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A1B1" w14:textId="1F964F2D" w:rsidR="002B71BA" w:rsidRPr="000F6DC5" w:rsidRDefault="002B71BA" w:rsidP="00DD3055">
      <w:pPr>
        <w:spacing w:line="276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  <w:bookmarkStart w:id="0" w:name="_Hlk216784759"/>
      <w:bookmarkStart w:id="1" w:name="bookmark0"/>
      <w:r w:rsidRPr="000F6DC5">
        <w:rPr>
          <w:rFonts w:ascii="Calibri" w:hAnsi="Calibri" w:cs="Calibri"/>
          <w:b/>
          <w:sz w:val="20"/>
          <w:szCs w:val="20"/>
          <w:lang w:val="pl-PL"/>
        </w:rPr>
        <w:t>Załącznik D</w:t>
      </w:r>
    </w:p>
    <w:bookmarkEnd w:id="0"/>
    <w:p w14:paraId="0787F6EB" w14:textId="77777777" w:rsidR="002B71BA" w:rsidRPr="000F6DC5" w:rsidRDefault="002B71BA" w:rsidP="00A0097D">
      <w:pPr>
        <w:pStyle w:val="Teksttreci0"/>
        <w:shd w:val="clear" w:color="auto" w:fill="auto"/>
        <w:spacing w:line="276" w:lineRule="auto"/>
        <w:ind w:firstLine="0"/>
        <w:jc w:val="right"/>
        <w:rPr>
          <w:rStyle w:val="Nagwek10"/>
          <w:rFonts w:ascii="Calibri" w:hAnsi="Calibri" w:cs="Calibri"/>
          <w:b/>
          <w:bCs/>
          <w:sz w:val="28"/>
          <w:szCs w:val="28"/>
        </w:rPr>
      </w:pPr>
      <w:r w:rsidRPr="000F6DC5">
        <w:rPr>
          <w:rFonts w:ascii="Calibri" w:hAnsi="Calibri" w:cs="Calibri"/>
          <w:sz w:val="20"/>
          <w:szCs w:val="20"/>
        </w:rPr>
        <w:t xml:space="preserve">do Umowy uczestnictwa </w:t>
      </w:r>
      <w:r w:rsidRPr="000F6DC5">
        <w:rPr>
          <w:rFonts w:ascii="Calibri" w:hAnsi="Calibri" w:cs="Calibri"/>
          <w:sz w:val="20"/>
          <w:szCs w:val="20"/>
        </w:rPr>
        <w:br/>
        <w:t>w projekcie nr FERS.01.05-IP.08-0208/25</w:t>
      </w:r>
      <w:r w:rsidRPr="000F6DC5">
        <w:rPr>
          <w:rFonts w:ascii="Calibri" w:hAnsi="Calibri" w:cs="Calibri"/>
          <w:sz w:val="20"/>
          <w:szCs w:val="20"/>
        </w:rPr>
        <w:br/>
        <w:t xml:space="preserve">pn. „Podniesienie kompetencji dydaktycznych </w:t>
      </w:r>
      <w:r w:rsidRPr="000F6DC5">
        <w:rPr>
          <w:rFonts w:ascii="Calibri" w:hAnsi="Calibri" w:cs="Calibri"/>
          <w:sz w:val="20"/>
          <w:szCs w:val="20"/>
        </w:rPr>
        <w:br/>
        <w:t>nauczycieli akademickich i doktorantów UWM w Olsztynie”</w:t>
      </w:r>
    </w:p>
    <w:p w14:paraId="01266E8E" w14:textId="77777777" w:rsidR="00A0097D" w:rsidRPr="000F6DC5" w:rsidRDefault="00A0097D" w:rsidP="00A0097D">
      <w:pPr>
        <w:pStyle w:val="Teksttreci0"/>
        <w:shd w:val="clear" w:color="auto" w:fill="auto"/>
        <w:spacing w:line="276" w:lineRule="auto"/>
        <w:ind w:firstLine="0"/>
        <w:jc w:val="center"/>
        <w:rPr>
          <w:rStyle w:val="Nagwek10"/>
          <w:rFonts w:ascii="Calibri" w:hAnsi="Calibri" w:cs="Calibri"/>
          <w:b/>
          <w:bCs/>
          <w:sz w:val="28"/>
          <w:szCs w:val="28"/>
        </w:rPr>
      </w:pPr>
    </w:p>
    <w:p w14:paraId="06185344" w14:textId="2343F54E" w:rsidR="002B71BA" w:rsidRPr="000F6DC5" w:rsidRDefault="002B71BA" w:rsidP="00A0097D">
      <w:pPr>
        <w:pStyle w:val="Teksttreci0"/>
        <w:shd w:val="clear" w:color="auto" w:fill="auto"/>
        <w:spacing w:line="276" w:lineRule="auto"/>
        <w:ind w:firstLine="0"/>
        <w:jc w:val="center"/>
        <w:rPr>
          <w:rStyle w:val="Nagwek10"/>
          <w:rFonts w:ascii="Calibri" w:hAnsi="Calibri" w:cs="Calibri"/>
          <w:b/>
          <w:bCs/>
          <w:sz w:val="24"/>
          <w:szCs w:val="24"/>
        </w:rPr>
      </w:pPr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Klauzula informacyjna ministra właściwego do spraw rozwoju regionalnego</w:t>
      </w:r>
      <w:bookmarkEnd w:id="1"/>
    </w:p>
    <w:p w14:paraId="5C5909F9" w14:textId="77777777" w:rsidR="00A0097D" w:rsidRPr="000F6DC5" w:rsidRDefault="00A0097D" w:rsidP="00A0097D">
      <w:pPr>
        <w:pStyle w:val="Teksttreci0"/>
        <w:shd w:val="clear" w:color="auto" w:fill="auto"/>
        <w:spacing w:line="276" w:lineRule="auto"/>
        <w:ind w:firstLine="0"/>
        <w:jc w:val="center"/>
        <w:rPr>
          <w:rStyle w:val="Nagwek10"/>
          <w:rFonts w:ascii="Calibri" w:hAnsi="Calibri" w:cs="Calibri"/>
          <w:b/>
          <w:bCs/>
          <w:sz w:val="24"/>
          <w:szCs w:val="24"/>
        </w:rPr>
      </w:pPr>
    </w:p>
    <w:p w14:paraId="6E3F0C86" w14:textId="5DC3828E" w:rsidR="002B71BA" w:rsidRPr="000F6DC5" w:rsidRDefault="002B71BA" w:rsidP="00A26A16">
      <w:pPr>
        <w:pStyle w:val="Teksttreci0"/>
        <w:shd w:val="clear" w:color="auto" w:fill="auto"/>
        <w:spacing w:line="276" w:lineRule="auto"/>
        <w:ind w:left="20" w:righ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W celu wykonania obowiązku nałożonego art. 13 i 14 RODO</w:t>
      </w:r>
      <w:r w:rsidRPr="000F6DC5">
        <w:rPr>
          <w:rStyle w:val="Teksttreci"/>
          <w:rFonts w:ascii="Calibri" w:hAnsi="Calibri" w:cs="Calibri"/>
          <w:sz w:val="24"/>
          <w:szCs w:val="24"/>
          <w:vertAlign w:val="superscript"/>
        </w:rPr>
        <w:footnoteReference w:id="1"/>
      </w:r>
      <w:r w:rsidRPr="000F6DC5">
        <w:rPr>
          <w:rStyle w:val="Teksttreci"/>
          <w:rFonts w:ascii="Calibri" w:hAnsi="Calibri" w:cs="Calibri"/>
          <w:sz w:val="24"/>
          <w:szCs w:val="24"/>
        </w:rPr>
        <w:t>, w związku z art. 88 ustawy o</w:t>
      </w:r>
      <w:r w:rsidR="00A0097D" w:rsidRPr="000F6DC5">
        <w:rPr>
          <w:rStyle w:val="Teksttreci"/>
          <w:rFonts w:ascii="Calibri" w:hAnsi="Calibri" w:cs="Calibri"/>
          <w:sz w:val="24"/>
          <w:szCs w:val="24"/>
        </w:rPr>
        <w:t> </w:t>
      </w:r>
      <w:r w:rsidRPr="000F6DC5">
        <w:rPr>
          <w:rStyle w:val="Teksttreci"/>
          <w:rFonts w:ascii="Calibri" w:hAnsi="Calibri" w:cs="Calibri"/>
          <w:sz w:val="24"/>
          <w:szCs w:val="24"/>
        </w:rPr>
        <w:t xml:space="preserve"> zasadach realizacji zadań finansowanych ze środków europejskich w perspektywie finansowej 2021-2027</w:t>
      </w:r>
      <w:r w:rsidRPr="000F6DC5">
        <w:rPr>
          <w:rStyle w:val="Teksttreci"/>
          <w:rFonts w:ascii="Calibri" w:hAnsi="Calibri" w:cs="Calibri"/>
          <w:sz w:val="24"/>
          <w:szCs w:val="24"/>
          <w:vertAlign w:val="superscript"/>
        </w:rPr>
        <w:footnoteReference w:id="2"/>
      </w:r>
      <w:r w:rsidRPr="000F6DC5">
        <w:rPr>
          <w:rStyle w:val="Teksttreci"/>
          <w:rFonts w:ascii="Calibri" w:hAnsi="Calibri" w:cs="Calibri"/>
          <w:sz w:val="24"/>
          <w:szCs w:val="24"/>
        </w:rPr>
        <w:t>, informujemy o zasadach przetwarzania Państwa danych osobowych:</w:t>
      </w:r>
    </w:p>
    <w:p w14:paraId="03D0730F" w14:textId="77777777" w:rsidR="002B71BA" w:rsidRPr="000F6DC5" w:rsidRDefault="002B71BA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2" w:name="bookmark1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Administrator</w:t>
      </w:r>
      <w:bookmarkEnd w:id="2"/>
    </w:p>
    <w:p w14:paraId="586C0726" w14:textId="50FDA515" w:rsidR="002B71BA" w:rsidRPr="000F6DC5" w:rsidRDefault="002B71BA" w:rsidP="00A26A16">
      <w:pPr>
        <w:pStyle w:val="Teksttreci0"/>
        <w:shd w:val="clear" w:color="auto" w:fill="auto"/>
        <w:spacing w:line="276" w:lineRule="auto"/>
        <w:ind w:lef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Odrębnym administratorem Państwa danych jest</w:t>
      </w:r>
      <w:r w:rsidR="009D290E" w:rsidRPr="000F6DC5">
        <w:rPr>
          <w:rStyle w:val="Teksttreci"/>
          <w:rFonts w:ascii="Calibri" w:hAnsi="Calibri" w:cs="Calibri"/>
          <w:sz w:val="24"/>
          <w:szCs w:val="24"/>
        </w:rPr>
        <w:t xml:space="preserve"> </w:t>
      </w:r>
      <w:r w:rsidRPr="000F6DC5">
        <w:rPr>
          <w:rStyle w:val="Teksttreci"/>
          <w:rFonts w:ascii="Calibri" w:hAnsi="Calibri" w:cs="Calibri"/>
          <w:sz w:val="24"/>
          <w:szCs w:val="24"/>
        </w:rPr>
        <w:t>Minister Funduszy i Polityki Regionalnej</w:t>
      </w:r>
      <w:r w:rsidRPr="000F6DC5">
        <w:rPr>
          <w:rStyle w:val="Teksttreci"/>
          <w:rFonts w:ascii="Calibri" w:hAnsi="Calibri" w:cs="Calibri"/>
          <w:sz w:val="24"/>
          <w:szCs w:val="24"/>
          <w:vertAlign w:val="superscript"/>
        </w:rPr>
        <w:footnoteReference w:id="3"/>
      </w:r>
      <w:r w:rsidRPr="000F6DC5">
        <w:rPr>
          <w:rStyle w:val="Teksttreci"/>
          <w:rFonts w:ascii="Calibri" w:hAnsi="Calibri" w:cs="Calibri"/>
          <w:sz w:val="24"/>
          <w:szCs w:val="24"/>
        </w:rPr>
        <w:t xml:space="preserve"> z</w:t>
      </w:r>
      <w:r w:rsidR="009D290E" w:rsidRPr="000F6DC5">
        <w:rPr>
          <w:rStyle w:val="Teksttreci"/>
          <w:rFonts w:ascii="Calibri" w:hAnsi="Calibri" w:cs="Calibri"/>
          <w:sz w:val="24"/>
          <w:szCs w:val="24"/>
        </w:rPr>
        <w:t> </w:t>
      </w:r>
      <w:r w:rsidRPr="000F6DC5">
        <w:rPr>
          <w:rStyle w:val="Teksttreci"/>
          <w:rFonts w:ascii="Calibri" w:hAnsi="Calibri" w:cs="Calibri"/>
          <w:sz w:val="24"/>
          <w:szCs w:val="24"/>
        </w:rPr>
        <w:t>siedzibą przy ul. Wspólnej 2/4, 00-926 Warszawa.</w:t>
      </w:r>
    </w:p>
    <w:p w14:paraId="435B160B" w14:textId="77777777" w:rsidR="002B71BA" w:rsidRPr="000F6DC5" w:rsidRDefault="002B71BA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Fonts w:ascii="Calibri" w:hAnsi="Calibri" w:cs="Calibri"/>
          <w:b/>
          <w:bCs/>
          <w:sz w:val="24"/>
          <w:szCs w:val="24"/>
        </w:rPr>
      </w:pPr>
      <w:bookmarkStart w:id="3" w:name="bookmark2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Cel przetwarzania danych</w:t>
      </w:r>
      <w:bookmarkEnd w:id="3"/>
    </w:p>
    <w:p w14:paraId="18698AA7" w14:textId="77777777" w:rsidR="002B71BA" w:rsidRPr="000F6DC5" w:rsidRDefault="002B71BA" w:rsidP="00A26A16">
      <w:pPr>
        <w:pStyle w:val="Teksttreci0"/>
        <w:shd w:val="clear" w:color="auto" w:fill="auto"/>
        <w:spacing w:line="276" w:lineRule="auto"/>
        <w:ind w:left="23" w:right="23" w:firstLine="0"/>
        <w:jc w:val="both"/>
        <w:rPr>
          <w:rStyle w:val="Teksttreci"/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Dane osobowe będą przetwarzane w związku z realizacją FERS, w szczególności w celu monitorowania, sprawozdawczości, komunikacji, publikacji, ewaluacji, zarządzania finansowego, weryfikacji i audytów oraz do celów określania kwalifikowalności uczestników.</w:t>
      </w:r>
    </w:p>
    <w:p w14:paraId="23F8D64D" w14:textId="77777777" w:rsidR="002B71BA" w:rsidRPr="000F6DC5" w:rsidRDefault="002B71BA" w:rsidP="00A26A16">
      <w:pPr>
        <w:pStyle w:val="Teksttreci0"/>
        <w:shd w:val="clear" w:color="auto" w:fill="auto"/>
        <w:spacing w:line="276" w:lineRule="auto"/>
        <w:ind w:left="23" w:right="23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Podanie danych jest dobrowolne, ale konieczne do realizacji wyżej wymienionego celu. Odmowa ich podania jest równoznaczna z brakiem możliwości podjęcia stosownych działań.</w:t>
      </w:r>
    </w:p>
    <w:p w14:paraId="1C421334" w14:textId="77777777" w:rsidR="002B71BA" w:rsidRPr="000F6DC5" w:rsidRDefault="002B71BA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4" w:name="bookmark3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Podstawa przetwarzania</w:t>
      </w:r>
      <w:bookmarkEnd w:id="4"/>
    </w:p>
    <w:p w14:paraId="23450082" w14:textId="422342B9" w:rsidR="002B71BA" w:rsidRPr="000F6DC5" w:rsidRDefault="002B71BA" w:rsidP="00A26A16">
      <w:pPr>
        <w:pStyle w:val="Teksttreci0"/>
        <w:shd w:val="clear" w:color="auto" w:fill="auto"/>
        <w:spacing w:line="276" w:lineRule="auto"/>
        <w:ind w:lef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Będziemy przetwarzać Państwa dane osobowe w związku z tym, że</w:t>
      </w:r>
      <w:r w:rsidR="00A0097D" w:rsidRPr="000F6DC5">
        <w:rPr>
          <w:rStyle w:val="Teksttreci"/>
          <w:rFonts w:ascii="Calibri" w:hAnsi="Calibri" w:cs="Calibri"/>
          <w:sz w:val="24"/>
          <w:szCs w:val="24"/>
        </w:rPr>
        <w:t xml:space="preserve"> z</w:t>
      </w:r>
      <w:r w:rsidRPr="000F6DC5">
        <w:rPr>
          <w:rStyle w:val="Teksttreci"/>
          <w:rFonts w:ascii="Calibri" w:hAnsi="Calibri" w:cs="Calibri"/>
          <w:sz w:val="24"/>
          <w:szCs w:val="24"/>
        </w:rPr>
        <w:t>obowiązuje nas do tego</w:t>
      </w:r>
      <w:r w:rsidRPr="000F6DC5">
        <w:rPr>
          <w:rStyle w:val="TeksttreciPogrubienie"/>
          <w:rFonts w:ascii="Calibri" w:hAnsi="Calibri" w:cs="Calibri"/>
          <w:sz w:val="24"/>
          <w:szCs w:val="24"/>
        </w:rPr>
        <w:t xml:space="preserve"> prawo</w:t>
      </w:r>
      <w:r w:rsidRPr="000F6DC5">
        <w:rPr>
          <w:rStyle w:val="Teksttreci"/>
          <w:rFonts w:ascii="Calibri" w:hAnsi="Calibri" w:cs="Calibri"/>
          <w:sz w:val="24"/>
          <w:szCs w:val="24"/>
        </w:rPr>
        <w:t xml:space="preserve"> (art. 6 ust. 1 lit. c, art. 9 ust. 2 lit. g oraz art. 10</w:t>
      </w:r>
      <w:r w:rsidRPr="000F6DC5">
        <w:rPr>
          <w:rStyle w:val="Teksttreci"/>
          <w:rFonts w:ascii="Calibri" w:hAnsi="Calibri" w:cs="Calibri"/>
          <w:sz w:val="24"/>
          <w:szCs w:val="24"/>
          <w:vertAlign w:val="superscript"/>
        </w:rPr>
        <w:footnoteReference w:id="4"/>
      </w:r>
      <w:r w:rsidRPr="000F6DC5">
        <w:rPr>
          <w:rStyle w:val="Teksttreci"/>
          <w:rFonts w:ascii="Calibri" w:hAnsi="Calibri" w:cs="Calibri"/>
          <w:sz w:val="24"/>
          <w:szCs w:val="24"/>
        </w:rPr>
        <w:t xml:space="preserve"> RODO):</w:t>
      </w:r>
    </w:p>
    <w:p w14:paraId="29314D20" w14:textId="68D8C230" w:rsidR="002B71BA" w:rsidRPr="000F6DC5" w:rsidRDefault="002B71BA" w:rsidP="00A26A16">
      <w:pPr>
        <w:pStyle w:val="Teksttreci0"/>
        <w:numPr>
          <w:ilvl w:val="0"/>
          <w:numId w:val="33"/>
        </w:numPr>
        <w:shd w:val="clear" w:color="auto" w:fill="auto"/>
        <w:spacing w:line="276" w:lineRule="auto"/>
        <w:ind w:left="357" w:right="23" w:hanging="357"/>
        <w:jc w:val="both"/>
        <w:rPr>
          <w:rStyle w:val="Teksttreci4"/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rozporządzenie Parlamentu Europejskiego i Rady (UE)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</w:t>
      </w:r>
      <w:r w:rsidR="009D290E" w:rsidRPr="000F6DC5">
        <w:rPr>
          <w:rStyle w:val="Teksttreci"/>
          <w:rFonts w:ascii="Calibri" w:hAnsi="Calibri" w:cs="Calibri"/>
          <w:sz w:val="24"/>
          <w:szCs w:val="24"/>
        </w:rPr>
        <w:t> </w:t>
      </w:r>
      <w:r w:rsidRPr="000F6DC5">
        <w:rPr>
          <w:rStyle w:val="Teksttreci"/>
          <w:rFonts w:ascii="Calibri" w:hAnsi="Calibri" w:cs="Calibri"/>
          <w:sz w:val="24"/>
          <w:szCs w:val="24"/>
        </w:rPr>
        <w:t xml:space="preserve"> Akwakultury, a także przepisy finansowe na potrzeby tych funduszy oraz na </w:t>
      </w:r>
      <w:r w:rsidRPr="000F6DC5">
        <w:rPr>
          <w:rStyle w:val="Teksttreci4"/>
          <w:rFonts w:ascii="Calibri" w:hAnsi="Calibri" w:cs="Calibri"/>
          <w:sz w:val="24"/>
          <w:szCs w:val="24"/>
        </w:rPr>
        <w:t>potrzeby Funduszu Azylu, Migracji i Integracji, Funduszu Bezpieczeństwa Wewnętrznego i</w:t>
      </w:r>
      <w:r w:rsidR="009D290E" w:rsidRPr="000F6DC5">
        <w:rPr>
          <w:rStyle w:val="Teksttreci4"/>
          <w:rFonts w:ascii="Calibri" w:hAnsi="Calibri" w:cs="Calibri"/>
          <w:sz w:val="24"/>
          <w:szCs w:val="24"/>
        </w:rPr>
        <w:t> </w:t>
      </w:r>
      <w:r w:rsidRPr="000F6DC5">
        <w:rPr>
          <w:rStyle w:val="Teksttreci4"/>
          <w:rFonts w:ascii="Calibri" w:hAnsi="Calibri" w:cs="Calibri"/>
          <w:sz w:val="24"/>
          <w:szCs w:val="24"/>
        </w:rPr>
        <w:t xml:space="preserve"> Instrumentu Wsparcia Finansowego na rzecz Zarządzania Granicami i Polityki Wizowej</w:t>
      </w:r>
      <w:r w:rsidR="009D290E" w:rsidRPr="000F6DC5">
        <w:rPr>
          <w:rStyle w:val="Teksttreci4"/>
          <w:rFonts w:ascii="Calibri" w:hAnsi="Calibri" w:cs="Calibri"/>
          <w:sz w:val="24"/>
          <w:szCs w:val="24"/>
        </w:rPr>
        <w:t>,</w:t>
      </w:r>
    </w:p>
    <w:p w14:paraId="63688C8E" w14:textId="5E9EA5DE" w:rsidR="002B71BA" w:rsidRPr="000F6DC5" w:rsidRDefault="002B71BA" w:rsidP="00A26A16">
      <w:pPr>
        <w:pStyle w:val="Teksttreci0"/>
        <w:numPr>
          <w:ilvl w:val="0"/>
          <w:numId w:val="33"/>
        </w:numPr>
        <w:shd w:val="clear" w:color="auto" w:fill="auto"/>
        <w:spacing w:line="276" w:lineRule="auto"/>
        <w:ind w:left="357" w:right="23" w:hanging="357"/>
        <w:jc w:val="both"/>
        <w:rPr>
          <w:rStyle w:val="Teksttreci4"/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lastRenderedPageBreak/>
        <w:t>rozporządzenie Parlamentu Europejskiego i Rady (UE) 2021/1057 z dnia 24 czerwca 2021 r. ustanawiające Europejski Fundusz Społeczny Plus (EFS+) oraz uchylające rozporządzenie (UE) nr 1296/2013 (Dz. Urz. UE L 231 z 30.06.2021, str. 21, z późn. zm.</w:t>
      </w:r>
      <w:r w:rsidR="009D290E" w:rsidRPr="000F6DC5">
        <w:rPr>
          <w:rStyle w:val="Teksttreci4"/>
          <w:rFonts w:ascii="Calibri" w:hAnsi="Calibri" w:cs="Calibri"/>
          <w:sz w:val="24"/>
          <w:szCs w:val="24"/>
        </w:rPr>
        <w:t>,</w:t>
      </w:r>
    </w:p>
    <w:p w14:paraId="3CE50BD0" w14:textId="074E2E36" w:rsidR="002B71BA" w:rsidRPr="000F6DC5" w:rsidRDefault="002B71BA" w:rsidP="00A0097D">
      <w:pPr>
        <w:pStyle w:val="Teksttreci0"/>
        <w:numPr>
          <w:ilvl w:val="0"/>
          <w:numId w:val="33"/>
        </w:numPr>
        <w:shd w:val="clear" w:color="auto" w:fill="auto"/>
        <w:spacing w:line="276" w:lineRule="auto"/>
        <w:ind w:left="357" w:right="23" w:hanging="357"/>
        <w:rPr>
          <w:rStyle w:val="Teksttreci4"/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ustawa z dnia 28 kwietnia 2022 r. o zasadach realizacji zadań finansowanych ze środków europejskich w perspektywie finansowej 2021-2027, w szczególności art. 87-93</w:t>
      </w:r>
      <w:r w:rsidR="009D290E" w:rsidRPr="000F6DC5">
        <w:rPr>
          <w:rStyle w:val="Teksttreci4"/>
          <w:rFonts w:ascii="Calibri" w:hAnsi="Calibri" w:cs="Calibri"/>
          <w:sz w:val="24"/>
          <w:szCs w:val="24"/>
        </w:rPr>
        <w:t>,</w:t>
      </w:r>
    </w:p>
    <w:p w14:paraId="3A02F771" w14:textId="5D4F8B0F" w:rsidR="002B71BA" w:rsidRPr="000F6DC5" w:rsidRDefault="002B71BA" w:rsidP="00A0097D">
      <w:pPr>
        <w:pStyle w:val="Teksttreci0"/>
        <w:numPr>
          <w:ilvl w:val="0"/>
          <w:numId w:val="33"/>
        </w:numPr>
        <w:shd w:val="clear" w:color="auto" w:fill="auto"/>
        <w:spacing w:line="276" w:lineRule="auto"/>
        <w:ind w:left="357" w:right="23" w:hanging="357"/>
        <w:rPr>
          <w:rStyle w:val="Teksttreci4"/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ustawa z 14 czerwca 1960 r. - Kodeks postępowania administracyjnego</w:t>
      </w:r>
      <w:r w:rsidR="009D290E" w:rsidRPr="000F6DC5">
        <w:rPr>
          <w:rStyle w:val="Teksttreci4"/>
          <w:rFonts w:ascii="Calibri" w:hAnsi="Calibri" w:cs="Calibri"/>
          <w:sz w:val="24"/>
          <w:szCs w:val="24"/>
        </w:rPr>
        <w:t>,</w:t>
      </w:r>
    </w:p>
    <w:p w14:paraId="1EDB6B77" w14:textId="77777777" w:rsidR="002B71BA" w:rsidRPr="000F6DC5" w:rsidRDefault="002B71BA" w:rsidP="00A0097D">
      <w:pPr>
        <w:pStyle w:val="Teksttreci0"/>
        <w:numPr>
          <w:ilvl w:val="0"/>
          <w:numId w:val="33"/>
        </w:numPr>
        <w:shd w:val="clear" w:color="auto" w:fill="auto"/>
        <w:spacing w:line="276" w:lineRule="auto"/>
        <w:ind w:left="357" w:right="23" w:hanging="357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ustawa z 27 sierpnia 2009 r. o finansach publicznych.</w:t>
      </w:r>
    </w:p>
    <w:p w14:paraId="62B67DA9" w14:textId="77777777" w:rsidR="002B71BA" w:rsidRPr="000F6DC5" w:rsidRDefault="002B71BA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5" w:name="bookmark4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Sposób pozyskiwania danych</w:t>
      </w:r>
      <w:bookmarkEnd w:id="5"/>
    </w:p>
    <w:p w14:paraId="0DFF9689" w14:textId="2ADBDA42" w:rsidR="002B71BA" w:rsidRPr="000F6DC5" w:rsidRDefault="002B71BA" w:rsidP="00A26A16">
      <w:pPr>
        <w:pStyle w:val="Teksttreci40"/>
        <w:shd w:val="clear" w:color="auto" w:fill="auto"/>
        <w:spacing w:after="0" w:line="276" w:lineRule="auto"/>
        <w:ind w:left="20" w:righ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 xml:space="preserve">Dane pozyskujemy bezpośrednio od osób, których one dotyczą, albo od instytucji </w:t>
      </w:r>
      <w:r w:rsidR="00A26A16" w:rsidRPr="000F6DC5">
        <w:rPr>
          <w:rStyle w:val="Teksttreci4"/>
          <w:rFonts w:ascii="Calibri" w:hAnsi="Calibri" w:cs="Calibri"/>
          <w:sz w:val="24"/>
          <w:szCs w:val="24"/>
        </w:rPr>
        <w:t>i podmiotów</w:t>
      </w:r>
      <w:r w:rsidRPr="000F6DC5">
        <w:rPr>
          <w:rStyle w:val="Teksttreci4"/>
          <w:rFonts w:ascii="Calibri" w:hAnsi="Calibri" w:cs="Calibri"/>
          <w:sz w:val="24"/>
          <w:szCs w:val="24"/>
        </w:rPr>
        <w:t xml:space="preserve"> zaangażowanych w realizację Programu, w tym w szczególności od wnioskodawców, beneficjentów, partnerów.</w:t>
      </w:r>
    </w:p>
    <w:p w14:paraId="213ECCF4" w14:textId="77777777" w:rsidR="002B71BA" w:rsidRPr="000F6DC5" w:rsidRDefault="002B71BA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6" w:name="bookmark5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Dostęp do danych osobowych</w:t>
      </w:r>
      <w:bookmarkEnd w:id="6"/>
    </w:p>
    <w:p w14:paraId="0149758D" w14:textId="77777777" w:rsidR="002B71BA" w:rsidRPr="000F6DC5" w:rsidRDefault="002B71BA" w:rsidP="00A26A16">
      <w:pPr>
        <w:pStyle w:val="Teksttreci40"/>
        <w:shd w:val="clear" w:color="auto" w:fill="auto"/>
        <w:spacing w:after="0" w:line="276" w:lineRule="auto"/>
        <w:ind w:left="20" w:righ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Dostęp do Państwa danych osobowych mają pracownicy i współpracownicy administratora. Ponadto Państwa dane osobowe mogą być powierzane lub udostępniane:</w:t>
      </w:r>
    </w:p>
    <w:p w14:paraId="7A2F4B94" w14:textId="77777777" w:rsidR="002B71BA" w:rsidRPr="000F6DC5" w:rsidRDefault="002B71BA" w:rsidP="00A26A16">
      <w:pPr>
        <w:pStyle w:val="Teksttreci40"/>
        <w:numPr>
          <w:ilvl w:val="2"/>
          <w:numId w:val="31"/>
        </w:numPr>
        <w:shd w:val="clear" w:color="auto" w:fill="auto"/>
        <w:tabs>
          <w:tab w:val="left" w:pos="755"/>
        </w:tabs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podmiotom, którym zleciliśmy wykonywanie zadań w FERS,</w:t>
      </w:r>
    </w:p>
    <w:p w14:paraId="0373772A" w14:textId="77777777" w:rsidR="002B71BA" w:rsidRPr="000F6DC5" w:rsidRDefault="002B71BA" w:rsidP="00A26A16">
      <w:pPr>
        <w:pStyle w:val="Teksttreci40"/>
        <w:numPr>
          <w:ilvl w:val="2"/>
          <w:numId w:val="31"/>
        </w:numPr>
        <w:shd w:val="clear" w:color="auto" w:fill="auto"/>
        <w:tabs>
          <w:tab w:val="left" w:pos="760"/>
        </w:tabs>
        <w:spacing w:after="0" w:line="276" w:lineRule="auto"/>
        <w:ind w:right="2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organom Komisji Europejskiej, ministrowi właściwemu do spraw finansów publicznych, prezesowi zakładu ubezpieczeń społecznych,</w:t>
      </w:r>
    </w:p>
    <w:p w14:paraId="7FAF31CA" w14:textId="77777777" w:rsidR="002B71BA" w:rsidRPr="000F6DC5" w:rsidRDefault="002B71BA" w:rsidP="00A26A16">
      <w:pPr>
        <w:pStyle w:val="Teksttreci40"/>
        <w:numPr>
          <w:ilvl w:val="2"/>
          <w:numId w:val="31"/>
        </w:numPr>
        <w:shd w:val="clear" w:color="auto" w:fill="auto"/>
        <w:tabs>
          <w:tab w:val="left" w:pos="765"/>
        </w:tabs>
        <w:spacing w:after="0" w:line="276" w:lineRule="auto"/>
        <w:ind w:right="2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podmiotom, które wykonują dla nas usługi związane z obsługą i rozwojem systemów teleinformatycznych, a także zapewnieniem łączności, np. dostawcom rozwiązań IT i operatorom telekomunikacyjnym.</w:t>
      </w:r>
    </w:p>
    <w:p w14:paraId="3D88261B" w14:textId="6F003091" w:rsidR="00DE3D6C" w:rsidRPr="000F6DC5" w:rsidRDefault="00DE3D6C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7" w:name="bookmark6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Okres przechowywania danych</w:t>
      </w:r>
      <w:bookmarkEnd w:id="7"/>
    </w:p>
    <w:p w14:paraId="0A24D514" w14:textId="7554269B" w:rsidR="002B71BA" w:rsidRPr="000F6DC5" w:rsidRDefault="002B71BA" w:rsidP="00A26A16">
      <w:pPr>
        <w:pStyle w:val="Teksttreci40"/>
        <w:shd w:val="clear" w:color="auto" w:fill="auto"/>
        <w:spacing w:after="0" w:line="276" w:lineRule="auto"/>
        <w:ind w:left="20" w:righ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 xml:space="preserve">Dane osobowe są przechowywane przez okres niezbędny do realizacji celów określonych </w:t>
      </w:r>
      <w:r w:rsidR="00A26A16" w:rsidRPr="000F6DC5">
        <w:rPr>
          <w:rStyle w:val="Teksttreci4"/>
          <w:rFonts w:ascii="Calibri" w:hAnsi="Calibri" w:cs="Calibri"/>
          <w:sz w:val="24"/>
          <w:szCs w:val="24"/>
        </w:rPr>
        <w:t>w</w:t>
      </w:r>
      <w:r w:rsidR="00DE3D6C" w:rsidRPr="000F6DC5">
        <w:rPr>
          <w:rStyle w:val="Teksttreci4"/>
          <w:rFonts w:ascii="Calibri" w:hAnsi="Calibri" w:cs="Calibri"/>
          <w:sz w:val="24"/>
          <w:szCs w:val="24"/>
        </w:rPr>
        <w:t> </w:t>
      </w:r>
      <w:r w:rsidR="00A26A16" w:rsidRPr="000F6DC5">
        <w:rPr>
          <w:rStyle w:val="Teksttreci4"/>
          <w:rFonts w:ascii="Calibri" w:hAnsi="Calibri" w:cs="Calibri"/>
          <w:sz w:val="24"/>
          <w:szCs w:val="24"/>
        </w:rPr>
        <w:t xml:space="preserve"> punkcie</w:t>
      </w:r>
      <w:r w:rsidRPr="000F6DC5">
        <w:rPr>
          <w:rStyle w:val="Teksttreci4"/>
          <w:rFonts w:ascii="Calibri" w:hAnsi="Calibri" w:cs="Calibri"/>
          <w:sz w:val="24"/>
          <w:szCs w:val="24"/>
        </w:rPr>
        <w:t xml:space="preserve"> II.</w:t>
      </w:r>
    </w:p>
    <w:p w14:paraId="420F06DB" w14:textId="77777777" w:rsidR="002B71BA" w:rsidRPr="000F6DC5" w:rsidRDefault="002B71BA" w:rsidP="00DE3D6C">
      <w:pPr>
        <w:pStyle w:val="Nagwek11"/>
        <w:keepNext/>
        <w:keepLines/>
        <w:numPr>
          <w:ilvl w:val="0"/>
          <w:numId w:val="32"/>
        </w:numPr>
        <w:shd w:val="clear" w:color="auto" w:fill="auto"/>
        <w:spacing w:before="120" w:after="120" w:line="276" w:lineRule="auto"/>
        <w:ind w:left="357" w:hanging="35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8" w:name="bookmark7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Prawa osób, których dane dotyczą</w:t>
      </w:r>
      <w:bookmarkEnd w:id="8"/>
    </w:p>
    <w:p w14:paraId="5586C7F0" w14:textId="77777777" w:rsidR="002B71BA" w:rsidRPr="000F6DC5" w:rsidRDefault="002B71BA" w:rsidP="00A26A16">
      <w:pPr>
        <w:pStyle w:val="Teksttreci40"/>
        <w:shd w:val="clear" w:color="auto" w:fill="auto"/>
        <w:spacing w:after="0" w:line="276" w:lineRule="auto"/>
        <w:ind w:lef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Przysługują Państwu następujące prawa:</w:t>
      </w:r>
    </w:p>
    <w:p w14:paraId="2EB12DDC" w14:textId="77777777" w:rsidR="002B71BA" w:rsidRPr="000F6DC5" w:rsidRDefault="002B71BA" w:rsidP="00A26A16">
      <w:pPr>
        <w:pStyle w:val="Teksttreci40"/>
        <w:numPr>
          <w:ilvl w:val="2"/>
          <w:numId w:val="34"/>
        </w:numPr>
        <w:shd w:val="clear" w:color="auto" w:fill="auto"/>
        <w:tabs>
          <w:tab w:val="left" w:pos="765"/>
        </w:tabs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prawo dostępu do swoich danych oraz otrzymania ich kopii (art. 15 RODO),</w:t>
      </w:r>
    </w:p>
    <w:p w14:paraId="5E392B6F" w14:textId="77777777" w:rsidR="002B71BA" w:rsidRPr="000F6DC5" w:rsidRDefault="002B71BA" w:rsidP="00A26A16">
      <w:pPr>
        <w:pStyle w:val="Teksttreci40"/>
        <w:numPr>
          <w:ilvl w:val="2"/>
          <w:numId w:val="34"/>
        </w:numPr>
        <w:shd w:val="clear" w:color="auto" w:fill="auto"/>
        <w:tabs>
          <w:tab w:val="left" w:pos="765"/>
        </w:tabs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>prawo do sprostowania swoich danych (art. 16 RODO),</w:t>
      </w:r>
    </w:p>
    <w:p w14:paraId="52442B59" w14:textId="3859F2EF" w:rsidR="002B71BA" w:rsidRPr="000F6DC5" w:rsidRDefault="002B71BA" w:rsidP="00A26A16">
      <w:pPr>
        <w:pStyle w:val="Teksttreci40"/>
        <w:numPr>
          <w:ilvl w:val="2"/>
          <w:numId w:val="34"/>
        </w:numPr>
        <w:shd w:val="clear" w:color="auto" w:fill="auto"/>
        <w:tabs>
          <w:tab w:val="left" w:pos="765"/>
        </w:tabs>
        <w:spacing w:after="0" w:line="276" w:lineRule="auto"/>
        <w:ind w:left="357" w:hanging="357"/>
        <w:jc w:val="both"/>
        <w:rPr>
          <w:rStyle w:val="Teksttreci4"/>
          <w:rFonts w:ascii="Calibri" w:hAnsi="Calibri" w:cs="Calibri"/>
          <w:sz w:val="24"/>
          <w:szCs w:val="24"/>
        </w:rPr>
      </w:pPr>
      <w:r w:rsidRPr="000F6DC5">
        <w:rPr>
          <w:rStyle w:val="Teksttreci4"/>
          <w:rFonts w:ascii="Calibri" w:hAnsi="Calibri" w:cs="Calibri"/>
          <w:sz w:val="24"/>
          <w:szCs w:val="24"/>
        </w:rPr>
        <w:t xml:space="preserve">prawo do usunięcia swoich danych (art. 17 RODO) </w:t>
      </w:r>
      <w:r w:rsidR="009D290E" w:rsidRPr="000F6DC5">
        <w:rPr>
          <w:rStyle w:val="Teksttreci4"/>
          <w:rFonts w:ascii="Calibri" w:hAnsi="Calibri" w:cs="Calibri"/>
          <w:sz w:val="24"/>
          <w:szCs w:val="24"/>
        </w:rPr>
        <w:t>–</w:t>
      </w:r>
      <w:r w:rsidRPr="000F6DC5">
        <w:rPr>
          <w:rStyle w:val="Teksttreci4"/>
          <w:rFonts w:ascii="Calibri" w:hAnsi="Calibri" w:cs="Calibri"/>
          <w:sz w:val="24"/>
          <w:szCs w:val="24"/>
        </w:rPr>
        <w:t xml:space="preserve"> jeśli nie zaistniały okoliczności, </w:t>
      </w:r>
      <w:r w:rsidR="00A26A16" w:rsidRPr="000F6DC5">
        <w:rPr>
          <w:rStyle w:val="Teksttreci4"/>
          <w:rFonts w:ascii="Calibri" w:hAnsi="Calibri" w:cs="Calibri"/>
          <w:sz w:val="24"/>
          <w:szCs w:val="24"/>
        </w:rPr>
        <w:t>o</w:t>
      </w:r>
      <w:r w:rsidR="00DE3D6C" w:rsidRPr="000F6DC5">
        <w:rPr>
          <w:rStyle w:val="Teksttreci4"/>
          <w:rFonts w:ascii="Calibri" w:hAnsi="Calibri" w:cs="Calibri"/>
          <w:sz w:val="24"/>
          <w:szCs w:val="24"/>
        </w:rPr>
        <w:t> </w:t>
      </w:r>
      <w:r w:rsidR="00A26A16" w:rsidRPr="000F6DC5">
        <w:rPr>
          <w:rStyle w:val="Teksttreci4"/>
          <w:rFonts w:ascii="Calibri" w:hAnsi="Calibri" w:cs="Calibri"/>
          <w:sz w:val="24"/>
          <w:szCs w:val="24"/>
        </w:rPr>
        <w:t xml:space="preserve"> których</w:t>
      </w:r>
      <w:r w:rsidRPr="000F6DC5">
        <w:rPr>
          <w:rStyle w:val="Teksttreci4"/>
          <w:rFonts w:ascii="Calibri" w:hAnsi="Calibri" w:cs="Calibri"/>
          <w:sz w:val="24"/>
          <w:szCs w:val="24"/>
        </w:rPr>
        <w:t xml:space="preserve"> mowa w art. 17 ust. 3 RODO,</w:t>
      </w:r>
    </w:p>
    <w:p w14:paraId="1CA0381D" w14:textId="42FD3ECB" w:rsidR="00A0097D" w:rsidRPr="000F6DC5" w:rsidRDefault="002B71BA" w:rsidP="00A26A16">
      <w:pPr>
        <w:pStyle w:val="Teksttreci40"/>
        <w:numPr>
          <w:ilvl w:val="2"/>
          <w:numId w:val="34"/>
        </w:numPr>
        <w:shd w:val="clear" w:color="auto" w:fill="auto"/>
        <w:tabs>
          <w:tab w:val="left" w:pos="765"/>
        </w:tabs>
        <w:spacing w:after="0" w:line="276" w:lineRule="auto"/>
        <w:ind w:left="357" w:hanging="357"/>
        <w:jc w:val="both"/>
        <w:rPr>
          <w:rStyle w:val="Stopka2"/>
          <w:rFonts w:ascii="Calibri" w:hAnsi="Calibri" w:cs="Calibri"/>
          <w:sz w:val="24"/>
          <w:szCs w:val="24"/>
        </w:rPr>
      </w:pPr>
      <w:r w:rsidRPr="000F6DC5">
        <w:rPr>
          <w:rStyle w:val="Stopka2"/>
          <w:rFonts w:ascii="Calibri" w:hAnsi="Calibri" w:cs="Calibri"/>
          <w:sz w:val="24"/>
          <w:szCs w:val="24"/>
        </w:rPr>
        <w:t>prawo do żądania od administratora ograniczenia przetwarzania swoich danych (art.</w:t>
      </w:r>
      <w:r w:rsidR="009D290E" w:rsidRPr="000F6DC5">
        <w:rPr>
          <w:rStyle w:val="Stopka2"/>
          <w:rFonts w:ascii="Calibri" w:hAnsi="Calibri" w:cs="Calibri"/>
          <w:sz w:val="24"/>
          <w:szCs w:val="24"/>
        </w:rPr>
        <w:t> </w:t>
      </w:r>
      <w:r w:rsidR="000F6DC5" w:rsidRPr="000F6DC5">
        <w:rPr>
          <w:rStyle w:val="Stopka2"/>
          <w:rFonts w:ascii="Calibri" w:hAnsi="Calibri" w:cs="Calibri"/>
          <w:sz w:val="24"/>
          <w:szCs w:val="24"/>
        </w:rPr>
        <w:t>18 RODO</w:t>
      </w:r>
      <w:r w:rsidRPr="000F6DC5">
        <w:rPr>
          <w:rStyle w:val="Stopka2"/>
          <w:rFonts w:ascii="Calibri" w:hAnsi="Calibri" w:cs="Calibri"/>
          <w:sz w:val="24"/>
          <w:szCs w:val="24"/>
        </w:rPr>
        <w:t>),</w:t>
      </w:r>
    </w:p>
    <w:p w14:paraId="763CA60B" w14:textId="70E37B71" w:rsidR="00A0097D" w:rsidRPr="000F6DC5" w:rsidRDefault="002B71BA" w:rsidP="00A26A16">
      <w:pPr>
        <w:pStyle w:val="Teksttreci40"/>
        <w:numPr>
          <w:ilvl w:val="2"/>
          <w:numId w:val="34"/>
        </w:numPr>
        <w:shd w:val="clear" w:color="auto" w:fill="auto"/>
        <w:tabs>
          <w:tab w:val="left" w:pos="765"/>
        </w:tabs>
        <w:spacing w:after="0" w:line="276" w:lineRule="auto"/>
        <w:ind w:left="357" w:hanging="357"/>
        <w:jc w:val="both"/>
        <w:rPr>
          <w:rStyle w:val="Teksttreci"/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 xml:space="preserve">prawo do przenoszenia swoich danych (art. 20 RODO) </w:t>
      </w:r>
      <w:r w:rsidR="009D290E" w:rsidRPr="000F6DC5">
        <w:rPr>
          <w:rStyle w:val="Teksttreci"/>
          <w:rFonts w:ascii="Calibri" w:hAnsi="Calibri" w:cs="Calibri"/>
          <w:sz w:val="24"/>
          <w:szCs w:val="24"/>
        </w:rPr>
        <w:t>–</w:t>
      </w:r>
      <w:r w:rsidRPr="000F6DC5">
        <w:rPr>
          <w:rStyle w:val="Teksttreci"/>
          <w:rFonts w:ascii="Calibri" w:hAnsi="Calibri" w:cs="Calibri"/>
          <w:sz w:val="24"/>
          <w:szCs w:val="24"/>
        </w:rPr>
        <w:t xml:space="preserve"> jeśli przetwarzanie odbywa się na podstawie umowy: w celu jej zawarcia lub realizacji (w myśl art. 6 ust. 1 lit. b RODO), oraz w sposób zautomatyzowany</w:t>
      </w:r>
      <w:r w:rsidRPr="000F6DC5">
        <w:rPr>
          <w:rStyle w:val="Teksttreci"/>
          <w:rFonts w:ascii="Calibri" w:hAnsi="Calibri" w:cs="Calibri"/>
          <w:sz w:val="24"/>
          <w:szCs w:val="24"/>
          <w:vertAlign w:val="superscript"/>
        </w:rPr>
        <w:footnoteReference w:id="5"/>
      </w:r>
      <w:r w:rsidRPr="000F6DC5">
        <w:rPr>
          <w:rStyle w:val="Teksttreci"/>
          <w:rFonts w:ascii="Calibri" w:hAnsi="Calibri" w:cs="Calibri"/>
          <w:sz w:val="24"/>
          <w:szCs w:val="24"/>
        </w:rPr>
        <w:t>,</w:t>
      </w:r>
    </w:p>
    <w:p w14:paraId="4ABC3F38" w14:textId="3A053E87" w:rsidR="002B71BA" w:rsidRPr="000F6DC5" w:rsidRDefault="002B71BA" w:rsidP="00A26A16">
      <w:pPr>
        <w:pStyle w:val="Teksttreci40"/>
        <w:numPr>
          <w:ilvl w:val="2"/>
          <w:numId w:val="34"/>
        </w:numPr>
        <w:shd w:val="clear" w:color="auto" w:fill="auto"/>
        <w:tabs>
          <w:tab w:val="left" w:pos="765"/>
        </w:tabs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lastRenderedPageBreak/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32D219B1" w14:textId="77777777" w:rsidR="002B71BA" w:rsidRPr="000F6DC5" w:rsidRDefault="002B71BA" w:rsidP="00A0097D">
      <w:pPr>
        <w:pStyle w:val="Nagwek11"/>
        <w:keepNext/>
        <w:keepLines/>
        <w:numPr>
          <w:ilvl w:val="0"/>
          <w:numId w:val="32"/>
        </w:numPr>
        <w:shd w:val="clear" w:color="auto" w:fill="auto"/>
        <w:tabs>
          <w:tab w:val="left" w:pos="284"/>
        </w:tabs>
        <w:spacing w:before="120" w:after="120" w:line="276" w:lineRule="auto"/>
        <w:ind w:left="425" w:hanging="425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9" w:name="bookmark8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Zautomatyzowane podejmowanie decyzji</w:t>
      </w:r>
      <w:bookmarkEnd w:id="9"/>
    </w:p>
    <w:p w14:paraId="413066AE" w14:textId="77777777" w:rsidR="002B71BA" w:rsidRPr="000F6DC5" w:rsidRDefault="002B71BA" w:rsidP="00A26A16">
      <w:pPr>
        <w:pStyle w:val="Teksttreci0"/>
        <w:shd w:val="clear" w:color="auto" w:fill="auto"/>
        <w:spacing w:line="276" w:lineRule="auto"/>
        <w:ind w:left="20" w:righ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Dane osobowe nie będą podlegały zautomatyzowanemu podejmowaniu decyzji, w tym profilowaniu.</w:t>
      </w:r>
    </w:p>
    <w:p w14:paraId="78DFF0B5" w14:textId="77777777" w:rsidR="002B71BA" w:rsidRPr="000F6DC5" w:rsidRDefault="002B71BA" w:rsidP="00A0097D">
      <w:pPr>
        <w:pStyle w:val="Nagwek11"/>
        <w:keepNext/>
        <w:keepLines/>
        <w:numPr>
          <w:ilvl w:val="0"/>
          <w:numId w:val="32"/>
        </w:numPr>
        <w:shd w:val="clear" w:color="auto" w:fill="auto"/>
        <w:tabs>
          <w:tab w:val="left" w:pos="284"/>
        </w:tabs>
        <w:spacing w:before="120" w:after="120" w:line="276" w:lineRule="auto"/>
        <w:ind w:left="1077" w:hanging="107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10" w:name="bookmark9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Przekazywanie danych do państwa trzeciego</w:t>
      </w:r>
      <w:bookmarkEnd w:id="10"/>
    </w:p>
    <w:p w14:paraId="4222453E" w14:textId="77777777" w:rsidR="002B71BA" w:rsidRPr="000F6DC5" w:rsidRDefault="002B71BA" w:rsidP="00A0097D">
      <w:pPr>
        <w:pStyle w:val="Teksttreci0"/>
        <w:shd w:val="clear" w:color="auto" w:fill="auto"/>
        <w:spacing w:line="276" w:lineRule="auto"/>
        <w:ind w:left="20" w:firstLine="0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Państwa dane osobowe nie będą przekazywane do państwa trzeciego.</w:t>
      </w:r>
    </w:p>
    <w:p w14:paraId="37C72E2C" w14:textId="77777777" w:rsidR="002B71BA" w:rsidRPr="000F6DC5" w:rsidRDefault="002B71BA" w:rsidP="00A0097D">
      <w:pPr>
        <w:pStyle w:val="Nagwek11"/>
        <w:keepNext/>
        <w:keepLines/>
        <w:numPr>
          <w:ilvl w:val="0"/>
          <w:numId w:val="32"/>
        </w:numPr>
        <w:shd w:val="clear" w:color="auto" w:fill="auto"/>
        <w:tabs>
          <w:tab w:val="left" w:pos="284"/>
        </w:tabs>
        <w:spacing w:before="120" w:after="120" w:line="276" w:lineRule="auto"/>
        <w:ind w:left="1077" w:hanging="1077"/>
        <w:jc w:val="left"/>
        <w:rPr>
          <w:rStyle w:val="Nagwek10"/>
          <w:rFonts w:ascii="Calibri" w:hAnsi="Calibri" w:cs="Calibri"/>
          <w:b/>
          <w:bCs/>
          <w:sz w:val="24"/>
          <w:szCs w:val="24"/>
        </w:rPr>
      </w:pPr>
      <w:bookmarkStart w:id="11" w:name="bookmark10"/>
      <w:r w:rsidRPr="000F6DC5">
        <w:rPr>
          <w:rStyle w:val="Nagwek10"/>
          <w:rFonts w:ascii="Calibri" w:hAnsi="Calibri" w:cs="Calibri"/>
          <w:b/>
          <w:bCs/>
          <w:sz w:val="24"/>
          <w:szCs w:val="24"/>
        </w:rPr>
        <w:t>Kontakt z administratorem danych i Inspektorem Ochrony Danych</w:t>
      </w:r>
      <w:bookmarkEnd w:id="11"/>
    </w:p>
    <w:p w14:paraId="6F430EDF" w14:textId="77777777" w:rsidR="002B71BA" w:rsidRPr="000F6DC5" w:rsidRDefault="002B71BA" w:rsidP="00A26A16">
      <w:pPr>
        <w:pStyle w:val="Teksttreci0"/>
        <w:shd w:val="clear" w:color="auto" w:fill="auto"/>
        <w:spacing w:line="276" w:lineRule="auto"/>
        <w:ind w:left="20" w:right="20" w:firstLine="0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Jeśli mają Państwo pytania dotyczące przetwarzania przez ministra właściwego do spraw rozwoju regionalnego danych osobowych, prosimy kontaktować się z Inspektorem Ochrony Danych (IOD) w następujący sposób:</w:t>
      </w:r>
    </w:p>
    <w:p w14:paraId="7A9E6663" w14:textId="77777777" w:rsidR="002B71BA" w:rsidRPr="000F6DC5" w:rsidRDefault="002B71BA" w:rsidP="00A26A16">
      <w:pPr>
        <w:pStyle w:val="Teksttreci0"/>
        <w:numPr>
          <w:ilvl w:val="0"/>
          <w:numId w:val="35"/>
        </w:numPr>
        <w:shd w:val="clear" w:color="auto" w:fill="auto"/>
        <w:tabs>
          <w:tab w:val="left" w:pos="567"/>
        </w:tabs>
        <w:spacing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pocztą tradycyjną (ul. Wspólna 2/4, 00-926 Warszawa),</w:t>
      </w:r>
    </w:p>
    <w:p w14:paraId="29CADB07" w14:textId="77777777" w:rsidR="002B71BA" w:rsidRPr="000F6DC5" w:rsidRDefault="002B71BA" w:rsidP="00A26A16">
      <w:pPr>
        <w:pStyle w:val="Teksttreci0"/>
        <w:numPr>
          <w:ilvl w:val="0"/>
          <w:numId w:val="35"/>
        </w:numPr>
        <w:shd w:val="clear" w:color="auto" w:fill="auto"/>
        <w:tabs>
          <w:tab w:val="left" w:pos="567"/>
        </w:tabs>
        <w:spacing w:line="276" w:lineRule="auto"/>
        <w:ind w:left="357" w:hanging="357"/>
        <w:jc w:val="both"/>
        <w:rPr>
          <w:rStyle w:val="TeksttreciKursywa"/>
          <w:rFonts w:ascii="Calibri" w:hAnsi="Calibri" w:cs="Calibri"/>
          <w:i w:val="0"/>
          <w:iCs w:val="0"/>
          <w:sz w:val="24"/>
          <w:szCs w:val="24"/>
        </w:rPr>
      </w:pPr>
      <w:r w:rsidRPr="000F6DC5">
        <w:rPr>
          <w:rStyle w:val="Teksttreci"/>
          <w:rFonts w:ascii="Calibri" w:hAnsi="Calibri" w:cs="Calibri"/>
          <w:sz w:val="24"/>
          <w:szCs w:val="24"/>
        </w:rPr>
        <w:t>elektronicznie (adres e-mail:</w:t>
      </w:r>
      <w:r w:rsidRPr="000F6DC5">
        <w:rPr>
          <w:rStyle w:val="TeksttreciKursywa"/>
          <w:rFonts w:ascii="Calibri" w:hAnsi="Calibri" w:cs="Calibri"/>
          <w:sz w:val="24"/>
          <w:szCs w:val="24"/>
        </w:rPr>
        <w:t xml:space="preserve"> lOD&amp;mf</w:t>
      </w:r>
      <w:r w:rsidRPr="000F6DC5">
        <w:rPr>
          <w:rStyle w:val="TeksttreciKursywa"/>
          <w:rFonts w:ascii="Calibri" w:hAnsi="Calibri" w:cs="Calibri"/>
          <w:sz w:val="24"/>
          <w:szCs w:val="24"/>
          <w:lang w:val="pl-PL"/>
        </w:rPr>
        <w:t>ipr.gov.pl).</w:t>
      </w:r>
    </w:p>
    <w:p w14:paraId="18BE7999" w14:textId="77777777" w:rsidR="002B71BA" w:rsidRPr="000F6DC5" w:rsidRDefault="002B71BA" w:rsidP="00A0097D">
      <w:pPr>
        <w:pStyle w:val="Teksttreci0"/>
        <w:shd w:val="clear" w:color="auto" w:fill="auto"/>
        <w:tabs>
          <w:tab w:val="left" w:pos="567"/>
        </w:tabs>
        <w:spacing w:line="276" w:lineRule="auto"/>
        <w:ind w:firstLine="0"/>
        <w:rPr>
          <w:rFonts w:ascii="Calibri" w:hAnsi="Calibri" w:cs="Calibri"/>
          <w:sz w:val="24"/>
          <w:szCs w:val="24"/>
        </w:rPr>
      </w:pPr>
    </w:p>
    <w:p w14:paraId="186E8EC9" w14:textId="77777777" w:rsidR="009D290E" w:rsidRPr="000F6DC5" w:rsidRDefault="009D290E" w:rsidP="00A0097D">
      <w:pPr>
        <w:pStyle w:val="Teksttreci0"/>
        <w:shd w:val="clear" w:color="auto" w:fill="auto"/>
        <w:tabs>
          <w:tab w:val="left" w:pos="567"/>
        </w:tabs>
        <w:spacing w:line="276" w:lineRule="auto"/>
        <w:ind w:firstLine="0"/>
        <w:rPr>
          <w:rFonts w:ascii="Calibri" w:hAnsi="Calibri" w:cs="Calibri"/>
        </w:rPr>
      </w:pPr>
    </w:p>
    <w:p w14:paraId="17E77A7F" w14:textId="77777777" w:rsidR="009D290E" w:rsidRPr="000F6DC5" w:rsidRDefault="009D290E" w:rsidP="00A0097D">
      <w:pPr>
        <w:pStyle w:val="Teksttreci0"/>
        <w:shd w:val="clear" w:color="auto" w:fill="auto"/>
        <w:tabs>
          <w:tab w:val="left" w:pos="567"/>
        </w:tabs>
        <w:spacing w:line="276" w:lineRule="auto"/>
        <w:ind w:firstLine="0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A0097D" w:rsidRPr="000F6DC5" w14:paraId="0A8AFC36" w14:textId="77777777" w:rsidTr="00392350">
        <w:trPr>
          <w:jc w:val="center"/>
        </w:trPr>
        <w:tc>
          <w:tcPr>
            <w:tcW w:w="3020" w:type="dxa"/>
            <w:tcBorders>
              <w:bottom w:val="single" w:sz="4" w:space="0" w:color="auto"/>
            </w:tcBorders>
          </w:tcPr>
          <w:p w14:paraId="5E69CAEB" w14:textId="77777777" w:rsidR="00A0097D" w:rsidRPr="000F6DC5" w:rsidRDefault="00A0097D" w:rsidP="0039235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1B9A7084" w14:textId="77777777" w:rsidR="00A0097D" w:rsidRPr="000F6DC5" w:rsidRDefault="00A0097D" w:rsidP="0039235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0EDB34F3" w14:textId="77777777" w:rsidR="00A0097D" w:rsidRPr="000F6DC5" w:rsidRDefault="00A0097D" w:rsidP="00392350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A0097D" w:rsidRPr="000F6DC5" w14:paraId="6FA7231B" w14:textId="77777777" w:rsidTr="00392350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</w:tcPr>
          <w:p w14:paraId="10FA645C" w14:textId="77777777" w:rsidR="00A0097D" w:rsidRPr="000F6DC5" w:rsidRDefault="00A0097D" w:rsidP="00392350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0F6DC5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70E8CE7F" w14:textId="77777777" w:rsidR="00A0097D" w:rsidRPr="000F6DC5" w:rsidRDefault="00A0097D" w:rsidP="00392350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2E46DD5E" w14:textId="77777777" w:rsidR="00A0097D" w:rsidRPr="000F6DC5" w:rsidRDefault="00A0097D" w:rsidP="00392350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0F6DC5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534DC339" w14:textId="77777777" w:rsidR="001052EE" w:rsidRPr="000F6DC5" w:rsidRDefault="001052EE" w:rsidP="008045E1">
      <w:pPr>
        <w:spacing w:line="276" w:lineRule="auto"/>
        <w:rPr>
          <w:rFonts w:ascii="Calibri" w:hAnsi="Calibri" w:cs="Calibri"/>
          <w:lang w:val="pl-PL"/>
        </w:rPr>
      </w:pPr>
    </w:p>
    <w:sectPr w:rsidR="001052EE" w:rsidRPr="000F6D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655B" w14:textId="77777777" w:rsidR="00ED4DF6" w:rsidRDefault="00ED4DF6" w:rsidP="007C66C2">
      <w:r>
        <w:separator/>
      </w:r>
    </w:p>
  </w:endnote>
  <w:endnote w:type="continuationSeparator" w:id="0">
    <w:p w14:paraId="732CCAA1" w14:textId="77777777" w:rsidR="00ED4DF6" w:rsidRDefault="00ED4DF6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193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E38FA7B" w14:textId="7C3FCF8E" w:rsidR="007C66C2" w:rsidRPr="00DE3D6C" w:rsidRDefault="007C66C2">
        <w:pPr>
          <w:pStyle w:val="Stopka"/>
          <w:jc w:val="right"/>
          <w:rPr>
            <w:sz w:val="20"/>
            <w:szCs w:val="20"/>
            <w:lang w:val="pl-PL"/>
          </w:rPr>
        </w:pPr>
        <w:r w:rsidRPr="00DE3D6C">
          <w:rPr>
            <w:sz w:val="20"/>
            <w:szCs w:val="20"/>
          </w:rPr>
          <w:fldChar w:fldCharType="begin"/>
        </w:r>
        <w:r w:rsidRPr="00DE3D6C">
          <w:rPr>
            <w:sz w:val="20"/>
            <w:szCs w:val="20"/>
            <w:lang w:val="pl-PL"/>
          </w:rPr>
          <w:instrText>PAGE   \* MERGEFORMAT</w:instrText>
        </w:r>
        <w:r w:rsidRPr="00DE3D6C">
          <w:rPr>
            <w:sz w:val="20"/>
            <w:szCs w:val="20"/>
          </w:rPr>
          <w:fldChar w:fldCharType="separate"/>
        </w:r>
        <w:r w:rsidRPr="00DE3D6C">
          <w:rPr>
            <w:sz w:val="20"/>
            <w:szCs w:val="20"/>
            <w:lang w:val="pl-PL"/>
          </w:rPr>
          <w:t>2</w:t>
        </w:r>
        <w:r w:rsidRPr="00DE3D6C">
          <w:rPr>
            <w:sz w:val="20"/>
            <w:szCs w:val="20"/>
          </w:rPr>
          <w:fldChar w:fldCharType="end"/>
        </w:r>
      </w:p>
    </w:sdtContent>
  </w:sdt>
  <w:p w14:paraId="2C24E8EE" w14:textId="353A91F9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250669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4530" w14:textId="77777777" w:rsidR="00ED4DF6" w:rsidRDefault="00ED4DF6" w:rsidP="007C66C2">
      <w:r>
        <w:separator/>
      </w:r>
    </w:p>
  </w:footnote>
  <w:footnote w:type="continuationSeparator" w:id="0">
    <w:p w14:paraId="4AC971B4" w14:textId="77777777" w:rsidR="00ED4DF6" w:rsidRDefault="00ED4DF6" w:rsidP="007C66C2">
      <w:r>
        <w:continuationSeparator/>
      </w:r>
    </w:p>
  </w:footnote>
  <w:footnote w:id="1">
    <w:p w14:paraId="77265A65" w14:textId="77777777" w:rsidR="002B71BA" w:rsidRPr="00DE3D6C" w:rsidRDefault="002B71BA" w:rsidP="00DE3D6C">
      <w:pPr>
        <w:pStyle w:val="Stopka1"/>
        <w:shd w:val="clear" w:color="auto" w:fill="auto"/>
        <w:tabs>
          <w:tab w:val="left" w:pos="121"/>
        </w:tabs>
        <w:spacing w:line="240" w:lineRule="auto"/>
        <w:ind w:right="11" w:firstLine="0"/>
        <w:rPr>
          <w:rFonts w:ascii="Times New Roman" w:hAnsi="Times New Roman" w:cs="Times New Roman"/>
          <w:sz w:val="20"/>
          <w:szCs w:val="20"/>
        </w:rPr>
      </w:pPr>
      <w:r w:rsidRPr="00DE3D6C">
        <w:rPr>
          <w:rStyle w:val="Stopka0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E3D6C">
        <w:rPr>
          <w:rStyle w:val="Stopka0"/>
          <w:rFonts w:ascii="Times New Roman" w:hAnsi="Times New Roman" w:cs="Times New Roman"/>
          <w:sz w:val="20"/>
          <w:szCs w:val="20"/>
        </w:rPr>
        <w:tab/>
        <w:t>Rozporządzenie Parlamentu Europejskiego i Rady (UE) 2016/679 z 27 kwietnia 2016 r. w sprawie ochrony osób fizycznych w związku z przetwarzaniem danych osobowych i w sprawie swobodnego przepływu takich danych (Dz. Urz. UE. L 119 z 4 maja 2016 r„ s.1 -88).</w:t>
      </w:r>
    </w:p>
  </w:footnote>
  <w:footnote w:id="2">
    <w:p w14:paraId="1566D1AD" w14:textId="77777777" w:rsidR="002B71BA" w:rsidRPr="00DE3D6C" w:rsidRDefault="002B71BA" w:rsidP="00DE3D6C">
      <w:pPr>
        <w:pStyle w:val="Stopka1"/>
        <w:shd w:val="clear" w:color="auto" w:fill="auto"/>
        <w:tabs>
          <w:tab w:val="left" w:pos="106"/>
        </w:tabs>
        <w:spacing w:line="240" w:lineRule="auto"/>
        <w:ind w:right="11" w:firstLine="0"/>
        <w:rPr>
          <w:rFonts w:ascii="Times New Roman" w:hAnsi="Times New Roman" w:cs="Times New Roman"/>
          <w:sz w:val="20"/>
          <w:szCs w:val="20"/>
        </w:rPr>
      </w:pPr>
      <w:r w:rsidRPr="00DE3D6C">
        <w:rPr>
          <w:rStyle w:val="Stopka0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E3D6C">
        <w:rPr>
          <w:rStyle w:val="Stopka0"/>
          <w:rFonts w:ascii="Times New Roman" w:hAnsi="Times New Roman" w:cs="Times New Roman"/>
          <w:sz w:val="20"/>
          <w:szCs w:val="20"/>
        </w:rPr>
        <w:tab/>
        <w:t>Ustawa z dnia 28 kwietnia 2022 r o zasadach realizacji zadań finansowanych ze środków europejskich w perspektywie finansowej 2021 -2027 (Dz.U. 2022 poz. 1079), zwana dalej „ustawą wdrożeniową".</w:t>
      </w:r>
    </w:p>
  </w:footnote>
  <w:footnote w:id="3">
    <w:p w14:paraId="24868C6D" w14:textId="77777777" w:rsidR="002B71BA" w:rsidRPr="00DE3D6C" w:rsidRDefault="002B71BA" w:rsidP="00DE3D6C">
      <w:pPr>
        <w:pStyle w:val="Stopka1"/>
        <w:shd w:val="clear" w:color="auto" w:fill="auto"/>
        <w:tabs>
          <w:tab w:val="left" w:pos="106"/>
        </w:tabs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DE3D6C">
        <w:rPr>
          <w:rStyle w:val="Stopka0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E3D6C">
        <w:rPr>
          <w:rStyle w:val="Stopka0"/>
          <w:rFonts w:ascii="Times New Roman" w:hAnsi="Times New Roman" w:cs="Times New Roman"/>
          <w:sz w:val="20"/>
          <w:szCs w:val="20"/>
        </w:rPr>
        <w:tab/>
        <w:t>Tj. minister właściwy ds. rozwoju regionalnego. Minister Funduszy i Polityki Regionalnej kieruje działem administracji rządowej - rozwój regionalny, na podstawie § 1 ust. 2 rozporządzenia Prezesa Rady Ministrów z dnia 18 grudnia 2023 r. w sprawie szczegółowego zakresu działania Ministra Funduszy i Polityki Regionalnej (Dz. U. poz. 2711).</w:t>
      </w:r>
    </w:p>
  </w:footnote>
  <w:footnote w:id="4">
    <w:p w14:paraId="58C5FC60" w14:textId="77777777" w:rsidR="002B71BA" w:rsidRPr="00DE3D6C" w:rsidRDefault="002B71BA" w:rsidP="00DE3D6C">
      <w:pPr>
        <w:pStyle w:val="Stopka1"/>
        <w:shd w:val="clear" w:color="auto" w:fill="auto"/>
        <w:tabs>
          <w:tab w:val="left" w:pos="106"/>
        </w:tabs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DE3D6C">
        <w:rPr>
          <w:rStyle w:val="Stopka0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E3D6C">
        <w:rPr>
          <w:rStyle w:val="Stopka0"/>
          <w:rFonts w:ascii="Times New Roman" w:hAnsi="Times New Roman" w:cs="Times New Roman"/>
          <w:sz w:val="20"/>
          <w:szCs w:val="20"/>
        </w:rPr>
        <w:tab/>
        <w:t>Dotyczy wyłącznie projektów aktywizujących osoby odbywające karę pozbawienia wolności.</w:t>
      </w:r>
    </w:p>
  </w:footnote>
  <w:footnote w:id="5">
    <w:p w14:paraId="3E6FD35B" w14:textId="77777777" w:rsidR="002B71BA" w:rsidRPr="00DE3D6C" w:rsidRDefault="002B71BA" w:rsidP="002B71BA">
      <w:pPr>
        <w:pStyle w:val="Stopka1"/>
        <w:shd w:val="clear" w:color="auto" w:fill="auto"/>
        <w:spacing w:line="221" w:lineRule="exact"/>
        <w:ind w:left="20" w:right="11" w:firstLine="0"/>
        <w:rPr>
          <w:rFonts w:ascii="Times New Roman" w:hAnsi="Times New Roman" w:cs="Times New Roman"/>
          <w:sz w:val="20"/>
          <w:szCs w:val="20"/>
        </w:rPr>
      </w:pPr>
      <w:r w:rsidRPr="00DE3D6C">
        <w:rPr>
          <w:rStyle w:val="Stopka0"/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E3D6C">
        <w:rPr>
          <w:rStyle w:val="Stopka0"/>
          <w:rFonts w:ascii="Times New Roman" w:hAnsi="Times New Roman" w:cs="Times New Roman"/>
          <w:sz w:val="20"/>
          <w:szCs w:val="20"/>
        </w:rPr>
        <w:t xml:space="preserve"> 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DD3055">
    <w:pPr>
      <w:pStyle w:val="Tekstpodstawowy"/>
      <w:spacing w:after="240"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DFD"/>
    <w:multiLevelType w:val="multilevel"/>
    <w:tmpl w:val="94D8C2A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4"/>
      <w:numFmt w:val="upperRoman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Calibri" w:hAnsi="Calibri" w:hint="default"/>
        <w:sz w:val="24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Calibri" w:hAnsi="Calibri" w:hint="default"/>
        <w:sz w:val="24"/>
      </w:rPr>
    </w:lvl>
    <w:lvl w:ilvl="4">
      <w:start w:val="8"/>
      <w:numFmt w:val="upperRoman"/>
      <w:lvlText w:val="%5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2025"/>
    <w:multiLevelType w:val="multilevel"/>
    <w:tmpl w:val="3C20E6E2"/>
    <w:lvl w:ilvl="0">
      <w:start w:val="1"/>
      <w:numFmt w:val="bullet"/>
      <w:lvlText w:val="−"/>
      <w:lvlJc w:val="left"/>
      <w:rPr>
        <w:rFonts w:ascii="Consolas" w:hAnsi="Consola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6726A"/>
    <w:multiLevelType w:val="multilevel"/>
    <w:tmpl w:val="27AA00BE"/>
    <w:lvl w:ilvl="0">
      <w:start w:val="1"/>
      <w:numFmt w:val="decimal"/>
      <w:lvlText w:val="%1."/>
      <w:lvlJc w:val="left"/>
      <w:rPr>
        <w:rFonts w:ascii="Calibri" w:eastAsia="Arial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2C5FE8"/>
    <w:multiLevelType w:val="multilevel"/>
    <w:tmpl w:val="400A4B1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4"/>
      <w:numFmt w:val="upperRoman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Calibri" w:hAnsi="Calibri" w:hint="default"/>
        <w:sz w:val="24"/>
      </w:rPr>
    </w:lvl>
    <w:lvl w:ilvl="3">
      <w:start w:val="5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8"/>
      <w:numFmt w:val="upperRoman"/>
      <w:lvlText w:val="%5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7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97DED"/>
    <w:multiLevelType w:val="hybridMultilevel"/>
    <w:tmpl w:val="C8D0901C"/>
    <w:lvl w:ilvl="0" w:tplc="F15CF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A24BA"/>
    <w:multiLevelType w:val="hybridMultilevel"/>
    <w:tmpl w:val="3906FCD6"/>
    <w:lvl w:ilvl="0" w:tplc="1A0828AC">
      <w:start w:val="1"/>
      <w:numFmt w:val="bullet"/>
      <w:lvlText w:val="−"/>
      <w:lvlJc w:val="left"/>
      <w:pPr>
        <w:ind w:left="1120" w:hanging="360"/>
      </w:pPr>
      <w:rPr>
        <w:rFonts w:ascii="Consolas" w:hAnsi="Consola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47802909">
    <w:abstractNumId w:val="14"/>
  </w:num>
  <w:num w:numId="2" w16cid:durableId="1850218233">
    <w:abstractNumId w:val="24"/>
  </w:num>
  <w:num w:numId="3" w16cid:durableId="1903322841">
    <w:abstractNumId w:val="28"/>
  </w:num>
  <w:num w:numId="4" w16cid:durableId="1253051266">
    <w:abstractNumId w:val="18"/>
  </w:num>
  <w:num w:numId="5" w16cid:durableId="630668518">
    <w:abstractNumId w:val="21"/>
  </w:num>
  <w:num w:numId="6" w16cid:durableId="529493089">
    <w:abstractNumId w:val="17"/>
  </w:num>
  <w:num w:numId="7" w16cid:durableId="1367677660">
    <w:abstractNumId w:val="26"/>
  </w:num>
  <w:num w:numId="8" w16cid:durableId="1625455943">
    <w:abstractNumId w:val="33"/>
  </w:num>
  <w:num w:numId="9" w16cid:durableId="767041084">
    <w:abstractNumId w:val="6"/>
  </w:num>
  <w:num w:numId="10" w16cid:durableId="1917930971">
    <w:abstractNumId w:val="7"/>
  </w:num>
  <w:num w:numId="11" w16cid:durableId="1129981235">
    <w:abstractNumId w:val="29"/>
  </w:num>
  <w:num w:numId="12" w16cid:durableId="1315794886">
    <w:abstractNumId w:val="8"/>
  </w:num>
  <w:num w:numId="13" w16cid:durableId="338772858">
    <w:abstractNumId w:val="4"/>
  </w:num>
  <w:num w:numId="14" w16cid:durableId="1577544574">
    <w:abstractNumId w:val="3"/>
  </w:num>
  <w:num w:numId="15" w16cid:durableId="1780371519">
    <w:abstractNumId w:val="16"/>
  </w:num>
  <w:num w:numId="16" w16cid:durableId="725497223">
    <w:abstractNumId w:val="15"/>
  </w:num>
  <w:num w:numId="17" w16cid:durableId="82916404">
    <w:abstractNumId w:val="2"/>
  </w:num>
  <w:num w:numId="18" w16cid:durableId="258370132">
    <w:abstractNumId w:val="31"/>
  </w:num>
  <w:num w:numId="19" w16cid:durableId="1724790309">
    <w:abstractNumId w:val="9"/>
  </w:num>
  <w:num w:numId="20" w16cid:durableId="305933059">
    <w:abstractNumId w:val="11"/>
  </w:num>
  <w:num w:numId="21" w16cid:durableId="1164200546">
    <w:abstractNumId w:val="27"/>
  </w:num>
  <w:num w:numId="22" w16cid:durableId="2028097609">
    <w:abstractNumId w:val="22"/>
  </w:num>
  <w:num w:numId="23" w16cid:durableId="182476547">
    <w:abstractNumId w:val="10"/>
  </w:num>
  <w:num w:numId="24" w16cid:durableId="661931491">
    <w:abstractNumId w:val="12"/>
  </w:num>
  <w:num w:numId="25" w16cid:durableId="1892499272">
    <w:abstractNumId w:val="13"/>
  </w:num>
  <w:num w:numId="26" w16cid:durableId="1693797541">
    <w:abstractNumId w:val="25"/>
  </w:num>
  <w:num w:numId="27" w16cid:durableId="1642424714">
    <w:abstractNumId w:val="23"/>
  </w:num>
  <w:num w:numId="28" w16cid:durableId="2116440554">
    <w:abstractNumId w:val="1"/>
  </w:num>
  <w:num w:numId="29" w16cid:durableId="914633083">
    <w:abstractNumId w:val="32"/>
  </w:num>
  <w:num w:numId="30" w16cid:durableId="2139183524">
    <w:abstractNumId w:val="19"/>
  </w:num>
  <w:num w:numId="31" w16cid:durableId="1693456792">
    <w:abstractNumId w:val="20"/>
  </w:num>
  <w:num w:numId="32" w16cid:durableId="543560867">
    <w:abstractNumId w:val="30"/>
  </w:num>
  <w:num w:numId="33" w16cid:durableId="1450511219">
    <w:abstractNumId w:val="34"/>
  </w:num>
  <w:num w:numId="34" w16cid:durableId="861357635">
    <w:abstractNumId w:val="0"/>
  </w:num>
  <w:num w:numId="35" w16cid:durableId="1481268003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5321A"/>
    <w:rsid w:val="00055352"/>
    <w:rsid w:val="0006453A"/>
    <w:rsid w:val="00067FC3"/>
    <w:rsid w:val="000B4BCB"/>
    <w:rsid w:val="000E60FF"/>
    <w:rsid w:val="000F3B3E"/>
    <w:rsid w:val="000F6AF3"/>
    <w:rsid w:val="000F6DC5"/>
    <w:rsid w:val="00102C2B"/>
    <w:rsid w:val="001052EE"/>
    <w:rsid w:val="00125679"/>
    <w:rsid w:val="00132F7C"/>
    <w:rsid w:val="001562A3"/>
    <w:rsid w:val="00166A07"/>
    <w:rsid w:val="001B0626"/>
    <w:rsid w:val="001B157E"/>
    <w:rsid w:val="001C2C68"/>
    <w:rsid w:val="0020356A"/>
    <w:rsid w:val="0024024E"/>
    <w:rsid w:val="0025040A"/>
    <w:rsid w:val="00250669"/>
    <w:rsid w:val="00277D44"/>
    <w:rsid w:val="002B71BA"/>
    <w:rsid w:val="003048B5"/>
    <w:rsid w:val="00316037"/>
    <w:rsid w:val="003223C3"/>
    <w:rsid w:val="003265C4"/>
    <w:rsid w:val="003950F6"/>
    <w:rsid w:val="003A1635"/>
    <w:rsid w:val="003E29E4"/>
    <w:rsid w:val="00413522"/>
    <w:rsid w:val="0044602C"/>
    <w:rsid w:val="00447D12"/>
    <w:rsid w:val="00467375"/>
    <w:rsid w:val="00497826"/>
    <w:rsid w:val="004979A4"/>
    <w:rsid w:val="004A2B2E"/>
    <w:rsid w:val="004A47FA"/>
    <w:rsid w:val="004B5C5D"/>
    <w:rsid w:val="004F483A"/>
    <w:rsid w:val="004F6844"/>
    <w:rsid w:val="004F75B9"/>
    <w:rsid w:val="00500DB3"/>
    <w:rsid w:val="00501C04"/>
    <w:rsid w:val="005335C1"/>
    <w:rsid w:val="00566E59"/>
    <w:rsid w:val="005C2DCC"/>
    <w:rsid w:val="005D17A6"/>
    <w:rsid w:val="005E3BDA"/>
    <w:rsid w:val="0063738E"/>
    <w:rsid w:val="00641F43"/>
    <w:rsid w:val="006718B2"/>
    <w:rsid w:val="00696653"/>
    <w:rsid w:val="006B6212"/>
    <w:rsid w:val="006E65E5"/>
    <w:rsid w:val="006E722F"/>
    <w:rsid w:val="006F6259"/>
    <w:rsid w:val="006F7E98"/>
    <w:rsid w:val="007046FE"/>
    <w:rsid w:val="007160A1"/>
    <w:rsid w:val="00732DFF"/>
    <w:rsid w:val="007363E4"/>
    <w:rsid w:val="00745B16"/>
    <w:rsid w:val="00771AA3"/>
    <w:rsid w:val="00773599"/>
    <w:rsid w:val="007B0EA8"/>
    <w:rsid w:val="007C66C2"/>
    <w:rsid w:val="007D13BD"/>
    <w:rsid w:val="008045E1"/>
    <w:rsid w:val="00836E5D"/>
    <w:rsid w:val="00883AF4"/>
    <w:rsid w:val="008B28B3"/>
    <w:rsid w:val="008C6E12"/>
    <w:rsid w:val="008D443E"/>
    <w:rsid w:val="00905CA9"/>
    <w:rsid w:val="0091759D"/>
    <w:rsid w:val="009938F5"/>
    <w:rsid w:val="009A2E9A"/>
    <w:rsid w:val="009A431B"/>
    <w:rsid w:val="009C1C31"/>
    <w:rsid w:val="009D03CF"/>
    <w:rsid w:val="009D290E"/>
    <w:rsid w:val="009D6232"/>
    <w:rsid w:val="00A0097D"/>
    <w:rsid w:val="00A05EB7"/>
    <w:rsid w:val="00A144FF"/>
    <w:rsid w:val="00A161B0"/>
    <w:rsid w:val="00A26A16"/>
    <w:rsid w:val="00A64572"/>
    <w:rsid w:val="00A72B19"/>
    <w:rsid w:val="00A809DD"/>
    <w:rsid w:val="00A826C8"/>
    <w:rsid w:val="00A94FA9"/>
    <w:rsid w:val="00AA10A4"/>
    <w:rsid w:val="00AB1ADB"/>
    <w:rsid w:val="00AB7459"/>
    <w:rsid w:val="00AD349A"/>
    <w:rsid w:val="00AE0E0D"/>
    <w:rsid w:val="00B94192"/>
    <w:rsid w:val="00BA2A9F"/>
    <w:rsid w:val="00BC2DCD"/>
    <w:rsid w:val="00BC6590"/>
    <w:rsid w:val="00BE7389"/>
    <w:rsid w:val="00C15E06"/>
    <w:rsid w:val="00C61894"/>
    <w:rsid w:val="00C77ADF"/>
    <w:rsid w:val="00C84BDF"/>
    <w:rsid w:val="00C84ECF"/>
    <w:rsid w:val="00CA63C5"/>
    <w:rsid w:val="00CC607D"/>
    <w:rsid w:val="00CE1064"/>
    <w:rsid w:val="00CF3245"/>
    <w:rsid w:val="00D00FFC"/>
    <w:rsid w:val="00D050ED"/>
    <w:rsid w:val="00D17FDE"/>
    <w:rsid w:val="00D252C8"/>
    <w:rsid w:val="00D5453E"/>
    <w:rsid w:val="00D604D3"/>
    <w:rsid w:val="00D85DA4"/>
    <w:rsid w:val="00DA71D8"/>
    <w:rsid w:val="00DD3055"/>
    <w:rsid w:val="00DD7529"/>
    <w:rsid w:val="00DE3D6C"/>
    <w:rsid w:val="00E33499"/>
    <w:rsid w:val="00E33A43"/>
    <w:rsid w:val="00E51159"/>
    <w:rsid w:val="00E56C68"/>
    <w:rsid w:val="00E60A0D"/>
    <w:rsid w:val="00E80C3C"/>
    <w:rsid w:val="00E82CE1"/>
    <w:rsid w:val="00E95229"/>
    <w:rsid w:val="00EA21B5"/>
    <w:rsid w:val="00ED4DF6"/>
    <w:rsid w:val="00ED6B30"/>
    <w:rsid w:val="00EE7EAD"/>
    <w:rsid w:val="00EF2E40"/>
    <w:rsid w:val="00F206A6"/>
    <w:rsid w:val="00F227E6"/>
    <w:rsid w:val="00F3410A"/>
    <w:rsid w:val="00F41199"/>
    <w:rsid w:val="00F434DC"/>
    <w:rsid w:val="00F531F9"/>
    <w:rsid w:val="00F70C51"/>
    <w:rsid w:val="00F95FE0"/>
    <w:rsid w:val="00FC0CCF"/>
    <w:rsid w:val="00FC2546"/>
    <w:rsid w:val="00FD6CB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topka0">
    <w:name w:val="Stopka_"/>
    <w:basedOn w:val="Domylnaczcionkaakapitu"/>
    <w:link w:val="Stopka1"/>
    <w:rsid w:val="002B71BA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Stopka2">
    <w:name w:val="Stopka (2)_"/>
    <w:basedOn w:val="Domylnaczcionkaakapitu"/>
    <w:link w:val="Stopka20"/>
    <w:rsid w:val="002B71B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B71B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2B71B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B71B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link w:val="Teksttreci40"/>
    <w:rsid w:val="002B71B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Kursywa">
    <w:name w:val="Tekst treści + Kursywa"/>
    <w:basedOn w:val="Teksttreci"/>
    <w:rsid w:val="002B71BA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Stopka1">
    <w:name w:val="Stopka1"/>
    <w:basedOn w:val="Normalny"/>
    <w:link w:val="Stopka0"/>
    <w:rsid w:val="002B71BA"/>
    <w:pPr>
      <w:widowControl w:val="0"/>
      <w:shd w:val="clear" w:color="auto" w:fill="FFFFFF"/>
      <w:spacing w:line="216" w:lineRule="exact"/>
      <w:ind w:hanging="160"/>
      <w:jc w:val="both"/>
    </w:pPr>
    <w:rPr>
      <w:rFonts w:ascii="Arial" w:eastAsia="Arial" w:hAnsi="Arial" w:cs="Arial"/>
      <w:kern w:val="2"/>
      <w:sz w:val="15"/>
      <w:szCs w:val="15"/>
      <w:lang w:val="pl-PL"/>
      <w14:ligatures w14:val="standardContextual"/>
    </w:rPr>
  </w:style>
  <w:style w:type="paragraph" w:customStyle="1" w:styleId="Stopka20">
    <w:name w:val="Stopka (2)"/>
    <w:basedOn w:val="Normalny"/>
    <w:link w:val="Stopka2"/>
    <w:rsid w:val="002B71BA"/>
    <w:pPr>
      <w:widowControl w:val="0"/>
      <w:shd w:val="clear" w:color="auto" w:fill="FFFFFF"/>
      <w:spacing w:line="293" w:lineRule="exact"/>
      <w:ind w:hanging="380"/>
    </w:pPr>
    <w:rPr>
      <w:rFonts w:ascii="Arial" w:eastAsia="Arial" w:hAnsi="Arial" w:cs="Arial"/>
      <w:kern w:val="2"/>
      <w:sz w:val="19"/>
      <w:szCs w:val="19"/>
      <w:lang w:val="pl-PL"/>
      <w14:ligatures w14:val="standardContextual"/>
    </w:rPr>
  </w:style>
  <w:style w:type="paragraph" w:customStyle="1" w:styleId="Teksttreci0">
    <w:name w:val="Tekst treści"/>
    <w:basedOn w:val="Normalny"/>
    <w:link w:val="Teksttreci"/>
    <w:rsid w:val="002B71BA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kern w:val="2"/>
      <w:sz w:val="19"/>
      <w:szCs w:val="19"/>
      <w:lang w:val="pl-PL"/>
      <w14:ligatures w14:val="standardContextual"/>
    </w:rPr>
  </w:style>
  <w:style w:type="paragraph" w:customStyle="1" w:styleId="Nagwek11">
    <w:name w:val="Nagłówek #1"/>
    <w:basedOn w:val="Normalny"/>
    <w:link w:val="Nagwek10"/>
    <w:rsid w:val="002B71BA"/>
    <w:pPr>
      <w:widowControl w:val="0"/>
      <w:shd w:val="clear" w:color="auto" w:fill="FFFFFF"/>
      <w:spacing w:after="240" w:line="0" w:lineRule="atLeast"/>
      <w:ind w:hanging="360"/>
      <w:jc w:val="both"/>
      <w:outlineLvl w:val="0"/>
    </w:pPr>
    <w:rPr>
      <w:rFonts w:ascii="Arial" w:eastAsia="Arial" w:hAnsi="Arial" w:cs="Arial"/>
      <w:kern w:val="2"/>
      <w:sz w:val="19"/>
      <w:szCs w:val="19"/>
      <w:lang w:val="pl-PL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2B71BA"/>
    <w:pPr>
      <w:widowControl w:val="0"/>
      <w:shd w:val="clear" w:color="auto" w:fill="FFFFFF"/>
      <w:spacing w:after="120" w:line="288" w:lineRule="exact"/>
      <w:ind w:hanging="360"/>
      <w:jc w:val="center"/>
    </w:pPr>
    <w:rPr>
      <w:rFonts w:ascii="Arial" w:eastAsia="Arial" w:hAnsi="Arial" w:cs="Arial"/>
      <w:kern w:val="2"/>
      <w:sz w:val="19"/>
      <w:szCs w:val="19"/>
      <w:lang w:val="pl-PL"/>
      <w14:ligatures w14:val="standardContextual"/>
    </w:rPr>
  </w:style>
  <w:style w:type="table" w:styleId="Tabela-Siatka">
    <w:name w:val="Table Grid"/>
    <w:basedOn w:val="Standardowy"/>
    <w:uiPriority w:val="39"/>
    <w:rsid w:val="00A009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2026-08-17T12:49:00Z</dcterms:created>
  <dcterms:modified xsi:type="dcterms:W3CDTF">2026-08-17T12:49:00Z</dcterms:modified>
</cp:coreProperties>
</file>