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86AA9" w14:textId="513C5F3C" w:rsidR="00121E72" w:rsidRPr="00151D8F" w:rsidRDefault="00121E72" w:rsidP="00121E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Cs w:val="24"/>
        </w:rPr>
      </w:pPr>
      <w:r w:rsidRPr="00151D8F">
        <w:rPr>
          <w:rFonts w:ascii="Arial" w:hAnsi="Arial" w:cs="Arial"/>
          <w:b/>
          <w:bCs/>
          <w:szCs w:val="24"/>
        </w:rPr>
        <w:t xml:space="preserve">Załącznik Nr 2 </w:t>
      </w:r>
    </w:p>
    <w:p w14:paraId="4CE0AC63" w14:textId="3F94E3D7" w:rsidR="00121E72" w:rsidRPr="00151D8F" w:rsidRDefault="00121E72" w:rsidP="00121E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Cs w:val="24"/>
        </w:rPr>
      </w:pPr>
      <w:r w:rsidRPr="00151D8F">
        <w:rPr>
          <w:rFonts w:ascii="Arial" w:hAnsi="Arial" w:cs="Arial"/>
          <w:b/>
          <w:bCs/>
          <w:szCs w:val="24"/>
        </w:rPr>
        <w:t xml:space="preserve">do Zarządzenia </w:t>
      </w:r>
      <w:r w:rsidR="00512372" w:rsidRPr="00151D8F">
        <w:rPr>
          <w:rFonts w:ascii="Arial" w:hAnsi="Arial" w:cs="Arial"/>
          <w:b/>
          <w:bCs/>
          <w:szCs w:val="24"/>
        </w:rPr>
        <w:t>Nr 90/</w:t>
      </w:r>
      <w:r w:rsidRPr="00151D8F">
        <w:rPr>
          <w:rFonts w:ascii="Arial" w:hAnsi="Arial" w:cs="Arial"/>
          <w:b/>
          <w:bCs/>
          <w:szCs w:val="24"/>
        </w:rPr>
        <w:t xml:space="preserve">2021 </w:t>
      </w:r>
    </w:p>
    <w:p w14:paraId="62422762" w14:textId="77777777" w:rsidR="00121E72" w:rsidRPr="00151D8F" w:rsidRDefault="00121E72" w:rsidP="00121E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Cs w:val="24"/>
        </w:rPr>
      </w:pPr>
      <w:r w:rsidRPr="00151D8F">
        <w:rPr>
          <w:rFonts w:ascii="Arial" w:hAnsi="Arial" w:cs="Arial"/>
          <w:b/>
          <w:bCs/>
          <w:szCs w:val="24"/>
        </w:rPr>
        <w:t xml:space="preserve">Rektora UWM w Olsztynie </w:t>
      </w:r>
    </w:p>
    <w:p w14:paraId="73E48AA8" w14:textId="60543C77" w:rsidR="00121E72" w:rsidRPr="00151D8F" w:rsidRDefault="00121E72" w:rsidP="00121E72">
      <w:pPr>
        <w:spacing w:after="13" w:line="259" w:lineRule="auto"/>
        <w:ind w:left="0" w:right="0" w:firstLine="0"/>
        <w:jc w:val="right"/>
        <w:rPr>
          <w:rFonts w:ascii="Arial" w:hAnsi="Arial" w:cs="Arial"/>
          <w:b/>
          <w:bCs/>
          <w:szCs w:val="24"/>
        </w:rPr>
      </w:pPr>
      <w:r w:rsidRPr="00151D8F">
        <w:rPr>
          <w:rFonts w:ascii="Arial" w:hAnsi="Arial" w:cs="Arial"/>
          <w:b/>
          <w:bCs/>
          <w:szCs w:val="24"/>
        </w:rPr>
        <w:t xml:space="preserve">z dnia </w:t>
      </w:r>
      <w:r w:rsidR="00512372" w:rsidRPr="00151D8F">
        <w:rPr>
          <w:rFonts w:ascii="Arial" w:hAnsi="Arial" w:cs="Arial"/>
          <w:b/>
          <w:bCs/>
          <w:szCs w:val="24"/>
        </w:rPr>
        <w:t>7 października</w:t>
      </w:r>
      <w:r w:rsidRPr="00151D8F">
        <w:rPr>
          <w:rFonts w:ascii="Arial" w:hAnsi="Arial" w:cs="Arial"/>
          <w:b/>
          <w:bCs/>
          <w:szCs w:val="24"/>
        </w:rPr>
        <w:t xml:space="preserve"> 2021 roku</w:t>
      </w:r>
    </w:p>
    <w:p w14:paraId="21320DF4" w14:textId="77777777" w:rsidR="00151D8F" w:rsidRDefault="00151D8F" w:rsidP="00151D8F">
      <w:pPr>
        <w:spacing w:after="13" w:line="259" w:lineRule="auto"/>
        <w:ind w:left="0" w:right="0" w:firstLine="0"/>
        <w:jc w:val="right"/>
        <w:rPr>
          <w:rFonts w:ascii="Arial" w:eastAsia="Calibri" w:hAnsi="Arial" w:cs="Arial"/>
          <w:b/>
          <w:color w:val="auto"/>
          <w:szCs w:val="24"/>
        </w:rPr>
      </w:pPr>
    </w:p>
    <w:p w14:paraId="0F19E794" w14:textId="28DF7FAE" w:rsidR="005F6658" w:rsidRPr="00151D8F" w:rsidRDefault="004B0EA3" w:rsidP="00151D8F">
      <w:pPr>
        <w:spacing w:after="13" w:line="259" w:lineRule="auto"/>
        <w:ind w:left="0" w:right="0" w:firstLine="0"/>
        <w:jc w:val="right"/>
        <w:rPr>
          <w:rFonts w:ascii="Arial" w:hAnsi="Arial" w:cs="Arial"/>
          <w:color w:val="auto"/>
          <w:szCs w:val="24"/>
        </w:rPr>
      </w:pPr>
      <w:r w:rsidRPr="00151D8F">
        <w:rPr>
          <w:rFonts w:ascii="Arial" w:hAnsi="Arial" w:cs="Arial"/>
          <w:b/>
          <w:color w:val="auto"/>
          <w:szCs w:val="24"/>
        </w:rPr>
        <w:t xml:space="preserve">Zasady funkcjonowania Biblioteki Uniwersyteckiej w okresie zagrożenia epidemiologicznego w warunkach systemu żółtego i pomarańczowego </w:t>
      </w:r>
    </w:p>
    <w:p w14:paraId="6FD5D5FB" w14:textId="184E1805" w:rsidR="005F6658" w:rsidRPr="00151D8F" w:rsidRDefault="004B0EA3">
      <w:pPr>
        <w:numPr>
          <w:ilvl w:val="0"/>
          <w:numId w:val="1"/>
        </w:numPr>
        <w:ind w:right="0" w:hanging="360"/>
        <w:rPr>
          <w:rFonts w:ascii="Arial" w:hAnsi="Arial" w:cs="Arial"/>
          <w:strike/>
          <w:color w:val="auto"/>
          <w:szCs w:val="24"/>
        </w:rPr>
      </w:pPr>
      <w:r w:rsidRPr="00151D8F">
        <w:rPr>
          <w:rFonts w:ascii="Arial" w:hAnsi="Arial" w:cs="Arial"/>
          <w:color w:val="auto"/>
          <w:szCs w:val="24"/>
        </w:rPr>
        <w:t xml:space="preserve">Biblioteka Uniwersytecka jest otwarta dla użytkowników od poniedziałku do </w:t>
      </w:r>
      <w:r w:rsidR="007A0975" w:rsidRPr="00151D8F">
        <w:rPr>
          <w:rFonts w:ascii="Arial" w:hAnsi="Arial" w:cs="Arial"/>
          <w:color w:val="auto"/>
          <w:szCs w:val="24"/>
        </w:rPr>
        <w:t>soboty w</w:t>
      </w:r>
      <w:r w:rsidRPr="00151D8F">
        <w:rPr>
          <w:rFonts w:ascii="Arial" w:hAnsi="Arial" w:cs="Arial"/>
          <w:color w:val="auto"/>
          <w:szCs w:val="24"/>
        </w:rPr>
        <w:t xml:space="preserve"> godzinach 8</w:t>
      </w:r>
      <w:r w:rsidR="009A574F" w:rsidRPr="00151D8F">
        <w:rPr>
          <w:rFonts w:ascii="Arial" w:hAnsi="Arial" w:cs="Arial"/>
          <w:color w:val="auto"/>
          <w:szCs w:val="24"/>
        </w:rPr>
        <w:t>.00</w:t>
      </w:r>
      <w:r w:rsidRPr="00151D8F">
        <w:rPr>
          <w:rFonts w:ascii="Arial" w:hAnsi="Arial" w:cs="Arial"/>
          <w:color w:val="auto"/>
          <w:szCs w:val="24"/>
        </w:rPr>
        <w:t>-</w:t>
      </w:r>
      <w:r w:rsidR="00D34F8E" w:rsidRPr="00151D8F">
        <w:rPr>
          <w:rFonts w:ascii="Arial" w:hAnsi="Arial" w:cs="Arial"/>
          <w:color w:val="auto"/>
          <w:szCs w:val="24"/>
        </w:rPr>
        <w:t>20</w:t>
      </w:r>
      <w:r w:rsidR="009A574F" w:rsidRPr="00151D8F">
        <w:rPr>
          <w:rFonts w:ascii="Arial" w:hAnsi="Arial" w:cs="Arial"/>
          <w:color w:val="auto"/>
          <w:szCs w:val="24"/>
        </w:rPr>
        <w:t>.00.</w:t>
      </w:r>
    </w:p>
    <w:p w14:paraId="797EE761" w14:textId="55E6A3C2" w:rsidR="00D34F8E" w:rsidRPr="00151D8F" w:rsidRDefault="004B0EA3">
      <w:pPr>
        <w:numPr>
          <w:ilvl w:val="0"/>
          <w:numId w:val="1"/>
        </w:numPr>
        <w:ind w:right="0" w:hanging="360"/>
        <w:rPr>
          <w:rFonts w:ascii="Arial" w:hAnsi="Arial" w:cs="Arial"/>
          <w:color w:val="auto"/>
          <w:szCs w:val="24"/>
        </w:rPr>
      </w:pPr>
      <w:r w:rsidRPr="00151D8F">
        <w:rPr>
          <w:rFonts w:ascii="Arial" w:hAnsi="Arial" w:cs="Arial"/>
          <w:color w:val="auto"/>
          <w:szCs w:val="24"/>
        </w:rPr>
        <w:t xml:space="preserve">Dla użytkowników </w:t>
      </w:r>
      <w:r w:rsidR="00FA556C" w:rsidRPr="00151D8F">
        <w:rPr>
          <w:rFonts w:ascii="Arial" w:hAnsi="Arial" w:cs="Arial"/>
          <w:color w:val="auto"/>
          <w:szCs w:val="24"/>
        </w:rPr>
        <w:t>w Bibliotece Uniwersyteckiej</w:t>
      </w:r>
      <w:r w:rsidR="005078CE" w:rsidRPr="00151D8F">
        <w:rPr>
          <w:rFonts w:ascii="Arial" w:hAnsi="Arial" w:cs="Arial"/>
          <w:color w:val="auto"/>
          <w:szCs w:val="24"/>
        </w:rPr>
        <w:t xml:space="preserve"> dostępne są</w:t>
      </w:r>
      <w:r w:rsidR="00D34F8E" w:rsidRPr="00151D8F">
        <w:rPr>
          <w:rFonts w:ascii="Arial" w:hAnsi="Arial" w:cs="Arial"/>
          <w:color w:val="auto"/>
          <w:szCs w:val="24"/>
        </w:rPr>
        <w:t>:</w:t>
      </w:r>
    </w:p>
    <w:p w14:paraId="147F7558" w14:textId="380D363A" w:rsidR="00D34F8E" w:rsidRPr="00151D8F" w:rsidRDefault="007A0975" w:rsidP="00460A42">
      <w:pPr>
        <w:numPr>
          <w:ilvl w:val="1"/>
          <w:numId w:val="9"/>
        </w:numPr>
        <w:ind w:right="0" w:hanging="360"/>
        <w:rPr>
          <w:rFonts w:ascii="Arial" w:hAnsi="Arial" w:cs="Arial"/>
          <w:color w:val="auto"/>
          <w:szCs w:val="24"/>
        </w:rPr>
      </w:pPr>
      <w:r w:rsidRPr="00151D8F">
        <w:rPr>
          <w:rFonts w:ascii="Arial" w:hAnsi="Arial" w:cs="Arial"/>
          <w:color w:val="auto"/>
          <w:szCs w:val="24"/>
        </w:rPr>
        <w:t>parter - stanowiska</w:t>
      </w:r>
      <w:r w:rsidR="009A574F" w:rsidRPr="00151D8F">
        <w:rPr>
          <w:rFonts w:ascii="Arial" w:hAnsi="Arial" w:cs="Arial"/>
          <w:color w:val="auto"/>
          <w:szCs w:val="24"/>
        </w:rPr>
        <w:t xml:space="preserve"> komputerowe z dostępem do katalogu</w:t>
      </w:r>
      <w:r w:rsidR="00D34F8E" w:rsidRPr="00151D8F">
        <w:rPr>
          <w:rFonts w:ascii="Arial" w:hAnsi="Arial" w:cs="Arial"/>
          <w:color w:val="auto"/>
          <w:szCs w:val="24"/>
        </w:rPr>
        <w:t xml:space="preserve">, </w:t>
      </w:r>
      <w:proofErr w:type="spellStart"/>
      <w:r w:rsidR="004B0EA3" w:rsidRPr="00151D8F">
        <w:rPr>
          <w:rFonts w:ascii="Arial" w:hAnsi="Arial" w:cs="Arial"/>
          <w:color w:val="auto"/>
          <w:szCs w:val="24"/>
        </w:rPr>
        <w:t>Informatorium</w:t>
      </w:r>
      <w:proofErr w:type="spellEnd"/>
      <w:r w:rsidR="004B0EA3" w:rsidRPr="00151D8F">
        <w:rPr>
          <w:rFonts w:ascii="Arial" w:hAnsi="Arial" w:cs="Arial"/>
          <w:color w:val="auto"/>
          <w:szCs w:val="24"/>
        </w:rPr>
        <w:t xml:space="preserve"> (informac</w:t>
      </w:r>
      <w:r w:rsidR="000658B4" w:rsidRPr="00151D8F">
        <w:rPr>
          <w:rFonts w:ascii="Arial" w:hAnsi="Arial" w:cs="Arial"/>
          <w:color w:val="auto"/>
          <w:szCs w:val="24"/>
        </w:rPr>
        <w:t>ja biblioteczna),</w:t>
      </w:r>
      <w:r w:rsidR="009A574F" w:rsidRPr="00151D8F">
        <w:rPr>
          <w:rFonts w:ascii="Arial" w:hAnsi="Arial" w:cs="Arial"/>
          <w:color w:val="auto"/>
          <w:szCs w:val="24"/>
        </w:rPr>
        <w:t xml:space="preserve"> Wypożyczalnia Główna</w:t>
      </w:r>
      <w:r w:rsidR="000658B4" w:rsidRPr="00151D8F">
        <w:rPr>
          <w:rFonts w:ascii="Arial" w:hAnsi="Arial" w:cs="Arial"/>
          <w:color w:val="auto"/>
          <w:szCs w:val="24"/>
        </w:rPr>
        <w:t xml:space="preserve"> i Wypożyczalnia Międzybiblioteczna</w:t>
      </w:r>
      <w:r w:rsidR="00134B67" w:rsidRPr="00151D8F">
        <w:rPr>
          <w:rFonts w:ascii="Arial" w:hAnsi="Arial" w:cs="Arial"/>
          <w:color w:val="auto"/>
          <w:szCs w:val="24"/>
        </w:rPr>
        <w:t>,</w:t>
      </w:r>
    </w:p>
    <w:p w14:paraId="665F735E" w14:textId="30B3D037" w:rsidR="009A574F" w:rsidRPr="00151D8F" w:rsidRDefault="009A574F" w:rsidP="00460A42">
      <w:pPr>
        <w:numPr>
          <w:ilvl w:val="1"/>
          <w:numId w:val="9"/>
        </w:numPr>
        <w:ind w:right="0" w:hanging="360"/>
        <w:rPr>
          <w:rFonts w:ascii="Arial" w:hAnsi="Arial" w:cs="Arial"/>
          <w:color w:val="auto"/>
          <w:szCs w:val="24"/>
        </w:rPr>
      </w:pPr>
      <w:r w:rsidRPr="00151D8F">
        <w:rPr>
          <w:rFonts w:ascii="Arial" w:hAnsi="Arial" w:cs="Arial"/>
          <w:color w:val="auto"/>
          <w:szCs w:val="24"/>
        </w:rPr>
        <w:t xml:space="preserve">I </w:t>
      </w:r>
      <w:r w:rsidR="007A0975" w:rsidRPr="00151D8F">
        <w:rPr>
          <w:rFonts w:ascii="Arial" w:hAnsi="Arial" w:cs="Arial"/>
          <w:color w:val="auto"/>
          <w:szCs w:val="24"/>
        </w:rPr>
        <w:t>piętro - Oddział</w:t>
      </w:r>
      <w:r w:rsidR="004B0EA3" w:rsidRPr="00151D8F">
        <w:rPr>
          <w:rFonts w:ascii="Arial" w:hAnsi="Arial" w:cs="Arial"/>
          <w:color w:val="auto"/>
          <w:szCs w:val="24"/>
        </w:rPr>
        <w:t xml:space="preserve"> Informacji </w:t>
      </w:r>
      <w:r w:rsidR="007A0975" w:rsidRPr="00151D8F">
        <w:rPr>
          <w:rFonts w:ascii="Arial" w:hAnsi="Arial" w:cs="Arial"/>
          <w:color w:val="auto"/>
          <w:szCs w:val="24"/>
        </w:rPr>
        <w:t>Naukowej i</w:t>
      </w:r>
      <w:r w:rsidR="008A0CB2" w:rsidRPr="00151D8F">
        <w:rPr>
          <w:rFonts w:ascii="Arial" w:hAnsi="Arial" w:cs="Arial"/>
          <w:color w:val="auto"/>
          <w:szCs w:val="24"/>
        </w:rPr>
        <w:t xml:space="preserve"> Czytelnia Czasopism, </w:t>
      </w:r>
      <w:r w:rsidRPr="00151D8F">
        <w:rPr>
          <w:rFonts w:ascii="Arial" w:hAnsi="Arial" w:cs="Arial"/>
          <w:color w:val="auto"/>
          <w:szCs w:val="24"/>
        </w:rPr>
        <w:t>Oddział Zbiorów Specjalnych z Punktem Informacji Normalizacyjnej</w:t>
      </w:r>
      <w:r w:rsidR="000658B4" w:rsidRPr="00151D8F">
        <w:rPr>
          <w:rFonts w:ascii="Arial" w:hAnsi="Arial" w:cs="Arial"/>
          <w:color w:val="auto"/>
          <w:szCs w:val="24"/>
        </w:rPr>
        <w:t xml:space="preserve"> oraz Kabiny Pracy Indywidualnej</w:t>
      </w:r>
      <w:r w:rsidR="00134B67" w:rsidRPr="00151D8F">
        <w:rPr>
          <w:rFonts w:ascii="Arial" w:hAnsi="Arial" w:cs="Arial"/>
          <w:color w:val="auto"/>
          <w:szCs w:val="24"/>
        </w:rPr>
        <w:t>,</w:t>
      </w:r>
    </w:p>
    <w:p w14:paraId="2A9FF648" w14:textId="401295D7" w:rsidR="005F6658" w:rsidRPr="00151D8F" w:rsidRDefault="009A574F" w:rsidP="00460A42">
      <w:pPr>
        <w:numPr>
          <w:ilvl w:val="1"/>
          <w:numId w:val="9"/>
        </w:numPr>
        <w:ind w:right="0" w:hanging="360"/>
        <w:rPr>
          <w:rFonts w:ascii="Arial" w:hAnsi="Arial" w:cs="Arial"/>
          <w:color w:val="auto"/>
          <w:szCs w:val="24"/>
        </w:rPr>
      </w:pPr>
      <w:r w:rsidRPr="00151D8F">
        <w:rPr>
          <w:rFonts w:ascii="Arial" w:hAnsi="Arial" w:cs="Arial"/>
          <w:color w:val="auto"/>
          <w:szCs w:val="24"/>
        </w:rPr>
        <w:t xml:space="preserve">II piętro - </w:t>
      </w:r>
      <w:r w:rsidR="004B0EA3" w:rsidRPr="00151D8F">
        <w:rPr>
          <w:rFonts w:ascii="Arial" w:hAnsi="Arial" w:cs="Arial"/>
          <w:color w:val="auto"/>
          <w:szCs w:val="24"/>
        </w:rPr>
        <w:t>czytel</w:t>
      </w:r>
      <w:r w:rsidR="00D34F8E" w:rsidRPr="00151D8F">
        <w:rPr>
          <w:rFonts w:ascii="Arial" w:hAnsi="Arial" w:cs="Arial"/>
          <w:color w:val="auto"/>
          <w:szCs w:val="24"/>
        </w:rPr>
        <w:t>nie</w:t>
      </w:r>
      <w:r w:rsidR="004B0EA3" w:rsidRPr="00151D8F">
        <w:rPr>
          <w:rFonts w:ascii="Arial" w:hAnsi="Arial" w:cs="Arial"/>
          <w:color w:val="auto"/>
          <w:szCs w:val="24"/>
        </w:rPr>
        <w:t xml:space="preserve"> </w:t>
      </w:r>
      <w:r w:rsidRPr="00151D8F">
        <w:rPr>
          <w:rFonts w:ascii="Arial" w:hAnsi="Arial" w:cs="Arial"/>
          <w:color w:val="auto"/>
          <w:szCs w:val="24"/>
        </w:rPr>
        <w:t>Oddziału Kolekcji Dziedzinowych.</w:t>
      </w:r>
    </w:p>
    <w:p w14:paraId="55B7FE53" w14:textId="350E00BC" w:rsidR="005F6658" w:rsidRPr="00151D8F" w:rsidRDefault="004B0EA3">
      <w:pPr>
        <w:numPr>
          <w:ilvl w:val="0"/>
          <w:numId w:val="1"/>
        </w:numPr>
        <w:ind w:right="0" w:hanging="360"/>
        <w:rPr>
          <w:rFonts w:ascii="Arial" w:hAnsi="Arial" w:cs="Arial"/>
          <w:color w:val="auto"/>
          <w:szCs w:val="24"/>
        </w:rPr>
      </w:pPr>
      <w:r w:rsidRPr="00151D8F">
        <w:rPr>
          <w:rFonts w:ascii="Arial" w:hAnsi="Arial" w:cs="Arial"/>
          <w:color w:val="auto"/>
          <w:szCs w:val="24"/>
        </w:rPr>
        <w:t xml:space="preserve">Do odwołania nie są dostępne stanowiska w przestrzeni społecznej </w:t>
      </w:r>
      <w:r w:rsidR="009A574F" w:rsidRPr="00151D8F">
        <w:rPr>
          <w:rFonts w:ascii="Arial" w:hAnsi="Arial" w:cs="Arial"/>
          <w:color w:val="auto"/>
          <w:szCs w:val="24"/>
        </w:rPr>
        <w:t>na Antresoli.</w:t>
      </w:r>
      <w:r w:rsidRPr="00151D8F">
        <w:rPr>
          <w:rFonts w:ascii="Arial" w:hAnsi="Arial" w:cs="Arial"/>
          <w:color w:val="auto"/>
          <w:szCs w:val="24"/>
        </w:rPr>
        <w:t xml:space="preserve"> </w:t>
      </w:r>
    </w:p>
    <w:p w14:paraId="3BE623A5" w14:textId="77777777" w:rsidR="005F6658" w:rsidRPr="00151D8F" w:rsidRDefault="004B0EA3">
      <w:pPr>
        <w:numPr>
          <w:ilvl w:val="0"/>
          <w:numId w:val="1"/>
        </w:numPr>
        <w:ind w:right="0" w:hanging="360"/>
        <w:rPr>
          <w:rFonts w:ascii="Arial" w:hAnsi="Arial" w:cs="Arial"/>
          <w:color w:val="auto"/>
          <w:szCs w:val="24"/>
        </w:rPr>
      </w:pPr>
      <w:r w:rsidRPr="00151D8F">
        <w:rPr>
          <w:rFonts w:ascii="Arial" w:hAnsi="Arial" w:cs="Arial"/>
          <w:color w:val="auto"/>
          <w:szCs w:val="24"/>
        </w:rPr>
        <w:t xml:space="preserve">Użytkownicy są zobowiązani do: </w:t>
      </w:r>
    </w:p>
    <w:p w14:paraId="06F24FCE" w14:textId="22859BF4" w:rsidR="005F6658" w:rsidRPr="00151D8F" w:rsidRDefault="00E27156" w:rsidP="00460A42">
      <w:pPr>
        <w:numPr>
          <w:ilvl w:val="1"/>
          <w:numId w:val="10"/>
        </w:numPr>
        <w:ind w:right="0" w:hanging="360"/>
        <w:rPr>
          <w:rFonts w:ascii="Arial" w:hAnsi="Arial" w:cs="Arial"/>
          <w:strike/>
          <w:color w:val="auto"/>
          <w:szCs w:val="24"/>
        </w:rPr>
      </w:pPr>
      <w:r w:rsidRPr="00151D8F">
        <w:rPr>
          <w:rFonts w:ascii="Arial" w:hAnsi="Arial" w:cs="Arial"/>
          <w:color w:val="auto"/>
          <w:szCs w:val="24"/>
        </w:rPr>
        <w:t>dezynfekcji rąk przy wejściu do gmachu Biblioteki i poszczególnych pomieszczeń,</w:t>
      </w:r>
    </w:p>
    <w:p w14:paraId="18EC43AA" w14:textId="30D786E3" w:rsidR="005F6658" w:rsidRPr="00151D8F" w:rsidRDefault="004B0EA3" w:rsidP="00460A42">
      <w:pPr>
        <w:numPr>
          <w:ilvl w:val="1"/>
          <w:numId w:val="10"/>
        </w:numPr>
        <w:ind w:right="0" w:hanging="360"/>
        <w:rPr>
          <w:rFonts w:ascii="Arial" w:hAnsi="Arial" w:cs="Arial"/>
          <w:strike/>
          <w:color w:val="auto"/>
          <w:szCs w:val="24"/>
        </w:rPr>
      </w:pPr>
      <w:r w:rsidRPr="00151D8F">
        <w:rPr>
          <w:rFonts w:ascii="Arial" w:hAnsi="Arial" w:cs="Arial"/>
          <w:color w:val="auto"/>
          <w:szCs w:val="24"/>
        </w:rPr>
        <w:t>zasłaniania ust i nosa za pomocą własnych maseczek</w:t>
      </w:r>
      <w:r w:rsidR="00E27156" w:rsidRPr="00151D8F">
        <w:rPr>
          <w:rFonts w:ascii="Arial" w:hAnsi="Arial" w:cs="Arial"/>
          <w:color w:val="auto"/>
          <w:szCs w:val="24"/>
        </w:rPr>
        <w:t>,</w:t>
      </w:r>
    </w:p>
    <w:p w14:paraId="3AECA295" w14:textId="3B8C6CAF" w:rsidR="005F6658" w:rsidRPr="00151D8F" w:rsidRDefault="004B0EA3" w:rsidP="00460A42">
      <w:pPr>
        <w:numPr>
          <w:ilvl w:val="1"/>
          <w:numId w:val="10"/>
        </w:numPr>
        <w:ind w:right="0" w:hanging="360"/>
        <w:rPr>
          <w:rFonts w:ascii="Arial" w:hAnsi="Arial" w:cs="Arial"/>
          <w:color w:val="auto"/>
          <w:szCs w:val="24"/>
        </w:rPr>
      </w:pPr>
      <w:r w:rsidRPr="00151D8F">
        <w:rPr>
          <w:rFonts w:ascii="Arial" w:hAnsi="Arial" w:cs="Arial"/>
          <w:color w:val="auto"/>
          <w:szCs w:val="24"/>
        </w:rPr>
        <w:t>korzystania wyłącznie z wytycz</w:t>
      </w:r>
      <w:r w:rsidR="00E27156" w:rsidRPr="00151D8F">
        <w:rPr>
          <w:rFonts w:ascii="Arial" w:hAnsi="Arial" w:cs="Arial"/>
          <w:color w:val="auto"/>
          <w:szCs w:val="24"/>
        </w:rPr>
        <w:t>onych dróg przemieszczania się,</w:t>
      </w:r>
    </w:p>
    <w:p w14:paraId="2325EF18" w14:textId="7D664E90" w:rsidR="005F6658" w:rsidRPr="00151D8F" w:rsidRDefault="004B0EA3" w:rsidP="00460A42">
      <w:pPr>
        <w:numPr>
          <w:ilvl w:val="1"/>
          <w:numId w:val="10"/>
        </w:numPr>
        <w:ind w:right="0" w:hanging="360"/>
        <w:rPr>
          <w:rFonts w:ascii="Arial" w:hAnsi="Arial" w:cs="Arial"/>
          <w:color w:val="auto"/>
          <w:szCs w:val="24"/>
        </w:rPr>
      </w:pPr>
      <w:r w:rsidRPr="00151D8F">
        <w:rPr>
          <w:rFonts w:ascii="Arial" w:hAnsi="Arial" w:cs="Arial"/>
          <w:color w:val="auto"/>
          <w:szCs w:val="24"/>
        </w:rPr>
        <w:t xml:space="preserve">korzystania wyłącznie z oznaczonych stanowisk i komputerów stacjonarnych, </w:t>
      </w:r>
      <w:r w:rsidR="002B6C0D" w:rsidRPr="00151D8F">
        <w:rPr>
          <w:rFonts w:ascii="Arial" w:hAnsi="Arial" w:cs="Arial"/>
          <w:color w:val="auto"/>
          <w:szCs w:val="24"/>
        </w:rPr>
        <w:t>z </w:t>
      </w:r>
      <w:r w:rsidRPr="00151D8F">
        <w:rPr>
          <w:rFonts w:ascii="Arial" w:hAnsi="Arial" w:cs="Arial"/>
          <w:color w:val="auto"/>
          <w:szCs w:val="24"/>
        </w:rPr>
        <w:t xml:space="preserve">zachowaniem przerwy na dezynfekcję po skorzystaniu ze </w:t>
      </w:r>
      <w:r w:rsidR="007A0975" w:rsidRPr="00151D8F">
        <w:rPr>
          <w:rFonts w:ascii="Arial" w:hAnsi="Arial" w:cs="Arial"/>
          <w:color w:val="auto"/>
          <w:szCs w:val="24"/>
        </w:rPr>
        <w:t>stanowiska lub</w:t>
      </w:r>
      <w:r w:rsidRPr="00151D8F">
        <w:rPr>
          <w:rFonts w:ascii="Arial" w:hAnsi="Arial" w:cs="Arial"/>
          <w:color w:val="auto"/>
          <w:szCs w:val="24"/>
        </w:rPr>
        <w:t xml:space="preserve"> komputera przez poprzedniego użytkownika</w:t>
      </w:r>
      <w:r w:rsidR="00134B67" w:rsidRPr="00151D8F">
        <w:rPr>
          <w:rFonts w:ascii="Arial" w:hAnsi="Arial" w:cs="Arial"/>
          <w:color w:val="auto"/>
          <w:szCs w:val="24"/>
        </w:rPr>
        <w:t>,</w:t>
      </w:r>
    </w:p>
    <w:p w14:paraId="015231B5" w14:textId="157C0A5F" w:rsidR="005F6658" w:rsidRPr="00151D8F" w:rsidRDefault="004B0EA3" w:rsidP="00460A42">
      <w:pPr>
        <w:numPr>
          <w:ilvl w:val="1"/>
          <w:numId w:val="10"/>
        </w:numPr>
        <w:ind w:right="0" w:hanging="360"/>
        <w:rPr>
          <w:rFonts w:ascii="Arial" w:hAnsi="Arial" w:cs="Arial"/>
          <w:color w:val="auto"/>
          <w:szCs w:val="24"/>
        </w:rPr>
      </w:pPr>
      <w:r w:rsidRPr="00151D8F">
        <w:rPr>
          <w:rFonts w:ascii="Arial" w:hAnsi="Arial" w:cs="Arial"/>
          <w:color w:val="auto"/>
          <w:szCs w:val="24"/>
        </w:rPr>
        <w:t xml:space="preserve">zachowywania dystansu społecznego </w:t>
      </w:r>
      <w:r w:rsidR="00E27156" w:rsidRPr="00151D8F">
        <w:rPr>
          <w:rFonts w:ascii="Arial" w:hAnsi="Arial" w:cs="Arial"/>
          <w:color w:val="auto"/>
          <w:szCs w:val="24"/>
        </w:rPr>
        <w:t xml:space="preserve">zgodnie z zasadami obowiązującymi </w:t>
      </w:r>
      <w:r w:rsidRPr="00151D8F">
        <w:rPr>
          <w:rFonts w:ascii="Arial" w:hAnsi="Arial" w:cs="Arial"/>
          <w:color w:val="auto"/>
          <w:szCs w:val="24"/>
        </w:rPr>
        <w:t>w</w:t>
      </w:r>
      <w:r w:rsidR="00FA556C" w:rsidRPr="00151D8F">
        <w:rPr>
          <w:rFonts w:ascii="Arial" w:hAnsi="Arial" w:cs="Arial"/>
          <w:color w:val="auto"/>
          <w:szCs w:val="24"/>
        </w:rPr>
        <w:t> </w:t>
      </w:r>
      <w:r w:rsidRPr="00151D8F">
        <w:rPr>
          <w:rFonts w:ascii="Arial" w:hAnsi="Arial" w:cs="Arial"/>
          <w:color w:val="auto"/>
          <w:szCs w:val="24"/>
        </w:rPr>
        <w:t>okresie zagrożenia epidemiologicznego</w:t>
      </w:r>
      <w:r w:rsidR="00134B67" w:rsidRPr="00151D8F">
        <w:rPr>
          <w:rFonts w:ascii="Arial" w:hAnsi="Arial" w:cs="Arial"/>
          <w:color w:val="auto"/>
          <w:szCs w:val="24"/>
        </w:rPr>
        <w:t>,</w:t>
      </w:r>
    </w:p>
    <w:p w14:paraId="26952021" w14:textId="64BD6FC0" w:rsidR="00D34F8E" w:rsidRPr="00151D8F" w:rsidRDefault="004B0EA3" w:rsidP="00460A42">
      <w:pPr>
        <w:numPr>
          <w:ilvl w:val="1"/>
          <w:numId w:val="10"/>
        </w:numPr>
        <w:ind w:right="0" w:hanging="360"/>
        <w:rPr>
          <w:rFonts w:ascii="Arial" w:hAnsi="Arial" w:cs="Arial"/>
          <w:color w:val="auto"/>
          <w:szCs w:val="24"/>
        </w:rPr>
      </w:pPr>
      <w:r w:rsidRPr="00151D8F">
        <w:rPr>
          <w:rFonts w:ascii="Arial" w:hAnsi="Arial" w:cs="Arial"/>
          <w:color w:val="auto"/>
          <w:szCs w:val="24"/>
        </w:rPr>
        <w:t>niezwłocznego opuszczenia budynku po skorzystaniu z dostępnych usług</w:t>
      </w:r>
      <w:r w:rsidR="00134B67" w:rsidRPr="00151D8F">
        <w:rPr>
          <w:rFonts w:ascii="Arial" w:hAnsi="Arial" w:cs="Arial"/>
          <w:color w:val="auto"/>
          <w:szCs w:val="24"/>
        </w:rPr>
        <w:t>,</w:t>
      </w:r>
    </w:p>
    <w:p w14:paraId="41FE5520" w14:textId="77777777" w:rsidR="005F6658" w:rsidRPr="00151D8F" w:rsidRDefault="004B0EA3" w:rsidP="00460A42">
      <w:pPr>
        <w:numPr>
          <w:ilvl w:val="1"/>
          <w:numId w:val="10"/>
        </w:numPr>
        <w:ind w:right="0" w:hanging="360"/>
        <w:rPr>
          <w:rFonts w:ascii="Arial" w:hAnsi="Arial" w:cs="Arial"/>
          <w:color w:val="auto"/>
          <w:szCs w:val="24"/>
        </w:rPr>
      </w:pPr>
      <w:r w:rsidRPr="00151D8F">
        <w:rPr>
          <w:rFonts w:ascii="Arial" w:hAnsi="Arial" w:cs="Arial"/>
          <w:color w:val="auto"/>
          <w:szCs w:val="24"/>
        </w:rPr>
        <w:t xml:space="preserve">bezwzględnego stosowania się do poleceń dyżurujących pracowników. </w:t>
      </w:r>
    </w:p>
    <w:p w14:paraId="55147CDF" w14:textId="66741F2C" w:rsidR="005F6658" w:rsidRPr="00151D8F" w:rsidRDefault="004B0EA3">
      <w:pPr>
        <w:numPr>
          <w:ilvl w:val="0"/>
          <w:numId w:val="1"/>
        </w:numPr>
        <w:ind w:right="0" w:hanging="360"/>
        <w:rPr>
          <w:rFonts w:ascii="Arial" w:hAnsi="Arial" w:cs="Arial"/>
          <w:color w:val="auto"/>
          <w:szCs w:val="24"/>
        </w:rPr>
      </w:pPr>
      <w:r w:rsidRPr="00151D8F">
        <w:rPr>
          <w:rFonts w:ascii="Arial" w:hAnsi="Arial" w:cs="Arial"/>
          <w:color w:val="auto"/>
          <w:szCs w:val="24"/>
        </w:rPr>
        <w:t xml:space="preserve">Niezastosowanie się do obowiązków wymienionych w ust. </w:t>
      </w:r>
      <w:r w:rsidR="000658B4" w:rsidRPr="00151D8F">
        <w:rPr>
          <w:rFonts w:ascii="Arial" w:hAnsi="Arial" w:cs="Arial"/>
          <w:color w:val="auto"/>
          <w:szCs w:val="24"/>
        </w:rPr>
        <w:t>4</w:t>
      </w:r>
      <w:r w:rsidRPr="00151D8F">
        <w:rPr>
          <w:rFonts w:ascii="Arial" w:hAnsi="Arial" w:cs="Arial"/>
          <w:color w:val="auto"/>
          <w:szCs w:val="24"/>
        </w:rPr>
        <w:t xml:space="preserve"> może skutkować odmową obsłużenia użytkownika i żądaniem natychmiastowego opuszczenia przez niego budynku Biblioteki. </w:t>
      </w:r>
    </w:p>
    <w:p w14:paraId="4CCC094D" w14:textId="0F9536DC" w:rsidR="005F6658" w:rsidRPr="00151D8F" w:rsidRDefault="004B0EA3" w:rsidP="00E27156">
      <w:pPr>
        <w:numPr>
          <w:ilvl w:val="0"/>
          <w:numId w:val="1"/>
        </w:numPr>
        <w:ind w:right="0" w:hanging="360"/>
        <w:rPr>
          <w:rFonts w:ascii="Arial" w:hAnsi="Arial" w:cs="Arial"/>
          <w:color w:val="auto"/>
          <w:szCs w:val="24"/>
        </w:rPr>
      </w:pPr>
      <w:r w:rsidRPr="00151D8F">
        <w:rPr>
          <w:rFonts w:ascii="Arial" w:hAnsi="Arial" w:cs="Arial"/>
          <w:color w:val="auto"/>
          <w:szCs w:val="24"/>
        </w:rPr>
        <w:t xml:space="preserve">Funkcjonowanie Biblioteki w holu na parterze odbywa się w następującym trybie: </w:t>
      </w:r>
    </w:p>
    <w:p w14:paraId="4A8DB9F8" w14:textId="3849D31A" w:rsidR="005F6658" w:rsidRPr="00151D8F" w:rsidRDefault="004B0EA3">
      <w:pPr>
        <w:numPr>
          <w:ilvl w:val="0"/>
          <w:numId w:val="2"/>
        </w:numPr>
        <w:ind w:right="0" w:hanging="360"/>
        <w:rPr>
          <w:rFonts w:ascii="Arial" w:hAnsi="Arial" w:cs="Arial"/>
          <w:strike/>
          <w:color w:val="auto"/>
          <w:szCs w:val="24"/>
        </w:rPr>
      </w:pPr>
      <w:r w:rsidRPr="00151D8F">
        <w:rPr>
          <w:rFonts w:ascii="Arial" w:hAnsi="Arial" w:cs="Arial"/>
          <w:color w:val="auto"/>
          <w:szCs w:val="24"/>
        </w:rPr>
        <w:t xml:space="preserve">po wejściu do budynku użytkownik kierowany jest przez dyżurującego bibliotekarza odpowiednio do stanowisk komputerowych, Wypożyczalni Głównej, </w:t>
      </w:r>
      <w:proofErr w:type="spellStart"/>
      <w:r w:rsidRPr="00151D8F">
        <w:rPr>
          <w:rFonts w:ascii="Arial" w:hAnsi="Arial" w:cs="Arial"/>
          <w:color w:val="auto"/>
          <w:szCs w:val="24"/>
        </w:rPr>
        <w:t>Informatorium</w:t>
      </w:r>
      <w:proofErr w:type="spellEnd"/>
      <w:r w:rsidRPr="00151D8F">
        <w:rPr>
          <w:rFonts w:ascii="Arial" w:hAnsi="Arial" w:cs="Arial"/>
          <w:color w:val="auto"/>
          <w:szCs w:val="24"/>
        </w:rPr>
        <w:t xml:space="preserve"> lub czytelni, </w:t>
      </w:r>
    </w:p>
    <w:p w14:paraId="3A24479F" w14:textId="5619F996" w:rsidR="005F6658" w:rsidRPr="00151D8F" w:rsidRDefault="004B0EA3">
      <w:pPr>
        <w:numPr>
          <w:ilvl w:val="0"/>
          <w:numId w:val="2"/>
        </w:numPr>
        <w:ind w:right="0" w:hanging="360"/>
        <w:rPr>
          <w:rFonts w:ascii="Arial" w:hAnsi="Arial" w:cs="Arial"/>
          <w:color w:val="auto"/>
          <w:szCs w:val="24"/>
        </w:rPr>
      </w:pPr>
      <w:r w:rsidRPr="00151D8F">
        <w:rPr>
          <w:rFonts w:ascii="Arial" w:hAnsi="Arial" w:cs="Arial"/>
          <w:color w:val="auto"/>
          <w:szCs w:val="24"/>
        </w:rPr>
        <w:t xml:space="preserve">jednorazowy limit użytkowników przebywających w holu bibliotecznym </w:t>
      </w:r>
      <w:r w:rsidR="007A0975" w:rsidRPr="00151D8F">
        <w:rPr>
          <w:rFonts w:ascii="Arial" w:hAnsi="Arial" w:cs="Arial"/>
          <w:color w:val="auto"/>
          <w:szCs w:val="24"/>
        </w:rPr>
        <w:t>wynosi 30</w:t>
      </w:r>
      <w:r w:rsidR="00ED0E58" w:rsidRPr="00151D8F">
        <w:rPr>
          <w:rFonts w:ascii="Arial" w:hAnsi="Arial" w:cs="Arial"/>
          <w:color w:val="auto"/>
          <w:szCs w:val="24"/>
        </w:rPr>
        <w:t xml:space="preserve"> </w:t>
      </w:r>
      <w:r w:rsidR="007A0975" w:rsidRPr="00151D8F">
        <w:rPr>
          <w:rFonts w:ascii="Arial" w:hAnsi="Arial" w:cs="Arial"/>
          <w:color w:val="auto"/>
          <w:szCs w:val="24"/>
        </w:rPr>
        <w:t>osób</w:t>
      </w:r>
      <w:r w:rsidR="00E27156" w:rsidRPr="00151D8F">
        <w:rPr>
          <w:rFonts w:ascii="Arial" w:hAnsi="Arial" w:cs="Arial"/>
          <w:color w:val="auto"/>
          <w:szCs w:val="24"/>
        </w:rPr>
        <w:t xml:space="preserve">, </w:t>
      </w:r>
    </w:p>
    <w:p w14:paraId="1CDC6127" w14:textId="3D88E654" w:rsidR="005F6658" w:rsidRPr="00151D8F" w:rsidRDefault="005078CE">
      <w:pPr>
        <w:numPr>
          <w:ilvl w:val="0"/>
          <w:numId w:val="2"/>
        </w:numPr>
        <w:ind w:right="0" w:hanging="360"/>
        <w:rPr>
          <w:rFonts w:ascii="Arial" w:hAnsi="Arial" w:cs="Arial"/>
          <w:color w:val="auto"/>
          <w:szCs w:val="24"/>
        </w:rPr>
      </w:pPr>
      <w:r w:rsidRPr="00151D8F">
        <w:rPr>
          <w:rFonts w:ascii="Arial" w:hAnsi="Arial" w:cs="Arial"/>
          <w:color w:val="auto"/>
          <w:szCs w:val="24"/>
        </w:rPr>
        <w:t>w</w:t>
      </w:r>
      <w:r w:rsidR="004B0EA3" w:rsidRPr="00151D8F">
        <w:rPr>
          <w:rFonts w:ascii="Arial" w:hAnsi="Arial" w:cs="Arial"/>
          <w:color w:val="auto"/>
          <w:szCs w:val="24"/>
        </w:rPr>
        <w:t xml:space="preserve"> Wypożyczalni Głównej następuje odbiór książek </w:t>
      </w:r>
      <w:r w:rsidR="007A0975" w:rsidRPr="00151D8F">
        <w:rPr>
          <w:rFonts w:ascii="Arial" w:hAnsi="Arial" w:cs="Arial"/>
          <w:color w:val="auto"/>
          <w:szCs w:val="24"/>
        </w:rPr>
        <w:t>zamówionych z</w:t>
      </w:r>
      <w:r w:rsidR="00ED0E58" w:rsidRPr="00151D8F">
        <w:rPr>
          <w:rFonts w:ascii="Arial" w:hAnsi="Arial" w:cs="Arial"/>
          <w:color w:val="auto"/>
          <w:szCs w:val="24"/>
        </w:rPr>
        <w:t xml:space="preserve"> </w:t>
      </w:r>
      <w:r w:rsidR="004B0EA3" w:rsidRPr="00151D8F">
        <w:rPr>
          <w:rFonts w:ascii="Arial" w:hAnsi="Arial" w:cs="Arial"/>
          <w:color w:val="auto"/>
          <w:szCs w:val="24"/>
        </w:rPr>
        <w:t xml:space="preserve">magazynu, Kolekcji Dydaktycznej i Oddziału Kolekcji Dziedzinowych oraz materiałów </w:t>
      </w:r>
      <w:r w:rsidR="00ED0E58" w:rsidRPr="00151D8F">
        <w:rPr>
          <w:rFonts w:ascii="Arial" w:hAnsi="Arial" w:cs="Arial"/>
          <w:color w:val="auto"/>
          <w:szCs w:val="24"/>
        </w:rPr>
        <w:br/>
      </w:r>
      <w:r w:rsidR="004B0EA3" w:rsidRPr="00151D8F">
        <w:rPr>
          <w:rFonts w:ascii="Arial" w:hAnsi="Arial" w:cs="Arial"/>
          <w:color w:val="auto"/>
          <w:szCs w:val="24"/>
        </w:rPr>
        <w:lastRenderedPageBreak/>
        <w:t>z Wypożyczalni Międzybibliotecznej. O możliwości odbioru zamówionych pozycji użytkownik jest informowany e-mailowo</w:t>
      </w:r>
      <w:r w:rsidR="004B0EA3" w:rsidRPr="00151D8F">
        <w:rPr>
          <w:rFonts w:ascii="Arial" w:hAnsi="Arial" w:cs="Arial"/>
          <w:i/>
          <w:color w:val="auto"/>
          <w:szCs w:val="24"/>
        </w:rPr>
        <w:t>.</w:t>
      </w:r>
      <w:r w:rsidR="004B0EA3" w:rsidRPr="00151D8F">
        <w:rPr>
          <w:rFonts w:ascii="Arial" w:hAnsi="Arial" w:cs="Arial"/>
          <w:color w:val="auto"/>
          <w:szCs w:val="24"/>
        </w:rPr>
        <w:t xml:space="preserve"> W sprawach wykraczających poza odbiór zamówionych książek, np. wyjaśnienie bieżącego stanu konta bibliotecznego lub rozliczenie zagubionego egzemplarza, rekomenduje się wcześniejszy kontakt telefoniczny lub e-mailowy (tel. 89 524 51 66, e-mail </w:t>
      </w:r>
      <w:r w:rsidR="004B0EA3" w:rsidRPr="00151D8F">
        <w:rPr>
          <w:rFonts w:ascii="Arial" w:hAnsi="Arial" w:cs="Arial"/>
          <w:color w:val="auto"/>
          <w:szCs w:val="24"/>
          <w:u w:val="single" w:color="0000FF"/>
        </w:rPr>
        <w:t>bib.wyp@uwm.edu.pl</w:t>
      </w:r>
      <w:r w:rsidR="000658B4" w:rsidRPr="00151D8F">
        <w:rPr>
          <w:rFonts w:ascii="Arial" w:hAnsi="Arial" w:cs="Arial"/>
          <w:color w:val="auto"/>
          <w:szCs w:val="24"/>
          <w:u w:val="single" w:color="0000FF"/>
        </w:rPr>
        <w:t>)</w:t>
      </w:r>
      <w:r w:rsidR="00134B67" w:rsidRPr="00151D8F">
        <w:rPr>
          <w:rFonts w:ascii="Arial" w:hAnsi="Arial" w:cs="Arial"/>
          <w:color w:val="auto"/>
          <w:szCs w:val="24"/>
        </w:rPr>
        <w:t>,</w:t>
      </w:r>
    </w:p>
    <w:p w14:paraId="4D87C618" w14:textId="26F35B50" w:rsidR="005F6658" w:rsidRPr="00151D8F" w:rsidRDefault="005078CE">
      <w:pPr>
        <w:numPr>
          <w:ilvl w:val="0"/>
          <w:numId w:val="2"/>
        </w:numPr>
        <w:ind w:right="0" w:hanging="360"/>
        <w:rPr>
          <w:rFonts w:ascii="Arial" w:hAnsi="Arial" w:cs="Arial"/>
          <w:color w:val="auto"/>
          <w:szCs w:val="24"/>
        </w:rPr>
      </w:pPr>
      <w:r w:rsidRPr="00151D8F">
        <w:rPr>
          <w:rFonts w:ascii="Arial" w:hAnsi="Arial" w:cs="Arial"/>
          <w:color w:val="auto"/>
          <w:szCs w:val="24"/>
        </w:rPr>
        <w:t>w</w:t>
      </w:r>
      <w:r w:rsidR="004B0EA3" w:rsidRPr="00151D8F">
        <w:rPr>
          <w:rFonts w:ascii="Arial" w:hAnsi="Arial" w:cs="Arial"/>
          <w:color w:val="auto"/>
          <w:szCs w:val="24"/>
        </w:rPr>
        <w:t xml:space="preserve"> </w:t>
      </w:r>
      <w:proofErr w:type="spellStart"/>
      <w:r w:rsidR="004B0EA3" w:rsidRPr="00151D8F">
        <w:rPr>
          <w:rFonts w:ascii="Arial" w:hAnsi="Arial" w:cs="Arial"/>
          <w:color w:val="auto"/>
          <w:szCs w:val="24"/>
        </w:rPr>
        <w:t>Informatorium</w:t>
      </w:r>
      <w:proofErr w:type="spellEnd"/>
      <w:r w:rsidR="004B0EA3" w:rsidRPr="00151D8F">
        <w:rPr>
          <w:rFonts w:ascii="Arial" w:hAnsi="Arial" w:cs="Arial"/>
          <w:color w:val="auto"/>
          <w:szCs w:val="24"/>
        </w:rPr>
        <w:t xml:space="preserve"> udzielane są informacje o zasadach </w:t>
      </w:r>
      <w:r w:rsidR="007A0975" w:rsidRPr="00151D8F">
        <w:rPr>
          <w:rFonts w:ascii="Arial" w:hAnsi="Arial" w:cs="Arial"/>
          <w:color w:val="auto"/>
          <w:szCs w:val="24"/>
        </w:rPr>
        <w:t>korzystania z</w:t>
      </w:r>
      <w:r w:rsidR="00FA556C" w:rsidRPr="00151D8F">
        <w:rPr>
          <w:rFonts w:ascii="Arial" w:hAnsi="Arial" w:cs="Arial"/>
          <w:color w:val="auto"/>
          <w:szCs w:val="24"/>
        </w:rPr>
        <w:t> </w:t>
      </w:r>
      <w:r w:rsidR="004B0EA3" w:rsidRPr="00151D8F">
        <w:rPr>
          <w:rFonts w:ascii="Arial" w:hAnsi="Arial" w:cs="Arial"/>
          <w:color w:val="auto"/>
          <w:szCs w:val="24"/>
        </w:rPr>
        <w:t xml:space="preserve"> Biblioteki, wydawane klucze do szafek, wydawane czytniki książek elektronicznych dla osób niepełnosprawnych, </w:t>
      </w:r>
      <w:r w:rsidR="00E27156" w:rsidRPr="00151D8F">
        <w:rPr>
          <w:rFonts w:ascii="Arial" w:hAnsi="Arial" w:cs="Arial"/>
          <w:color w:val="auto"/>
          <w:szCs w:val="24"/>
        </w:rPr>
        <w:t xml:space="preserve">pobierana opłata i wydawane wydruki </w:t>
      </w:r>
      <w:r w:rsidR="004B0EA3" w:rsidRPr="00151D8F">
        <w:rPr>
          <w:rFonts w:ascii="Arial" w:hAnsi="Arial" w:cs="Arial"/>
          <w:color w:val="auto"/>
          <w:szCs w:val="24"/>
        </w:rPr>
        <w:t xml:space="preserve">oraz przyjmowane publikacje pracowników do bazy </w:t>
      </w:r>
      <w:proofErr w:type="spellStart"/>
      <w:r w:rsidR="004B0EA3" w:rsidRPr="00151D8F">
        <w:rPr>
          <w:rFonts w:ascii="Arial" w:hAnsi="Arial" w:cs="Arial"/>
          <w:color w:val="auto"/>
          <w:szCs w:val="24"/>
        </w:rPr>
        <w:t>Expertus</w:t>
      </w:r>
      <w:proofErr w:type="spellEnd"/>
      <w:r w:rsidR="00134B67" w:rsidRPr="00151D8F">
        <w:rPr>
          <w:rFonts w:ascii="Arial" w:hAnsi="Arial" w:cs="Arial"/>
          <w:color w:val="auto"/>
          <w:szCs w:val="24"/>
        </w:rPr>
        <w:t>,</w:t>
      </w:r>
    </w:p>
    <w:p w14:paraId="6CC77802" w14:textId="77777777" w:rsidR="005F6658" w:rsidRPr="00151D8F" w:rsidRDefault="004B0EA3">
      <w:pPr>
        <w:numPr>
          <w:ilvl w:val="0"/>
          <w:numId w:val="2"/>
        </w:numPr>
        <w:ind w:right="0" w:hanging="360"/>
        <w:rPr>
          <w:rFonts w:ascii="Arial" w:hAnsi="Arial" w:cs="Arial"/>
          <w:color w:val="auto"/>
          <w:szCs w:val="24"/>
        </w:rPr>
      </w:pPr>
      <w:r w:rsidRPr="00151D8F">
        <w:rPr>
          <w:rFonts w:ascii="Arial" w:hAnsi="Arial" w:cs="Arial"/>
          <w:color w:val="auto"/>
          <w:szCs w:val="24"/>
        </w:rPr>
        <w:t xml:space="preserve">na stacjonarnych stanowiskach komputerowych użytkownik ma możliwość złożenia zamówienia lub odbycia konsultacji z bibliotekarzem.  </w:t>
      </w:r>
    </w:p>
    <w:p w14:paraId="3B53D725" w14:textId="032850CC" w:rsidR="005F6658" w:rsidRPr="00151D8F" w:rsidRDefault="000658B4">
      <w:pPr>
        <w:numPr>
          <w:ilvl w:val="0"/>
          <w:numId w:val="3"/>
        </w:numPr>
        <w:ind w:right="0" w:hanging="360"/>
        <w:rPr>
          <w:rFonts w:ascii="Arial" w:hAnsi="Arial" w:cs="Arial"/>
          <w:color w:val="auto"/>
          <w:szCs w:val="24"/>
        </w:rPr>
      </w:pPr>
      <w:r w:rsidRPr="00151D8F">
        <w:rPr>
          <w:rFonts w:ascii="Arial" w:hAnsi="Arial" w:cs="Arial"/>
          <w:color w:val="auto"/>
          <w:szCs w:val="24"/>
        </w:rPr>
        <w:t>Korzystanie ze zbiorów na miejscu</w:t>
      </w:r>
      <w:r w:rsidR="004B0EA3" w:rsidRPr="00151D8F">
        <w:rPr>
          <w:rFonts w:ascii="Arial" w:hAnsi="Arial" w:cs="Arial"/>
          <w:color w:val="auto"/>
          <w:szCs w:val="24"/>
        </w:rPr>
        <w:t xml:space="preserve"> odbywa </w:t>
      </w:r>
      <w:r w:rsidR="007A0975" w:rsidRPr="00151D8F">
        <w:rPr>
          <w:rFonts w:ascii="Arial" w:hAnsi="Arial" w:cs="Arial"/>
          <w:color w:val="auto"/>
          <w:szCs w:val="24"/>
        </w:rPr>
        <w:t>się w</w:t>
      </w:r>
      <w:r w:rsidR="004B0EA3" w:rsidRPr="00151D8F">
        <w:rPr>
          <w:rFonts w:ascii="Arial" w:hAnsi="Arial" w:cs="Arial"/>
          <w:color w:val="auto"/>
          <w:szCs w:val="24"/>
        </w:rPr>
        <w:t xml:space="preserve"> następującym trybie: </w:t>
      </w:r>
    </w:p>
    <w:p w14:paraId="14B9989D" w14:textId="2E996847" w:rsidR="00E27156" w:rsidRPr="00151D8F" w:rsidRDefault="004B0EA3">
      <w:pPr>
        <w:numPr>
          <w:ilvl w:val="1"/>
          <w:numId w:val="3"/>
        </w:numPr>
        <w:ind w:left="993" w:right="0" w:hanging="360"/>
        <w:rPr>
          <w:rFonts w:ascii="Arial" w:hAnsi="Arial" w:cs="Arial"/>
          <w:color w:val="auto"/>
          <w:szCs w:val="24"/>
        </w:rPr>
      </w:pPr>
      <w:r w:rsidRPr="00151D8F">
        <w:rPr>
          <w:rFonts w:ascii="Arial" w:hAnsi="Arial" w:cs="Arial"/>
          <w:color w:val="auto"/>
          <w:szCs w:val="24"/>
        </w:rPr>
        <w:t>jednorazowy limit użytkowników przebywających w czytelni</w:t>
      </w:r>
      <w:r w:rsidR="00E27156" w:rsidRPr="00151D8F">
        <w:rPr>
          <w:rFonts w:ascii="Arial" w:hAnsi="Arial" w:cs="Arial"/>
          <w:color w:val="auto"/>
          <w:szCs w:val="24"/>
        </w:rPr>
        <w:t xml:space="preserve"> wynosi:</w:t>
      </w:r>
    </w:p>
    <w:p w14:paraId="1A716802" w14:textId="222BED80" w:rsidR="005F6658" w:rsidRPr="00151D8F" w:rsidRDefault="0097621E" w:rsidP="00460A42">
      <w:pPr>
        <w:numPr>
          <w:ilvl w:val="4"/>
          <w:numId w:val="12"/>
        </w:numPr>
        <w:ind w:left="1276" w:right="0" w:hanging="360"/>
        <w:rPr>
          <w:rFonts w:ascii="Arial" w:hAnsi="Arial" w:cs="Arial"/>
          <w:color w:val="auto"/>
          <w:szCs w:val="24"/>
        </w:rPr>
      </w:pPr>
      <w:r w:rsidRPr="00151D8F">
        <w:rPr>
          <w:rFonts w:ascii="Arial" w:hAnsi="Arial" w:cs="Arial"/>
          <w:color w:val="auto"/>
          <w:szCs w:val="24"/>
        </w:rPr>
        <w:t>Oddziale</w:t>
      </w:r>
      <w:r w:rsidR="00E27156" w:rsidRPr="00151D8F">
        <w:rPr>
          <w:rFonts w:ascii="Arial" w:hAnsi="Arial" w:cs="Arial"/>
          <w:color w:val="auto"/>
          <w:szCs w:val="24"/>
        </w:rPr>
        <w:t xml:space="preserve"> Informacji Naukowej i Czytelni </w:t>
      </w:r>
      <w:r w:rsidR="007A0975" w:rsidRPr="00151D8F">
        <w:rPr>
          <w:rFonts w:ascii="Arial" w:hAnsi="Arial" w:cs="Arial"/>
          <w:color w:val="auto"/>
          <w:szCs w:val="24"/>
        </w:rPr>
        <w:t>Czasopism - 10 osób</w:t>
      </w:r>
      <w:r w:rsidR="000658B4" w:rsidRPr="00151D8F">
        <w:rPr>
          <w:rFonts w:ascii="Arial" w:hAnsi="Arial" w:cs="Arial"/>
          <w:color w:val="auto"/>
          <w:szCs w:val="24"/>
        </w:rPr>
        <w:t>,</w:t>
      </w:r>
      <w:r w:rsidR="00E27156" w:rsidRPr="00151D8F">
        <w:rPr>
          <w:rFonts w:ascii="Arial" w:hAnsi="Arial" w:cs="Arial"/>
          <w:color w:val="auto"/>
          <w:szCs w:val="24"/>
        </w:rPr>
        <w:t xml:space="preserve"> </w:t>
      </w:r>
      <w:r w:rsidR="004B0EA3" w:rsidRPr="00151D8F">
        <w:rPr>
          <w:rFonts w:ascii="Arial" w:hAnsi="Arial" w:cs="Arial"/>
          <w:color w:val="auto"/>
          <w:szCs w:val="24"/>
        </w:rPr>
        <w:t xml:space="preserve"> </w:t>
      </w:r>
    </w:p>
    <w:p w14:paraId="00FB9FAF" w14:textId="48358863" w:rsidR="00E27156" w:rsidRPr="00151D8F" w:rsidRDefault="00E27156" w:rsidP="00460A42">
      <w:pPr>
        <w:numPr>
          <w:ilvl w:val="4"/>
          <w:numId w:val="12"/>
        </w:numPr>
        <w:ind w:left="1276" w:right="0" w:hanging="360"/>
        <w:rPr>
          <w:rFonts w:ascii="Arial" w:hAnsi="Arial" w:cs="Arial"/>
          <w:color w:val="auto"/>
          <w:szCs w:val="24"/>
        </w:rPr>
      </w:pPr>
      <w:r w:rsidRPr="00151D8F">
        <w:rPr>
          <w:rFonts w:ascii="Arial" w:hAnsi="Arial" w:cs="Arial"/>
          <w:color w:val="auto"/>
          <w:szCs w:val="24"/>
        </w:rPr>
        <w:t>Oddziale Zbiorów Specjalnych</w:t>
      </w:r>
      <w:r w:rsidR="0097621E" w:rsidRPr="00151D8F">
        <w:rPr>
          <w:rFonts w:ascii="Arial" w:hAnsi="Arial" w:cs="Arial"/>
          <w:color w:val="auto"/>
          <w:szCs w:val="24"/>
        </w:rPr>
        <w:t xml:space="preserve"> z</w:t>
      </w:r>
      <w:r w:rsidRPr="00151D8F">
        <w:rPr>
          <w:rFonts w:ascii="Arial" w:hAnsi="Arial" w:cs="Arial"/>
          <w:color w:val="auto"/>
          <w:szCs w:val="24"/>
        </w:rPr>
        <w:t xml:space="preserve"> Punktem Informacji Normalizacyjnej </w:t>
      </w:r>
      <w:r w:rsidR="000658B4" w:rsidRPr="00151D8F">
        <w:rPr>
          <w:rFonts w:ascii="Arial" w:hAnsi="Arial" w:cs="Arial"/>
          <w:color w:val="auto"/>
          <w:szCs w:val="24"/>
        </w:rPr>
        <w:t>-</w:t>
      </w:r>
      <w:r w:rsidRPr="00151D8F">
        <w:rPr>
          <w:rFonts w:ascii="Arial" w:hAnsi="Arial" w:cs="Arial"/>
          <w:color w:val="auto"/>
          <w:szCs w:val="24"/>
        </w:rPr>
        <w:t xml:space="preserve"> 5 osób</w:t>
      </w:r>
      <w:r w:rsidR="000658B4" w:rsidRPr="00151D8F">
        <w:rPr>
          <w:rFonts w:ascii="Arial" w:hAnsi="Arial" w:cs="Arial"/>
          <w:color w:val="auto"/>
          <w:szCs w:val="24"/>
        </w:rPr>
        <w:t>,</w:t>
      </w:r>
    </w:p>
    <w:p w14:paraId="58F95D93" w14:textId="178BA5C2" w:rsidR="00E27156" w:rsidRPr="00151D8F" w:rsidRDefault="00E27156" w:rsidP="00460A42">
      <w:pPr>
        <w:numPr>
          <w:ilvl w:val="4"/>
          <w:numId w:val="12"/>
        </w:numPr>
        <w:ind w:left="1276" w:right="0" w:hanging="360"/>
        <w:rPr>
          <w:rFonts w:ascii="Arial" w:hAnsi="Arial" w:cs="Arial"/>
          <w:color w:val="auto"/>
          <w:szCs w:val="24"/>
        </w:rPr>
      </w:pPr>
      <w:r w:rsidRPr="00151D8F">
        <w:rPr>
          <w:rFonts w:ascii="Arial" w:hAnsi="Arial" w:cs="Arial"/>
          <w:color w:val="auto"/>
          <w:szCs w:val="24"/>
        </w:rPr>
        <w:t xml:space="preserve">Oddziale Kolekcji Dziedzinowych </w:t>
      </w:r>
      <w:r w:rsidR="000658B4" w:rsidRPr="00151D8F">
        <w:rPr>
          <w:rFonts w:ascii="Arial" w:hAnsi="Arial" w:cs="Arial"/>
          <w:color w:val="auto"/>
          <w:szCs w:val="24"/>
        </w:rPr>
        <w:t>-</w:t>
      </w:r>
      <w:r w:rsidR="002B6C0D" w:rsidRPr="00151D8F">
        <w:rPr>
          <w:rFonts w:ascii="Arial" w:hAnsi="Arial" w:cs="Arial"/>
          <w:color w:val="auto"/>
          <w:szCs w:val="24"/>
        </w:rPr>
        <w:t xml:space="preserve"> </w:t>
      </w:r>
      <w:r w:rsidR="00DE6D0E" w:rsidRPr="00151D8F">
        <w:rPr>
          <w:rFonts w:ascii="Arial" w:hAnsi="Arial" w:cs="Arial"/>
          <w:color w:val="auto"/>
          <w:szCs w:val="24"/>
        </w:rPr>
        <w:t xml:space="preserve">łącznie </w:t>
      </w:r>
      <w:r w:rsidRPr="00151D8F">
        <w:rPr>
          <w:rFonts w:ascii="Arial" w:hAnsi="Arial" w:cs="Arial"/>
          <w:color w:val="auto"/>
          <w:szCs w:val="24"/>
        </w:rPr>
        <w:t>40 osób</w:t>
      </w:r>
      <w:r w:rsidR="00DE6D0E" w:rsidRPr="00151D8F">
        <w:rPr>
          <w:rFonts w:ascii="Arial" w:hAnsi="Arial" w:cs="Arial"/>
          <w:color w:val="auto"/>
          <w:szCs w:val="24"/>
        </w:rPr>
        <w:t>, w tym</w:t>
      </w:r>
      <w:r w:rsidRPr="00151D8F">
        <w:rPr>
          <w:rFonts w:ascii="Arial" w:hAnsi="Arial" w:cs="Arial"/>
          <w:color w:val="auto"/>
          <w:szCs w:val="24"/>
        </w:rPr>
        <w:t xml:space="preserve"> Kolekcja </w:t>
      </w:r>
      <w:r w:rsidR="007A0975" w:rsidRPr="00151D8F">
        <w:rPr>
          <w:rFonts w:ascii="Arial" w:hAnsi="Arial" w:cs="Arial"/>
          <w:color w:val="auto"/>
          <w:szCs w:val="24"/>
        </w:rPr>
        <w:t>Zielona i</w:t>
      </w:r>
      <w:r w:rsidR="00DE6D0E" w:rsidRPr="00151D8F">
        <w:rPr>
          <w:rFonts w:ascii="Arial" w:hAnsi="Arial" w:cs="Arial"/>
          <w:color w:val="auto"/>
          <w:szCs w:val="24"/>
        </w:rPr>
        <w:t> </w:t>
      </w:r>
      <w:r w:rsidR="005078CE" w:rsidRPr="00151D8F">
        <w:rPr>
          <w:rFonts w:ascii="Arial" w:hAnsi="Arial" w:cs="Arial"/>
          <w:color w:val="auto"/>
          <w:szCs w:val="24"/>
        </w:rPr>
        <w:t xml:space="preserve"> Kolekcja </w:t>
      </w:r>
      <w:r w:rsidRPr="00151D8F">
        <w:rPr>
          <w:rFonts w:ascii="Arial" w:hAnsi="Arial" w:cs="Arial"/>
          <w:color w:val="auto"/>
          <w:szCs w:val="24"/>
        </w:rPr>
        <w:t xml:space="preserve">Żółta po 15 </w:t>
      </w:r>
      <w:r w:rsidR="007A0975" w:rsidRPr="00151D8F">
        <w:rPr>
          <w:rFonts w:ascii="Arial" w:hAnsi="Arial" w:cs="Arial"/>
          <w:color w:val="auto"/>
          <w:szCs w:val="24"/>
        </w:rPr>
        <w:t>oraz Kolekcja</w:t>
      </w:r>
      <w:r w:rsidR="00DE6D0E" w:rsidRPr="00151D8F">
        <w:rPr>
          <w:rFonts w:ascii="Arial" w:hAnsi="Arial" w:cs="Arial"/>
          <w:color w:val="auto"/>
          <w:szCs w:val="24"/>
        </w:rPr>
        <w:t xml:space="preserve"> </w:t>
      </w:r>
      <w:r w:rsidRPr="00151D8F">
        <w:rPr>
          <w:rFonts w:ascii="Arial" w:hAnsi="Arial" w:cs="Arial"/>
          <w:color w:val="auto"/>
          <w:szCs w:val="24"/>
        </w:rPr>
        <w:t>Niebieska 10 osób</w:t>
      </w:r>
      <w:r w:rsidR="00134B67" w:rsidRPr="00151D8F">
        <w:rPr>
          <w:rFonts w:ascii="Arial" w:hAnsi="Arial" w:cs="Arial"/>
          <w:color w:val="auto"/>
          <w:szCs w:val="24"/>
        </w:rPr>
        <w:t>;</w:t>
      </w:r>
    </w:p>
    <w:p w14:paraId="0BAFC5BC" w14:textId="1A0A88CD" w:rsidR="005F6658" w:rsidRPr="00151D8F" w:rsidRDefault="004B0EA3">
      <w:pPr>
        <w:numPr>
          <w:ilvl w:val="1"/>
          <w:numId w:val="3"/>
        </w:numPr>
        <w:ind w:left="993" w:right="0" w:hanging="360"/>
        <w:rPr>
          <w:rFonts w:ascii="Arial" w:hAnsi="Arial" w:cs="Arial"/>
          <w:color w:val="auto"/>
          <w:szCs w:val="24"/>
        </w:rPr>
      </w:pPr>
      <w:r w:rsidRPr="00151D8F">
        <w:rPr>
          <w:rFonts w:ascii="Arial" w:hAnsi="Arial" w:cs="Arial"/>
          <w:color w:val="auto"/>
          <w:szCs w:val="24"/>
        </w:rPr>
        <w:t>w celu skorzystania z czytelni użytkownik zobligowany jest do dokonania rezerwacji miejsca z wykorzystaniem systemu biblio</w:t>
      </w:r>
      <w:r w:rsidR="00DE6D0E" w:rsidRPr="00151D8F">
        <w:rPr>
          <w:rFonts w:ascii="Arial" w:hAnsi="Arial" w:cs="Arial"/>
          <w:color w:val="auto"/>
          <w:szCs w:val="24"/>
        </w:rPr>
        <w:t xml:space="preserve">tecznego, na określony </w:t>
      </w:r>
      <w:r w:rsidR="007A0975" w:rsidRPr="00151D8F">
        <w:rPr>
          <w:rFonts w:ascii="Arial" w:hAnsi="Arial" w:cs="Arial"/>
          <w:color w:val="auto"/>
          <w:szCs w:val="24"/>
        </w:rPr>
        <w:t>dzień i</w:t>
      </w:r>
      <w:r w:rsidR="00DE6D0E" w:rsidRPr="00151D8F">
        <w:rPr>
          <w:rFonts w:ascii="Arial" w:hAnsi="Arial" w:cs="Arial"/>
          <w:color w:val="auto"/>
          <w:szCs w:val="24"/>
        </w:rPr>
        <w:t> </w:t>
      </w:r>
      <w:r w:rsidRPr="00151D8F">
        <w:rPr>
          <w:rFonts w:ascii="Arial" w:hAnsi="Arial" w:cs="Arial"/>
          <w:color w:val="auto"/>
          <w:szCs w:val="24"/>
        </w:rPr>
        <w:t>przedział czasowy</w:t>
      </w:r>
      <w:r w:rsidR="00DE6D0E" w:rsidRPr="00151D8F">
        <w:rPr>
          <w:rFonts w:ascii="Arial" w:hAnsi="Arial" w:cs="Arial"/>
          <w:color w:val="auto"/>
          <w:szCs w:val="24"/>
        </w:rPr>
        <w:t>;</w:t>
      </w:r>
      <w:r w:rsidRPr="00151D8F">
        <w:rPr>
          <w:rFonts w:ascii="Arial" w:hAnsi="Arial" w:cs="Arial"/>
          <w:color w:val="auto"/>
          <w:szCs w:val="24"/>
        </w:rPr>
        <w:t xml:space="preserve"> </w:t>
      </w:r>
    </w:p>
    <w:p w14:paraId="6B0A6DEC" w14:textId="77777777" w:rsidR="005F6658" w:rsidRPr="00151D8F" w:rsidRDefault="004B0EA3">
      <w:pPr>
        <w:numPr>
          <w:ilvl w:val="1"/>
          <w:numId w:val="3"/>
        </w:numPr>
        <w:ind w:left="993" w:right="0" w:hanging="360"/>
        <w:rPr>
          <w:rFonts w:ascii="Arial" w:hAnsi="Arial" w:cs="Arial"/>
          <w:color w:val="auto"/>
          <w:szCs w:val="24"/>
        </w:rPr>
      </w:pPr>
      <w:r w:rsidRPr="00151D8F">
        <w:rPr>
          <w:rFonts w:ascii="Arial" w:hAnsi="Arial" w:cs="Arial"/>
          <w:color w:val="auto"/>
          <w:szCs w:val="24"/>
        </w:rPr>
        <w:t xml:space="preserve">po wejściu do czytelni użytkownik zgłasza się do dyżurującego bibliotekarza, który potwierdza rezerwację i wskazuje miejsce; </w:t>
      </w:r>
    </w:p>
    <w:p w14:paraId="264859FD" w14:textId="18602328" w:rsidR="005F6658" w:rsidRPr="00151D8F" w:rsidRDefault="004B0EA3">
      <w:pPr>
        <w:numPr>
          <w:ilvl w:val="1"/>
          <w:numId w:val="3"/>
        </w:numPr>
        <w:ind w:left="993" w:right="0" w:hanging="360"/>
        <w:rPr>
          <w:rFonts w:ascii="Arial" w:hAnsi="Arial" w:cs="Arial"/>
          <w:color w:val="auto"/>
          <w:szCs w:val="24"/>
        </w:rPr>
      </w:pPr>
      <w:r w:rsidRPr="00151D8F">
        <w:rPr>
          <w:rFonts w:ascii="Arial" w:hAnsi="Arial" w:cs="Arial"/>
          <w:color w:val="auto"/>
          <w:szCs w:val="24"/>
        </w:rPr>
        <w:t>zakończenie pracy w czytelni użytkownik zgłasza dyżurującemu bibliotekarzowi</w:t>
      </w:r>
      <w:r w:rsidR="00134B67" w:rsidRPr="00151D8F">
        <w:rPr>
          <w:rFonts w:ascii="Arial" w:hAnsi="Arial" w:cs="Arial"/>
          <w:color w:val="auto"/>
          <w:szCs w:val="24"/>
        </w:rPr>
        <w:t>;</w:t>
      </w:r>
    </w:p>
    <w:p w14:paraId="724962B1" w14:textId="130FEE2E" w:rsidR="002A5D42" w:rsidRPr="00151D8F" w:rsidRDefault="000658B4">
      <w:pPr>
        <w:numPr>
          <w:ilvl w:val="1"/>
          <w:numId w:val="3"/>
        </w:numPr>
        <w:spacing w:after="34" w:line="250" w:lineRule="auto"/>
        <w:ind w:left="993" w:right="0" w:hanging="360"/>
        <w:rPr>
          <w:rFonts w:ascii="Arial" w:hAnsi="Arial" w:cs="Arial"/>
          <w:color w:val="auto"/>
          <w:szCs w:val="24"/>
        </w:rPr>
      </w:pPr>
      <w:r w:rsidRPr="00151D8F">
        <w:rPr>
          <w:rFonts w:ascii="Arial" w:hAnsi="Arial" w:cs="Arial"/>
          <w:color w:val="auto"/>
          <w:szCs w:val="24"/>
        </w:rPr>
        <w:t xml:space="preserve">w Punkcie Informacji Normalizacyjnej </w:t>
      </w:r>
      <w:r w:rsidR="004B0EA3" w:rsidRPr="00151D8F">
        <w:rPr>
          <w:rFonts w:ascii="Arial" w:hAnsi="Arial" w:cs="Arial"/>
          <w:color w:val="auto"/>
          <w:szCs w:val="24"/>
        </w:rPr>
        <w:t xml:space="preserve">użytkownik ma możliwość </w:t>
      </w:r>
      <w:r w:rsidR="00DE6D0E" w:rsidRPr="00151D8F">
        <w:rPr>
          <w:rFonts w:ascii="Arial" w:hAnsi="Arial" w:cs="Arial"/>
          <w:color w:val="auto"/>
          <w:szCs w:val="24"/>
        </w:rPr>
        <w:t xml:space="preserve">otrzymania </w:t>
      </w:r>
      <w:r w:rsidRPr="00151D8F">
        <w:rPr>
          <w:rFonts w:ascii="Arial" w:hAnsi="Arial" w:cs="Arial"/>
          <w:color w:val="auto"/>
          <w:szCs w:val="24"/>
        </w:rPr>
        <w:t xml:space="preserve">płatnego </w:t>
      </w:r>
      <w:r w:rsidR="00DE6D0E" w:rsidRPr="00151D8F">
        <w:rPr>
          <w:rFonts w:ascii="Arial" w:hAnsi="Arial" w:cs="Arial"/>
          <w:color w:val="auto"/>
          <w:szCs w:val="24"/>
        </w:rPr>
        <w:t>wydruku fragmentu n</w:t>
      </w:r>
      <w:r w:rsidR="004B0EA3" w:rsidRPr="00151D8F">
        <w:rPr>
          <w:rFonts w:ascii="Arial" w:hAnsi="Arial" w:cs="Arial"/>
          <w:color w:val="auto"/>
          <w:szCs w:val="24"/>
        </w:rPr>
        <w:t>ormy (z</w:t>
      </w:r>
      <w:r w:rsidR="002B6C0D" w:rsidRPr="00151D8F">
        <w:rPr>
          <w:rFonts w:ascii="Arial" w:hAnsi="Arial" w:cs="Arial"/>
          <w:color w:val="auto"/>
          <w:szCs w:val="24"/>
        </w:rPr>
        <w:t> </w:t>
      </w:r>
      <w:r w:rsidR="004B0EA3" w:rsidRPr="00151D8F">
        <w:rPr>
          <w:rFonts w:ascii="Arial" w:hAnsi="Arial" w:cs="Arial"/>
          <w:color w:val="auto"/>
          <w:szCs w:val="24"/>
        </w:rPr>
        <w:t>zachowaniem zastrzeżeń określon</w:t>
      </w:r>
      <w:r w:rsidR="00DE6D0E" w:rsidRPr="00151D8F">
        <w:rPr>
          <w:rFonts w:ascii="Arial" w:hAnsi="Arial" w:cs="Arial"/>
          <w:color w:val="auto"/>
          <w:szCs w:val="24"/>
        </w:rPr>
        <w:t>ych w Regulaminie korzystania z </w:t>
      </w:r>
      <w:r w:rsidR="004B0EA3" w:rsidRPr="00151D8F">
        <w:rPr>
          <w:rFonts w:ascii="Arial" w:hAnsi="Arial" w:cs="Arial"/>
          <w:color w:val="auto"/>
          <w:szCs w:val="24"/>
        </w:rPr>
        <w:t>Punktu Informacji Normalizacyjnej)</w:t>
      </w:r>
      <w:r w:rsidR="00134B67" w:rsidRPr="00151D8F">
        <w:rPr>
          <w:rFonts w:ascii="Arial" w:hAnsi="Arial" w:cs="Arial"/>
          <w:color w:val="auto"/>
          <w:szCs w:val="24"/>
        </w:rPr>
        <w:t>;</w:t>
      </w:r>
    </w:p>
    <w:p w14:paraId="045C0A7A" w14:textId="77777777" w:rsidR="005F6658" w:rsidRPr="00151D8F" w:rsidRDefault="004B0EA3" w:rsidP="008A0CB2">
      <w:pPr>
        <w:numPr>
          <w:ilvl w:val="1"/>
          <w:numId w:val="3"/>
        </w:numPr>
        <w:spacing w:after="0" w:line="250" w:lineRule="auto"/>
        <w:ind w:left="993" w:right="0" w:hanging="360"/>
        <w:rPr>
          <w:rFonts w:ascii="Arial" w:hAnsi="Arial" w:cs="Arial"/>
          <w:color w:val="auto"/>
          <w:szCs w:val="24"/>
        </w:rPr>
      </w:pPr>
      <w:r w:rsidRPr="00151D8F">
        <w:rPr>
          <w:rFonts w:ascii="Arial" w:hAnsi="Arial" w:cs="Arial"/>
          <w:color w:val="auto"/>
          <w:szCs w:val="24"/>
        </w:rPr>
        <w:t xml:space="preserve">zakończenie pracy w czytelni użytkownik zgłasza dyżurującemu bibliotekarzowi. </w:t>
      </w:r>
    </w:p>
    <w:p w14:paraId="555950C1" w14:textId="06FC2B25" w:rsidR="008A0CB2" w:rsidRPr="00151D8F" w:rsidRDefault="004B0EA3" w:rsidP="008A0CB2">
      <w:pPr>
        <w:numPr>
          <w:ilvl w:val="0"/>
          <w:numId w:val="3"/>
        </w:numPr>
        <w:spacing w:after="0" w:line="240" w:lineRule="auto"/>
        <w:ind w:right="0" w:hanging="360"/>
        <w:rPr>
          <w:rFonts w:ascii="Arial" w:hAnsi="Arial" w:cs="Arial"/>
          <w:color w:val="auto"/>
          <w:szCs w:val="24"/>
        </w:rPr>
      </w:pPr>
      <w:r w:rsidRPr="00151D8F">
        <w:rPr>
          <w:rFonts w:ascii="Arial" w:hAnsi="Arial" w:cs="Arial"/>
          <w:color w:val="auto"/>
          <w:szCs w:val="24"/>
        </w:rPr>
        <w:t xml:space="preserve">Poza Bibliotekę wypożyczane są wyłącznie pozycje, które można </w:t>
      </w:r>
      <w:r w:rsidR="007A0975" w:rsidRPr="00151D8F">
        <w:rPr>
          <w:rFonts w:ascii="Arial" w:hAnsi="Arial" w:cs="Arial"/>
          <w:color w:val="auto"/>
          <w:szCs w:val="24"/>
        </w:rPr>
        <w:t>zamówić za</w:t>
      </w:r>
      <w:r w:rsidR="00FA556C" w:rsidRPr="00151D8F">
        <w:rPr>
          <w:rFonts w:ascii="Arial" w:hAnsi="Arial" w:cs="Arial"/>
          <w:color w:val="auto"/>
          <w:szCs w:val="24"/>
        </w:rPr>
        <w:t> </w:t>
      </w:r>
      <w:r w:rsidRPr="00151D8F">
        <w:rPr>
          <w:rFonts w:ascii="Arial" w:hAnsi="Arial" w:cs="Arial"/>
          <w:color w:val="auto"/>
          <w:szCs w:val="24"/>
        </w:rPr>
        <w:t xml:space="preserve">pośrednictwem wyszukiwarki naukowej lub tradycyjnego katalogu komputerowego, dostępnych na stronie </w:t>
      </w:r>
      <w:r w:rsidR="00460A42" w:rsidRPr="00151D8F">
        <w:rPr>
          <w:rFonts w:ascii="Arial" w:hAnsi="Arial" w:cs="Arial"/>
          <w:color w:val="auto"/>
          <w:szCs w:val="24"/>
        </w:rPr>
        <w:t>internetowej</w:t>
      </w:r>
      <w:r w:rsidRPr="00151D8F">
        <w:rPr>
          <w:rFonts w:ascii="Arial" w:hAnsi="Arial" w:cs="Arial"/>
          <w:color w:val="auto"/>
          <w:szCs w:val="24"/>
        </w:rPr>
        <w:t xml:space="preserve"> Biblioteki. </w:t>
      </w:r>
      <w:r w:rsidR="00F24287" w:rsidRPr="00151D8F">
        <w:rPr>
          <w:rFonts w:ascii="Arial" w:hAnsi="Arial" w:cs="Arial"/>
          <w:color w:val="auto"/>
          <w:szCs w:val="24"/>
        </w:rPr>
        <w:t xml:space="preserve">Do wypożyczania zbiorów na zewnątrz </w:t>
      </w:r>
      <w:r w:rsidR="0097621E" w:rsidRPr="00151D8F">
        <w:rPr>
          <w:rFonts w:ascii="Arial" w:hAnsi="Arial" w:cs="Arial"/>
          <w:color w:val="auto"/>
          <w:szCs w:val="24"/>
        </w:rPr>
        <w:t xml:space="preserve">uprawnione </w:t>
      </w:r>
      <w:r w:rsidR="00F24287" w:rsidRPr="00151D8F">
        <w:rPr>
          <w:rFonts w:ascii="Arial" w:hAnsi="Arial" w:cs="Arial"/>
          <w:color w:val="auto"/>
          <w:szCs w:val="24"/>
        </w:rPr>
        <w:t>są osoby</w:t>
      </w:r>
      <w:r w:rsidR="0097621E" w:rsidRPr="00151D8F">
        <w:rPr>
          <w:rFonts w:ascii="Arial" w:hAnsi="Arial" w:cs="Arial"/>
          <w:color w:val="auto"/>
          <w:szCs w:val="24"/>
        </w:rPr>
        <w:t xml:space="preserve">, określone w § 2 ust. 1 ust. 1-7 </w:t>
      </w:r>
      <w:r w:rsidR="0097621E" w:rsidRPr="00151D8F">
        <w:rPr>
          <w:rFonts w:ascii="Arial" w:hAnsi="Arial" w:cs="Arial"/>
          <w:i/>
          <w:color w:val="auto"/>
          <w:szCs w:val="24"/>
        </w:rPr>
        <w:t>Regulaminu korzystania ze zbiorów i usług Biblioteki Uniwersyteckiej</w:t>
      </w:r>
      <w:r w:rsidR="0097621E" w:rsidRPr="00151D8F">
        <w:rPr>
          <w:rFonts w:ascii="Arial" w:hAnsi="Arial" w:cs="Arial"/>
          <w:color w:val="auto"/>
          <w:szCs w:val="24"/>
        </w:rPr>
        <w:t xml:space="preserve"> (załącznik do zarządzenia  nr 71/2017 Rektora UWM w Olsztynie z dnia 10 lipca 2017 roku</w:t>
      </w:r>
      <w:r w:rsidR="00460A42" w:rsidRPr="00151D8F">
        <w:rPr>
          <w:rFonts w:ascii="Arial" w:hAnsi="Arial" w:cs="Arial"/>
          <w:color w:val="auto"/>
          <w:szCs w:val="24"/>
        </w:rPr>
        <w:t xml:space="preserve"> w sprawie Regulaminu korzystania ze zbiorów i usług Biblioteki Uniwersyteckiej).</w:t>
      </w:r>
    </w:p>
    <w:p w14:paraId="777FC450" w14:textId="4CC1C411" w:rsidR="008A0CB2" w:rsidRPr="00151D8F" w:rsidRDefault="00DE6D0E" w:rsidP="008A0CB2">
      <w:pPr>
        <w:numPr>
          <w:ilvl w:val="0"/>
          <w:numId w:val="3"/>
        </w:numPr>
        <w:spacing w:after="0" w:line="240" w:lineRule="auto"/>
        <w:ind w:right="0" w:hanging="360"/>
        <w:rPr>
          <w:rFonts w:ascii="Arial" w:hAnsi="Arial" w:cs="Arial"/>
          <w:color w:val="auto"/>
          <w:szCs w:val="24"/>
        </w:rPr>
      </w:pPr>
      <w:r w:rsidRPr="00151D8F">
        <w:rPr>
          <w:rFonts w:ascii="Arial" w:hAnsi="Arial" w:cs="Arial"/>
          <w:color w:val="auto"/>
          <w:szCs w:val="24"/>
        </w:rPr>
        <w:t xml:space="preserve">Zwrot wypożyczonych materiałów </w:t>
      </w:r>
      <w:r w:rsidR="007A0975" w:rsidRPr="00151D8F">
        <w:rPr>
          <w:rFonts w:ascii="Arial" w:hAnsi="Arial" w:cs="Arial"/>
          <w:color w:val="auto"/>
          <w:szCs w:val="24"/>
        </w:rPr>
        <w:t>bibliotecznych odbywa</w:t>
      </w:r>
      <w:r w:rsidRPr="00151D8F">
        <w:rPr>
          <w:rFonts w:ascii="Arial" w:hAnsi="Arial" w:cs="Arial"/>
          <w:color w:val="auto"/>
          <w:szCs w:val="24"/>
        </w:rPr>
        <w:t xml:space="preserve"> się przez </w:t>
      </w:r>
      <w:proofErr w:type="spellStart"/>
      <w:r w:rsidRPr="00151D8F">
        <w:rPr>
          <w:rFonts w:ascii="Arial" w:hAnsi="Arial" w:cs="Arial"/>
          <w:color w:val="auto"/>
          <w:szCs w:val="24"/>
        </w:rPr>
        <w:t>wrzutni</w:t>
      </w:r>
      <w:r w:rsidR="002B6C0D" w:rsidRPr="00151D8F">
        <w:rPr>
          <w:rFonts w:ascii="Arial" w:hAnsi="Arial" w:cs="Arial"/>
          <w:color w:val="auto"/>
          <w:szCs w:val="24"/>
        </w:rPr>
        <w:t>ę</w:t>
      </w:r>
      <w:proofErr w:type="spellEnd"/>
      <w:r w:rsidRPr="00151D8F">
        <w:rPr>
          <w:rFonts w:ascii="Arial" w:hAnsi="Arial" w:cs="Arial"/>
          <w:color w:val="auto"/>
          <w:szCs w:val="24"/>
        </w:rPr>
        <w:t xml:space="preserve"> lub w</w:t>
      </w:r>
      <w:r w:rsidR="002B6C0D" w:rsidRPr="00151D8F">
        <w:rPr>
          <w:rFonts w:ascii="Arial" w:hAnsi="Arial" w:cs="Arial"/>
          <w:color w:val="auto"/>
          <w:szCs w:val="24"/>
        </w:rPr>
        <w:t xml:space="preserve">  </w:t>
      </w:r>
      <w:r w:rsidRPr="00151D8F">
        <w:rPr>
          <w:rFonts w:ascii="Arial" w:hAnsi="Arial" w:cs="Arial"/>
          <w:color w:val="auto"/>
          <w:szCs w:val="24"/>
        </w:rPr>
        <w:t xml:space="preserve">Wypożyczalni Głównej. </w:t>
      </w:r>
      <w:r w:rsidR="004B0EA3" w:rsidRPr="00151D8F">
        <w:rPr>
          <w:rFonts w:ascii="Arial" w:hAnsi="Arial" w:cs="Arial"/>
          <w:color w:val="auto"/>
          <w:szCs w:val="24"/>
        </w:rPr>
        <w:t xml:space="preserve">Użytkownik </w:t>
      </w:r>
      <w:r w:rsidRPr="00151D8F">
        <w:rPr>
          <w:rFonts w:ascii="Arial" w:hAnsi="Arial" w:cs="Arial"/>
          <w:color w:val="auto"/>
          <w:szCs w:val="24"/>
        </w:rPr>
        <w:t xml:space="preserve">zwracający książki przez </w:t>
      </w:r>
      <w:proofErr w:type="spellStart"/>
      <w:r w:rsidRPr="00151D8F">
        <w:rPr>
          <w:rFonts w:ascii="Arial" w:hAnsi="Arial" w:cs="Arial"/>
          <w:color w:val="auto"/>
          <w:szCs w:val="24"/>
        </w:rPr>
        <w:t>wrzutnię</w:t>
      </w:r>
      <w:proofErr w:type="spellEnd"/>
      <w:r w:rsidRPr="00151D8F">
        <w:rPr>
          <w:rFonts w:ascii="Arial" w:hAnsi="Arial" w:cs="Arial"/>
          <w:color w:val="auto"/>
          <w:szCs w:val="24"/>
        </w:rPr>
        <w:t xml:space="preserve"> </w:t>
      </w:r>
      <w:r w:rsidR="004B0EA3" w:rsidRPr="00151D8F">
        <w:rPr>
          <w:rFonts w:ascii="Arial" w:hAnsi="Arial" w:cs="Arial"/>
          <w:color w:val="auto"/>
          <w:szCs w:val="24"/>
        </w:rPr>
        <w:t xml:space="preserve">zobowiązany jest do niezwłocznego zgłaszania Oddziałowi Wypożyczalni zauważonych </w:t>
      </w:r>
      <w:r w:rsidR="002B6C0D" w:rsidRPr="00151D8F">
        <w:rPr>
          <w:rFonts w:ascii="Arial" w:hAnsi="Arial" w:cs="Arial"/>
          <w:color w:val="auto"/>
          <w:szCs w:val="24"/>
        </w:rPr>
        <w:t xml:space="preserve">na koncie bibliotecznym </w:t>
      </w:r>
      <w:r w:rsidR="004B0EA3" w:rsidRPr="00151D8F">
        <w:rPr>
          <w:rFonts w:ascii="Arial" w:hAnsi="Arial" w:cs="Arial"/>
          <w:color w:val="auto"/>
          <w:szCs w:val="24"/>
        </w:rPr>
        <w:t>nieprawidłowości</w:t>
      </w:r>
      <w:r w:rsidR="002B6C0D" w:rsidRPr="00151D8F">
        <w:rPr>
          <w:rFonts w:ascii="Arial" w:hAnsi="Arial" w:cs="Arial"/>
          <w:color w:val="auto"/>
          <w:szCs w:val="24"/>
        </w:rPr>
        <w:t>,</w:t>
      </w:r>
      <w:r w:rsidR="004B0EA3" w:rsidRPr="00151D8F">
        <w:rPr>
          <w:rFonts w:ascii="Arial" w:hAnsi="Arial" w:cs="Arial"/>
          <w:color w:val="auto"/>
          <w:szCs w:val="24"/>
        </w:rPr>
        <w:t xml:space="preserve"> telefonicznie</w:t>
      </w:r>
      <w:r w:rsidR="002B6C0D" w:rsidRPr="00151D8F">
        <w:rPr>
          <w:rFonts w:ascii="Arial" w:hAnsi="Arial" w:cs="Arial"/>
          <w:color w:val="auto"/>
          <w:szCs w:val="24"/>
        </w:rPr>
        <w:t xml:space="preserve"> </w:t>
      </w:r>
      <w:r w:rsidR="00460A42" w:rsidRPr="00151D8F">
        <w:rPr>
          <w:rFonts w:ascii="Arial" w:hAnsi="Arial" w:cs="Arial"/>
          <w:color w:val="auto"/>
          <w:szCs w:val="24"/>
        </w:rPr>
        <w:t xml:space="preserve">lub e-mailowo </w:t>
      </w:r>
      <w:r w:rsidR="002B6C0D" w:rsidRPr="00151D8F">
        <w:rPr>
          <w:rFonts w:ascii="Arial" w:hAnsi="Arial" w:cs="Arial"/>
          <w:color w:val="auto"/>
          <w:szCs w:val="24"/>
        </w:rPr>
        <w:t>(</w:t>
      </w:r>
      <w:r w:rsidR="00460A42" w:rsidRPr="00151D8F">
        <w:rPr>
          <w:rFonts w:ascii="Arial" w:hAnsi="Arial" w:cs="Arial"/>
          <w:color w:val="auto"/>
          <w:szCs w:val="24"/>
        </w:rPr>
        <w:t xml:space="preserve">tel. </w:t>
      </w:r>
      <w:r w:rsidR="002B6C0D" w:rsidRPr="00151D8F">
        <w:rPr>
          <w:rFonts w:ascii="Arial" w:hAnsi="Arial" w:cs="Arial"/>
          <w:color w:val="auto"/>
          <w:szCs w:val="24"/>
        </w:rPr>
        <w:t>89 524 51 66</w:t>
      </w:r>
      <w:r w:rsidR="00460A42" w:rsidRPr="00151D8F">
        <w:rPr>
          <w:rFonts w:ascii="Arial" w:hAnsi="Arial" w:cs="Arial"/>
          <w:color w:val="auto"/>
          <w:szCs w:val="24"/>
        </w:rPr>
        <w:t xml:space="preserve">, e-mail: </w:t>
      </w:r>
      <w:r w:rsidR="004B0EA3" w:rsidRPr="00151D8F">
        <w:rPr>
          <w:rFonts w:ascii="Arial" w:hAnsi="Arial" w:cs="Arial"/>
          <w:color w:val="auto"/>
          <w:szCs w:val="24"/>
          <w:u w:val="single" w:color="0000FF"/>
        </w:rPr>
        <w:t>bib.wyp@uwm.edu.pl</w:t>
      </w:r>
      <w:r w:rsidR="00460A42" w:rsidRPr="00151D8F">
        <w:rPr>
          <w:rFonts w:ascii="Arial" w:hAnsi="Arial" w:cs="Arial"/>
          <w:color w:val="auto"/>
          <w:szCs w:val="24"/>
          <w:u w:val="single" w:color="0000FF"/>
        </w:rPr>
        <w:t>).</w:t>
      </w:r>
      <w:r w:rsidR="004B0EA3" w:rsidRPr="00151D8F">
        <w:rPr>
          <w:rFonts w:ascii="Arial" w:hAnsi="Arial" w:cs="Arial"/>
          <w:strike/>
          <w:color w:val="auto"/>
          <w:szCs w:val="24"/>
        </w:rPr>
        <w:t xml:space="preserve"> </w:t>
      </w:r>
    </w:p>
    <w:p w14:paraId="3BC2A76B" w14:textId="5CBF77C7" w:rsidR="005F6658" w:rsidRPr="00151D8F" w:rsidRDefault="002B6C0D" w:rsidP="008A0CB2">
      <w:pPr>
        <w:numPr>
          <w:ilvl w:val="0"/>
          <w:numId w:val="3"/>
        </w:numPr>
        <w:spacing w:after="0" w:line="240" w:lineRule="auto"/>
        <w:ind w:right="0" w:hanging="360"/>
        <w:rPr>
          <w:rFonts w:ascii="Arial" w:hAnsi="Arial" w:cs="Arial"/>
          <w:color w:val="auto"/>
          <w:szCs w:val="24"/>
        </w:rPr>
      </w:pPr>
      <w:r w:rsidRPr="00151D8F">
        <w:rPr>
          <w:rFonts w:ascii="Arial" w:hAnsi="Arial" w:cs="Arial"/>
          <w:color w:val="auto"/>
          <w:szCs w:val="24"/>
        </w:rPr>
        <w:lastRenderedPageBreak/>
        <w:t xml:space="preserve">Istnieje możliwość </w:t>
      </w:r>
      <w:r w:rsidR="004B0EA3" w:rsidRPr="00151D8F">
        <w:rPr>
          <w:rFonts w:ascii="Arial" w:hAnsi="Arial" w:cs="Arial"/>
          <w:color w:val="auto"/>
          <w:szCs w:val="24"/>
        </w:rPr>
        <w:t xml:space="preserve">korzystania z usługi wypożyczania </w:t>
      </w:r>
      <w:r w:rsidR="007A0975" w:rsidRPr="00151D8F">
        <w:rPr>
          <w:rFonts w:ascii="Arial" w:hAnsi="Arial" w:cs="Arial"/>
          <w:color w:val="auto"/>
          <w:szCs w:val="24"/>
        </w:rPr>
        <w:t>międzybibliotecznego</w:t>
      </w:r>
      <w:r w:rsidR="00460A42" w:rsidRPr="00151D8F">
        <w:rPr>
          <w:rFonts w:ascii="Arial" w:hAnsi="Arial" w:cs="Arial"/>
          <w:color w:val="auto"/>
          <w:szCs w:val="24"/>
        </w:rPr>
        <w:t>. Zamówienia składa się telefonicznie lub e-mailowo</w:t>
      </w:r>
      <w:r w:rsidR="007A0975" w:rsidRPr="00151D8F">
        <w:rPr>
          <w:rFonts w:ascii="Arial" w:hAnsi="Arial" w:cs="Arial"/>
          <w:color w:val="auto"/>
          <w:szCs w:val="24"/>
        </w:rPr>
        <w:t xml:space="preserve"> </w:t>
      </w:r>
      <w:r w:rsidR="00460A42" w:rsidRPr="00151D8F">
        <w:rPr>
          <w:rFonts w:ascii="Arial" w:hAnsi="Arial" w:cs="Arial"/>
          <w:color w:val="auto"/>
          <w:szCs w:val="24"/>
        </w:rPr>
        <w:t>(</w:t>
      </w:r>
      <w:r w:rsidR="004B0EA3" w:rsidRPr="00151D8F">
        <w:rPr>
          <w:rFonts w:ascii="Arial" w:hAnsi="Arial" w:cs="Arial"/>
          <w:color w:val="auto"/>
          <w:szCs w:val="24"/>
        </w:rPr>
        <w:t>tel</w:t>
      </w:r>
      <w:r w:rsidR="007A0975" w:rsidRPr="00151D8F">
        <w:rPr>
          <w:rFonts w:ascii="Arial" w:hAnsi="Arial" w:cs="Arial"/>
          <w:color w:val="auto"/>
          <w:szCs w:val="24"/>
        </w:rPr>
        <w:t>.:</w:t>
      </w:r>
      <w:r w:rsidRPr="00151D8F">
        <w:rPr>
          <w:rFonts w:ascii="Arial" w:hAnsi="Arial" w:cs="Arial"/>
          <w:color w:val="auto"/>
          <w:szCs w:val="24"/>
        </w:rPr>
        <w:t xml:space="preserve"> </w:t>
      </w:r>
      <w:r w:rsidR="007A0975" w:rsidRPr="00151D8F">
        <w:rPr>
          <w:rFonts w:ascii="Arial" w:hAnsi="Arial" w:cs="Arial"/>
          <w:color w:val="auto"/>
          <w:szCs w:val="24"/>
        </w:rPr>
        <w:t> 8</w:t>
      </w:r>
      <w:r w:rsidRPr="00151D8F">
        <w:rPr>
          <w:rFonts w:ascii="Arial" w:hAnsi="Arial" w:cs="Arial"/>
          <w:color w:val="auto"/>
          <w:szCs w:val="24"/>
        </w:rPr>
        <w:t>9 523 38 82</w:t>
      </w:r>
      <w:r w:rsidR="00460A42" w:rsidRPr="00151D8F">
        <w:rPr>
          <w:rFonts w:ascii="Arial" w:hAnsi="Arial" w:cs="Arial"/>
          <w:color w:val="auto"/>
          <w:szCs w:val="24"/>
        </w:rPr>
        <w:t xml:space="preserve">, </w:t>
      </w:r>
      <w:r w:rsidR="007A0975" w:rsidRPr="00151D8F">
        <w:rPr>
          <w:rFonts w:ascii="Arial" w:hAnsi="Arial" w:cs="Arial"/>
          <w:color w:val="auto"/>
          <w:szCs w:val="24"/>
        </w:rPr>
        <w:t>e-mail: bib</w:t>
      </w:r>
      <w:r w:rsidR="004B0EA3" w:rsidRPr="00151D8F">
        <w:rPr>
          <w:rFonts w:ascii="Arial" w:hAnsi="Arial" w:cs="Arial"/>
          <w:color w:val="auto"/>
          <w:szCs w:val="24"/>
          <w:u w:val="single" w:color="0000FF"/>
        </w:rPr>
        <w:t>.wyp.miedzybiblioteczna@uwm.edu.pl</w:t>
      </w:r>
      <w:r w:rsidR="004B0EA3" w:rsidRPr="00151D8F">
        <w:rPr>
          <w:rFonts w:ascii="Arial" w:hAnsi="Arial" w:cs="Arial"/>
          <w:color w:val="auto"/>
          <w:szCs w:val="24"/>
        </w:rPr>
        <w:t xml:space="preserve">). </w:t>
      </w:r>
    </w:p>
    <w:p w14:paraId="359D7EBA" w14:textId="77777777" w:rsidR="005F6658" w:rsidRPr="00151D8F" w:rsidRDefault="004B0EA3">
      <w:pPr>
        <w:numPr>
          <w:ilvl w:val="0"/>
          <w:numId w:val="3"/>
        </w:numPr>
        <w:ind w:right="0" w:hanging="360"/>
        <w:rPr>
          <w:rFonts w:ascii="Arial" w:hAnsi="Arial" w:cs="Arial"/>
          <w:color w:val="auto"/>
          <w:szCs w:val="24"/>
        </w:rPr>
      </w:pPr>
      <w:r w:rsidRPr="00151D8F">
        <w:rPr>
          <w:rFonts w:ascii="Arial" w:hAnsi="Arial" w:cs="Arial"/>
          <w:color w:val="auto"/>
          <w:szCs w:val="24"/>
        </w:rPr>
        <w:t xml:space="preserve">Rozliczenia opłat na koncie bibliotecznym mogą być dokonywane wyłącznie drogą elektroniczną w systemie </w:t>
      </w:r>
      <w:proofErr w:type="spellStart"/>
      <w:r w:rsidRPr="00151D8F">
        <w:rPr>
          <w:rFonts w:ascii="Arial" w:hAnsi="Arial" w:cs="Arial"/>
          <w:color w:val="auto"/>
          <w:szCs w:val="24"/>
        </w:rPr>
        <w:t>Libsmart</w:t>
      </w:r>
      <w:proofErr w:type="spellEnd"/>
      <w:r w:rsidRPr="00151D8F">
        <w:rPr>
          <w:rFonts w:ascii="Arial" w:hAnsi="Arial" w:cs="Arial"/>
          <w:color w:val="auto"/>
          <w:szCs w:val="24"/>
        </w:rPr>
        <w:t xml:space="preserve"> </w:t>
      </w:r>
      <w:proofErr w:type="spellStart"/>
      <w:r w:rsidRPr="00151D8F">
        <w:rPr>
          <w:rFonts w:ascii="Arial" w:hAnsi="Arial" w:cs="Arial"/>
          <w:color w:val="auto"/>
          <w:szCs w:val="24"/>
        </w:rPr>
        <w:t>Payment</w:t>
      </w:r>
      <w:proofErr w:type="spellEnd"/>
      <w:r w:rsidRPr="00151D8F">
        <w:rPr>
          <w:rFonts w:ascii="Arial" w:hAnsi="Arial" w:cs="Arial"/>
          <w:color w:val="auto"/>
          <w:szCs w:val="24"/>
        </w:rPr>
        <w:t xml:space="preserve"> (PayU) poprzez konto biblioteczne. </w:t>
      </w:r>
    </w:p>
    <w:p w14:paraId="76136AA7" w14:textId="77777777" w:rsidR="005F6658" w:rsidRPr="00151D8F" w:rsidRDefault="004B0EA3">
      <w:pPr>
        <w:numPr>
          <w:ilvl w:val="0"/>
          <w:numId w:val="3"/>
        </w:numPr>
        <w:ind w:right="0" w:hanging="360"/>
        <w:rPr>
          <w:rFonts w:ascii="Arial" w:hAnsi="Arial" w:cs="Arial"/>
          <w:color w:val="auto"/>
          <w:szCs w:val="24"/>
        </w:rPr>
      </w:pPr>
      <w:r w:rsidRPr="00151D8F">
        <w:rPr>
          <w:rFonts w:ascii="Arial" w:hAnsi="Arial" w:cs="Arial"/>
          <w:color w:val="auto"/>
          <w:szCs w:val="24"/>
        </w:rPr>
        <w:t xml:space="preserve">Istnieje możliwość zamawiania elektronicznych kopii fragmentów książek lub czasopism: </w:t>
      </w:r>
    </w:p>
    <w:p w14:paraId="413C877C" w14:textId="158A4335" w:rsidR="007A0975" w:rsidRPr="00151D8F" w:rsidRDefault="004B0EA3" w:rsidP="007A0975">
      <w:pPr>
        <w:numPr>
          <w:ilvl w:val="1"/>
          <w:numId w:val="3"/>
        </w:numPr>
        <w:ind w:left="1068" w:right="0" w:hanging="360"/>
        <w:rPr>
          <w:rFonts w:ascii="Arial" w:hAnsi="Arial" w:cs="Arial"/>
          <w:color w:val="auto"/>
          <w:szCs w:val="24"/>
        </w:rPr>
      </w:pPr>
      <w:r w:rsidRPr="00151D8F">
        <w:rPr>
          <w:rFonts w:ascii="Arial" w:hAnsi="Arial" w:cs="Arial"/>
          <w:color w:val="auto"/>
          <w:szCs w:val="24"/>
        </w:rPr>
        <w:t>zamówienia elektronicznych kopii należy składać przez system biblioteczny za pośrednictwem wyszukiwarki naukowej lub tradycyjnego katalogu</w:t>
      </w:r>
      <w:r w:rsidR="002A5D42" w:rsidRPr="00151D8F">
        <w:rPr>
          <w:rFonts w:ascii="Arial" w:hAnsi="Arial" w:cs="Arial"/>
          <w:color w:val="auto"/>
          <w:szCs w:val="24"/>
        </w:rPr>
        <w:t xml:space="preserve"> </w:t>
      </w:r>
      <w:r w:rsidRPr="00151D8F">
        <w:rPr>
          <w:rFonts w:ascii="Arial" w:hAnsi="Arial" w:cs="Arial"/>
          <w:color w:val="auto"/>
          <w:szCs w:val="24"/>
        </w:rPr>
        <w:t xml:space="preserve">komputerowego, dostępnych na stronie </w:t>
      </w:r>
      <w:r w:rsidR="00460A42" w:rsidRPr="00151D8F">
        <w:rPr>
          <w:rFonts w:ascii="Arial" w:hAnsi="Arial" w:cs="Arial"/>
          <w:color w:val="auto"/>
          <w:szCs w:val="24"/>
        </w:rPr>
        <w:t>internetowej</w:t>
      </w:r>
      <w:r w:rsidRPr="00151D8F">
        <w:rPr>
          <w:rFonts w:ascii="Arial" w:hAnsi="Arial" w:cs="Arial"/>
          <w:color w:val="auto"/>
          <w:szCs w:val="24"/>
        </w:rPr>
        <w:t xml:space="preserve"> Biblioteki; </w:t>
      </w:r>
    </w:p>
    <w:p w14:paraId="3A5A87AD" w14:textId="744111C1" w:rsidR="002A5D42" w:rsidRPr="00151D8F" w:rsidRDefault="004B0EA3" w:rsidP="007A0975">
      <w:pPr>
        <w:numPr>
          <w:ilvl w:val="1"/>
          <w:numId w:val="3"/>
        </w:numPr>
        <w:ind w:left="1068" w:right="0" w:hanging="360"/>
        <w:rPr>
          <w:rFonts w:ascii="Arial" w:hAnsi="Arial" w:cs="Arial"/>
          <w:color w:val="auto"/>
          <w:szCs w:val="24"/>
        </w:rPr>
      </w:pPr>
      <w:r w:rsidRPr="00151D8F">
        <w:rPr>
          <w:rFonts w:ascii="Arial" w:hAnsi="Arial" w:cs="Arial"/>
          <w:color w:val="auto"/>
          <w:szCs w:val="24"/>
        </w:rPr>
        <w:t xml:space="preserve">kopie elektroniczne są przesyłane na podany w systemie bibliotecznym </w:t>
      </w:r>
      <w:r w:rsidR="007A0975" w:rsidRPr="00151D8F">
        <w:rPr>
          <w:rFonts w:ascii="Arial" w:hAnsi="Arial" w:cs="Arial"/>
          <w:color w:val="auto"/>
          <w:szCs w:val="24"/>
        </w:rPr>
        <w:t>adres e-m</w:t>
      </w:r>
      <w:r w:rsidRPr="00151D8F">
        <w:rPr>
          <w:rFonts w:ascii="Arial" w:hAnsi="Arial" w:cs="Arial"/>
          <w:color w:val="auto"/>
          <w:szCs w:val="24"/>
        </w:rPr>
        <w:t xml:space="preserve">ail użytkownika. W celu zapewnienia sprawnej komunikacji elektronicznej użytkownika z Biblioteką rekomenduje się weryfikację i aktualizację używanego adresu e-mail w zakładce „Moje konto” konta bibliotecznego; </w:t>
      </w:r>
    </w:p>
    <w:p w14:paraId="3E13D85B" w14:textId="21C3B8B7" w:rsidR="005F6658" w:rsidRPr="00151D8F" w:rsidRDefault="004B0EA3" w:rsidP="007A0975">
      <w:pPr>
        <w:numPr>
          <w:ilvl w:val="1"/>
          <w:numId w:val="3"/>
        </w:numPr>
        <w:ind w:left="1068" w:right="0" w:hanging="360"/>
        <w:rPr>
          <w:rFonts w:ascii="Arial" w:hAnsi="Arial" w:cs="Arial"/>
          <w:color w:val="auto"/>
          <w:szCs w:val="24"/>
        </w:rPr>
      </w:pPr>
      <w:r w:rsidRPr="00151D8F">
        <w:rPr>
          <w:rFonts w:ascii="Arial" w:hAnsi="Arial" w:cs="Arial"/>
          <w:color w:val="auto"/>
          <w:szCs w:val="24"/>
        </w:rPr>
        <w:t xml:space="preserve">jednorazowe zamówienie kopii elektronicznych nie może przekraczać 50 stron. Objętość 50 stron nie obejmuje spisów treści i indeksów, których kopie można </w:t>
      </w:r>
      <w:r w:rsidR="007A0975" w:rsidRPr="00151D8F">
        <w:rPr>
          <w:rFonts w:ascii="Arial" w:hAnsi="Arial" w:cs="Arial"/>
          <w:color w:val="auto"/>
          <w:szCs w:val="24"/>
        </w:rPr>
        <w:t>zamówić, jako</w:t>
      </w:r>
      <w:r w:rsidRPr="00151D8F">
        <w:rPr>
          <w:rFonts w:ascii="Arial" w:hAnsi="Arial" w:cs="Arial"/>
          <w:color w:val="auto"/>
          <w:szCs w:val="24"/>
        </w:rPr>
        <w:t xml:space="preserve"> pomoc w identyfikacji właściwych treści do kopiowania</w:t>
      </w:r>
      <w:r w:rsidR="00134B67" w:rsidRPr="00151D8F">
        <w:rPr>
          <w:rFonts w:ascii="Arial" w:hAnsi="Arial" w:cs="Arial"/>
          <w:color w:val="auto"/>
          <w:szCs w:val="24"/>
        </w:rPr>
        <w:t>;</w:t>
      </w:r>
    </w:p>
    <w:p w14:paraId="1A5FF31A" w14:textId="40BDDDA1" w:rsidR="005F6658" w:rsidRPr="00151D8F" w:rsidRDefault="004B0EA3" w:rsidP="00460A42">
      <w:pPr>
        <w:pStyle w:val="Akapitzlist"/>
        <w:numPr>
          <w:ilvl w:val="1"/>
          <w:numId w:val="3"/>
        </w:numPr>
        <w:ind w:left="993" w:right="0"/>
        <w:rPr>
          <w:rFonts w:ascii="Arial" w:hAnsi="Arial" w:cs="Arial"/>
          <w:color w:val="auto"/>
          <w:szCs w:val="24"/>
        </w:rPr>
      </w:pPr>
      <w:r w:rsidRPr="00151D8F">
        <w:rPr>
          <w:rFonts w:ascii="Arial" w:hAnsi="Arial" w:cs="Arial"/>
          <w:color w:val="auto"/>
          <w:szCs w:val="24"/>
        </w:rPr>
        <w:t xml:space="preserve">termin wykonania kopii, w zależności od wpływających zamówień, może wynosić od jednego do trzech dni roboczych. </w:t>
      </w:r>
    </w:p>
    <w:p w14:paraId="0AEC8DC6" w14:textId="77777777" w:rsidR="00FA556C" w:rsidRPr="00151D8F" w:rsidRDefault="00FA556C">
      <w:pPr>
        <w:numPr>
          <w:ilvl w:val="0"/>
          <w:numId w:val="3"/>
        </w:numPr>
        <w:ind w:right="0" w:hanging="360"/>
        <w:rPr>
          <w:rFonts w:ascii="Arial" w:hAnsi="Arial" w:cs="Arial"/>
          <w:color w:val="auto"/>
          <w:szCs w:val="24"/>
        </w:rPr>
      </w:pPr>
      <w:r w:rsidRPr="00151D8F">
        <w:rPr>
          <w:rFonts w:ascii="Arial" w:hAnsi="Arial" w:cs="Arial"/>
          <w:color w:val="auto"/>
          <w:szCs w:val="24"/>
        </w:rPr>
        <w:t>D</w:t>
      </w:r>
      <w:r w:rsidR="004B0EA3" w:rsidRPr="00151D8F">
        <w:rPr>
          <w:rFonts w:ascii="Arial" w:hAnsi="Arial" w:cs="Arial"/>
          <w:color w:val="auto"/>
          <w:szCs w:val="24"/>
        </w:rPr>
        <w:t>la użytkowników</w:t>
      </w:r>
      <w:r w:rsidRPr="00151D8F">
        <w:rPr>
          <w:rFonts w:ascii="Arial" w:hAnsi="Arial" w:cs="Arial"/>
          <w:color w:val="auto"/>
          <w:szCs w:val="24"/>
        </w:rPr>
        <w:t xml:space="preserve"> dostępne są również:</w:t>
      </w:r>
    </w:p>
    <w:p w14:paraId="7BFE1EAE" w14:textId="1D29BCD7" w:rsidR="00FA556C" w:rsidRPr="00151D8F" w:rsidRDefault="004B0EA3" w:rsidP="00460A42">
      <w:pPr>
        <w:pStyle w:val="Akapitzlist"/>
        <w:numPr>
          <w:ilvl w:val="2"/>
          <w:numId w:val="16"/>
        </w:numPr>
        <w:tabs>
          <w:tab w:val="left" w:pos="993"/>
        </w:tabs>
        <w:ind w:left="709" w:right="0" w:hanging="142"/>
        <w:rPr>
          <w:rFonts w:ascii="Arial" w:hAnsi="Arial" w:cs="Arial"/>
          <w:color w:val="auto"/>
          <w:szCs w:val="24"/>
        </w:rPr>
      </w:pPr>
      <w:r w:rsidRPr="00151D8F">
        <w:rPr>
          <w:rFonts w:ascii="Arial" w:hAnsi="Arial" w:cs="Arial"/>
          <w:color w:val="auto"/>
          <w:szCs w:val="24"/>
        </w:rPr>
        <w:t>Biblioteka Wydziału Teolo</w:t>
      </w:r>
      <w:r w:rsidR="00FA556C" w:rsidRPr="00151D8F">
        <w:rPr>
          <w:rFonts w:ascii="Arial" w:hAnsi="Arial" w:cs="Arial"/>
          <w:color w:val="auto"/>
          <w:szCs w:val="24"/>
        </w:rPr>
        <w:t>gii (Redykajny, ul. Hozjusza 15)</w:t>
      </w:r>
      <w:r w:rsidRPr="00151D8F">
        <w:rPr>
          <w:rFonts w:ascii="Arial" w:hAnsi="Arial" w:cs="Arial"/>
          <w:color w:val="auto"/>
          <w:szCs w:val="24"/>
        </w:rPr>
        <w:t xml:space="preserve">, </w:t>
      </w:r>
    </w:p>
    <w:p w14:paraId="5A6A4ABD" w14:textId="50768918" w:rsidR="00FA556C" w:rsidRPr="00151D8F" w:rsidRDefault="004B0EA3" w:rsidP="00460A42">
      <w:pPr>
        <w:pStyle w:val="Akapitzlist"/>
        <w:numPr>
          <w:ilvl w:val="2"/>
          <w:numId w:val="16"/>
        </w:numPr>
        <w:tabs>
          <w:tab w:val="left" w:pos="993"/>
        </w:tabs>
        <w:spacing w:after="127"/>
        <w:ind w:left="709" w:right="0" w:hanging="142"/>
        <w:rPr>
          <w:rFonts w:ascii="Arial" w:hAnsi="Arial" w:cs="Arial"/>
          <w:color w:val="auto"/>
          <w:szCs w:val="24"/>
        </w:rPr>
      </w:pPr>
      <w:r w:rsidRPr="00151D8F">
        <w:rPr>
          <w:rFonts w:ascii="Arial" w:hAnsi="Arial" w:cs="Arial"/>
          <w:color w:val="auto"/>
          <w:szCs w:val="24"/>
        </w:rPr>
        <w:t xml:space="preserve">Biblioteka Wydziału Sztuki (ul. </w:t>
      </w:r>
      <w:proofErr w:type="spellStart"/>
      <w:r w:rsidRPr="00151D8F">
        <w:rPr>
          <w:rFonts w:ascii="Arial" w:hAnsi="Arial" w:cs="Arial"/>
          <w:color w:val="auto"/>
          <w:szCs w:val="24"/>
        </w:rPr>
        <w:t>Szrajbera</w:t>
      </w:r>
      <w:proofErr w:type="spellEnd"/>
      <w:r w:rsidRPr="00151D8F">
        <w:rPr>
          <w:rFonts w:ascii="Arial" w:hAnsi="Arial" w:cs="Arial"/>
          <w:color w:val="auto"/>
          <w:szCs w:val="24"/>
        </w:rPr>
        <w:t xml:space="preserve"> 11</w:t>
      </w:r>
      <w:r w:rsidR="00FA556C" w:rsidRPr="00151D8F">
        <w:rPr>
          <w:rFonts w:ascii="Arial" w:hAnsi="Arial" w:cs="Arial"/>
          <w:color w:val="auto"/>
          <w:szCs w:val="24"/>
        </w:rPr>
        <w:t>),</w:t>
      </w:r>
    </w:p>
    <w:p w14:paraId="3F0EBA12" w14:textId="4239FA85" w:rsidR="005F6658" w:rsidRPr="00151D8F" w:rsidRDefault="004B0EA3" w:rsidP="00460A42">
      <w:pPr>
        <w:pStyle w:val="Akapitzlist"/>
        <w:numPr>
          <w:ilvl w:val="2"/>
          <w:numId w:val="16"/>
        </w:numPr>
        <w:tabs>
          <w:tab w:val="left" w:pos="993"/>
        </w:tabs>
        <w:spacing w:after="127"/>
        <w:ind w:left="709" w:right="0" w:hanging="142"/>
        <w:rPr>
          <w:rFonts w:ascii="Arial" w:hAnsi="Arial" w:cs="Arial"/>
          <w:color w:val="auto"/>
          <w:szCs w:val="24"/>
        </w:rPr>
      </w:pPr>
      <w:r w:rsidRPr="00151D8F">
        <w:rPr>
          <w:rFonts w:ascii="Arial" w:hAnsi="Arial" w:cs="Arial"/>
          <w:color w:val="auto"/>
          <w:szCs w:val="24"/>
        </w:rPr>
        <w:t xml:space="preserve">Biblioteka Instytutu Nauk Politycznych (ul. </w:t>
      </w:r>
      <w:proofErr w:type="spellStart"/>
      <w:r w:rsidRPr="00151D8F">
        <w:rPr>
          <w:rFonts w:ascii="Arial" w:hAnsi="Arial" w:cs="Arial"/>
          <w:color w:val="auto"/>
          <w:szCs w:val="24"/>
        </w:rPr>
        <w:t>Szrajbera</w:t>
      </w:r>
      <w:proofErr w:type="spellEnd"/>
      <w:r w:rsidRPr="00151D8F">
        <w:rPr>
          <w:rFonts w:ascii="Arial" w:hAnsi="Arial" w:cs="Arial"/>
          <w:color w:val="auto"/>
          <w:szCs w:val="24"/>
        </w:rPr>
        <w:t xml:space="preserve"> 11</w:t>
      </w:r>
      <w:r w:rsidR="00FA556C" w:rsidRPr="00151D8F">
        <w:rPr>
          <w:rFonts w:ascii="Arial" w:hAnsi="Arial" w:cs="Arial"/>
          <w:color w:val="auto"/>
          <w:szCs w:val="24"/>
        </w:rPr>
        <w:t>).</w:t>
      </w:r>
      <w:r w:rsidRPr="00151D8F">
        <w:rPr>
          <w:rFonts w:ascii="Arial" w:eastAsia="Calibri" w:hAnsi="Arial" w:cs="Arial"/>
          <w:b/>
          <w:color w:val="auto"/>
          <w:szCs w:val="24"/>
        </w:rPr>
        <w:t xml:space="preserve"> </w:t>
      </w:r>
    </w:p>
    <w:p w14:paraId="454CA7A4" w14:textId="512AE1F9" w:rsidR="00BD2D7B" w:rsidRPr="00151D8F" w:rsidRDefault="00BD2D7B" w:rsidP="00BD2D7B">
      <w:pPr>
        <w:tabs>
          <w:tab w:val="left" w:pos="993"/>
        </w:tabs>
        <w:spacing w:after="127"/>
        <w:ind w:right="0"/>
        <w:rPr>
          <w:rFonts w:ascii="Arial" w:hAnsi="Arial" w:cs="Arial"/>
          <w:color w:val="auto"/>
          <w:szCs w:val="24"/>
        </w:rPr>
      </w:pPr>
    </w:p>
    <w:p w14:paraId="39527ADE" w14:textId="77777777" w:rsidR="00BD2D7B" w:rsidRPr="00151D8F" w:rsidRDefault="00BD2D7B" w:rsidP="00121E72">
      <w:pPr>
        <w:spacing w:after="190" w:line="240" w:lineRule="auto"/>
        <w:ind w:left="0" w:firstLine="0"/>
        <w:jc w:val="center"/>
        <w:rPr>
          <w:rFonts w:ascii="Arial" w:hAnsi="Arial" w:cs="Arial"/>
          <w:b/>
          <w:bCs/>
          <w:szCs w:val="24"/>
        </w:rPr>
      </w:pPr>
      <w:r w:rsidRPr="00151D8F">
        <w:rPr>
          <w:rFonts w:ascii="Arial" w:hAnsi="Arial" w:cs="Arial"/>
          <w:b/>
          <w:bCs/>
          <w:szCs w:val="24"/>
        </w:rPr>
        <w:t>Zasady funkcjonowania Biblioteki Uniwersyteckiej w okresie zagrożenia epidemiologicznego w warunkach systemu czerwonego</w:t>
      </w:r>
    </w:p>
    <w:p w14:paraId="2C407A14" w14:textId="77777777" w:rsidR="00BD2D7B" w:rsidRPr="00151D8F" w:rsidRDefault="00BD2D7B" w:rsidP="00BD2D7B">
      <w:pPr>
        <w:pStyle w:val="Akapitzlist"/>
        <w:numPr>
          <w:ilvl w:val="0"/>
          <w:numId w:val="18"/>
        </w:numPr>
        <w:spacing w:after="0" w:line="276" w:lineRule="auto"/>
        <w:ind w:left="426" w:right="0"/>
        <w:rPr>
          <w:rFonts w:ascii="Arial" w:hAnsi="Arial" w:cs="Arial"/>
          <w:szCs w:val="24"/>
        </w:rPr>
      </w:pPr>
      <w:r w:rsidRPr="00151D8F">
        <w:rPr>
          <w:rFonts w:ascii="Arial" w:hAnsi="Arial" w:cs="Arial"/>
          <w:szCs w:val="24"/>
        </w:rPr>
        <w:t>Z uwagi na zagrożenie epidemiologiczne Biblioteka Uniwersytecka pozostaje nieczynna dla użytkowników. Od poniedziałku do piątku w godzinach 8-15 realizowane są:</w:t>
      </w:r>
    </w:p>
    <w:p w14:paraId="40982C87" w14:textId="77777777" w:rsidR="00BD2D7B" w:rsidRPr="00151D8F" w:rsidRDefault="00BD2D7B" w:rsidP="00BD2D7B">
      <w:pPr>
        <w:pStyle w:val="Akapitzlist"/>
        <w:numPr>
          <w:ilvl w:val="0"/>
          <w:numId w:val="17"/>
        </w:numPr>
        <w:spacing w:after="0" w:line="276" w:lineRule="auto"/>
        <w:ind w:left="709" w:right="0"/>
        <w:rPr>
          <w:rFonts w:ascii="Arial" w:hAnsi="Arial" w:cs="Arial"/>
          <w:szCs w:val="24"/>
        </w:rPr>
      </w:pPr>
      <w:r w:rsidRPr="00151D8F">
        <w:rPr>
          <w:rFonts w:ascii="Arial" w:hAnsi="Arial" w:cs="Arial"/>
          <w:szCs w:val="24"/>
        </w:rPr>
        <w:t>usługa wypożyczania,</w:t>
      </w:r>
    </w:p>
    <w:p w14:paraId="28F11A06" w14:textId="77777777" w:rsidR="00BD2D7B" w:rsidRPr="00151D8F" w:rsidRDefault="00BD2D7B" w:rsidP="00BD2D7B">
      <w:pPr>
        <w:pStyle w:val="Akapitzlist"/>
        <w:numPr>
          <w:ilvl w:val="0"/>
          <w:numId w:val="17"/>
        </w:numPr>
        <w:spacing w:after="0" w:line="276" w:lineRule="auto"/>
        <w:ind w:left="709" w:right="0"/>
        <w:rPr>
          <w:rFonts w:ascii="Arial" w:hAnsi="Arial" w:cs="Arial"/>
          <w:szCs w:val="24"/>
        </w:rPr>
      </w:pPr>
      <w:r w:rsidRPr="00151D8F">
        <w:rPr>
          <w:rFonts w:ascii="Arial" w:hAnsi="Arial" w:cs="Arial"/>
          <w:szCs w:val="24"/>
        </w:rPr>
        <w:t>dostępne usługi zdalne.</w:t>
      </w:r>
    </w:p>
    <w:p w14:paraId="44802FFF" w14:textId="77777777" w:rsidR="00BD2D7B" w:rsidRPr="00151D8F" w:rsidRDefault="00BD2D7B" w:rsidP="00BD2D7B">
      <w:pPr>
        <w:pStyle w:val="Akapitzlist"/>
        <w:numPr>
          <w:ilvl w:val="0"/>
          <w:numId w:val="18"/>
        </w:numPr>
        <w:spacing w:after="0" w:line="276" w:lineRule="auto"/>
        <w:ind w:left="426" w:right="0"/>
        <w:rPr>
          <w:rFonts w:ascii="Arial" w:hAnsi="Arial" w:cs="Arial"/>
          <w:szCs w:val="24"/>
        </w:rPr>
      </w:pPr>
      <w:r w:rsidRPr="00151D8F">
        <w:rPr>
          <w:rFonts w:ascii="Arial" w:hAnsi="Arial" w:cs="Arial"/>
          <w:szCs w:val="24"/>
        </w:rPr>
        <w:t>Usługa wypożyczania realizowana jest w następującym trybie:</w:t>
      </w:r>
    </w:p>
    <w:p w14:paraId="04BE1EFC" w14:textId="77777777" w:rsidR="00BD2D7B" w:rsidRPr="00151D8F" w:rsidRDefault="00BD2D7B" w:rsidP="00BD2D7B">
      <w:pPr>
        <w:pStyle w:val="Akapitzlist"/>
        <w:numPr>
          <w:ilvl w:val="0"/>
          <w:numId w:val="19"/>
        </w:numPr>
        <w:spacing w:after="0" w:line="276" w:lineRule="auto"/>
        <w:ind w:right="0"/>
        <w:rPr>
          <w:rFonts w:ascii="Arial" w:hAnsi="Arial" w:cs="Arial"/>
          <w:szCs w:val="24"/>
        </w:rPr>
      </w:pPr>
      <w:r w:rsidRPr="00151D8F">
        <w:rPr>
          <w:rFonts w:ascii="Arial" w:hAnsi="Arial" w:cs="Arial"/>
          <w:szCs w:val="24"/>
        </w:rPr>
        <w:t>poza Bibliotekę wypożyczane są wyłącznie pozycje, które można zamówić za pośrednictwem wyszukiwarki naukowej lub tradycyjnego katalogu komputerowego, dostępnych na stronie internetowej Biblioteki. Pozycje wypożyczane poza Bibliotekę mają w katalogu link do zamówienia;</w:t>
      </w:r>
    </w:p>
    <w:p w14:paraId="0CB758C1" w14:textId="77777777" w:rsidR="00BD2D7B" w:rsidRPr="00151D8F" w:rsidRDefault="00BD2D7B" w:rsidP="00BD2D7B">
      <w:pPr>
        <w:pStyle w:val="Akapitzlist"/>
        <w:numPr>
          <w:ilvl w:val="0"/>
          <w:numId w:val="19"/>
        </w:numPr>
        <w:spacing w:after="0" w:line="276" w:lineRule="auto"/>
        <w:ind w:right="0"/>
        <w:rPr>
          <w:rFonts w:ascii="Arial" w:hAnsi="Arial" w:cs="Arial"/>
          <w:szCs w:val="24"/>
        </w:rPr>
      </w:pPr>
      <w:r w:rsidRPr="00151D8F">
        <w:rPr>
          <w:rFonts w:ascii="Arial" w:hAnsi="Arial" w:cs="Arial"/>
          <w:szCs w:val="24"/>
        </w:rPr>
        <w:t>odbiór książek jest możliwy wyłącznie we wskazanym przez bibliotekarza terminie i godzinach;</w:t>
      </w:r>
    </w:p>
    <w:p w14:paraId="70D4A838" w14:textId="77777777" w:rsidR="00BD2D7B" w:rsidRPr="00151D8F" w:rsidRDefault="00BD2D7B" w:rsidP="00BD2D7B">
      <w:pPr>
        <w:pStyle w:val="Akapitzlist"/>
        <w:numPr>
          <w:ilvl w:val="0"/>
          <w:numId w:val="19"/>
        </w:numPr>
        <w:spacing w:after="0" w:line="276" w:lineRule="auto"/>
        <w:ind w:right="0"/>
        <w:rPr>
          <w:rFonts w:ascii="Arial" w:hAnsi="Arial" w:cs="Arial"/>
          <w:szCs w:val="24"/>
        </w:rPr>
      </w:pPr>
      <w:r w:rsidRPr="00151D8F">
        <w:rPr>
          <w:rFonts w:ascii="Arial" w:hAnsi="Arial" w:cs="Arial"/>
          <w:szCs w:val="24"/>
        </w:rPr>
        <w:t xml:space="preserve">przygotowane do odbioru książki są zarejestrowane na indywidualnym koncie Użytkownika w systemie bibliotecznym. Użytkownik jest zobowiązany do </w:t>
      </w:r>
      <w:r w:rsidRPr="00151D8F">
        <w:rPr>
          <w:rFonts w:ascii="Arial" w:hAnsi="Arial" w:cs="Arial"/>
          <w:szCs w:val="24"/>
        </w:rPr>
        <w:lastRenderedPageBreak/>
        <w:t xml:space="preserve">weryfikowania stanu konta oraz przestrzegania terminów zwrotu widocznych na liście </w:t>
      </w:r>
      <w:proofErr w:type="spellStart"/>
      <w:r w:rsidRPr="00151D8F">
        <w:rPr>
          <w:rFonts w:ascii="Arial" w:hAnsi="Arial" w:cs="Arial"/>
          <w:szCs w:val="24"/>
        </w:rPr>
        <w:t>wypożyczeń</w:t>
      </w:r>
      <w:proofErr w:type="spellEnd"/>
      <w:r w:rsidRPr="00151D8F">
        <w:rPr>
          <w:rFonts w:ascii="Arial" w:hAnsi="Arial" w:cs="Arial"/>
          <w:szCs w:val="24"/>
        </w:rPr>
        <w:t xml:space="preserve"> (z zastrzeżeniem, że terminem wypożyczenia jest data realizacji zamówienia i przygotowania książki do odbioru, a nie data odbioru książki przez użytkownika). Termin zwrotu wyznaczany jest zgodnie z Regulaminem korzystania ze zbiorów, w zależności od lokalizacji i statusu egzemplarza;</w:t>
      </w:r>
    </w:p>
    <w:p w14:paraId="294670D2" w14:textId="77777777" w:rsidR="00BD2D7B" w:rsidRPr="00151D8F" w:rsidRDefault="00BD2D7B" w:rsidP="00BD2D7B">
      <w:pPr>
        <w:pStyle w:val="Akapitzlist"/>
        <w:numPr>
          <w:ilvl w:val="0"/>
          <w:numId w:val="19"/>
        </w:numPr>
        <w:spacing w:after="0" w:line="276" w:lineRule="auto"/>
        <w:ind w:right="0"/>
        <w:rPr>
          <w:rFonts w:ascii="Arial" w:hAnsi="Arial" w:cs="Arial"/>
          <w:szCs w:val="24"/>
        </w:rPr>
      </w:pPr>
      <w:r w:rsidRPr="00151D8F">
        <w:rPr>
          <w:rFonts w:ascii="Arial" w:hAnsi="Arial" w:cs="Arial"/>
          <w:szCs w:val="24"/>
        </w:rPr>
        <w:t>w punkcie odbioru nie ma możliwości zwrotu poprzednio wypożyczonych wydawnictw.</w:t>
      </w:r>
    </w:p>
    <w:p w14:paraId="0E62E12A" w14:textId="77777777" w:rsidR="00BD2D7B" w:rsidRPr="00151D8F" w:rsidRDefault="00BD2D7B" w:rsidP="00BD2D7B">
      <w:pPr>
        <w:pStyle w:val="Akapitzlist"/>
        <w:numPr>
          <w:ilvl w:val="0"/>
          <w:numId w:val="18"/>
        </w:numPr>
        <w:spacing w:after="0" w:line="276" w:lineRule="auto"/>
        <w:ind w:left="426" w:right="0"/>
        <w:rPr>
          <w:rFonts w:ascii="Arial" w:hAnsi="Arial" w:cs="Arial"/>
          <w:szCs w:val="24"/>
        </w:rPr>
      </w:pPr>
      <w:r w:rsidRPr="00151D8F">
        <w:rPr>
          <w:rFonts w:ascii="Arial" w:hAnsi="Arial" w:cs="Arial"/>
          <w:szCs w:val="24"/>
        </w:rPr>
        <w:t xml:space="preserve">Zwrotów wypożyczonych książek można dokonywać wyłącznie przez </w:t>
      </w:r>
      <w:proofErr w:type="spellStart"/>
      <w:r w:rsidRPr="00151D8F">
        <w:rPr>
          <w:rFonts w:ascii="Arial" w:hAnsi="Arial" w:cs="Arial"/>
          <w:szCs w:val="24"/>
        </w:rPr>
        <w:t>wrzutnię</w:t>
      </w:r>
      <w:proofErr w:type="spellEnd"/>
      <w:r w:rsidRPr="00151D8F">
        <w:rPr>
          <w:rFonts w:ascii="Arial" w:hAnsi="Arial" w:cs="Arial"/>
          <w:szCs w:val="24"/>
        </w:rPr>
        <w:t xml:space="preserve">, umieszczoną przy wejściu służbowym do Biblioteki od ulicy Dybowskiego (przy przystanku). Użytkownik zobowiązany jest do niezwłocznego zgłaszania Oddziałowi Wypożyczalni zauważonych nieprawidłowości telefonicznie lub e-mailowo (tel. 89 524 51 66, e-mail bib.wyp@uwm.edu.pl). </w:t>
      </w:r>
    </w:p>
    <w:p w14:paraId="0264B691" w14:textId="77777777" w:rsidR="00BD2D7B" w:rsidRPr="00151D8F" w:rsidRDefault="00BD2D7B" w:rsidP="00BD2D7B">
      <w:pPr>
        <w:pStyle w:val="Akapitzlist"/>
        <w:numPr>
          <w:ilvl w:val="0"/>
          <w:numId w:val="18"/>
        </w:numPr>
        <w:spacing w:after="0" w:line="276" w:lineRule="auto"/>
        <w:ind w:left="426" w:right="0"/>
        <w:rPr>
          <w:rFonts w:ascii="Arial" w:hAnsi="Arial" w:cs="Arial"/>
          <w:szCs w:val="24"/>
        </w:rPr>
      </w:pPr>
      <w:r w:rsidRPr="00151D8F">
        <w:rPr>
          <w:rFonts w:ascii="Arial" w:hAnsi="Arial" w:cs="Arial"/>
          <w:szCs w:val="24"/>
        </w:rPr>
        <w:t>Użytkownik ma możliwość skorzystania z usługi zamawiania elektronicznych kopii fragmentów książek lub czasopism:</w:t>
      </w:r>
    </w:p>
    <w:p w14:paraId="6CBC95E4" w14:textId="77777777" w:rsidR="00BD2D7B" w:rsidRPr="00151D8F" w:rsidRDefault="00BD2D7B" w:rsidP="00BD2D7B">
      <w:pPr>
        <w:pStyle w:val="Akapitzlist"/>
        <w:numPr>
          <w:ilvl w:val="0"/>
          <w:numId w:val="20"/>
        </w:numPr>
        <w:spacing w:after="0" w:line="276" w:lineRule="auto"/>
        <w:ind w:right="0"/>
        <w:rPr>
          <w:rFonts w:ascii="Arial" w:hAnsi="Arial" w:cs="Arial"/>
          <w:szCs w:val="24"/>
        </w:rPr>
      </w:pPr>
      <w:r w:rsidRPr="00151D8F">
        <w:rPr>
          <w:rFonts w:ascii="Arial" w:hAnsi="Arial" w:cs="Arial"/>
          <w:szCs w:val="24"/>
        </w:rPr>
        <w:t>zamówienia elektronicznych kopii należy składać przez system biblioteczny za pośrednictwem wyszukiwarki naukowej lub tradycyjnego katalogu komputerowego, dostępnych na stronie internetowej Biblioteki;</w:t>
      </w:r>
    </w:p>
    <w:p w14:paraId="19CF3508" w14:textId="653115FA" w:rsidR="00BD2D7B" w:rsidRPr="00151D8F" w:rsidRDefault="00BD2D7B" w:rsidP="00BD2D7B">
      <w:pPr>
        <w:pStyle w:val="Akapitzlist"/>
        <w:numPr>
          <w:ilvl w:val="0"/>
          <w:numId w:val="20"/>
        </w:numPr>
        <w:spacing w:after="0" w:line="276" w:lineRule="auto"/>
        <w:ind w:right="0"/>
        <w:rPr>
          <w:rFonts w:ascii="Arial" w:hAnsi="Arial" w:cs="Arial"/>
          <w:szCs w:val="24"/>
        </w:rPr>
      </w:pPr>
      <w:r w:rsidRPr="00151D8F">
        <w:rPr>
          <w:rFonts w:ascii="Arial" w:hAnsi="Arial" w:cs="Arial"/>
          <w:szCs w:val="24"/>
        </w:rPr>
        <w:t>kopie elektroniczne są przesyłane na podany w systemie bibliotecznym adres e-mail użytkownika. W celu zapewnienia sprawnej komunikacji elektronicznej użytkownika z Biblioteką rekomenduje się weryfikację i aktualizację używanego adresu e-mail w zakładce „Moje konto” konta bibliotecznego;</w:t>
      </w:r>
    </w:p>
    <w:p w14:paraId="3D323F5C" w14:textId="77777777" w:rsidR="00BD2D7B" w:rsidRPr="00151D8F" w:rsidRDefault="00BD2D7B" w:rsidP="00BD2D7B">
      <w:pPr>
        <w:pStyle w:val="Akapitzlist"/>
        <w:numPr>
          <w:ilvl w:val="0"/>
          <w:numId w:val="20"/>
        </w:numPr>
        <w:spacing w:after="0" w:line="276" w:lineRule="auto"/>
        <w:ind w:right="0"/>
        <w:rPr>
          <w:rFonts w:ascii="Arial" w:hAnsi="Arial" w:cs="Arial"/>
          <w:szCs w:val="24"/>
        </w:rPr>
      </w:pPr>
      <w:r w:rsidRPr="00151D8F">
        <w:rPr>
          <w:rFonts w:ascii="Arial" w:hAnsi="Arial" w:cs="Arial"/>
          <w:szCs w:val="24"/>
        </w:rPr>
        <w:t>jednorazowe zamówienie kopii elektronicznych nie może przekraczać 50 stron. Objętość 50 stron nie obejmuje spisów treści i indeksów, których kopie można zamówić jako pomoc w identyfikacji właściwych treści do kopiowania;</w:t>
      </w:r>
    </w:p>
    <w:p w14:paraId="4BB582E4" w14:textId="77777777" w:rsidR="00BD2D7B" w:rsidRPr="00151D8F" w:rsidRDefault="00BD2D7B" w:rsidP="00BD2D7B">
      <w:pPr>
        <w:pStyle w:val="Akapitzlist"/>
        <w:numPr>
          <w:ilvl w:val="0"/>
          <w:numId w:val="20"/>
        </w:numPr>
        <w:spacing w:after="0" w:line="276" w:lineRule="auto"/>
        <w:ind w:right="0"/>
        <w:rPr>
          <w:rFonts w:ascii="Arial" w:hAnsi="Arial" w:cs="Arial"/>
          <w:szCs w:val="24"/>
        </w:rPr>
      </w:pPr>
      <w:r w:rsidRPr="00151D8F">
        <w:rPr>
          <w:rFonts w:ascii="Arial" w:hAnsi="Arial" w:cs="Arial"/>
          <w:szCs w:val="24"/>
        </w:rPr>
        <w:t>termin wykonania kopii, w zależności od wpływających zamówień, może wynosić od jednego do trzech dni roboczych.</w:t>
      </w:r>
    </w:p>
    <w:p w14:paraId="0D6B2FD6" w14:textId="77777777" w:rsidR="00BD2D7B" w:rsidRPr="00151D8F" w:rsidRDefault="00BD2D7B" w:rsidP="00BD2D7B">
      <w:pPr>
        <w:pStyle w:val="Akapitzlist"/>
        <w:numPr>
          <w:ilvl w:val="0"/>
          <w:numId w:val="18"/>
        </w:numPr>
        <w:spacing w:after="0" w:line="276" w:lineRule="auto"/>
        <w:ind w:left="284" w:right="0"/>
        <w:rPr>
          <w:rFonts w:ascii="Arial" w:hAnsi="Arial" w:cs="Arial"/>
          <w:szCs w:val="24"/>
        </w:rPr>
      </w:pPr>
      <w:r w:rsidRPr="00151D8F">
        <w:rPr>
          <w:rFonts w:ascii="Arial" w:hAnsi="Arial" w:cs="Arial"/>
          <w:szCs w:val="24"/>
        </w:rPr>
        <w:t>Użytkownik ma możliwość skorzystania z usług:</w:t>
      </w:r>
    </w:p>
    <w:p w14:paraId="6416D166" w14:textId="77777777" w:rsidR="00BD2D7B" w:rsidRPr="00151D8F" w:rsidRDefault="00BD2D7B" w:rsidP="00BD2D7B">
      <w:pPr>
        <w:pStyle w:val="Akapitzlist"/>
        <w:numPr>
          <w:ilvl w:val="0"/>
          <w:numId w:val="21"/>
        </w:numPr>
        <w:spacing w:after="0" w:line="276" w:lineRule="auto"/>
        <w:ind w:right="0"/>
        <w:rPr>
          <w:rFonts w:ascii="Arial" w:hAnsi="Arial" w:cs="Arial"/>
          <w:szCs w:val="24"/>
        </w:rPr>
      </w:pPr>
      <w:r w:rsidRPr="00151D8F">
        <w:rPr>
          <w:rFonts w:ascii="Arial" w:hAnsi="Arial" w:cs="Arial"/>
          <w:szCs w:val="24"/>
        </w:rPr>
        <w:t>informacyjnych dotyczących stanu konta bibliotecznego (Oddział Wypożyczalni, tel. 89 524 51 66, e-mail bib.wyp@uwm.edu.pl);</w:t>
      </w:r>
    </w:p>
    <w:p w14:paraId="5A6C19C8" w14:textId="77777777" w:rsidR="00BD2D7B" w:rsidRPr="00151D8F" w:rsidRDefault="00BD2D7B" w:rsidP="00BD2D7B">
      <w:pPr>
        <w:pStyle w:val="Akapitzlist"/>
        <w:numPr>
          <w:ilvl w:val="0"/>
          <w:numId w:val="21"/>
        </w:numPr>
        <w:spacing w:after="0" w:line="276" w:lineRule="auto"/>
        <w:ind w:right="0"/>
        <w:rPr>
          <w:rFonts w:ascii="Arial" w:hAnsi="Arial" w:cs="Arial"/>
          <w:szCs w:val="24"/>
        </w:rPr>
      </w:pPr>
      <w:r w:rsidRPr="00151D8F">
        <w:rPr>
          <w:rFonts w:ascii="Arial" w:hAnsi="Arial" w:cs="Arial"/>
          <w:szCs w:val="24"/>
        </w:rPr>
        <w:t xml:space="preserve">wypożyczania międzybibliotecznego (Wypożyczalnia Międzybiblioteczna, tel. 89 523 38 82, e-mail bib.wyp.miedzybiblioteczna@uwm.edu.pl). Odbiór książek jest możliwy wyłącznie we wskazanym przez bibliotekarza terminie i godzinach, zwrot wydawnictw powinien być dokonany z wykorzystaniem </w:t>
      </w:r>
      <w:proofErr w:type="spellStart"/>
      <w:r w:rsidRPr="00151D8F">
        <w:rPr>
          <w:rFonts w:ascii="Arial" w:hAnsi="Arial" w:cs="Arial"/>
          <w:szCs w:val="24"/>
        </w:rPr>
        <w:t>wrzutni</w:t>
      </w:r>
      <w:proofErr w:type="spellEnd"/>
      <w:r w:rsidRPr="00151D8F">
        <w:rPr>
          <w:rFonts w:ascii="Arial" w:hAnsi="Arial" w:cs="Arial"/>
          <w:szCs w:val="24"/>
        </w:rPr>
        <w:t>;</w:t>
      </w:r>
    </w:p>
    <w:p w14:paraId="002604CC" w14:textId="77777777" w:rsidR="00BD2D7B" w:rsidRPr="00151D8F" w:rsidRDefault="00BD2D7B" w:rsidP="00BD2D7B">
      <w:pPr>
        <w:pStyle w:val="Akapitzlist"/>
        <w:numPr>
          <w:ilvl w:val="0"/>
          <w:numId w:val="21"/>
        </w:numPr>
        <w:spacing w:after="0" w:line="276" w:lineRule="auto"/>
        <w:ind w:right="0"/>
        <w:rPr>
          <w:rFonts w:ascii="Arial" w:hAnsi="Arial" w:cs="Arial"/>
          <w:szCs w:val="24"/>
        </w:rPr>
      </w:pPr>
      <w:r w:rsidRPr="00151D8F">
        <w:rPr>
          <w:rFonts w:ascii="Arial" w:hAnsi="Arial" w:cs="Arial"/>
          <w:szCs w:val="24"/>
        </w:rPr>
        <w:t>informacyjnych dotyczących zbiorów specjalnych i zasobu normalizacyjnego (Oddział Zbiorów Specjalnych, tel. 89 524 63 44, e-mail bib.zb.specjalne@uwm.edu.pl);</w:t>
      </w:r>
    </w:p>
    <w:p w14:paraId="4D92B23E" w14:textId="77777777" w:rsidR="00BD2D7B" w:rsidRPr="00151D8F" w:rsidRDefault="00BD2D7B" w:rsidP="00BD2D7B">
      <w:pPr>
        <w:pStyle w:val="Akapitzlist"/>
        <w:numPr>
          <w:ilvl w:val="0"/>
          <w:numId w:val="21"/>
        </w:numPr>
        <w:spacing w:after="0" w:line="276" w:lineRule="auto"/>
        <w:ind w:right="0"/>
        <w:rPr>
          <w:rFonts w:ascii="Arial" w:hAnsi="Arial" w:cs="Arial"/>
          <w:szCs w:val="24"/>
        </w:rPr>
      </w:pPr>
      <w:r w:rsidRPr="00151D8F">
        <w:rPr>
          <w:rFonts w:ascii="Arial" w:hAnsi="Arial" w:cs="Arial"/>
          <w:szCs w:val="24"/>
        </w:rPr>
        <w:t xml:space="preserve">konsultacji i porad informacyjnych, </w:t>
      </w:r>
      <w:proofErr w:type="spellStart"/>
      <w:r w:rsidRPr="00151D8F">
        <w:rPr>
          <w:rFonts w:ascii="Arial" w:hAnsi="Arial" w:cs="Arial"/>
          <w:szCs w:val="24"/>
        </w:rPr>
        <w:t>bibliometrycznych</w:t>
      </w:r>
      <w:proofErr w:type="spellEnd"/>
      <w:r w:rsidRPr="00151D8F">
        <w:rPr>
          <w:rFonts w:ascii="Arial" w:hAnsi="Arial" w:cs="Arial"/>
          <w:szCs w:val="24"/>
        </w:rPr>
        <w:t xml:space="preserve"> i szkoleniowych (Oddział Informacji Naukowej i Czytelnia Czasopism, tel. 89 523 49 57, e-mail: bib.oin@uwm.edu.pl);</w:t>
      </w:r>
    </w:p>
    <w:p w14:paraId="0FCCCDD8" w14:textId="384773E5" w:rsidR="00BD2D7B" w:rsidRPr="00151D8F" w:rsidRDefault="00BD2D7B" w:rsidP="00BD2D7B">
      <w:pPr>
        <w:pStyle w:val="Akapitzlist"/>
        <w:numPr>
          <w:ilvl w:val="0"/>
          <w:numId w:val="21"/>
        </w:numPr>
        <w:spacing w:after="0" w:line="276" w:lineRule="auto"/>
        <w:ind w:right="0"/>
        <w:rPr>
          <w:rFonts w:ascii="Arial" w:hAnsi="Arial" w:cs="Arial"/>
          <w:szCs w:val="24"/>
        </w:rPr>
      </w:pPr>
      <w:r w:rsidRPr="00151D8F">
        <w:rPr>
          <w:rFonts w:ascii="Arial" w:hAnsi="Arial" w:cs="Arial"/>
          <w:szCs w:val="24"/>
        </w:rPr>
        <w:t xml:space="preserve">uzyskania informacji </w:t>
      </w:r>
      <w:proofErr w:type="spellStart"/>
      <w:r w:rsidRPr="00151D8F">
        <w:rPr>
          <w:rFonts w:ascii="Arial" w:hAnsi="Arial" w:cs="Arial"/>
          <w:szCs w:val="24"/>
        </w:rPr>
        <w:t>ogólnobibliotecznych</w:t>
      </w:r>
      <w:proofErr w:type="spellEnd"/>
      <w:r w:rsidRPr="00151D8F">
        <w:rPr>
          <w:rFonts w:ascii="Arial" w:hAnsi="Arial" w:cs="Arial"/>
          <w:szCs w:val="24"/>
        </w:rPr>
        <w:t xml:space="preserve"> (punkt </w:t>
      </w:r>
      <w:proofErr w:type="spellStart"/>
      <w:r w:rsidRPr="00151D8F">
        <w:rPr>
          <w:rFonts w:ascii="Arial" w:hAnsi="Arial" w:cs="Arial"/>
          <w:szCs w:val="24"/>
        </w:rPr>
        <w:t>Informatorium</w:t>
      </w:r>
      <w:proofErr w:type="spellEnd"/>
      <w:r w:rsidRPr="00151D8F">
        <w:rPr>
          <w:rFonts w:ascii="Arial" w:hAnsi="Arial" w:cs="Arial"/>
          <w:szCs w:val="24"/>
        </w:rPr>
        <w:t xml:space="preserve">, tel. 89 523 49 84, </w:t>
      </w:r>
      <w:r w:rsidR="00ED0E58" w:rsidRPr="00151D8F">
        <w:rPr>
          <w:rFonts w:ascii="Arial" w:hAnsi="Arial" w:cs="Arial"/>
          <w:szCs w:val="24"/>
        </w:rPr>
        <w:br/>
      </w:r>
      <w:r w:rsidRPr="00151D8F">
        <w:rPr>
          <w:rFonts w:ascii="Arial" w:hAnsi="Arial" w:cs="Arial"/>
          <w:szCs w:val="24"/>
        </w:rPr>
        <w:t>e-mail: bib.informacja@uwm.edu.pl);</w:t>
      </w:r>
    </w:p>
    <w:p w14:paraId="3F0186C0" w14:textId="77777777" w:rsidR="00BD2D7B" w:rsidRPr="00151D8F" w:rsidRDefault="00BD2D7B" w:rsidP="00BD2D7B">
      <w:pPr>
        <w:pStyle w:val="Akapitzlist"/>
        <w:numPr>
          <w:ilvl w:val="0"/>
          <w:numId w:val="21"/>
        </w:numPr>
        <w:spacing w:after="0" w:line="276" w:lineRule="auto"/>
        <w:ind w:right="0"/>
        <w:rPr>
          <w:rFonts w:ascii="Arial" w:hAnsi="Arial" w:cs="Arial"/>
          <w:szCs w:val="24"/>
        </w:rPr>
      </w:pPr>
      <w:r w:rsidRPr="00151D8F">
        <w:rPr>
          <w:rFonts w:ascii="Arial" w:hAnsi="Arial" w:cs="Arial"/>
          <w:szCs w:val="24"/>
        </w:rPr>
        <w:lastRenderedPageBreak/>
        <w:t xml:space="preserve">rozliczenia opłat na koncie bibliotecznym wyłącznie w systemie </w:t>
      </w:r>
      <w:proofErr w:type="spellStart"/>
      <w:r w:rsidRPr="00151D8F">
        <w:rPr>
          <w:rFonts w:ascii="Arial" w:hAnsi="Arial" w:cs="Arial"/>
          <w:szCs w:val="24"/>
        </w:rPr>
        <w:t>Libsmart</w:t>
      </w:r>
      <w:proofErr w:type="spellEnd"/>
      <w:r w:rsidRPr="00151D8F">
        <w:rPr>
          <w:rFonts w:ascii="Arial" w:hAnsi="Arial" w:cs="Arial"/>
          <w:szCs w:val="24"/>
        </w:rPr>
        <w:t xml:space="preserve"> </w:t>
      </w:r>
      <w:proofErr w:type="spellStart"/>
      <w:r w:rsidRPr="00151D8F">
        <w:rPr>
          <w:rFonts w:ascii="Arial" w:hAnsi="Arial" w:cs="Arial"/>
          <w:szCs w:val="24"/>
        </w:rPr>
        <w:t>Payment</w:t>
      </w:r>
      <w:proofErr w:type="spellEnd"/>
      <w:r w:rsidRPr="00151D8F">
        <w:rPr>
          <w:rFonts w:ascii="Arial" w:hAnsi="Arial" w:cs="Arial"/>
          <w:szCs w:val="24"/>
        </w:rPr>
        <w:t xml:space="preserve"> (PayU) poprzez konto biblioteczne.</w:t>
      </w:r>
    </w:p>
    <w:p w14:paraId="389B3ED4" w14:textId="77777777" w:rsidR="00BD2D7B" w:rsidRPr="00151D8F" w:rsidRDefault="00BD2D7B" w:rsidP="00BD2D7B">
      <w:pPr>
        <w:pStyle w:val="Akapitzlist"/>
        <w:numPr>
          <w:ilvl w:val="0"/>
          <w:numId w:val="18"/>
        </w:numPr>
        <w:spacing w:after="0" w:line="276" w:lineRule="auto"/>
        <w:ind w:left="142" w:right="0"/>
        <w:rPr>
          <w:rFonts w:ascii="Arial" w:hAnsi="Arial" w:cs="Arial"/>
          <w:szCs w:val="24"/>
        </w:rPr>
      </w:pPr>
      <w:r w:rsidRPr="00151D8F">
        <w:rPr>
          <w:rFonts w:ascii="Arial" w:hAnsi="Arial" w:cs="Arial"/>
          <w:szCs w:val="24"/>
        </w:rPr>
        <w:t>W ograniczonym trybie usługi realizują biblioteki filialne:</w:t>
      </w:r>
    </w:p>
    <w:p w14:paraId="36C62501" w14:textId="77777777" w:rsidR="00BD2D7B" w:rsidRPr="00151D8F" w:rsidRDefault="00BD2D7B" w:rsidP="00BD2D7B">
      <w:pPr>
        <w:pStyle w:val="Akapitzlist"/>
        <w:numPr>
          <w:ilvl w:val="0"/>
          <w:numId w:val="22"/>
        </w:numPr>
        <w:spacing w:after="0" w:line="276" w:lineRule="auto"/>
        <w:ind w:right="0"/>
        <w:rPr>
          <w:rFonts w:ascii="Arial" w:hAnsi="Arial" w:cs="Arial"/>
          <w:szCs w:val="24"/>
        </w:rPr>
      </w:pPr>
      <w:r w:rsidRPr="00151D8F">
        <w:rPr>
          <w:rFonts w:ascii="Arial" w:hAnsi="Arial" w:cs="Arial"/>
          <w:szCs w:val="24"/>
        </w:rPr>
        <w:t xml:space="preserve">Biblioteka Wydziału Teologii (Redykajny, ul. Hozjusza 15), </w:t>
      </w:r>
    </w:p>
    <w:p w14:paraId="6A8676F8" w14:textId="77777777" w:rsidR="00BD2D7B" w:rsidRPr="00151D8F" w:rsidRDefault="00BD2D7B" w:rsidP="00BD2D7B">
      <w:pPr>
        <w:pStyle w:val="Akapitzlist"/>
        <w:numPr>
          <w:ilvl w:val="0"/>
          <w:numId w:val="22"/>
        </w:numPr>
        <w:spacing w:after="0" w:line="276" w:lineRule="auto"/>
        <w:ind w:right="0"/>
        <w:rPr>
          <w:rFonts w:ascii="Arial" w:hAnsi="Arial" w:cs="Arial"/>
          <w:szCs w:val="24"/>
        </w:rPr>
      </w:pPr>
      <w:r w:rsidRPr="00151D8F">
        <w:rPr>
          <w:rFonts w:ascii="Arial" w:hAnsi="Arial" w:cs="Arial"/>
          <w:szCs w:val="24"/>
        </w:rPr>
        <w:t xml:space="preserve">Biblioteka Wydziału Sztuki (ul. </w:t>
      </w:r>
      <w:proofErr w:type="spellStart"/>
      <w:r w:rsidRPr="00151D8F">
        <w:rPr>
          <w:rFonts w:ascii="Arial" w:hAnsi="Arial" w:cs="Arial"/>
          <w:szCs w:val="24"/>
        </w:rPr>
        <w:t>Szrajbera</w:t>
      </w:r>
      <w:proofErr w:type="spellEnd"/>
      <w:r w:rsidRPr="00151D8F">
        <w:rPr>
          <w:rFonts w:ascii="Arial" w:hAnsi="Arial" w:cs="Arial"/>
          <w:szCs w:val="24"/>
        </w:rPr>
        <w:t xml:space="preserve"> 11), </w:t>
      </w:r>
    </w:p>
    <w:p w14:paraId="438EFF9B" w14:textId="77777777" w:rsidR="00BD2D7B" w:rsidRPr="00151D8F" w:rsidRDefault="00BD2D7B" w:rsidP="00BD2D7B">
      <w:pPr>
        <w:pStyle w:val="Akapitzlist"/>
        <w:numPr>
          <w:ilvl w:val="0"/>
          <w:numId w:val="22"/>
        </w:numPr>
        <w:spacing w:after="0" w:line="276" w:lineRule="auto"/>
        <w:ind w:right="0"/>
        <w:rPr>
          <w:rFonts w:ascii="Arial" w:hAnsi="Arial" w:cs="Arial"/>
          <w:szCs w:val="24"/>
        </w:rPr>
      </w:pPr>
      <w:r w:rsidRPr="00151D8F">
        <w:rPr>
          <w:rFonts w:ascii="Arial" w:hAnsi="Arial" w:cs="Arial"/>
          <w:szCs w:val="24"/>
        </w:rPr>
        <w:t xml:space="preserve">Biblioteka Instytutu Nauk Politycznych (ul. </w:t>
      </w:r>
      <w:proofErr w:type="spellStart"/>
      <w:r w:rsidRPr="00151D8F">
        <w:rPr>
          <w:rFonts w:ascii="Arial" w:hAnsi="Arial" w:cs="Arial"/>
          <w:szCs w:val="24"/>
        </w:rPr>
        <w:t>Szrajbera</w:t>
      </w:r>
      <w:proofErr w:type="spellEnd"/>
      <w:r w:rsidRPr="00151D8F">
        <w:rPr>
          <w:rFonts w:ascii="Arial" w:hAnsi="Arial" w:cs="Arial"/>
          <w:szCs w:val="24"/>
        </w:rPr>
        <w:t xml:space="preserve"> 11).</w:t>
      </w:r>
    </w:p>
    <w:p w14:paraId="5B7850EA" w14:textId="77777777" w:rsidR="00BD2D7B" w:rsidRPr="00151D8F" w:rsidRDefault="00BD2D7B" w:rsidP="00BD2D7B">
      <w:pPr>
        <w:tabs>
          <w:tab w:val="left" w:pos="993"/>
        </w:tabs>
        <w:spacing w:after="127"/>
        <w:ind w:right="0"/>
        <w:rPr>
          <w:rFonts w:ascii="Arial" w:hAnsi="Arial" w:cs="Arial"/>
          <w:color w:val="auto"/>
          <w:szCs w:val="24"/>
        </w:rPr>
      </w:pPr>
    </w:p>
    <w:p w14:paraId="4573F747" w14:textId="533D2530" w:rsidR="005F6658" w:rsidRPr="00151D8F" w:rsidRDefault="005F6658" w:rsidP="00151D8F">
      <w:pPr>
        <w:spacing w:after="158" w:line="259" w:lineRule="auto"/>
        <w:ind w:left="48" w:right="0" w:firstLine="0"/>
        <w:jc w:val="center"/>
        <w:rPr>
          <w:rFonts w:ascii="Arial" w:hAnsi="Arial" w:cs="Arial"/>
          <w:color w:val="auto"/>
          <w:szCs w:val="24"/>
        </w:rPr>
      </w:pPr>
    </w:p>
    <w:sectPr w:rsidR="005F6658" w:rsidRPr="00151D8F">
      <w:pgSz w:w="11906" w:h="16838"/>
      <w:pgMar w:top="1463" w:right="1414" w:bottom="1422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E5392"/>
    <w:multiLevelType w:val="hybridMultilevel"/>
    <w:tmpl w:val="8D487CD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7528EF"/>
    <w:multiLevelType w:val="hybridMultilevel"/>
    <w:tmpl w:val="3F32F5D8"/>
    <w:lvl w:ilvl="0" w:tplc="0A4684D6">
      <w:start w:val="9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0E146C">
      <w:start w:val="1"/>
      <w:numFmt w:val="decimal"/>
      <w:lvlText w:val="%2)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3">
      <w:start w:val="1"/>
      <w:numFmt w:val="upperRoman"/>
      <w:lvlText w:val="%3."/>
      <w:lvlJc w:val="right"/>
      <w:pPr>
        <w:ind w:left="1065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50017">
      <w:start w:val="1"/>
      <w:numFmt w:val="lowerLetter"/>
      <w:lvlText w:val="%4)"/>
      <w:lvlJc w:val="left"/>
      <w:pPr>
        <w:ind w:left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A8C15E">
      <w:start w:val="1"/>
      <w:numFmt w:val="lowerLetter"/>
      <w:lvlText w:val="%5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C8E474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7C5EA4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4AD068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406F4A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5C34DB"/>
    <w:multiLevelType w:val="hybridMultilevel"/>
    <w:tmpl w:val="C646E4F6"/>
    <w:lvl w:ilvl="0" w:tplc="69E4E4EC">
      <w:start w:val="1"/>
      <w:numFmt w:val="decimal"/>
      <w:lvlText w:val="%1)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DEDFD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D822C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5E892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220DE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84E85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24BB6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DC0F2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AEDAF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BC6921"/>
    <w:multiLevelType w:val="hybridMultilevel"/>
    <w:tmpl w:val="D43EE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422FD"/>
    <w:multiLevelType w:val="hybridMultilevel"/>
    <w:tmpl w:val="E94A41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90396"/>
    <w:multiLevelType w:val="hybridMultilevel"/>
    <w:tmpl w:val="2B6662DC"/>
    <w:lvl w:ilvl="0" w:tplc="08C259F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065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5C2E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9476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52BA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8406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C482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AA71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9655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703257E"/>
    <w:multiLevelType w:val="hybridMultilevel"/>
    <w:tmpl w:val="3B00F7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651AE"/>
    <w:multiLevelType w:val="hybridMultilevel"/>
    <w:tmpl w:val="919A6E20"/>
    <w:lvl w:ilvl="0" w:tplc="08C259F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065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5C2E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9476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52BA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8406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C482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AA71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9655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4F702DC"/>
    <w:multiLevelType w:val="hybridMultilevel"/>
    <w:tmpl w:val="B128D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9C652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F33FB"/>
    <w:multiLevelType w:val="hybridMultilevel"/>
    <w:tmpl w:val="EA02E50A"/>
    <w:lvl w:ilvl="0" w:tplc="0A4684D6">
      <w:start w:val="9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0E146C">
      <w:start w:val="1"/>
      <w:numFmt w:val="decimal"/>
      <w:lvlText w:val="%2)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3">
      <w:start w:val="1"/>
      <w:numFmt w:val="upperRoman"/>
      <w:lvlText w:val="%3."/>
      <w:lvlJc w:val="right"/>
      <w:pPr>
        <w:ind w:left="1065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50017">
      <w:start w:val="1"/>
      <w:numFmt w:val="lowerLetter"/>
      <w:lvlText w:val="%4)"/>
      <w:lvlJc w:val="left"/>
      <w:pPr>
        <w:ind w:left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561C62">
      <w:start w:val="1"/>
      <w:numFmt w:val="bullet"/>
      <w:lvlText w:val=""/>
      <w:lvlJc w:val="left"/>
      <w:pPr>
        <w:ind w:left="1134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C8E474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7C5EA4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4AD068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406F4A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862A0E"/>
    <w:multiLevelType w:val="hybridMultilevel"/>
    <w:tmpl w:val="0BF0592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1">
      <w:start w:val="1"/>
      <w:numFmt w:val="decimal"/>
      <w:lvlText w:val="%3)"/>
      <w:lvlJc w:val="lef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164393B"/>
    <w:multiLevelType w:val="hybridMultilevel"/>
    <w:tmpl w:val="76C6299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2EA2C72"/>
    <w:multiLevelType w:val="hybridMultilevel"/>
    <w:tmpl w:val="D27C7B50"/>
    <w:lvl w:ilvl="0" w:tplc="0A4684D6">
      <w:start w:val="9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0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D42D52">
      <w:start w:val="1"/>
      <w:numFmt w:val="lowerLetter"/>
      <w:lvlText w:val="%3)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E4F5F6">
      <w:start w:val="26"/>
      <w:numFmt w:val="lowerLetter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A8C15E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C8E474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7C5EA4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4AD068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406F4A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6E67150"/>
    <w:multiLevelType w:val="hybridMultilevel"/>
    <w:tmpl w:val="B9568FE6"/>
    <w:lvl w:ilvl="0" w:tplc="0A4684D6">
      <w:start w:val="9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0E146C">
      <w:start w:val="1"/>
      <w:numFmt w:val="decimal"/>
      <w:lvlText w:val="%2)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3">
      <w:start w:val="1"/>
      <w:numFmt w:val="upperRoman"/>
      <w:lvlText w:val="%3."/>
      <w:lvlJc w:val="right"/>
      <w:pPr>
        <w:ind w:left="1065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50017">
      <w:start w:val="1"/>
      <w:numFmt w:val="lowerLetter"/>
      <w:lvlText w:val="%4)"/>
      <w:lvlJc w:val="left"/>
      <w:pPr>
        <w:ind w:left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150001">
      <w:start w:val="1"/>
      <w:numFmt w:val="bullet"/>
      <w:lvlText w:val=""/>
      <w:lvlJc w:val="left"/>
      <w:pPr>
        <w:ind w:left="1134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C8E474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7C5EA4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4AD068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406F4A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7547222"/>
    <w:multiLevelType w:val="hybridMultilevel"/>
    <w:tmpl w:val="B22E1D7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BAC1A4D"/>
    <w:multiLevelType w:val="hybridMultilevel"/>
    <w:tmpl w:val="4C887392"/>
    <w:lvl w:ilvl="0" w:tplc="0A4684D6">
      <w:start w:val="9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0E146C">
      <w:start w:val="1"/>
      <w:numFmt w:val="decimal"/>
      <w:lvlText w:val="%2)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3">
      <w:start w:val="1"/>
      <w:numFmt w:val="upperRoman"/>
      <w:lvlText w:val="%3."/>
      <w:lvlJc w:val="right"/>
      <w:pPr>
        <w:ind w:left="1065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50017">
      <w:start w:val="1"/>
      <w:numFmt w:val="lowerLetter"/>
      <w:lvlText w:val="%4)"/>
      <w:lvlJc w:val="left"/>
      <w:pPr>
        <w:ind w:left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150011">
      <w:start w:val="1"/>
      <w:numFmt w:val="decimal"/>
      <w:lvlText w:val="%5)"/>
      <w:lvlJc w:val="left"/>
      <w:pPr>
        <w:ind w:left="113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C8E474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7C5EA4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4AD068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406F4A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0FE4A4D"/>
    <w:multiLevelType w:val="hybridMultilevel"/>
    <w:tmpl w:val="51020B72"/>
    <w:lvl w:ilvl="0" w:tplc="8C8A1EE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1AF940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82086A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DEF77C">
      <w:start w:val="1"/>
      <w:numFmt w:val="upperLetter"/>
      <w:lvlText w:val="%4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A255E8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48AED4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700C5C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EEEFA2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F8B31A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105262A"/>
    <w:multiLevelType w:val="hybridMultilevel"/>
    <w:tmpl w:val="88EEAF38"/>
    <w:lvl w:ilvl="0" w:tplc="0A4684D6">
      <w:start w:val="9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0E146C">
      <w:start w:val="1"/>
      <w:numFmt w:val="decimal"/>
      <w:lvlText w:val="%2)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3">
      <w:start w:val="1"/>
      <w:numFmt w:val="upperRoman"/>
      <w:lvlText w:val="%3."/>
      <w:lvlJc w:val="right"/>
      <w:pPr>
        <w:ind w:left="1065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E4F5F6">
      <w:start w:val="26"/>
      <w:numFmt w:val="lowerLetter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A8C15E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C8E474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7C5EA4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4AD068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406F4A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4BB697C"/>
    <w:multiLevelType w:val="hybridMultilevel"/>
    <w:tmpl w:val="0A48EF12"/>
    <w:lvl w:ilvl="0" w:tplc="08C259F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065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5C2E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9476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52BA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8406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C482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AA71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9655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9730AA9"/>
    <w:multiLevelType w:val="hybridMultilevel"/>
    <w:tmpl w:val="5D4C92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202C2"/>
    <w:multiLevelType w:val="hybridMultilevel"/>
    <w:tmpl w:val="E54E88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59C652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891537"/>
    <w:multiLevelType w:val="hybridMultilevel"/>
    <w:tmpl w:val="0F905E96"/>
    <w:lvl w:ilvl="0" w:tplc="0A4684D6">
      <w:start w:val="9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0E146C">
      <w:start w:val="1"/>
      <w:numFmt w:val="decimal"/>
      <w:lvlText w:val="%2)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3">
      <w:start w:val="1"/>
      <w:numFmt w:val="upperRoman"/>
      <w:lvlText w:val="%3."/>
      <w:lvlJc w:val="right"/>
      <w:pPr>
        <w:ind w:left="1065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50017">
      <w:start w:val="1"/>
      <w:numFmt w:val="lowerLetter"/>
      <w:lvlText w:val="%4)"/>
      <w:lvlJc w:val="left"/>
      <w:pPr>
        <w:ind w:left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150017">
      <w:start w:val="1"/>
      <w:numFmt w:val="lowerLetter"/>
      <w:lvlText w:val="%5)"/>
      <w:lvlJc w:val="left"/>
      <w:pPr>
        <w:ind w:left="113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C8E474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7C5EA4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4AD068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406F4A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16"/>
  </w:num>
  <w:num w:numId="5">
    <w:abstractNumId w:val="17"/>
  </w:num>
  <w:num w:numId="6">
    <w:abstractNumId w:val="1"/>
  </w:num>
  <w:num w:numId="7">
    <w:abstractNumId w:val="13"/>
  </w:num>
  <w:num w:numId="8">
    <w:abstractNumId w:val="9"/>
  </w:num>
  <w:num w:numId="9">
    <w:abstractNumId w:val="18"/>
  </w:num>
  <w:num w:numId="10">
    <w:abstractNumId w:val="7"/>
  </w:num>
  <w:num w:numId="11">
    <w:abstractNumId w:val="15"/>
  </w:num>
  <w:num w:numId="12">
    <w:abstractNumId w:val="21"/>
  </w:num>
  <w:num w:numId="13">
    <w:abstractNumId w:val="4"/>
  </w:num>
  <w:num w:numId="14">
    <w:abstractNumId w:val="0"/>
  </w:num>
  <w:num w:numId="15">
    <w:abstractNumId w:val="11"/>
  </w:num>
  <w:num w:numId="16">
    <w:abstractNumId w:val="10"/>
  </w:num>
  <w:num w:numId="17">
    <w:abstractNumId w:val="14"/>
  </w:num>
  <w:num w:numId="18">
    <w:abstractNumId w:val="8"/>
  </w:num>
  <w:num w:numId="19">
    <w:abstractNumId w:val="19"/>
  </w:num>
  <w:num w:numId="20">
    <w:abstractNumId w:val="3"/>
  </w:num>
  <w:num w:numId="21">
    <w:abstractNumId w:val="6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O4N6RHV4hMiXjoacMuOXtVcDb6k/94AgK36ksPcx4l6aH06OzXmRednQmEuPyfCPyS7tQAV4JGr4+WGMfyXimA==" w:salt="H37bLUNB6izqhFPfNJwuhw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658"/>
    <w:rsid w:val="000658B4"/>
    <w:rsid w:val="00121E72"/>
    <w:rsid w:val="00134B67"/>
    <w:rsid w:val="00151D8F"/>
    <w:rsid w:val="002A5D42"/>
    <w:rsid w:val="002B6C0D"/>
    <w:rsid w:val="002F7606"/>
    <w:rsid w:val="00460A42"/>
    <w:rsid w:val="004B0EA3"/>
    <w:rsid w:val="005078CE"/>
    <w:rsid w:val="00512372"/>
    <w:rsid w:val="005F6658"/>
    <w:rsid w:val="0064133E"/>
    <w:rsid w:val="007A0975"/>
    <w:rsid w:val="0083799F"/>
    <w:rsid w:val="008A0CB2"/>
    <w:rsid w:val="0097621E"/>
    <w:rsid w:val="00990956"/>
    <w:rsid w:val="009A574F"/>
    <w:rsid w:val="00BD2D7B"/>
    <w:rsid w:val="00D34F8E"/>
    <w:rsid w:val="00DE6D0E"/>
    <w:rsid w:val="00E02843"/>
    <w:rsid w:val="00E16BAD"/>
    <w:rsid w:val="00E27156"/>
    <w:rsid w:val="00EA2EEE"/>
    <w:rsid w:val="00ED0E58"/>
    <w:rsid w:val="00F24287"/>
    <w:rsid w:val="00FA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F5B5C"/>
  <w15:docId w15:val="{9986122A-AA56-4636-B742-BC12C207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5" w:line="268" w:lineRule="auto"/>
      <w:ind w:left="730" w:right="3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A5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5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5D42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5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5D42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5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5D42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FA55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658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1463</Words>
  <Characters>8779</Characters>
  <Application>Microsoft Office Word</Application>
  <DocSecurity>8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Przyborowski</dc:creator>
  <cp:keywords/>
  <cp:lastModifiedBy>Zofia Konopka</cp:lastModifiedBy>
  <cp:revision>4</cp:revision>
  <cp:lastPrinted>2021-09-27T09:20:00Z</cp:lastPrinted>
  <dcterms:created xsi:type="dcterms:W3CDTF">2021-12-16T08:24:00Z</dcterms:created>
  <dcterms:modified xsi:type="dcterms:W3CDTF">2021-12-16T08:26:00Z</dcterms:modified>
</cp:coreProperties>
</file>