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DF23" w14:textId="0CB64751" w:rsidR="006C38D6" w:rsidRPr="00674B2D" w:rsidRDefault="006C38D6" w:rsidP="00CA0E10">
      <w:pPr>
        <w:spacing w:after="0"/>
        <w:rPr>
          <w:rFonts w:ascii="Arial" w:hAnsi="Arial" w:cs="Arial"/>
          <w:bCs/>
          <w:sz w:val="24"/>
          <w:szCs w:val="24"/>
        </w:rPr>
      </w:pPr>
    </w:p>
    <w:p w14:paraId="410A185C" w14:textId="77C4632C" w:rsidR="00C3249A" w:rsidRPr="00674B2D" w:rsidRDefault="00C3249A" w:rsidP="00C324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Załącznik Nr 3 </w:t>
      </w:r>
    </w:p>
    <w:p w14:paraId="3B555BDC" w14:textId="5650A8AF" w:rsidR="00C3249A" w:rsidRPr="00674B2D" w:rsidRDefault="00C3249A" w:rsidP="00C324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do Zarządzenia </w:t>
      </w:r>
      <w:r w:rsidR="00782BFA"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Nr 90</w:t>
      </w: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/2021 </w:t>
      </w:r>
    </w:p>
    <w:p w14:paraId="54B1E9FA" w14:textId="77777777" w:rsidR="00C3249A" w:rsidRPr="00674B2D" w:rsidRDefault="00C3249A" w:rsidP="00C324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Rektora UWM w Olsztynie </w:t>
      </w:r>
    </w:p>
    <w:p w14:paraId="04DD9311" w14:textId="7C6EA570" w:rsidR="006C38D6" w:rsidRPr="00674B2D" w:rsidRDefault="00C3249A" w:rsidP="00C3249A">
      <w:pPr>
        <w:spacing w:after="0"/>
        <w:jc w:val="right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z dnia </w:t>
      </w:r>
      <w:r w:rsidR="00782BFA"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7 października</w:t>
      </w: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2021 roku</w:t>
      </w:r>
    </w:p>
    <w:p w14:paraId="3A78B3E0" w14:textId="77777777" w:rsidR="00C3249A" w:rsidRPr="00674B2D" w:rsidRDefault="00C3249A" w:rsidP="00C3249A">
      <w:pPr>
        <w:spacing w:after="0"/>
        <w:jc w:val="right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2E8E85B" w14:textId="77777777" w:rsidR="00916B9D" w:rsidRPr="00674B2D" w:rsidRDefault="006C38D6" w:rsidP="00916B9D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Schemat postępowania w sytuacji podejrzenia zakażenia/</w:t>
      </w:r>
    </w:p>
    <w:p w14:paraId="2E103CCD" w14:textId="77777777" w:rsidR="00916B9D" w:rsidRPr="00674B2D" w:rsidRDefault="006C38D6" w:rsidP="00916B9D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wystąpienia zakażenia wirusem SARS-CoV-2 osoby przebywającej </w:t>
      </w:r>
    </w:p>
    <w:p w14:paraId="026A10B8" w14:textId="5C7BB68B" w:rsidR="006C38D6" w:rsidRPr="00674B2D" w:rsidRDefault="006C38D6" w:rsidP="00916B9D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na Uniwersytecie Warmińsko-Mazurskim </w:t>
      </w:r>
      <w:r w:rsidR="00916B9D" w:rsidRPr="00674B2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w Olsztynie</w:t>
      </w:r>
    </w:p>
    <w:p w14:paraId="1116DF38" w14:textId="77777777" w:rsidR="00916B9D" w:rsidRPr="00674B2D" w:rsidRDefault="00916B9D" w:rsidP="00916B9D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A101A5E" w14:textId="369D540C" w:rsidR="006C38D6" w:rsidRPr="00674B2D" w:rsidRDefault="006C38D6" w:rsidP="00CA0E10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Jeżeli osoba związana z Uniwersytetem Warmińsko-Mazurskim w Olsztynie, zwanym dalej Uniwersytetem, (pracownik, doktorant, student) w miejscu swojego zamieszkiwania stwierdza objawy takie jak kaszel, duszności i trudności w oddychaniu, gorączka powyżej 38</w:t>
      </w:r>
      <w:r w:rsidRPr="00674B2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o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C, utrata węchu i smaku</w:t>
      </w:r>
      <w:r w:rsidR="0068124A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lub inne </w:t>
      </w:r>
      <w:r w:rsidR="00553B31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objawy </w:t>
      </w:r>
      <w:r w:rsidR="0068124A" w:rsidRPr="00674B2D">
        <w:rPr>
          <w:rFonts w:ascii="Arial" w:eastAsiaTheme="minorHAnsi" w:hAnsi="Arial" w:cs="Arial"/>
          <w:sz w:val="24"/>
          <w:szCs w:val="24"/>
          <w:lang w:eastAsia="en-US"/>
        </w:rPr>
        <w:t>wskazane w bieżących komunikatach Ministra Zdrowia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, jest zobowiązana do niezwłocznego podjęcia działań określonych w ust. 4 oraz poinformowania </w:t>
      </w:r>
      <w:r w:rsidR="005D53F3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bezpośredniego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przełożonego (pracownicy) lub dziekanatu/administracji szkoły doktorskiej (studenci, doktoranci) o zaistniałej sytuacji. </w:t>
      </w:r>
    </w:p>
    <w:p w14:paraId="16D0527C" w14:textId="09BF53F9" w:rsidR="006C38D6" w:rsidRPr="00674B2D" w:rsidRDefault="006C38D6" w:rsidP="00286FB3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Osoba przebywająca w obiektach Uniwersytetu, która stwierdza u siebie objawy wymienione w ust.1, informuje o tym bezpośredniego przełożonego (pracownicy) lub nauczyciela akademickiego (studenci, doktoranci) prowadzącego zajęcia. </w:t>
      </w:r>
      <w:r w:rsidR="00286FB3" w:rsidRPr="00674B2D">
        <w:rPr>
          <w:rFonts w:ascii="Arial" w:eastAsiaTheme="minorHAnsi" w:hAnsi="Arial" w:cs="Arial"/>
          <w:sz w:val="24"/>
          <w:szCs w:val="24"/>
          <w:lang w:eastAsia="en-US"/>
        </w:rPr>
        <w:t>Zakłada maseczkę typu FFP1,FFP2 z filtrem bez zaworu,  s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tosu</w:t>
      </w:r>
      <w:r w:rsidR="00286FB3" w:rsidRPr="00674B2D">
        <w:rPr>
          <w:rFonts w:ascii="Arial" w:eastAsiaTheme="minorHAnsi" w:hAnsi="Arial" w:cs="Arial"/>
          <w:sz w:val="24"/>
          <w:szCs w:val="24"/>
          <w:lang w:eastAsia="en-US"/>
        </w:rPr>
        <w:t>je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zasadę ograniczonego kontaktu udaje się do miejsca zamieszkania z wykluczeniem środków publicznego transportu zbiorowego, skąd prowadzi dalsze działania określone ust. 4. </w:t>
      </w:r>
      <w:hyperlink r:id="rId8" w:history="1"/>
    </w:p>
    <w:p w14:paraId="50F90A5B" w14:textId="3C860C5C" w:rsidR="006C38D6" w:rsidRPr="00674B2D" w:rsidRDefault="006C38D6" w:rsidP="00CA0E10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Kierownik jednostki, który odebrał zgłoszenie, o którym mowa w ust. 1 lub 2, niezwłocznie zgłasza ten fakt do Działu Kadr w przypadku pracownika</w:t>
      </w:r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(na adres e-mail </w:t>
      </w:r>
      <w:hyperlink r:id="rId9" w:history="1">
        <w:r w:rsidR="0042277D" w:rsidRPr="00674B2D">
          <w:rPr>
            <w:rStyle w:val="Hipercze"/>
            <w:rFonts w:ascii="Arial" w:eastAsiaTheme="minorHAnsi" w:hAnsi="Arial" w:cs="Arial"/>
            <w:color w:val="auto"/>
            <w:sz w:val="24"/>
            <w:szCs w:val="24"/>
            <w:lang w:eastAsia="en-US"/>
          </w:rPr>
          <w:t>pracownik.covid@uwm.edu.pl</w:t>
        </w:r>
      </w:hyperlink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lub Biura ds. studenckich w przypadku studenta lub doktoranta</w:t>
      </w:r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(na adres e-mail </w:t>
      </w:r>
      <w:hyperlink r:id="rId10" w:history="1">
        <w:r w:rsidR="0042277D" w:rsidRPr="00674B2D">
          <w:rPr>
            <w:rStyle w:val="Hipercze"/>
            <w:rFonts w:ascii="Arial" w:eastAsiaTheme="minorHAnsi" w:hAnsi="Arial" w:cs="Arial"/>
            <w:color w:val="auto"/>
            <w:sz w:val="24"/>
            <w:szCs w:val="24"/>
            <w:lang w:eastAsia="en-US"/>
          </w:rPr>
          <w:t>student.covid@uwm.edu.pl</w:t>
        </w:r>
      </w:hyperlink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. Wymienione działy prowadzą </w:t>
      </w:r>
      <w:r w:rsidR="00285BD1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na bieżąco wewnętrzny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rejestr zgłoszonych przypadków</w:t>
      </w:r>
      <w:r w:rsidR="00C44C05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podejrzenia lub zachorowania na SARS-CoV-2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D0F1E72" w14:textId="77777777" w:rsidR="006C38D6" w:rsidRPr="00674B2D" w:rsidRDefault="006C38D6" w:rsidP="00CA0E10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Kolejne działania obejmują:</w:t>
      </w:r>
    </w:p>
    <w:p w14:paraId="394620C0" w14:textId="2A87C232" w:rsidR="00FB294A" w:rsidRPr="00674B2D" w:rsidRDefault="00F0750B" w:rsidP="00B10C48">
      <w:pPr>
        <w:numPr>
          <w:ilvl w:val="0"/>
          <w:numId w:val="23"/>
        </w:numPr>
        <w:spacing w:after="0"/>
        <w:ind w:left="851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Osoba z podejrzeniem zachorowania na SARS-CoV-2 </w:t>
      </w:r>
      <w:r w:rsidRPr="00674B2D">
        <w:rPr>
          <w:rFonts w:ascii="Arial" w:hAnsi="Arial" w:cs="Arial"/>
          <w:sz w:val="24"/>
          <w:szCs w:val="24"/>
        </w:rPr>
        <w:t xml:space="preserve">kontaktuje się telefonicznie </w:t>
      </w:r>
      <w:r w:rsidR="00C9352D" w:rsidRPr="00674B2D">
        <w:rPr>
          <w:rFonts w:ascii="Arial" w:hAnsi="Arial" w:cs="Arial"/>
          <w:sz w:val="24"/>
          <w:szCs w:val="24"/>
        </w:rPr>
        <w:br/>
      </w:r>
      <w:r w:rsidRPr="00674B2D">
        <w:rPr>
          <w:rFonts w:ascii="Arial" w:hAnsi="Arial" w:cs="Arial"/>
          <w:sz w:val="24"/>
          <w:szCs w:val="24"/>
        </w:rPr>
        <w:t>z POZ w celu ustalenia terminu porady</w:t>
      </w:r>
      <w:r w:rsidR="00D0690D" w:rsidRPr="00674B2D">
        <w:rPr>
          <w:rFonts w:ascii="Arial" w:hAnsi="Arial" w:cs="Arial"/>
          <w:sz w:val="24"/>
          <w:szCs w:val="24"/>
        </w:rPr>
        <w:t xml:space="preserve"> </w:t>
      </w:r>
      <w:r w:rsidRPr="00674B2D">
        <w:rPr>
          <w:rFonts w:ascii="Arial" w:hAnsi="Arial" w:cs="Arial"/>
          <w:sz w:val="24"/>
          <w:szCs w:val="24"/>
        </w:rPr>
        <w:t>- osobistej lub teleporady.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294A" w:rsidRPr="00674B2D">
        <w:rPr>
          <w:rFonts w:ascii="Arial" w:hAnsi="Arial" w:cs="Arial"/>
          <w:sz w:val="24"/>
          <w:szCs w:val="24"/>
        </w:rPr>
        <w:t xml:space="preserve">W przypadku stwierdzenia </w:t>
      </w:r>
      <w:r w:rsidR="003B55B8" w:rsidRPr="00674B2D">
        <w:rPr>
          <w:rFonts w:ascii="Arial" w:hAnsi="Arial" w:cs="Arial"/>
          <w:sz w:val="24"/>
          <w:szCs w:val="24"/>
        </w:rPr>
        <w:t xml:space="preserve">przez lekarza POZ </w:t>
      </w:r>
      <w:r w:rsidR="00FB294A" w:rsidRPr="00674B2D">
        <w:rPr>
          <w:rFonts w:ascii="Arial" w:hAnsi="Arial" w:cs="Arial"/>
          <w:sz w:val="24"/>
          <w:szCs w:val="24"/>
        </w:rPr>
        <w:t xml:space="preserve">wystąpienia objawów kwalifikujących do zlecenia badania w kierunku SARS-COV-2, lekarz POZ zleca test </w:t>
      </w:r>
      <w:r w:rsidR="00FB294A" w:rsidRPr="00674B2D">
        <w:rPr>
          <w:rFonts w:ascii="Arial" w:eastAsiaTheme="minorHAnsi" w:hAnsi="Arial" w:cs="Arial"/>
          <w:sz w:val="24"/>
          <w:szCs w:val="24"/>
          <w:lang w:eastAsia="en-US"/>
        </w:rPr>
        <w:t>na obecność wirusa SARS-CoV-2</w:t>
      </w:r>
      <w:r w:rsidR="00FB294A" w:rsidRPr="00674B2D">
        <w:rPr>
          <w:rFonts w:ascii="Arial" w:hAnsi="Arial" w:cs="Arial"/>
          <w:sz w:val="24"/>
          <w:szCs w:val="24"/>
        </w:rPr>
        <w:t xml:space="preserve"> za pośrednictwem aplikacji gabinet.gov.pl oraz przekazuje pacjentowi informację o drive thru (mobilnych punktach pobrań)</w:t>
      </w:r>
      <w:r w:rsidR="003B55B8" w:rsidRPr="00674B2D">
        <w:rPr>
          <w:rFonts w:ascii="Arial" w:hAnsi="Arial" w:cs="Arial"/>
          <w:sz w:val="24"/>
          <w:szCs w:val="24"/>
        </w:rPr>
        <w:t xml:space="preserve"> lub punktach stacjonarnych</w:t>
      </w:r>
      <w:r w:rsidR="00FB294A" w:rsidRPr="00674B2D">
        <w:rPr>
          <w:rFonts w:ascii="Arial" w:hAnsi="Arial" w:cs="Arial"/>
          <w:sz w:val="24"/>
          <w:szCs w:val="24"/>
        </w:rPr>
        <w:t xml:space="preserve">, w których można wykonać badanie (informując go o konieczności unikania transportu publicznego). </w:t>
      </w:r>
      <w:r w:rsidR="00674802" w:rsidRPr="00674B2D">
        <w:rPr>
          <w:rFonts w:ascii="Arial" w:hAnsi="Arial" w:cs="Arial"/>
          <w:sz w:val="24"/>
          <w:szCs w:val="24"/>
        </w:rPr>
        <w:t>Laboratorium przeprowadza badanie i wpisuje w EWP informację o wyniku testu. Jest ona widoczna dla lekarza POZ w gabinet.gov.pl, dla pacjenta w Internetowym Koncie Pacjenta or</w:t>
      </w:r>
      <w:r w:rsidR="003B55B8" w:rsidRPr="00674B2D">
        <w:rPr>
          <w:rFonts w:ascii="Arial" w:hAnsi="Arial" w:cs="Arial"/>
          <w:sz w:val="24"/>
          <w:szCs w:val="24"/>
        </w:rPr>
        <w:t>az w systemie EWP</w:t>
      </w:r>
      <w:r w:rsidR="00674802" w:rsidRPr="00674B2D">
        <w:rPr>
          <w:rFonts w:ascii="Arial" w:hAnsi="Arial" w:cs="Arial"/>
          <w:sz w:val="24"/>
          <w:szCs w:val="24"/>
        </w:rPr>
        <w:t xml:space="preserve"> dostępnym dla Wojewódzkich i Powiatowych Stacji Sanitarno-Epidemiologicznych. Lekarz POZ informuje pacjenta o wyniku dodatnim i podejmuje  decyzję o przyjęciu chorego do szpitala, rozpoczęciu izolacji w izolatorium albo o izolacji domowej. Lekarz szpitala wprowadza adnotację o izolacji domowej w systemie gabinet.gov.pl, natomiast o hospitalizacji lub skierowaniu do izolatorium w rejestrze COVID-19.</w:t>
      </w:r>
    </w:p>
    <w:p w14:paraId="3F84BEDB" w14:textId="3531AFC3" w:rsidR="003B55B8" w:rsidRPr="00674B2D" w:rsidRDefault="00C26171" w:rsidP="00B10C48">
      <w:pPr>
        <w:numPr>
          <w:ilvl w:val="0"/>
          <w:numId w:val="23"/>
        </w:numPr>
        <w:spacing w:after="0"/>
        <w:ind w:left="851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hAnsi="Arial" w:cs="Arial"/>
          <w:sz w:val="24"/>
          <w:szCs w:val="24"/>
        </w:rPr>
        <w:lastRenderedPageBreak/>
        <w:t>W przypadku pacjentów, których stan zdrowia uniemożliwia samodzielne przemieszczanie lub pacjenta niesamodzielnego postepowanie jak w pkt.</w:t>
      </w:r>
      <w:r w:rsidR="00D0690D" w:rsidRPr="00674B2D">
        <w:rPr>
          <w:rFonts w:ascii="Arial" w:hAnsi="Arial" w:cs="Arial"/>
          <w:sz w:val="24"/>
          <w:szCs w:val="24"/>
        </w:rPr>
        <w:t xml:space="preserve"> </w:t>
      </w:r>
      <w:r w:rsidRPr="00674B2D">
        <w:rPr>
          <w:rFonts w:ascii="Arial" w:hAnsi="Arial" w:cs="Arial"/>
          <w:sz w:val="24"/>
          <w:szCs w:val="24"/>
        </w:rPr>
        <w:t>1 z uwzględnieniem,</w:t>
      </w:r>
      <w:r w:rsidR="00D0690D" w:rsidRPr="00674B2D">
        <w:rPr>
          <w:rFonts w:ascii="Arial" w:hAnsi="Arial" w:cs="Arial"/>
          <w:sz w:val="24"/>
          <w:szCs w:val="24"/>
        </w:rPr>
        <w:t xml:space="preserve"> </w:t>
      </w:r>
      <w:r w:rsidRPr="00674B2D">
        <w:rPr>
          <w:rFonts w:ascii="Arial" w:hAnsi="Arial" w:cs="Arial"/>
          <w:sz w:val="24"/>
          <w:szCs w:val="24"/>
        </w:rPr>
        <w:t xml:space="preserve">iż lekarz POZ </w:t>
      </w:r>
      <w:r w:rsidR="003B55B8" w:rsidRPr="00674B2D">
        <w:rPr>
          <w:rFonts w:ascii="Arial" w:hAnsi="Arial" w:cs="Arial"/>
          <w:sz w:val="24"/>
          <w:szCs w:val="24"/>
        </w:rPr>
        <w:t>wysyła do pacjenta karetkę „wymazówkę”.</w:t>
      </w:r>
    </w:p>
    <w:p w14:paraId="7EB822EB" w14:textId="77777777" w:rsidR="00CA32F1" w:rsidRPr="00674B2D" w:rsidRDefault="00CA32F1" w:rsidP="00B10C48">
      <w:pPr>
        <w:numPr>
          <w:ilvl w:val="0"/>
          <w:numId w:val="23"/>
        </w:numPr>
        <w:spacing w:after="0"/>
        <w:ind w:left="851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hAnsi="Arial" w:cs="Arial"/>
          <w:sz w:val="24"/>
          <w:szCs w:val="24"/>
        </w:rPr>
        <w:t xml:space="preserve">W przypadku skierowania pacjenta do izolatorium, pacjent pozostaje pod opieką lekarza szpitala. </w:t>
      </w:r>
    </w:p>
    <w:p w14:paraId="04294625" w14:textId="4E309D23" w:rsidR="00CA32F1" w:rsidRPr="00674B2D" w:rsidRDefault="00CA32F1" w:rsidP="00B10C48">
      <w:pPr>
        <w:numPr>
          <w:ilvl w:val="0"/>
          <w:numId w:val="23"/>
        </w:numPr>
        <w:spacing w:after="0"/>
        <w:ind w:left="851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hAnsi="Arial" w:cs="Arial"/>
          <w:sz w:val="24"/>
          <w:szCs w:val="24"/>
        </w:rPr>
        <w:t>W przypadku skierowania pacjenta do odbycia izolacji domowej pacjent pozostaje pod opieką lekarza POZ. Lekarz POZ dzwoni w 8-10 dobie do pacjenta, który został skierowany na izolację domową w celu uzyskania informacji o stanie zdrowia. Pacjent, u którego nie wystąpiły objawy zostaje automatycznie zwolniony z izolacji po 10 dniach od wykonania testu. W przypadku, gdy u pacjenta wystąpiły objawy, które w ocenie lekarza kwalifikują go do wydłużenia czasu izolacji, lekarz POZ określa dzień zakończenia izolacji lub termin ponownej teleporady. W sytuacji gdy wystąpią objawy wskazujące na zagrożenie zdrowia lub życia, pacjent wzywa zespół ratownictwa medycznego informując, że jest w izolacji domowej.</w:t>
      </w:r>
    </w:p>
    <w:p w14:paraId="0F4946F4" w14:textId="77777777" w:rsidR="0008104C" w:rsidRPr="00674B2D" w:rsidRDefault="006C38D6" w:rsidP="0008104C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Na każdym z wymienionych wyżej etapów działań w przypadkach zagrożenia życia należy niezwłocznie kontaktować się ze służbami ratowniczymi</w:t>
      </w:r>
      <w:r w:rsidR="00CA0E10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z wykorzystaniem numerów 999 lub 112.</w:t>
      </w:r>
    </w:p>
    <w:p w14:paraId="1E696BC8" w14:textId="3A0924A0" w:rsidR="006C38D6" w:rsidRPr="00674B2D" w:rsidRDefault="006C38D6" w:rsidP="0008104C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Na wydziałach/w Szkole Zdrowia Publicznego/Filii, w jednostkach</w:t>
      </w:r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ogólnouczelnianych i administracji centralnej Uniwersytetu należy prowadzić rejestr przypadków zakażeń, podejrzeń o zakażenia</w:t>
      </w:r>
      <w:r w:rsidR="006246D1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SARS-CoV-2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, zarządzonych procedur kwarantanny</w:t>
      </w:r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i izolacji.</w:t>
      </w:r>
      <w:r w:rsidR="00CA0E10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4D58A2CF" w14:textId="77777777" w:rsidR="006C38D6" w:rsidRPr="00674B2D" w:rsidRDefault="006C38D6" w:rsidP="0042277D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W przypadku osób skierowanych na kwarantannę lub izolację możliwe jest świadczenie przez nie pracy zdalnej. </w:t>
      </w:r>
    </w:p>
    <w:p w14:paraId="5C6AC028" w14:textId="22BA8D62" w:rsidR="006C38D6" w:rsidRPr="00674B2D" w:rsidRDefault="006C38D6" w:rsidP="0042277D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Realizację zajęć prowadzonych w bezpośrednim kontakcie w sytuacji skierowania grupy studentów i nauczyciela akademickiego na kwarantannę lub izolację przekłada się na dalszy termin, jednak nie później niż do końca roku akademickiego.</w:t>
      </w:r>
      <w:r w:rsidR="0042277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W uzasadnionych przypadkach dziekan/Dyrektor Szkoły Zdrowia Publicznego/Filii, Kanclerz, kierownik jednostki ogólnouczelnianej może podjąć inną decyzję, która nie zakłóca toku studiów.</w:t>
      </w:r>
    </w:p>
    <w:p w14:paraId="07FEB474" w14:textId="31E7D066" w:rsidR="0068124A" w:rsidRPr="00674B2D" w:rsidRDefault="006C38D6" w:rsidP="0068124A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Pozostałe grupy prowadzone przez nauczyciela akademickiego poddanego kwarantannie lub izolacji realizują zajęcia z innym nauczycielem akademickim wyznaczonym przez kierownika jednostki organizacyjnej lub w trybie zdalnym.</w:t>
      </w:r>
    </w:p>
    <w:p w14:paraId="51EE14BD" w14:textId="1CFEB0E3" w:rsidR="0068124A" w:rsidRPr="00674B2D" w:rsidRDefault="0068124A" w:rsidP="0068124A">
      <w:pPr>
        <w:numPr>
          <w:ilvl w:val="0"/>
          <w:numId w:val="22"/>
        </w:numPr>
        <w:spacing w:after="0"/>
        <w:ind w:left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Z uwagi na obowiązujący na terenie kraju stan epidemii wprowadzony rozporządzeniem Ministra Zdrowia z dnia 20 marca 2020 r. w sprawie ogłoszenia na obszarze Rzeczypospolitej Polskiej stanu epidemii, mając na celu ochronę życia i zdrowia pracowników, studentów i doktorantów Uniwersytetu Warmińsko-Mazurskiego w Olsztynie, pracodawca może zobowiązać pracowników Uniwersytetu z objawami, o których mowa w ust. 1, oraz osób z nim współpracujących do:</w:t>
      </w:r>
    </w:p>
    <w:p w14:paraId="359E7AC4" w14:textId="77777777" w:rsidR="0068124A" w:rsidRPr="00674B2D" w:rsidRDefault="0068124A" w:rsidP="0068124A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opuszczenia miejsca pracy,</w:t>
      </w:r>
    </w:p>
    <w:p w14:paraId="5B780C65" w14:textId="5FDBD8C6" w:rsidR="0068124A" w:rsidRPr="00674B2D" w:rsidRDefault="0068124A" w:rsidP="0008104C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wykonania testów w kierunku zakażenia wirusem SARS-CoV-2 </w:t>
      </w:r>
      <w:r w:rsidR="0008104C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lub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okazania certyfikatu Unijnego COVID – osoby zaszczepionej. </w:t>
      </w:r>
    </w:p>
    <w:p w14:paraId="278059E2" w14:textId="77777777" w:rsidR="0068124A" w:rsidRPr="00674B2D" w:rsidRDefault="0068124A" w:rsidP="0068124A">
      <w:pPr>
        <w:numPr>
          <w:ilvl w:val="0"/>
          <w:numId w:val="22"/>
        </w:numPr>
        <w:spacing w:after="0"/>
        <w:ind w:left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Odmowa poddania się testowaniu może skutkować niedopuszczeniem pracownika do pracy bez prawa do wynagrodzenia.</w:t>
      </w:r>
    </w:p>
    <w:p w14:paraId="39626C0F" w14:textId="236F13C3" w:rsidR="006C38D6" w:rsidRPr="00674B2D" w:rsidRDefault="006C38D6" w:rsidP="00CA0E10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4B2D">
        <w:rPr>
          <w:rFonts w:ascii="Arial" w:eastAsiaTheme="minorHAnsi" w:hAnsi="Arial" w:cs="Arial"/>
          <w:sz w:val="24"/>
          <w:szCs w:val="24"/>
          <w:lang w:eastAsia="en-US"/>
        </w:rPr>
        <w:t>Opracowano na podstawie Rozporządzenia Ministra Zdrowia z dnia 8 października 2020 r.</w:t>
      </w:r>
      <w:r w:rsidR="00916B9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w sprawie standardu organizacyjnego opieki zdrowotnej nad pacjentem podejrzanym</w:t>
      </w:r>
      <w:r w:rsidR="00916B9D" w:rsidRPr="00674B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4B2D">
        <w:rPr>
          <w:rFonts w:ascii="Arial" w:eastAsiaTheme="minorHAnsi" w:hAnsi="Arial" w:cs="Arial"/>
          <w:sz w:val="24"/>
          <w:szCs w:val="24"/>
          <w:lang w:eastAsia="en-US"/>
        </w:rPr>
        <w:t>o zakażenie lub zakażonym wirusem SARS-CoV-2 oraz aktualnych zaleceń GIS.</w:t>
      </w:r>
    </w:p>
    <w:p w14:paraId="23294C8A" w14:textId="77777777" w:rsidR="006C38D6" w:rsidRPr="00674B2D" w:rsidRDefault="006C38D6" w:rsidP="00CA0E10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6C38D6" w:rsidRPr="00674B2D" w:rsidSect="00740D1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51FF" w14:textId="77777777" w:rsidR="008C6556" w:rsidRDefault="008C6556" w:rsidP="006C38D6">
      <w:pPr>
        <w:spacing w:after="0" w:line="240" w:lineRule="auto"/>
      </w:pPr>
      <w:r>
        <w:separator/>
      </w:r>
    </w:p>
  </w:endnote>
  <w:endnote w:type="continuationSeparator" w:id="0">
    <w:p w14:paraId="1349F4DC" w14:textId="77777777" w:rsidR="008C6556" w:rsidRDefault="008C6556" w:rsidP="006C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C680" w14:textId="77777777" w:rsidR="008C6556" w:rsidRDefault="008C6556" w:rsidP="006C38D6">
      <w:pPr>
        <w:spacing w:after="0" w:line="240" w:lineRule="auto"/>
      </w:pPr>
      <w:r>
        <w:separator/>
      </w:r>
    </w:p>
  </w:footnote>
  <w:footnote w:type="continuationSeparator" w:id="0">
    <w:p w14:paraId="46699CE2" w14:textId="77777777" w:rsidR="008C6556" w:rsidRDefault="008C6556" w:rsidP="006C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396"/>
    <w:multiLevelType w:val="hybridMultilevel"/>
    <w:tmpl w:val="4E322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256"/>
    <w:multiLevelType w:val="hybridMultilevel"/>
    <w:tmpl w:val="02C829B6"/>
    <w:lvl w:ilvl="0" w:tplc="7276B8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D2C"/>
    <w:multiLevelType w:val="hybridMultilevel"/>
    <w:tmpl w:val="17EE6286"/>
    <w:lvl w:ilvl="0" w:tplc="74A2C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721"/>
    <w:multiLevelType w:val="hybridMultilevel"/>
    <w:tmpl w:val="D66EBB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1475"/>
    <w:multiLevelType w:val="hybridMultilevel"/>
    <w:tmpl w:val="8B2EF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B69"/>
    <w:multiLevelType w:val="hybridMultilevel"/>
    <w:tmpl w:val="BD607AF4"/>
    <w:lvl w:ilvl="0" w:tplc="7276B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173"/>
    <w:multiLevelType w:val="hybridMultilevel"/>
    <w:tmpl w:val="45F0995C"/>
    <w:lvl w:ilvl="0" w:tplc="8E9453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F7B36"/>
    <w:multiLevelType w:val="hybridMultilevel"/>
    <w:tmpl w:val="E1728978"/>
    <w:lvl w:ilvl="0" w:tplc="ACD4DB90">
      <w:start w:val="1"/>
      <w:numFmt w:val="decimal"/>
      <w:lvlText w:val="%1)"/>
      <w:lvlJc w:val="left"/>
      <w:pPr>
        <w:ind w:left="7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50B6BB7"/>
    <w:multiLevelType w:val="hybridMultilevel"/>
    <w:tmpl w:val="2354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3B8B"/>
    <w:multiLevelType w:val="hybridMultilevel"/>
    <w:tmpl w:val="01F2E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736B2"/>
    <w:multiLevelType w:val="hybridMultilevel"/>
    <w:tmpl w:val="3F701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641"/>
    <w:multiLevelType w:val="hybridMultilevel"/>
    <w:tmpl w:val="F230DFC0"/>
    <w:lvl w:ilvl="0" w:tplc="44607F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E19"/>
    <w:multiLevelType w:val="hybridMultilevel"/>
    <w:tmpl w:val="17E4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8136C"/>
    <w:multiLevelType w:val="hybridMultilevel"/>
    <w:tmpl w:val="38A6B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0F6E"/>
    <w:multiLevelType w:val="hybridMultilevel"/>
    <w:tmpl w:val="4856908A"/>
    <w:lvl w:ilvl="0" w:tplc="76FC3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A2434"/>
    <w:multiLevelType w:val="hybridMultilevel"/>
    <w:tmpl w:val="2C004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3BDC"/>
    <w:multiLevelType w:val="hybridMultilevel"/>
    <w:tmpl w:val="483CA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63149"/>
    <w:multiLevelType w:val="hybridMultilevel"/>
    <w:tmpl w:val="E96A2B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3800E6"/>
    <w:multiLevelType w:val="hybridMultilevel"/>
    <w:tmpl w:val="8E0E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06475"/>
    <w:multiLevelType w:val="hybridMultilevel"/>
    <w:tmpl w:val="3A36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8507E"/>
    <w:multiLevelType w:val="hybridMultilevel"/>
    <w:tmpl w:val="2F34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8371F"/>
    <w:multiLevelType w:val="hybridMultilevel"/>
    <w:tmpl w:val="55CE3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2CF1"/>
    <w:multiLevelType w:val="hybridMultilevel"/>
    <w:tmpl w:val="A112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A32B2"/>
    <w:multiLevelType w:val="hybridMultilevel"/>
    <w:tmpl w:val="0CE0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B1989"/>
    <w:multiLevelType w:val="hybridMultilevel"/>
    <w:tmpl w:val="C396C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10AD2"/>
    <w:multiLevelType w:val="hybridMultilevel"/>
    <w:tmpl w:val="77F0AA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1"/>
  </w:num>
  <w:num w:numId="5">
    <w:abstractNumId w:val="9"/>
  </w:num>
  <w:num w:numId="6">
    <w:abstractNumId w:val="11"/>
  </w:num>
  <w:num w:numId="7">
    <w:abstractNumId w:val="20"/>
  </w:num>
  <w:num w:numId="8">
    <w:abstractNumId w:val="13"/>
  </w:num>
  <w:num w:numId="9">
    <w:abstractNumId w:val="15"/>
  </w:num>
  <w:num w:numId="10">
    <w:abstractNumId w:val="8"/>
  </w:num>
  <w:num w:numId="11">
    <w:abstractNumId w:val="18"/>
  </w:num>
  <w:num w:numId="12">
    <w:abstractNumId w:val="1"/>
  </w:num>
  <w:num w:numId="13">
    <w:abstractNumId w:val="4"/>
  </w:num>
  <w:num w:numId="14">
    <w:abstractNumId w:val="19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  <w:num w:numId="19">
    <w:abstractNumId w:val="0"/>
  </w:num>
  <w:num w:numId="20">
    <w:abstractNumId w:val="25"/>
  </w:num>
  <w:num w:numId="21">
    <w:abstractNumId w:val="24"/>
  </w:num>
  <w:num w:numId="22">
    <w:abstractNumId w:val="10"/>
  </w:num>
  <w:num w:numId="23">
    <w:abstractNumId w:val="3"/>
  </w:num>
  <w:num w:numId="24">
    <w:abstractNumId w:val="16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1" w:cryptProviderType="rsaAES" w:cryptAlgorithmClass="hash" w:cryptAlgorithmType="typeAny" w:cryptAlgorithmSid="14" w:cryptSpinCount="100000" w:hash="znDHMuWqurudGXkgtpvjnZfpCxG9B20i+mR+5BRB+EkBeWEcRH1LKQBW0goLcFr2u5O1+bqwP2kHP2aswmQpuQ==" w:salt="e8NOkW7hcVxWx9hEK38I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B2"/>
    <w:rsid w:val="000372B2"/>
    <w:rsid w:val="0008104C"/>
    <w:rsid w:val="000D2D3E"/>
    <w:rsid w:val="00104A26"/>
    <w:rsid w:val="00134D1E"/>
    <w:rsid w:val="00154A66"/>
    <w:rsid w:val="00155EC5"/>
    <w:rsid w:val="001B7924"/>
    <w:rsid w:val="001C725C"/>
    <w:rsid w:val="001E68CB"/>
    <w:rsid w:val="002137A2"/>
    <w:rsid w:val="002359C8"/>
    <w:rsid w:val="00266C6A"/>
    <w:rsid w:val="00285BD1"/>
    <w:rsid w:val="00286FB3"/>
    <w:rsid w:val="002A46B3"/>
    <w:rsid w:val="002C5D89"/>
    <w:rsid w:val="0032084C"/>
    <w:rsid w:val="00333482"/>
    <w:rsid w:val="003428DC"/>
    <w:rsid w:val="00360D51"/>
    <w:rsid w:val="003828B0"/>
    <w:rsid w:val="00394297"/>
    <w:rsid w:val="003A476B"/>
    <w:rsid w:val="003B5307"/>
    <w:rsid w:val="003B55B8"/>
    <w:rsid w:val="00415304"/>
    <w:rsid w:val="0042277D"/>
    <w:rsid w:val="0045476C"/>
    <w:rsid w:val="00497FD4"/>
    <w:rsid w:val="004B21E6"/>
    <w:rsid w:val="004F044A"/>
    <w:rsid w:val="004F11CB"/>
    <w:rsid w:val="00550912"/>
    <w:rsid w:val="00553B31"/>
    <w:rsid w:val="0055562A"/>
    <w:rsid w:val="005D53F3"/>
    <w:rsid w:val="006246D1"/>
    <w:rsid w:val="00624BF0"/>
    <w:rsid w:val="006304FD"/>
    <w:rsid w:val="00674802"/>
    <w:rsid w:val="00674B2D"/>
    <w:rsid w:val="0068124A"/>
    <w:rsid w:val="006964C6"/>
    <w:rsid w:val="006C38D6"/>
    <w:rsid w:val="007336D5"/>
    <w:rsid w:val="00740D1F"/>
    <w:rsid w:val="007764C8"/>
    <w:rsid w:val="00782BFA"/>
    <w:rsid w:val="007866D7"/>
    <w:rsid w:val="007A6654"/>
    <w:rsid w:val="007B396E"/>
    <w:rsid w:val="007C52F8"/>
    <w:rsid w:val="007F5EED"/>
    <w:rsid w:val="008867BE"/>
    <w:rsid w:val="008C6556"/>
    <w:rsid w:val="008D7CD6"/>
    <w:rsid w:val="00916B9D"/>
    <w:rsid w:val="00926C14"/>
    <w:rsid w:val="00952EC1"/>
    <w:rsid w:val="00955B8B"/>
    <w:rsid w:val="00996BD8"/>
    <w:rsid w:val="009A29DF"/>
    <w:rsid w:val="009B2F46"/>
    <w:rsid w:val="00A42203"/>
    <w:rsid w:val="00A94241"/>
    <w:rsid w:val="00B11D0A"/>
    <w:rsid w:val="00BC275E"/>
    <w:rsid w:val="00BE5527"/>
    <w:rsid w:val="00C12049"/>
    <w:rsid w:val="00C26171"/>
    <w:rsid w:val="00C3249A"/>
    <w:rsid w:val="00C44C05"/>
    <w:rsid w:val="00C54A7B"/>
    <w:rsid w:val="00C76964"/>
    <w:rsid w:val="00C9352D"/>
    <w:rsid w:val="00CA0E10"/>
    <w:rsid w:val="00CA32F1"/>
    <w:rsid w:val="00CF5EF4"/>
    <w:rsid w:val="00D0690D"/>
    <w:rsid w:val="00D108FA"/>
    <w:rsid w:val="00D442F9"/>
    <w:rsid w:val="00D52FA8"/>
    <w:rsid w:val="00D605D4"/>
    <w:rsid w:val="00DD3E89"/>
    <w:rsid w:val="00DE6B2C"/>
    <w:rsid w:val="00DF3A8B"/>
    <w:rsid w:val="00E55F43"/>
    <w:rsid w:val="00E57F4F"/>
    <w:rsid w:val="00E715A6"/>
    <w:rsid w:val="00E764FC"/>
    <w:rsid w:val="00EB6F43"/>
    <w:rsid w:val="00ED32D5"/>
    <w:rsid w:val="00EE57D5"/>
    <w:rsid w:val="00F0750B"/>
    <w:rsid w:val="00F270B2"/>
    <w:rsid w:val="00F45326"/>
    <w:rsid w:val="00F561CF"/>
    <w:rsid w:val="00F61234"/>
    <w:rsid w:val="00F9768C"/>
    <w:rsid w:val="00FA528B"/>
    <w:rsid w:val="00FB1DC1"/>
    <w:rsid w:val="00FB294A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9EC4"/>
  <w15:docId w15:val="{E7AC386E-31A7-4992-AA71-D8B8F0BB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4F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36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F4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D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2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gemini.pl/poradnik/zdrowie/maski-typu-ffp2-i-ffp3-czym-sie-od-siebie-roz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udent@uw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ownik.covid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EE76-891A-4D47-B283-94EF33AF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5362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Smoczyńska</dc:creator>
  <cp:keywords/>
  <cp:lastModifiedBy>Zofia Konopka</cp:lastModifiedBy>
  <cp:revision>4</cp:revision>
  <cp:lastPrinted>2021-09-29T05:38:00Z</cp:lastPrinted>
  <dcterms:created xsi:type="dcterms:W3CDTF">2021-12-16T08:27:00Z</dcterms:created>
  <dcterms:modified xsi:type="dcterms:W3CDTF">2021-12-16T08:28:00Z</dcterms:modified>
</cp:coreProperties>
</file>