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DB5FD" w14:textId="77777777" w:rsidR="0086724A" w:rsidRPr="00FA6E51" w:rsidRDefault="0086724A" w:rsidP="0086724A">
      <w:pPr>
        <w:pStyle w:val="Tekstpodstawowy"/>
        <w:spacing w:after="0" w:line="276" w:lineRule="auto"/>
        <w:jc w:val="right"/>
        <w:rPr>
          <w:b/>
          <w:bCs/>
          <w:color w:val="0000FF"/>
          <w:sz w:val="20"/>
          <w:szCs w:val="20"/>
        </w:rPr>
      </w:pPr>
      <w:r w:rsidRPr="00FA6E51">
        <w:rPr>
          <w:b/>
          <w:bCs/>
          <w:color w:val="0000FF"/>
          <w:sz w:val="20"/>
          <w:szCs w:val="20"/>
        </w:rPr>
        <w:t xml:space="preserve">Załącznik do Zarządzenia </w:t>
      </w:r>
      <w:r>
        <w:rPr>
          <w:b/>
          <w:bCs/>
          <w:color w:val="0000FF"/>
          <w:sz w:val="20"/>
          <w:szCs w:val="20"/>
        </w:rPr>
        <w:t>Nr 66/2013</w:t>
      </w:r>
    </w:p>
    <w:p w14:paraId="65DB90A9" w14:textId="77777777" w:rsidR="0086724A" w:rsidRPr="00FA6E51" w:rsidRDefault="0086724A" w:rsidP="0086724A">
      <w:pPr>
        <w:pStyle w:val="Tekstpodstawowy"/>
        <w:spacing w:after="0" w:line="276" w:lineRule="auto"/>
        <w:jc w:val="right"/>
        <w:rPr>
          <w:b/>
          <w:bCs/>
          <w:color w:val="0000FF"/>
          <w:sz w:val="20"/>
          <w:szCs w:val="20"/>
        </w:rPr>
      </w:pPr>
      <w:r w:rsidRPr="00FA6E51">
        <w:rPr>
          <w:b/>
          <w:bCs/>
          <w:color w:val="0000FF"/>
          <w:sz w:val="20"/>
          <w:szCs w:val="20"/>
        </w:rPr>
        <w:t xml:space="preserve"> </w:t>
      </w:r>
      <w:r>
        <w:rPr>
          <w:b/>
          <w:bCs/>
          <w:color w:val="0000FF"/>
          <w:sz w:val="20"/>
          <w:szCs w:val="20"/>
        </w:rPr>
        <w:t>z dnia 15 lipca</w:t>
      </w:r>
      <w:r w:rsidRPr="00FA6E51">
        <w:rPr>
          <w:b/>
          <w:bCs/>
          <w:color w:val="0000FF"/>
          <w:sz w:val="20"/>
          <w:szCs w:val="20"/>
        </w:rPr>
        <w:t xml:space="preserve"> 2013 roku</w:t>
      </w:r>
    </w:p>
    <w:p w14:paraId="334996DC" w14:textId="77777777" w:rsidR="00226708" w:rsidRPr="0086724A" w:rsidRDefault="00226708" w:rsidP="0086724A">
      <w:pPr>
        <w:suppressLineNumbers/>
        <w:spacing w:line="276" w:lineRule="auto"/>
        <w:jc w:val="both"/>
        <w:rPr>
          <w:bCs/>
          <w:color w:val="0000FF"/>
          <w:sz w:val="16"/>
          <w:szCs w:val="16"/>
        </w:rPr>
      </w:pPr>
    </w:p>
    <w:p w14:paraId="292D4C3E" w14:textId="77777777" w:rsidR="00142941" w:rsidRPr="0086724A" w:rsidRDefault="0086724A" w:rsidP="0086724A">
      <w:pPr>
        <w:suppressLineNumbers/>
        <w:spacing w:line="276" w:lineRule="auto"/>
        <w:jc w:val="center"/>
        <w:rPr>
          <w:b/>
          <w:bCs/>
          <w:color w:val="0000FF"/>
        </w:rPr>
      </w:pPr>
      <w:r w:rsidRPr="0086724A">
        <w:rPr>
          <w:b/>
          <w:bCs/>
          <w:color w:val="0000FF"/>
        </w:rPr>
        <w:t>REGULAMIN USTALANIA WYSOKOŚCI, PRZYZNAWANIA I WYPŁACANIA</w:t>
      </w:r>
    </w:p>
    <w:p w14:paraId="49D2A397" w14:textId="77777777" w:rsidR="0086724A" w:rsidRDefault="0086724A" w:rsidP="0086724A">
      <w:pPr>
        <w:suppressLineNumbers/>
        <w:spacing w:line="276" w:lineRule="auto"/>
        <w:jc w:val="center"/>
        <w:rPr>
          <w:b/>
          <w:bCs/>
          <w:color w:val="0000FF"/>
        </w:rPr>
      </w:pPr>
      <w:r w:rsidRPr="0086724A">
        <w:rPr>
          <w:b/>
          <w:bCs/>
          <w:color w:val="0000FF"/>
        </w:rPr>
        <w:t xml:space="preserve">STYPENDIÓW DOKTORANCKICH  </w:t>
      </w:r>
    </w:p>
    <w:p w14:paraId="30DAB31F" w14:textId="77777777" w:rsidR="00142941" w:rsidRPr="0086724A" w:rsidRDefault="0086724A" w:rsidP="0086724A">
      <w:pPr>
        <w:suppressLineNumbers/>
        <w:spacing w:line="276" w:lineRule="auto"/>
        <w:jc w:val="center"/>
        <w:rPr>
          <w:b/>
          <w:bCs/>
          <w:color w:val="0000FF"/>
        </w:rPr>
      </w:pPr>
      <w:r w:rsidRPr="0086724A">
        <w:rPr>
          <w:b/>
          <w:bCs/>
          <w:color w:val="0000FF"/>
        </w:rPr>
        <w:t>UCZESTNIKOM STACJONARNYCH STUDIÓW DOKTORANCKICH</w:t>
      </w:r>
    </w:p>
    <w:p w14:paraId="511668E1" w14:textId="77777777" w:rsidR="00226708" w:rsidRPr="0086724A" w:rsidRDefault="0086724A" w:rsidP="0086724A">
      <w:pPr>
        <w:suppressLineNumbers/>
        <w:spacing w:line="276" w:lineRule="auto"/>
        <w:jc w:val="center"/>
        <w:rPr>
          <w:b/>
          <w:bCs/>
          <w:color w:val="0000FF"/>
        </w:rPr>
      </w:pPr>
      <w:r w:rsidRPr="0086724A">
        <w:rPr>
          <w:b/>
          <w:bCs/>
          <w:color w:val="0000FF"/>
        </w:rPr>
        <w:t>UNIWERSYTETU WARMIŃSKO-MAZURSKIEGO W OLSZTYNIE</w:t>
      </w:r>
    </w:p>
    <w:p w14:paraId="63C2578D" w14:textId="77777777" w:rsidR="00226708" w:rsidRPr="0086724A" w:rsidRDefault="00226708" w:rsidP="0086724A">
      <w:pPr>
        <w:suppressLineNumbers/>
        <w:spacing w:line="276" w:lineRule="auto"/>
        <w:jc w:val="both"/>
        <w:rPr>
          <w:sz w:val="16"/>
          <w:szCs w:val="16"/>
        </w:rPr>
      </w:pPr>
    </w:p>
    <w:p w14:paraId="31A5B7EE" w14:textId="77777777" w:rsidR="00A4584F" w:rsidRPr="00DD587B" w:rsidRDefault="00A4584F" w:rsidP="0086724A">
      <w:pPr>
        <w:suppressLineNumbers/>
        <w:spacing w:line="276" w:lineRule="auto"/>
        <w:jc w:val="center"/>
      </w:pPr>
      <w:r>
        <w:t>§ 1</w:t>
      </w:r>
    </w:p>
    <w:p w14:paraId="3D8DFB08" w14:textId="77777777" w:rsidR="00A4584F" w:rsidRDefault="00A4584F" w:rsidP="0086724A">
      <w:pPr>
        <w:pStyle w:val="Akapitzlist"/>
        <w:numPr>
          <w:ilvl w:val="0"/>
          <w:numId w:val="2"/>
        </w:numPr>
        <w:suppressLineNumbers/>
        <w:tabs>
          <w:tab w:val="left" w:pos="0"/>
        </w:tabs>
        <w:spacing w:line="276" w:lineRule="auto"/>
        <w:ind w:left="284" w:hanging="284"/>
        <w:jc w:val="both"/>
      </w:pPr>
      <w:r w:rsidRPr="00DD587B">
        <w:t xml:space="preserve">Rektor podejmuje decyzję o liczbie stypendiów doktoranckich </w:t>
      </w:r>
      <w:r>
        <w:t>na dany</w:t>
      </w:r>
      <w:r w:rsidRPr="00DD587B">
        <w:t xml:space="preserve"> rok akademicki</w:t>
      </w:r>
      <w:r>
        <w:t>,</w:t>
      </w:r>
      <w:r w:rsidRPr="00DD587B">
        <w:t xml:space="preserve"> </w:t>
      </w:r>
      <w:r>
        <w:br/>
        <w:t>z uwzględnieniem lat studiów, dyscyplin naukowych oraz wydziałów uprawnionych do prowadzenia studiów doktoranckich.</w:t>
      </w:r>
    </w:p>
    <w:p w14:paraId="0AE42605" w14:textId="77777777" w:rsidR="00142941" w:rsidRPr="00DD587B" w:rsidRDefault="00226708" w:rsidP="0086724A">
      <w:pPr>
        <w:numPr>
          <w:ilvl w:val="0"/>
          <w:numId w:val="2"/>
        </w:numPr>
        <w:suppressLineNumbers/>
        <w:tabs>
          <w:tab w:val="left" w:pos="284"/>
        </w:tabs>
        <w:spacing w:line="276" w:lineRule="auto"/>
        <w:ind w:left="284" w:hanging="284"/>
        <w:jc w:val="both"/>
      </w:pPr>
      <w:r w:rsidRPr="00DD587B">
        <w:t xml:space="preserve">Uczestnik stacjonarnych studiów doktoranckich - zwany dalej doktorantem może </w:t>
      </w:r>
      <w:r w:rsidR="00A4584F">
        <w:t xml:space="preserve">ubiegać się </w:t>
      </w:r>
      <w:r w:rsidR="00A4584F">
        <w:br/>
        <w:t>o przyznanie</w:t>
      </w:r>
      <w:r w:rsidRPr="00DD587B">
        <w:t xml:space="preserve"> stypendium doktoranckie</w:t>
      </w:r>
      <w:r w:rsidR="00A4584F">
        <w:t>go</w:t>
      </w:r>
      <w:r w:rsidRPr="00DD587B">
        <w:t>.</w:t>
      </w:r>
    </w:p>
    <w:p w14:paraId="6D934590" w14:textId="77777777" w:rsidR="0098000C" w:rsidRPr="00DD587B" w:rsidRDefault="00AC06A6" w:rsidP="0086724A">
      <w:pPr>
        <w:numPr>
          <w:ilvl w:val="0"/>
          <w:numId w:val="2"/>
        </w:numPr>
        <w:suppressLineNumbers/>
        <w:spacing w:line="276" w:lineRule="auto"/>
        <w:ind w:left="284" w:hanging="284"/>
        <w:jc w:val="both"/>
      </w:pPr>
      <w:r>
        <w:t>Decyzję w sprawie stypendium doktoranckiego podejmuje</w:t>
      </w:r>
      <w:r w:rsidR="00A4584F">
        <w:t xml:space="preserve"> r</w:t>
      </w:r>
      <w:r w:rsidR="002C16DC" w:rsidRPr="00DD587B">
        <w:t>ektor</w:t>
      </w:r>
      <w:r w:rsidR="0098000C" w:rsidRPr="00DD587B">
        <w:t xml:space="preserve">, po zaopiniowaniu przez </w:t>
      </w:r>
      <w:r w:rsidR="00546706" w:rsidRPr="00DD587B">
        <w:t>wydziałową komisję doktorancką</w:t>
      </w:r>
      <w:r w:rsidR="00A4584F">
        <w:t>,</w:t>
      </w:r>
      <w:r w:rsidR="002C16DC" w:rsidRPr="00DD587B">
        <w:t xml:space="preserve"> wnios</w:t>
      </w:r>
      <w:r w:rsidR="00A4584F">
        <w:t>ku</w:t>
      </w:r>
      <w:r>
        <w:t xml:space="preserve"> o przyznanie tego stypendium</w:t>
      </w:r>
      <w:r w:rsidR="002C16DC" w:rsidRPr="00DD587B">
        <w:t>.</w:t>
      </w:r>
    </w:p>
    <w:p w14:paraId="45E0848C" w14:textId="77777777" w:rsidR="0098000C" w:rsidRPr="00DD587B" w:rsidRDefault="0098000C" w:rsidP="0086724A">
      <w:pPr>
        <w:numPr>
          <w:ilvl w:val="0"/>
          <w:numId w:val="2"/>
        </w:numPr>
        <w:suppressLineNumbers/>
        <w:spacing w:line="276" w:lineRule="auto"/>
        <w:ind w:left="284" w:hanging="284"/>
        <w:jc w:val="both"/>
      </w:pPr>
      <w:r w:rsidRPr="00DD587B">
        <w:t>Wydziałowe</w:t>
      </w:r>
      <w:r w:rsidR="00A4584F">
        <w:t xml:space="preserve"> komisje doktoranckie powołuje r</w:t>
      </w:r>
      <w:r w:rsidRPr="00DD587B">
        <w:t>ektor.</w:t>
      </w:r>
    </w:p>
    <w:p w14:paraId="5149C39A" w14:textId="77777777" w:rsidR="0098000C" w:rsidRPr="00DD587B" w:rsidRDefault="0098000C" w:rsidP="0086724A">
      <w:pPr>
        <w:numPr>
          <w:ilvl w:val="0"/>
          <w:numId w:val="2"/>
        </w:numPr>
        <w:suppressLineNumbers/>
        <w:spacing w:line="276" w:lineRule="auto"/>
        <w:ind w:left="284" w:hanging="284"/>
        <w:jc w:val="both"/>
      </w:pPr>
      <w:r w:rsidRPr="00DD587B">
        <w:t xml:space="preserve">W skład </w:t>
      </w:r>
      <w:r w:rsidR="002C16DC" w:rsidRPr="00DD587B">
        <w:t xml:space="preserve">wydziałowej </w:t>
      </w:r>
      <w:r w:rsidRPr="00DD587B">
        <w:t xml:space="preserve">komisji </w:t>
      </w:r>
      <w:r w:rsidR="002C16DC" w:rsidRPr="00DD587B">
        <w:t xml:space="preserve">doktoranckiej </w:t>
      </w:r>
      <w:r w:rsidRPr="00DD587B">
        <w:t xml:space="preserve">wchodzi co najmniej trzech członków powoływanych spośród nauczycieli akademickich zatrudnionych na wydziale, posiadających co najmniej stopień naukowy doktora habilitowanego albo doktora habilitowanego sztuki lub kwalifikacje II stopnia </w:t>
      </w:r>
      <w:r w:rsidR="00970503">
        <w:br/>
      </w:r>
      <w:r w:rsidRPr="00DD587B">
        <w:t xml:space="preserve">w zakresie sztuki i dyscyplin artystycznych, albo osoba, która nabyła uprawnienia równoważne </w:t>
      </w:r>
      <w:r w:rsidR="00970503">
        <w:br/>
      </w:r>
      <w:r w:rsidRPr="00DD587B">
        <w:t xml:space="preserve">z uprawnieniami doktora habilitowanego na  podstawie art. 21a ustawy z dnia 14 marca 2003 r. </w:t>
      </w:r>
      <w:r w:rsidR="00970503">
        <w:br/>
      </w:r>
      <w:r w:rsidRPr="00DD587B">
        <w:t>o stopniach naukowych i tytule naukowym oraz o stopniach i tytule w zakresie sztuki</w:t>
      </w:r>
      <w:r w:rsidR="001C161F" w:rsidRPr="00DD587B">
        <w:t xml:space="preserve"> </w:t>
      </w:r>
      <w:r w:rsidR="00AD3D1C" w:rsidRPr="00DD587B">
        <w:t>(</w:t>
      </w:r>
      <w:r w:rsidR="001C161F" w:rsidRPr="00DD587B">
        <w:t>Dz.</w:t>
      </w:r>
      <w:r w:rsidR="00AD3D1C" w:rsidRPr="00DD587B">
        <w:t xml:space="preserve"> </w:t>
      </w:r>
      <w:r w:rsidR="001C161F" w:rsidRPr="00DD587B">
        <w:t>U. Nr 65</w:t>
      </w:r>
      <w:r w:rsidRPr="00DD587B">
        <w:t>,</w:t>
      </w:r>
      <w:r w:rsidR="00AD3D1C" w:rsidRPr="00DD587B">
        <w:t xml:space="preserve"> poz. 595, z późn. zm.)</w:t>
      </w:r>
      <w:r w:rsidR="007C1A4B">
        <w:t>,</w:t>
      </w:r>
      <w:r w:rsidRPr="00DD587B">
        <w:t xml:space="preserve"> w tym kierownik studiów doktoranc</w:t>
      </w:r>
      <w:r w:rsidR="0086724A">
        <w:t xml:space="preserve">kich, który pełni funkcję </w:t>
      </w:r>
      <w:r w:rsidRPr="00DD587B">
        <w:t>przewodniczącego komisji oraz przedstawiciel doktorantów - przewodniczący Wydziałowej Rady Samorządu Doktorantów.</w:t>
      </w:r>
    </w:p>
    <w:p w14:paraId="15E1D57F" w14:textId="77777777" w:rsidR="0098000C" w:rsidRPr="00DD587B" w:rsidRDefault="0098000C" w:rsidP="0086724A">
      <w:pPr>
        <w:numPr>
          <w:ilvl w:val="0"/>
          <w:numId w:val="2"/>
        </w:numPr>
        <w:suppressLineNumbers/>
        <w:spacing w:line="276" w:lineRule="auto"/>
        <w:ind w:left="284" w:hanging="284"/>
        <w:jc w:val="both"/>
      </w:pPr>
      <w:r w:rsidRPr="00DD587B">
        <w:t>Od</w:t>
      </w:r>
      <w:r w:rsidR="00FA4933">
        <w:t xml:space="preserve"> decyzji, o której mowa w ust. 3</w:t>
      </w:r>
      <w:r w:rsidRPr="00DD587B">
        <w:t>, przysługuje</w:t>
      </w:r>
      <w:r w:rsidR="00E67B85">
        <w:t xml:space="preserve"> prawo złożenia wniosku o</w:t>
      </w:r>
      <w:r w:rsidRPr="00DD587B">
        <w:t xml:space="preserve"> ponowne rozpatrzenie</w:t>
      </w:r>
      <w:r w:rsidR="00AC06A6">
        <w:t xml:space="preserve"> sprawy</w:t>
      </w:r>
      <w:r w:rsidRPr="00DD587B">
        <w:t xml:space="preserve"> w terminie 14 dni od daty doręczenia decyzji.</w:t>
      </w:r>
    </w:p>
    <w:p w14:paraId="13C827DB" w14:textId="77777777" w:rsidR="00226708" w:rsidRPr="0086724A" w:rsidRDefault="00226708" w:rsidP="0086724A">
      <w:pPr>
        <w:suppressLineNumbers/>
        <w:spacing w:line="276" w:lineRule="auto"/>
        <w:jc w:val="both"/>
        <w:rPr>
          <w:sz w:val="16"/>
          <w:szCs w:val="16"/>
        </w:rPr>
      </w:pPr>
    </w:p>
    <w:p w14:paraId="00ADB150" w14:textId="77777777" w:rsidR="00226708" w:rsidRPr="00DD587B" w:rsidRDefault="00226708" w:rsidP="0086724A">
      <w:pPr>
        <w:suppressLineNumbers/>
        <w:spacing w:line="276" w:lineRule="auto"/>
        <w:jc w:val="center"/>
      </w:pPr>
      <w:r w:rsidRPr="00DD587B">
        <w:t>§</w:t>
      </w:r>
      <w:r w:rsidR="00142941" w:rsidRPr="00DD587B">
        <w:t xml:space="preserve"> </w:t>
      </w:r>
      <w:r w:rsidR="00A4584F">
        <w:t>2</w:t>
      </w:r>
    </w:p>
    <w:p w14:paraId="2277F8BF" w14:textId="77777777" w:rsidR="00C322F7" w:rsidRPr="00DD587B" w:rsidRDefault="00226708" w:rsidP="0086724A">
      <w:pPr>
        <w:numPr>
          <w:ilvl w:val="0"/>
          <w:numId w:val="13"/>
        </w:numPr>
        <w:suppressLineNumbers/>
        <w:spacing w:line="276" w:lineRule="auto"/>
        <w:ind w:left="284" w:hanging="284"/>
        <w:jc w:val="both"/>
      </w:pPr>
      <w:r w:rsidRPr="00DD587B">
        <w:t>Stypendium doktoranckie jest przyznawane na r</w:t>
      </w:r>
      <w:r w:rsidR="005108BA" w:rsidRPr="00DD587B">
        <w:t xml:space="preserve">ok akademicki i wypłacane w terminie do końca </w:t>
      </w:r>
      <w:r w:rsidR="00C322F7" w:rsidRPr="00DD587B">
        <w:t xml:space="preserve">danego </w:t>
      </w:r>
      <w:r w:rsidR="005108BA" w:rsidRPr="00DD587B">
        <w:t>miesiąca</w:t>
      </w:r>
      <w:r w:rsidRPr="00DD587B">
        <w:t xml:space="preserve"> przez okres 12 miesi</w:t>
      </w:r>
      <w:r w:rsidR="008E3065" w:rsidRPr="00DD587B">
        <w:t xml:space="preserve">ęcy, z </w:t>
      </w:r>
      <w:r w:rsidR="008E3065" w:rsidRPr="00066F30">
        <w:t xml:space="preserve">zastrzeżeniem § </w:t>
      </w:r>
      <w:r w:rsidR="00A4584F">
        <w:t>7</w:t>
      </w:r>
      <w:r w:rsidR="008E3065" w:rsidRPr="00066F30">
        <w:t xml:space="preserve"> </w:t>
      </w:r>
      <w:r w:rsidRPr="00066F30">
        <w:t>regulaminu</w:t>
      </w:r>
      <w:r w:rsidRPr="00DD587B">
        <w:t>.</w:t>
      </w:r>
      <w:r w:rsidR="000E4053" w:rsidRPr="00DD587B">
        <w:t xml:space="preserve"> </w:t>
      </w:r>
    </w:p>
    <w:p w14:paraId="6F8E7115" w14:textId="77777777" w:rsidR="005108BA" w:rsidRPr="00DD587B" w:rsidRDefault="005108BA" w:rsidP="0086724A">
      <w:pPr>
        <w:numPr>
          <w:ilvl w:val="0"/>
          <w:numId w:val="13"/>
        </w:numPr>
        <w:suppressLineNumbers/>
        <w:spacing w:line="276" w:lineRule="auto"/>
        <w:ind w:left="284" w:hanging="284"/>
        <w:jc w:val="both"/>
      </w:pPr>
      <w:r w:rsidRPr="00DD587B">
        <w:t>Pierwsze świadczenia w danym roku akademi</w:t>
      </w:r>
      <w:r w:rsidR="00C322F7" w:rsidRPr="00DD587B">
        <w:t>ckim wyp</w:t>
      </w:r>
      <w:r w:rsidR="00216539" w:rsidRPr="00DD587B">
        <w:t>łacane są nie</w:t>
      </w:r>
      <w:r w:rsidR="00AD4009" w:rsidRPr="00DD587B">
        <w:t xml:space="preserve"> później niż </w:t>
      </w:r>
      <w:r w:rsidR="00A730E5" w:rsidRPr="00DD587B">
        <w:t>w czwartym kwartale danego roku kalendarzowego</w:t>
      </w:r>
      <w:r w:rsidR="00216539" w:rsidRPr="00DD587B">
        <w:t>.</w:t>
      </w:r>
    </w:p>
    <w:p w14:paraId="469512B9" w14:textId="77777777" w:rsidR="00AD3D1C" w:rsidRPr="00066F30" w:rsidRDefault="00970503" w:rsidP="0086724A">
      <w:pPr>
        <w:numPr>
          <w:ilvl w:val="0"/>
          <w:numId w:val="13"/>
        </w:numPr>
        <w:suppressLineNumbers/>
        <w:spacing w:line="276" w:lineRule="auto"/>
        <w:ind w:left="284" w:hanging="284"/>
        <w:jc w:val="both"/>
      </w:pPr>
      <w:r w:rsidRPr="00066F30">
        <w:t>Stypendium doktoranckie może otrzymać doktorant od pierwszego do czwartego roku studiów</w:t>
      </w:r>
      <w:r w:rsidR="008B33E7">
        <w:t xml:space="preserve"> doktoranckich</w:t>
      </w:r>
      <w:r w:rsidR="00066F30">
        <w:t>.</w:t>
      </w:r>
    </w:p>
    <w:p w14:paraId="5FFC2E94" w14:textId="77777777" w:rsidR="008E3065" w:rsidRPr="00DD587B" w:rsidRDefault="00AD3D1C" w:rsidP="0086724A">
      <w:pPr>
        <w:numPr>
          <w:ilvl w:val="0"/>
          <w:numId w:val="13"/>
        </w:numPr>
        <w:suppressLineNumbers/>
        <w:spacing w:line="276" w:lineRule="auto"/>
        <w:ind w:left="284" w:hanging="284"/>
        <w:jc w:val="both"/>
      </w:pPr>
      <w:r w:rsidRPr="00DD587B">
        <w:t>Wysokość stypendium doktoranckiego stanowi 60% minimalnego wynagrodzenia</w:t>
      </w:r>
      <w:r w:rsidR="00546706" w:rsidRPr="00DD587B">
        <w:t xml:space="preserve"> </w:t>
      </w:r>
      <w:r w:rsidRPr="00DD587B">
        <w:t>zasadniczego asys</w:t>
      </w:r>
      <w:r w:rsidR="00DF03C4">
        <w:t>tenta,</w:t>
      </w:r>
      <w:r w:rsidRPr="00DD587B">
        <w:t xml:space="preserve"> ustalonego w przepisach o wynagradzaniu nauczycieli akademickich.</w:t>
      </w:r>
    </w:p>
    <w:p w14:paraId="6893C8C4" w14:textId="77777777" w:rsidR="00226708" w:rsidRPr="0086724A" w:rsidRDefault="00226708" w:rsidP="0086724A">
      <w:pPr>
        <w:suppressLineNumbers/>
        <w:spacing w:line="276" w:lineRule="auto"/>
        <w:jc w:val="both"/>
        <w:rPr>
          <w:sz w:val="16"/>
          <w:szCs w:val="16"/>
        </w:rPr>
      </w:pPr>
    </w:p>
    <w:p w14:paraId="088A01B7" w14:textId="77777777" w:rsidR="00226708" w:rsidRPr="00DD587B" w:rsidRDefault="00226708" w:rsidP="0086724A">
      <w:pPr>
        <w:suppressLineNumbers/>
        <w:spacing w:line="276" w:lineRule="auto"/>
        <w:jc w:val="center"/>
      </w:pPr>
      <w:r w:rsidRPr="00DD587B">
        <w:t>§</w:t>
      </w:r>
      <w:r w:rsidR="00142941" w:rsidRPr="00DD587B">
        <w:t xml:space="preserve"> </w:t>
      </w:r>
      <w:r w:rsidR="00A4584F">
        <w:t>3</w:t>
      </w:r>
    </w:p>
    <w:p w14:paraId="31707C48" w14:textId="77777777" w:rsidR="00226708" w:rsidRPr="00DD587B" w:rsidRDefault="00226708" w:rsidP="0086724A">
      <w:pPr>
        <w:numPr>
          <w:ilvl w:val="0"/>
          <w:numId w:val="22"/>
        </w:numPr>
        <w:suppressLineNumbers/>
        <w:tabs>
          <w:tab w:val="left" w:pos="284"/>
        </w:tabs>
        <w:spacing w:line="276" w:lineRule="auto"/>
        <w:ind w:left="284" w:hanging="284"/>
        <w:jc w:val="both"/>
        <w:rPr>
          <w:strike/>
        </w:rPr>
      </w:pPr>
      <w:r w:rsidRPr="00DD587B">
        <w:t>Stypen</w:t>
      </w:r>
      <w:r w:rsidR="000E4053" w:rsidRPr="00DD587B">
        <w:t xml:space="preserve">dium doktoranckie może być przyznane </w:t>
      </w:r>
      <w:r w:rsidRPr="00DD587B">
        <w:t>doktorant</w:t>
      </w:r>
      <w:r w:rsidR="00061CD5" w:rsidRPr="00DD587B">
        <w:t>owi</w:t>
      </w:r>
      <w:r w:rsidRPr="00DD587B">
        <w:t xml:space="preserve">, który terminowo realizuje program studiów doktoranckich </w:t>
      </w:r>
      <w:r w:rsidR="00061CD5" w:rsidRPr="00DD587B">
        <w:t>oraz</w:t>
      </w:r>
      <w:r w:rsidRPr="00DD587B">
        <w:t xml:space="preserve"> wykazuje się zaangażowaniem w prowadzeniu za</w:t>
      </w:r>
      <w:r w:rsidR="00F10832" w:rsidRPr="00DD587B">
        <w:t xml:space="preserve">jęć dydaktycznych </w:t>
      </w:r>
      <w:r w:rsidR="00970503">
        <w:br/>
      </w:r>
      <w:r w:rsidRPr="00DD587B">
        <w:t>w ramach praktyk zawodowych albo zaangażo</w:t>
      </w:r>
      <w:r w:rsidR="0063718C" w:rsidRPr="00DD587B">
        <w:t>waniem</w:t>
      </w:r>
      <w:r w:rsidR="00747605" w:rsidRPr="00DD587B">
        <w:t xml:space="preserve"> </w:t>
      </w:r>
      <w:r w:rsidRPr="00DD587B">
        <w:t>w realizację badań naukowych prowadzonych przez jednostkę organizacyjną uczelni.</w:t>
      </w:r>
      <w:r w:rsidRPr="00DD587B">
        <w:rPr>
          <w:strike/>
        </w:rPr>
        <w:t xml:space="preserve"> </w:t>
      </w:r>
    </w:p>
    <w:p w14:paraId="435CB5D7" w14:textId="77777777" w:rsidR="00226708" w:rsidRPr="00DD587B" w:rsidRDefault="00226708" w:rsidP="0086724A">
      <w:pPr>
        <w:numPr>
          <w:ilvl w:val="0"/>
          <w:numId w:val="22"/>
        </w:numPr>
        <w:suppressLineNumbers/>
        <w:spacing w:line="276" w:lineRule="auto"/>
        <w:ind w:left="284" w:hanging="284"/>
        <w:jc w:val="both"/>
      </w:pPr>
      <w:r w:rsidRPr="00DD587B">
        <w:t>Podstawą przyznania stypendium doktoranckiego na pierwszym roku studiów doktoranckich jest średnia ocen uzyskana w postępowaniu rekrutacyjnym.</w:t>
      </w:r>
    </w:p>
    <w:p w14:paraId="56B8D138" w14:textId="77777777" w:rsidR="00226708" w:rsidRPr="00DD587B" w:rsidRDefault="00747605" w:rsidP="0086724A">
      <w:pPr>
        <w:numPr>
          <w:ilvl w:val="0"/>
          <w:numId w:val="22"/>
        </w:numPr>
        <w:suppressLineNumbers/>
        <w:tabs>
          <w:tab w:val="left" w:pos="0"/>
          <w:tab w:val="left" w:pos="284"/>
        </w:tabs>
        <w:spacing w:line="276" w:lineRule="auto"/>
        <w:ind w:left="284" w:hanging="284"/>
        <w:jc w:val="both"/>
      </w:pPr>
      <w:r w:rsidRPr="00DD587B">
        <w:t>S</w:t>
      </w:r>
      <w:r w:rsidR="00226708" w:rsidRPr="00DD587B">
        <w:t xml:space="preserve">typendium </w:t>
      </w:r>
      <w:r w:rsidRPr="00DD587B">
        <w:t>doktoranckie</w:t>
      </w:r>
      <w:r w:rsidR="0063718C" w:rsidRPr="00DD587B">
        <w:t xml:space="preserve"> na drugim</w:t>
      </w:r>
      <w:r w:rsidRPr="00DD587B">
        <w:t xml:space="preserve"> roku i kolejnych latach studiów doktoranckich może być przyznane doktorantowi, który w roku akademickim poprzedzającym złożenie wniosku </w:t>
      </w:r>
      <w:r w:rsidR="00216539" w:rsidRPr="00DD587B">
        <w:br/>
      </w:r>
      <w:r w:rsidRPr="00DD587B">
        <w:t xml:space="preserve">o przyznanie stypendium doktoranckiego: </w:t>
      </w:r>
      <w:r w:rsidR="00226708" w:rsidRPr="00DD587B">
        <w:t xml:space="preserve"> </w:t>
      </w:r>
    </w:p>
    <w:p w14:paraId="0B3F4290" w14:textId="77777777" w:rsidR="00226708" w:rsidRPr="00DD587B" w:rsidRDefault="00F10832" w:rsidP="0086724A">
      <w:pPr>
        <w:numPr>
          <w:ilvl w:val="0"/>
          <w:numId w:val="14"/>
        </w:numPr>
        <w:suppressLineNumbers/>
        <w:tabs>
          <w:tab w:val="left" w:pos="567"/>
        </w:tabs>
        <w:spacing w:line="276" w:lineRule="auto"/>
        <w:ind w:left="567" w:hanging="283"/>
        <w:jc w:val="both"/>
      </w:pPr>
      <w:r w:rsidRPr="00DD587B">
        <w:lastRenderedPageBreak/>
        <w:t>u</w:t>
      </w:r>
      <w:r w:rsidR="00644C28" w:rsidRPr="00DD587B">
        <w:t>zyskał bardzo dobre albo dobre wyniki z egzaminów</w:t>
      </w:r>
      <w:r w:rsidR="0063718C" w:rsidRPr="00DD587B">
        <w:t xml:space="preserve"> i zaliczeń</w:t>
      </w:r>
      <w:r w:rsidR="00644C28" w:rsidRPr="00DD587B">
        <w:t xml:space="preserve"> objętych </w:t>
      </w:r>
      <w:r w:rsidR="00EB4709">
        <w:t>programem studiów doktoranckich,</w:t>
      </w:r>
    </w:p>
    <w:p w14:paraId="14E95366" w14:textId="77777777" w:rsidR="00A760ED" w:rsidRPr="00DD587B" w:rsidRDefault="00F10832" w:rsidP="0086724A">
      <w:pPr>
        <w:numPr>
          <w:ilvl w:val="0"/>
          <w:numId w:val="14"/>
        </w:numPr>
        <w:suppressLineNumbers/>
        <w:tabs>
          <w:tab w:val="left" w:pos="567"/>
        </w:tabs>
        <w:spacing w:line="276" w:lineRule="auto"/>
        <w:ind w:left="567" w:hanging="283"/>
        <w:jc w:val="both"/>
      </w:pPr>
      <w:r w:rsidRPr="00DD587B">
        <w:t>wykazał</w:t>
      </w:r>
      <w:r w:rsidR="00226708" w:rsidRPr="00DD587B">
        <w:t xml:space="preserve"> się postępami w pracy naukowej i przygotowaniu rozprawy doktorskiej</w:t>
      </w:r>
      <w:r w:rsidRPr="00DD587B">
        <w:t>.</w:t>
      </w:r>
    </w:p>
    <w:p w14:paraId="563135A9" w14:textId="77777777" w:rsidR="00216539" w:rsidRPr="00DD587B" w:rsidRDefault="00A760ED" w:rsidP="0086724A">
      <w:pPr>
        <w:numPr>
          <w:ilvl w:val="0"/>
          <w:numId w:val="25"/>
        </w:numPr>
        <w:suppressLineNumbers/>
        <w:tabs>
          <w:tab w:val="left" w:pos="142"/>
          <w:tab w:val="left" w:pos="284"/>
          <w:tab w:val="left" w:pos="426"/>
        </w:tabs>
        <w:spacing w:line="276" w:lineRule="auto"/>
        <w:ind w:left="284" w:hanging="284"/>
        <w:jc w:val="both"/>
      </w:pPr>
      <w:r w:rsidRPr="00DD587B">
        <w:t>Przyznanie stypendium doktoranckiego warunkowane jest uzyskaniem najwyższych lokat na liście rankingowej sporządzonej odrębnie dla każdego roku studiów</w:t>
      </w:r>
      <w:r w:rsidR="001360BE" w:rsidRPr="00DD587B">
        <w:t xml:space="preserve"> realizowanych w ramach danej dyscypliny</w:t>
      </w:r>
      <w:r w:rsidRPr="00DD587B">
        <w:t>.</w:t>
      </w:r>
    </w:p>
    <w:p w14:paraId="38E48AC8" w14:textId="77777777" w:rsidR="005742BD" w:rsidRPr="00DD587B" w:rsidRDefault="001E5EFB" w:rsidP="0086724A">
      <w:pPr>
        <w:numPr>
          <w:ilvl w:val="0"/>
          <w:numId w:val="25"/>
        </w:numPr>
        <w:suppressLineNumbers/>
        <w:tabs>
          <w:tab w:val="left" w:pos="142"/>
          <w:tab w:val="left" w:pos="284"/>
          <w:tab w:val="left" w:pos="426"/>
        </w:tabs>
        <w:spacing w:line="276" w:lineRule="auto"/>
        <w:ind w:left="284" w:hanging="284"/>
        <w:jc w:val="both"/>
      </w:pPr>
      <w:r w:rsidRPr="00DD587B">
        <w:t>Listy</w:t>
      </w:r>
      <w:r w:rsidR="00A4584F">
        <w:t>,</w:t>
      </w:r>
      <w:r w:rsidRPr="00DD587B">
        <w:t xml:space="preserve"> o których mowa w ust. 4</w:t>
      </w:r>
      <w:r w:rsidR="00C75A40" w:rsidRPr="00DD587B">
        <w:t>,</w:t>
      </w:r>
      <w:r w:rsidR="00A760ED" w:rsidRPr="00DD587B">
        <w:t xml:space="preserve"> mają charakter rankingów, w kt</w:t>
      </w:r>
      <w:r w:rsidR="00FA4933">
        <w:t>órych najwyższą pozycję osiąga</w:t>
      </w:r>
      <w:r w:rsidR="00A760ED" w:rsidRPr="00DD587B">
        <w:t xml:space="preserve"> doktorant, który </w:t>
      </w:r>
      <w:r w:rsidRPr="00DD587B">
        <w:t xml:space="preserve">uzyskał najwyższą średnią lub </w:t>
      </w:r>
      <w:r w:rsidR="00A760ED" w:rsidRPr="00DD587B">
        <w:t>zgromadził największą liczbę punktów.</w:t>
      </w:r>
    </w:p>
    <w:p w14:paraId="32ACF432" w14:textId="77777777" w:rsidR="005742BD" w:rsidRPr="00DD587B" w:rsidRDefault="005742BD" w:rsidP="0086724A">
      <w:pPr>
        <w:numPr>
          <w:ilvl w:val="0"/>
          <w:numId w:val="25"/>
        </w:numPr>
        <w:suppressLineNumbers/>
        <w:tabs>
          <w:tab w:val="left" w:pos="142"/>
          <w:tab w:val="left" w:pos="284"/>
          <w:tab w:val="left" w:pos="426"/>
        </w:tabs>
        <w:spacing w:line="276" w:lineRule="auto"/>
        <w:ind w:left="284" w:hanging="284"/>
        <w:jc w:val="both"/>
      </w:pPr>
      <w:r w:rsidRPr="00DD587B">
        <w:t xml:space="preserve">Ustala się następujące kryteria merytoryczne dla doktorantów na drugim i kolejnych latach studiów </w:t>
      </w:r>
      <w:r w:rsidR="00970503">
        <w:br/>
      </w:r>
      <w:r w:rsidRPr="00DD587B">
        <w:t>i odpowiadającą im liczbę punktów:</w:t>
      </w:r>
    </w:p>
    <w:p w14:paraId="3020FE54" w14:textId="77777777" w:rsidR="005742BD" w:rsidRPr="00DD587B" w:rsidRDefault="005742BD" w:rsidP="0086724A">
      <w:pPr>
        <w:numPr>
          <w:ilvl w:val="0"/>
          <w:numId w:val="27"/>
        </w:numPr>
        <w:suppressLineNumbers/>
        <w:spacing w:line="276" w:lineRule="auto"/>
        <w:ind w:left="567"/>
        <w:jc w:val="both"/>
      </w:pPr>
      <w:r w:rsidRPr="00DD587B">
        <w:t>wycena średniej ocen egzaminów i zaliczeń objętych programem studiów doktoranckich w zaokrągleniu do dwóch miejsc po przecinku:</w:t>
      </w:r>
    </w:p>
    <w:p w14:paraId="7CC9A006" w14:textId="77777777" w:rsidR="005742BD" w:rsidRPr="00DD587B" w:rsidRDefault="005742BD" w:rsidP="0086724A">
      <w:pPr>
        <w:numPr>
          <w:ilvl w:val="0"/>
          <w:numId w:val="28"/>
        </w:numPr>
        <w:spacing w:line="276" w:lineRule="auto"/>
        <w:ind w:left="1134" w:hanging="425"/>
        <w:jc w:val="both"/>
      </w:pPr>
      <w:r w:rsidRPr="00DD587B">
        <w:t>5,00 – 4,75 – 4 pkt,</w:t>
      </w:r>
    </w:p>
    <w:p w14:paraId="5E0CF945" w14:textId="77777777" w:rsidR="005742BD" w:rsidRPr="00DD587B" w:rsidRDefault="005742BD" w:rsidP="0086724A">
      <w:pPr>
        <w:numPr>
          <w:ilvl w:val="0"/>
          <w:numId w:val="28"/>
        </w:numPr>
        <w:spacing w:line="276" w:lineRule="auto"/>
        <w:ind w:left="1134" w:hanging="425"/>
        <w:jc w:val="both"/>
      </w:pPr>
      <w:r w:rsidRPr="00DD587B">
        <w:t>4,74 – 4,50 – 3 pkt,</w:t>
      </w:r>
    </w:p>
    <w:p w14:paraId="32C3A5E8" w14:textId="77777777" w:rsidR="005742BD" w:rsidRPr="00DD587B" w:rsidRDefault="005742BD" w:rsidP="0086724A">
      <w:pPr>
        <w:numPr>
          <w:ilvl w:val="0"/>
          <w:numId w:val="28"/>
        </w:numPr>
        <w:spacing w:line="276" w:lineRule="auto"/>
        <w:ind w:left="1134" w:hanging="425"/>
        <w:jc w:val="both"/>
      </w:pPr>
      <w:r w:rsidRPr="00DD587B">
        <w:t>4,49 – 4,25 – 2 pkt,</w:t>
      </w:r>
    </w:p>
    <w:p w14:paraId="16C086F5" w14:textId="77777777" w:rsidR="005742BD" w:rsidRPr="00DD587B" w:rsidRDefault="005742BD" w:rsidP="0086724A">
      <w:pPr>
        <w:numPr>
          <w:ilvl w:val="0"/>
          <w:numId w:val="28"/>
        </w:numPr>
        <w:spacing w:line="276" w:lineRule="auto"/>
        <w:ind w:left="1134" w:hanging="425"/>
        <w:jc w:val="both"/>
      </w:pPr>
      <w:r w:rsidRPr="00DD587B">
        <w:t xml:space="preserve">4,24 – 4,00 – 1 pkt; </w:t>
      </w:r>
    </w:p>
    <w:p w14:paraId="73061807" w14:textId="77777777" w:rsidR="00280DEA" w:rsidRPr="00DD587B" w:rsidRDefault="00280DEA" w:rsidP="0086724A">
      <w:pPr>
        <w:numPr>
          <w:ilvl w:val="0"/>
          <w:numId w:val="27"/>
        </w:numPr>
        <w:tabs>
          <w:tab w:val="left" w:pos="-2520"/>
        </w:tabs>
        <w:spacing w:line="276" w:lineRule="auto"/>
        <w:ind w:left="567"/>
        <w:jc w:val="both"/>
      </w:pPr>
      <w:r w:rsidRPr="00DD587B">
        <w:t>wycena zaangażowania w pracę dydaktyczną - uzyskanie zaliczenia, bądź zwolnienia z odbywania praktyk w formie prowadzenia zajęć dydaktycznych lub uczestniczenia w ich prowadzeniu od kierownika wydziałowej jednostki organizacyjnej – 2 pkt</w:t>
      </w:r>
      <w:r w:rsidRPr="00DD587B">
        <w:rPr>
          <w:rStyle w:val="Odwoanieprzypisudolnego"/>
        </w:rPr>
        <w:footnoteReference w:id="1"/>
      </w:r>
      <w:r w:rsidRPr="00DD587B">
        <w:t>,</w:t>
      </w:r>
    </w:p>
    <w:p w14:paraId="4BD4B922" w14:textId="77777777" w:rsidR="00C57976" w:rsidRPr="00066F30" w:rsidRDefault="003C5C49" w:rsidP="0086724A">
      <w:pPr>
        <w:numPr>
          <w:ilvl w:val="0"/>
          <w:numId w:val="27"/>
        </w:numPr>
        <w:spacing w:line="276" w:lineRule="auto"/>
        <w:ind w:left="567"/>
        <w:jc w:val="both"/>
      </w:pPr>
      <w:r w:rsidRPr="00DD587B">
        <w:t xml:space="preserve">wycena postępów w przygotowaniu rozprawy doktorskiej i w pracy naukowej wykonywanej </w:t>
      </w:r>
      <w:r w:rsidR="00970503">
        <w:br/>
      </w:r>
      <w:r w:rsidRPr="00DD587B">
        <w:t>z zakresu dyscypliny, w k</w:t>
      </w:r>
      <w:r w:rsidR="007C03DC">
        <w:t>tórej jest realizowana rozprawa</w:t>
      </w:r>
      <w:r w:rsidR="005C3638">
        <w:t xml:space="preserve"> </w:t>
      </w:r>
      <w:r w:rsidR="005C3638" w:rsidRPr="00066F30">
        <w:t>doktorska</w:t>
      </w:r>
      <w:r w:rsidR="007C03DC" w:rsidRPr="00066F30">
        <w:t xml:space="preserve"> zgodnie z zapisem § </w:t>
      </w:r>
      <w:r w:rsidR="00EB4709">
        <w:t>4</w:t>
      </w:r>
      <w:r w:rsidR="00F30330" w:rsidRPr="00066F30">
        <w:t>.</w:t>
      </w:r>
    </w:p>
    <w:p w14:paraId="3ACF191B" w14:textId="77777777" w:rsidR="00093CC2" w:rsidRPr="00DD587B" w:rsidRDefault="00093CC2" w:rsidP="0086724A">
      <w:pPr>
        <w:numPr>
          <w:ilvl w:val="0"/>
          <w:numId w:val="42"/>
        </w:numPr>
        <w:spacing w:line="276" w:lineRule="auto"/>
        <w:jc w:val="both"/>
      </w:pPr>
      <w:r w:rsidRPr="00DD587B">
        <w:t>Efe</w:t>
      </w:r>
      <w:r w:rsidR="00FA4933">
        <w:t>kty działalności naukowej przedstawia</w:t>
      </w:r>
      <w:r w:rsidRPr="00DD587B">
        <w:t xml:space="preserve"> </w:t>
      </w:r>
      <w:r w:rsidR="00FA4933">
        <w:t xml:space="preserve">się </w:t>
      </w:r>
      <w:r w:rsidRPr="00DD587B">
        <w:t>do oceny tyl</w:t>
      </w:r>
      <w:r w:rsidR="001472FA">
        <w:t xml:space="preserve">ko raz i dotyczą one </w:t>
      </w:r>
      <w:r w:rsidR="00FA4933">
        <w:t>poprzedniego</w:t>
      </w:r>
      <w:r w:rsidR="001472FA">
        <w:t xml:space="preserve"> roku akademickiego</w:t>
      </w:r>
      <w:r w:rsidRPr="00DD587B">
        <w:t xml:space="preserve">. </w:t>
      </w:r>
    </w:p>
    <w:p w14:paraId="3602ECC9" w14:textId="77777777" w:rsidR="00093CC2" w:rsidRPr="00DD587B" w:rsidRDefault="00093CC2" w:rsidP="0086724A">
      <w:pPr>
        <w:numPr>
          <w:ilvl w:val="0"/>
          <w:numId w:val="42"/>
        </w:numPr>
        <w:spacing w:line="276" w:lineRule="auto"/>
        <w:jc w:val="both"/>
      </w:pPr>
      <w:r w:rsidRPr="00DD587B">
        <w:t>W średniej ocen</w:t>
      </w:r>
      <w:r w:rsidRPr="00DD587B">
        <w:rPr>
          <w:rFonts w:eastAsia="Batang"/>
        </w:rPr>
        <w:t xml:space="preserve"> za dany rok akademicki</w:t>
      </w:r>
      <w:r w:rsidRPr="00DD587B">
        <w:t>, o której mowa w</w:t>
      </w:r>
      <w:r w:rsidR="00F30330">
        <w:rPr>
          <w:rFonts w:eastAsia="Batang"/>
        </w:rPr>
        <w:t xml:space="preserve"> ust. 6</w:t>
      </w:r>
      <w:r w:rsidR="00B3230B">
        <w:rPr>
          <w:rFonts w:eastAsia="Batang"/>
        </w:rPr>
        <w:t xml:space="preserve"> pkt</w:t>
      </w:r>
      <w:r w:rsidRPr="00DD587B">
        <w:rPr>
          <w:rFonts w:eastAsia="Batang"/>
        </w:rPr>
        <w:t xml:space="preserve"> 1, uwzględnia się oceny </w:t>
      </w:r>
      <w:r w:rsidR="00BF41A6">
        <w:rPr>
          <w:rFonts w:eastAsia="Batang"/>
        </w:rPr>
        <w:br/>
      </w:r>
      <w:r w:rsidRPr="00DD587B">
        <w:rPr>
          <w:rFonts w:eastAsia="Batang"/>
        </w:rPr>
        <w:t>z egzaminów i zaliczeń przedmiotów w danym roku akademickim, obowiązujących do zaliczenia roku studiów. Średnią ocen oblicza się do dwóch miejsc po przecinku.</w:t>
      </w:r>
    </w:p>
    <w:p w14:paraId="2942BBE7" w14:textId="77777777" w:rsidR="00093CC2" w:rsidRPr="00DD587B" w:rsidRDefault="00093CC2" w:rsidP="0086724A">
      <w:pPr>
        <w:numPr>
          <w:ilvl w:val="0"/>
          <w:numId w:val="42"/>
        </w:numPr>
        <w:spacing w:line="276" w:lineRule="auto"/>
        <w:jc w:val="both"/>
      </w:pPr>
      <w:r w:rsidRPr="00DD587B">
        <w:t xml:space="preserve">Przy obliczaniu średniej ocen nie uwzględnia się ocen z przedmiotów realizowanych </w:t>
      </w:r>
      <w:r w:rsidRPr="00DD587B">
        <w:br/>
        <w:t>(za zgodą kierownika studiów doktoranckich) z wyprzedzeniem.</w:t>
      </w:r>
    </w:p>
    <w:p w14:paraId="002F6171" w14:textId="77777777" w:rsidR="00093CC2" w:rsidRPr="00DD587B" w:rsidRDefault="00093CC2" w:rsidP="0086724A">
      <w:pPr>
        <w:numPr>
          <w:ilvl w:val="0"/>
          <w:numId w:val="42"/>
        </w:numPr>
        <w:spacing w:line="276" w:lineRule="auto"/>
        <w:jc w:val="both"/>
      </w:pPr>
      <w:r w:rsidRPr="00DD587B">
        <w:t>W średniej ocen uwzględnia się wszystkie oceny z prze</w:t>
      </w:r>
      <w:r w:rsidR="009B2568">
        <w:t xml:space="preserve">dmiotów, o których mowa </w:t>
      </w:r>
      <w:r w:rsidR="009B2568">
        <w:br/>
        <w:t>w ust.</w:t>
      </w:r>
      <w:r w:rsidR="00F30330">
        <w:t xml:space="preserve"> 8</w:t>
      </w:r>
      <w:r w:rsidR="00FA4933">
        <w:t>, wliczając</w:t>
      </w:r>
      <w:r w:rsidRPr="00DD587B">
        <w:t xml:space="preserve"> </w:t>
      </w:r>
      <w:r w:rsidR="00AB59F5">
        <w:t xml:space="preserve">również </w:t>
      </w:r>
      <w:r w:rsidRPr="00DD587B">
        <w:t>każdą ocenę niedostateczną wpisaną przez egzaminatora.</w:t>
      </w:r>
    </w:p>
    <w:p w14:paraId="34B9DB55" w14:textId="77777777" w:rsidR="00093CC2" w:rsidRDefault="00093CC2" w:rsidP="0086724A">
      <w:pPr>
        <w:numPr>
          <w:ilvl w:val="0"/>
          <w:numId w:val="42"/>
        </w:numPr>
        <w:spacing w:line="276" w:lineRule="auto"/>
        <w:jc w:val="both"/>
      </w:pPr>
      <w:r w:rsidRPr="00DD587B">
        <w:t xml:space="preserve">Średnią ocen do celów stypendialnych wylicza doktorant samodzielnie. Prawidłowość jej obliczenia potwierdza wyznaczony pracownik dziekanatu. </w:t>
      </w:r>
    </w:p>
    <w:p w14:paraId="592016F5" w14:textId="77777777" w:rsidR="000077EC" w:rsidRPr="0086724A" w:rsidRDefault="000077EC" w:rsidP="0086724A">
      <w:pPr>
        <w:spacing w:line="276" w:lineRule="auto"/>
        <w:ind w:left="360"/>
        <w:jc w:val="both"/>
        <w:rPr>
          <w:sz w:val="16"/>
          <w:szCs w:val="16"/>
        </w:rPr>
      </w:pPr>
    </w:p>
    <w:p w14:paraId="3F1D9D61" w14:textId="77777777" w:rsidR="009A4901" w:rsidRDefault="00A4584F" w:rsidP="0086724A">
      <w:pPr>
        <w:pStyle w:val="Akapitzlist"/>
        <w:suppressLineNumbers/>
        <w:spacing w:line="276" w:lineRule="auto"/>
        <w:ind w:left="360"/>
        <w:jc w:val="center"/>
      </w:pPr>
      <w:r>
        <w:t>§ 4</w:t>
      </w:r>
    </w:p>
    <w:p w14:paraId="6E2B6D0D" w14:textId="77777777" w:rsidR="007C03DC" w:rsidRPr="00DD587B" w:rsidRDefault="00AB59F5" w:rsidP="0086724A">
      <w:pPr>
        <w:pStyle w:val="Akapitzlist"/>
        <w:suppressLineNumbers/>
        <w:spacing w:line="276" w:lineRule="auto"/>
        <w:ind w:left="0"/>
        <w:jc w:val="both"/>
      </w:pPr>
      <w:r>
        <w:t>Określa się zasady wyceny</w:t>
      </w:r>
      <w:r w:rsidR="007C03DC" w:rsidRPr="00DD587B">
        <w:t xml:space="preserve"> postępów w przygotowaniu rozprawy doktorskiej i w pracy naukowej wykonywanej </w:t>
      </w:r>
      <w:r w:rsidR="009A4901">
        <w:t xml:space="preserve">z </w:t>
      </w:r>
      <w:r w:rsidR="000077EC">
        <w:t xml:space="preserve">zakresu </w:t>
      </w:r>
      <w:r w:rsidR="007C03DC" w:rsidRPr="00DD587B">
        <w:t>dyscypliny, w k</w:t>
      </w:r>
      <w:r w:rsidR="007C03DC">
        <w:t xml:space="preserve">tórej jest realizowana rozprawa </w:t>
      </w:r>
      <w:r w:rsidR="005C3638">
        <w:t>doktorska:</w:t>
      </w:r>
    </w:p>
    <w:p w14:paraId="13036B42" w14:textId="77777777" w:rsidR="007C03DC" w:rsidRPr="00DD587B" w:rsidRDefault="007C03DC" w:rsidP="0086724A">
      <w:pPr>
        <w:pStyle w:val="Akapitzlist"/>
        <w:numPr>
          <w:ilvl w:val="0"/>
          <w:numId w:val="39"/>
        </w:numPr>
        <w:tabs>
          <w:tab w:val="left" w:pos="0"/>
          <w:tab w:val="left" w:pos="284"/>
        </w:tabs>
        <w:spacing w:line="276" w:lineRule="auto"/>
        <w:ind w:left="284" w:hanging="284"/>
        <w:jc w:val="both"/>
      </w:pPr>
      <w:r w:rsidRPr="00DD587B">
        <w:t xml:space="preserve">Prace naukowe opublikowane w recenzowanych czasopismach w formie drukowanej </w:t>
      </w:r>
      <w:r>
        <w:br/>
      </w:r>
      <w:r w:rsidRPr="00DD587B">
        <w:t>i elektronicznej</w:t>
      </w:r>
      <w:r w:rsidRPr="00DD587B">
        <w:rPr>
          <w:rStyle w:val="Odwoanieprzypisudolnego"/>
        </w:rPr>
        <w:footnoteReference w:id="2"/>
      </w:r>
      <w:r w:rsidRPr="00DD587B">
        <w:t>:</w:t>
      </w:r>
    </w:p>
    <w:p w14:paraId="05368D3C" w14:textId="77777777" w:rsidR="007C03DC" w:rsidRPr="00DD587B" w:rsidRDefault="00693BD6" w:rsidP="0086724A">
      <w:pPr>
        <w:numPr>
          <w:ilvl w:val="2"/>
          <w:numId w:val="39"/>
        </w:numPr>
        <w:tabs>
          <w:tab w:val="left" w:pos="284"/>
          <w:tab w:val="left" w:pos="567"/>
        </w:tabs>
        <w:spacing w:line="276" w:lineRule="auto"/>
        <w:ind w:left="567" w:hanging="283"/>
        <w:contextualSpacing/>
        <w:jc w:val="both"/>
      </w:pPr>
      <w:r>
        <w:t>a</w:t>
      </w:r>
      <w:r w:rsidR="007C03DC" w:rsidRPr="00DD587B">
        <w:t xml:space="preserve">utor lub współautor publikacji w czasopiśmie naukowym posiadającym współczynnik wpływu </w:t>
      </w:r>
      <w:proofErr w:type="spellStart"/>
      <w:r w:rsidR="007C03DC" w:rsidRPr="00DD587B">
        <w:t>Impact</w:t>
      </w:r>
      <w:proofErr w:type="spellEnd"/>
      <w:r w:rsidR="007C03DC" w:rsidRPr="00DD587B">
        <w:t xml:space="preserve"> </w:t>
      </w:r>
      <w:proofErr w:type="spellStart"/>
      <w:r w:rsidR="007C03DC" w:rsidRPr="00DD587B">
        <w:t>Factor</w:t>
      </w:r>
      <w:proofErr w:type="spellEnd"/>
      <w:r w:rsidR="007C03DC" w:rsidRPr="00DD587B">
        <w:t xml:space="preserve"> (IF), znajdującym się w bazie </w:t>
      </w:r>
      <w:proofErr w:type="spellStart"/>
      <w:r w:rsidR="007C03DC" w:rsidRPr="00DD587B">
        <w:t>Journal</w:t>
      </w:r>
      <w:proofErr w:type="spellEnd"/>
      <w:r w:rsidR="007C03DC" w:rsidRPr="00DD587B">
        <w:t xml:space="preserve"> </w:t>
      </w:r>
      <w:proofErr w:type="spellStart"/>
      <w:r w:rsidR="007C03DC" w:rsidRPr="00DD587B">
        <w:t>Citation</w:t>
      </w:r>
      <w:proofErr w:type="spellEnd"/>
      <w:r w:rsidR="007C03DC" w:rsidRPr="00DD587B">
        <w:t xml:space="preserve"> </w:t>
      </w:r>
      <w:proofErr w:type="spellStart"/>
      <w:r w:rsidR="007C03DC" w:rsidRPr="00DD587B">
        <w:t>Reports</w:t>
      </w:r>
      <w:proofErr w:type="spellEnd"/>
      <w:r w:rsidR="007C03DC" w:rsidRPr="00DD587B">
        <w:t xml:space="preserve"> (JCR), wymienionym </w:t>
      </w:r>
      <w:r w:rsidR="005C3638">
        <w:br/>
      </w:r>
      <w:r w:rsidR="007C03DC" w:rsidRPr="00DD587B">
        <w:t xml:space="preserve">w części A wykazu </w:t>
      </w:r>
      <w:proofErr w:type="spellStart"/>
      <w:r w:rsidR="007C03DC" w:rsidRPr="00DD587B">
        <w:t>MNiSW</w:t>
      </w:r>
      <w:proofErr w:type="spellEnd"/>
      <w:r w:rsidR="007C03DC" w:rsidRPr="00DD587B">
        <w:t xml:space="preserve"> (15-50 pkt)</w:t>
      </w:r>
      <w:r w:rsidR="007C03DC">
        <w:t>,</w:t>
      </w:r>
    </w:p>
    <w:p w14:paraId="18D4EA80" w14:textId="77777777" w:rsidR="007C03DC" w:rsidRDefault="007C03DC" w:rsidP="0086724A">
      <w:pPr>
        <w:numPr>
          <w:ilvl w:val="2"/>
          <w:numId w:val="39"/>
        </w:numPr>
        <w:spacing w:line="276" w:lineRule="auto"/>
        <w:ind w:left="567" w:hanging="283"/>
        <w:contextualSpacing/>
        <w:jc w:val="both"/>
      </w:pPr>
      <w:r>
        <w:t>a</w:t>
      </w:r>
      <w:r w:rsidRPr="00DD587B">
        <w:t xml:space="preserve">utor lub współautor publikacji w czasopiśmie naukowym nieposiadającym współczynnika wpływu </w:t>
      </w:r>
      <w:proofErr w:type="spellStart"/>
      <w:r w:rsidRPr="00DD587B">
        <w:t>Impact</w:t>
      </w:r>
      <w:proofErr w:type="spellEnd"/>
      <w:r w:rsidRPr="00DD587B">
        <w:t xml:space="preserve"> </w:t>
      </w:r>
      <w:proofErr w:type="spellStart"/>
      <w:r w:rsidRPr="00DD587B">
        <w:t>Factor</w:t>
      </w:r>
      <w:proofErr w:type="spellEnd"/>
      <w:r w:rsidRPr="00DD587B">
        <w:t xml:space="preserve"> (IF), wymienionym w części B wykazu </w:t>
      </w:r>
      <w:proofErr w:type="spellStart"/>
      <w:r w:rsidRPr="00DD587B">
        <w:t>MNiSW</w:t>
      </w:r>
      <w:proofErr w:type="spellEnd"/>
      <w:r w:rsidRPr="00DD587B">
        <w:t xml:space="preserve"> (1-10 pkt)</w:t>
      </w:r>
      <w:r>
        <w:t>,</w:t>
      </w:r>
    </w:p>
    <w:p w14:paraId="3B34F0B7" w14:textId="77777777" w:rsidR="007C03DC" w:rsidRDefault="007C03DC" w:rsidP="0086724A">
      <w:pPr>
        <w:numPr>
          <w:ilvl w:val="2"/>
          <w:numId w:val="39"/>
        </w:numPr>
        <w:spacing w:line="276" w:lineRule="auto"/>
        <w:ind w:left="567" w:hanging="283"/>
        <w:contextualSpacing/>
        <w:jc w:val="both"/>
      </w:pPr>
      <w:r>
        <w:lastRenderedPageBreak/>
        <w:t>a</w:t>
      </w:r>
      <w:r w:rsidRPr="00DD587B">
        <w:t xml:space="preserve">utor lub współautor publikacji w czasopiśmie znajdującym się w bazie </w:t>
      </w:r>
      <w:proofErr w:type="spellStart"/>
      <w:r w:rsidRPr="00DD587B">
        <w:t>European</w:t>
      </w:r>
      <w:proofErr w:type="spellEnd"/>
      <w:r w:rsidRPr="00DD587B">
        <w:t xml:space="preserve"> Reference Index for the </w:t>
      </w:r>
      <w:proofErr w:type="spellStart"/>
      <w:r w:rsidRPr="00DD587B">
        <w:t>Humanities</w:t>
      </w:r>
      <w:proofErr w:type="spellEnd"/>
      <w:r w:rsidRPr="00DD587B">
        <w:t xml:space="preserve"> (ERIH), wymienionym w części C wykazu </w:t>
      </w:r>
      <w:proofErr w:type="spellStart"/>
      <w:r w:rsidRPr="00DD587B">
        <w:t>MNiSW</w:t>
      </w:r>
      <w:proofErr w:type="spellEnd"/>
      <w:r w:rsidRPr="00DD587B">
        <w:t xml:space="preserve"> (10 -14 pkt)</w:t>
      </w:r>
      <w:r>
        <w:t>,</w:t>
      </w:r>
      <w:r w:rsidRPr="00DD587B">
        <w:t xml:space="preserve"> </w:t>
      </w:r>
    </w:p>
    <w:p w14:paraId="79036981" w14:textId="77777777" w:rsidR="007C03DC" w:rsidRDefault="007C03DC" w:rsidP="0086724A">
      <w:pPr>
        <w:numPr>
          <w:ilvl w:val="2"/>
          <w:numId w:val="39"/>
        </w:numPr>
        <w:spacing w:line="276" w:lineRule="auto"/>
        <w:ind w:left="567" w:hanging="283"/>
        <w:contextualSpacing/>
        <w:jc w:val="both"/>
      </w:pPr>
      <w:r>
        <w:t>a</w:t>
      </w:r>
      <w:r w:rsidRPr="00DD587B">
        <w:t>utor lub współautor publikacji w recenzowanych materiałach z konferencji międzynarodowej, uwzględnionej w Web of Science</w:t>
      </w:r>
      <w:r w:rsidRPr="00DD587B">
        <w:rPr>
          <w:rStyle w:val="Odwoanieprzypisudolnego"/>
        </w:rPr>
        <w:footnoteReference w:id="3"/>
      </w:r>
      <w:r w:rsidRPr="00DD587B">
        <w:t xml:space="preserve">. Liczba punktów odpowiada najwyżej punktowanej publikacji </w:t>
      </w:r>
      <w:r w:rsidR="005C3638">
        <w:br/>
      </w:r>
      <w:r w:rsidRPr="00DD587B">
        <w:t xml:space="preserve">w czasopiśmie naukowym krajowym nieposiadającym współczynnika wpływu </w:t>
      </w:r>
      <w:proofErr w:type="spellStart"/>
      <w:r w:rsidRPr="00DD587B">
        <w:t>Impact</w:t>
      </w:r>
      <w:proofErr w:type="spellEnd"/>
      <w:r w:rsidRPr="00DD587B">
        <w:t xml:space="preserve"> </w:t>
      </w:r>
      <w:proofErr w:type="spellStart"/>
      <w:r w:rsidRPr="00DD587B">
        <w:t>Factor</w:t>
      </w:r>
      <w:proofErr w:type="spellEnd"/>
      <w:r w:rsidRPr="00DD587B">
        <w:t xml:space="preserve"> (IF) - wykaz B (10 pkt)</w:t>
      </w:r>
      <w:r>
        <w:t>,</w:t>
      </w:r>
    </w:p>
    <w:p w14:paraId="12F36F94" w14:textId="77777777" w:rsidR="007C03DC" w:rsidRDefault="007C03DC" w:rsidP="0086724A">
      <w:pPr>
        <w:numPr>
          <w:ilvl w:val="2"/>
          <w:numId w:val="39"/>
        </w:numPr>
        <w:spacing w:line="276" w:lineRule="auto"/>
        <w:ind w:left="567" w:hanging="283"/>
        <w:contextualSpacing/>
        <w:jc w:val="both"/>
      </w:pPr>
      <w:r>
        <w:t>a</w:t>
      </w:r>
      <w:r w:rsidRPr="00DD587B">
        <w:t xml:space="preserve">utor lub współautor publikacji w recenzowanym czasopiśmie naukowym nieujętym w wyżej wymienionych listach, w języku podstawowym w danej dyscyplinie naukowej lub językach: angielskim, niemieckim, francuskim, hiszpańskim, rosyjskim lub włoskim (2 pkt- maksymalnie </w:t>
      </w:r>
      <w:r w:rsidR="00EB4709">
        <w:br/>
      </w:r>
      <w:r w:rsidRPr="00DD587B">
        <w:t>3 pozycje)</w:t>
      </w:r>
      <w:r w:rsidRPr="00DD587B">
        <w:rPr>
          <w:rStyle w:val="Odwoanieprzypisudolnego"/>
        </w:rPr>
        <w:footnoteReference w:id="4"/>
      </w:r>
      <w:r>
        <w:t>,</w:t>
      </w:r>
    </w:p>
    <w:p w14:paraId="200C4208" w14:textId="77777777" w:rsidR="007C03DC" w:rsidRDefault="00041039" w:rsidP="0086724A">
      <w:pPr>
        <w:numPr>
          <w:ilvl w:val="2"/>
          <w:numId w:val="39"/>
        </w:numPr>
        <w:spacing w:line="276" w:lineRule="auto"/>
        <w:ind w:left="567" w:hanging="283"/>
        <w:contextualSpacing/>
        <w:jc w:val="both"/>
      </w:pPr>
      <w:r>
        <w:t>a</w:t>
      </w:r>
      <w:r w:rsidR="007C03DC" w:rsidRPr="00DD587B">
        <w:t xml:space="preserve">utor lub współautor publikacji w recenzowanym czasopiśmie naukowym nieujętym w wyżej wymienionych listach w języku polskim (jeżeli język polski nie jest językiem podstawowym </w:t>
      </w:r>
      <w:r>
        <w:br/>
      </w:r>
      <w:r w:rsidR="007C03DC" w:rsidRPr="00DD587B">
        <w:t>w danej dyscyplinie naukowej) lub w języku innym niż języki: angielski, niemiecki, francuski, hiszpański, rosyjski lub włoski (1 pkt - maksymalnie 3 pozycje)</w:t>
      </w:r>
      <w:r w:rsidR="00693BD6">
        <w:t>,</w:t>
      </w:r>
    </w:p>
    <w:p w14:paraId="114DE867" w14:textId="77777777" w:rsidR="007C03DC" w:rsidRPr="00DD587B" w:rsidRDefault="00041039" w:rsidP="0086724A">
      <w:pPr>
        <w:numPr>
          <w:ilvl w:val="2"/>
          <w:numId w:val="39"/>
        </w:numPr>
        <w:spacing w:line="276" w:lineRule="auto"/>
        <w:ind w:left="567" w:hanging="283"/>
        <w:contextualSpacing/>
        <w:jc w:val="both"/>
      </w:pPr>
      <w:r>
        <w:t>a</w:t>
      </w:r>
      <w:r w:rsidR="007C03DC" w:rsidRPr="00DD587B">
        <w:t>utor lub współautor publikacji w czasopiśmie popularno-naukowym (minimum 1800 znaków) (0,5 pkt - maksymalnie 3 pozycje).</w:t>
      </w:r>
    </w:p>
    <w:p w14:paraId="74D9736F" w14:textId="77777777" w:rsidR="007C03DC" w:rsidRPr="00DD587B" w:rsidRDefault="007C03DC" w:rsidP="0086724A">
      <w:pPr>
        <w:numPr>
          <w:ilvl w:val="1"/>
          <w:numId w:val="39"/>
        </w:numPr>
        <w:spacing w:line="276" w:lineRule="auto"/>
        <w:ind w:left="284" w:hanging="284"/>
        <w:contextualSpacing/>
        <w:jc w:val="both"/>
      </w:pPr>
      <w:r w:rsidRPr="00DD587B">
        <w:t>Monografie naukowe</w:t>
      </w:r>
      <w:r w:rsidRPr="00DD587B">
        <w:rPr>
          <w:rStyle w:val="Odwoanieprzypisudolnego"/>
        </w:rPr>
        <w:footnoteReference w:id="5"/>
      </w:r>
      <w:r w:rsidRPr="00DD587B">
        <w:t>:</w:t>
      </w:r>
    </w:p>
    <w:p w14:paraId="552E561E" w14:textId="77777777" w:rsidR="007C03DC" w:rsidRPr="00DD587B" w:rsidRDefault="00693BD6" w:rsidP="0086724A">
      <w:pPr>
        <w:numPr>
          <w:ilvl w:val="2"/>
          <w:numId w:val="39"/>
        </w:numPr>
        <w:spacing w:line="276" w:lineRule="auto"/>
        <w:ind w:left="567" w:hanging="283"/>
        <w:contextualSpacing/>
        <w:jc w:val="both"/>
      </w:pPr>
      <w:r>
        <w:t>a</w:t>
      </w:r>
      <w:r w:rsidR="007C03DC" w:rsidRPr="00DD587B">
        <w:t>utor lub współautor monografii naukowej w języku podstawowym w danej dyscyplinie naukowej lub w językach: angielskim, niemieckim, francuskim, hiszpańskim, rosyjskim lub włoskim - (25 pkt)</w:t>
      </w:r>
      <w:r>
        <w:t>,</w:t>
      </w:r>
    </w:p>
    <w:p w14:paraId="6DAAB335" w14:textId="77777777" w:rsidR="007C03DC" w:rsidRPr="00DD587B" w:rsidRDefault="00693BD6" w:rsidP="0086724A">
      <w:pPr>
        <w:numPr>
          <w:ilvl w:val="2"/>
          <w:numId w:val="39"/>
        </w:numPr>
        <w:spacing w:line="276" w:lineRule="auto"/>
        <w:ind w:left="567" w:hanging="283"/>
        <w:contextualSpacing/>
        <w:jc w:val="both"/>
      </w:pPr>
      <w:r>
        <w:t>a</w:t>
      </w:r>
      <w:r w:rsidR="007C03DC" w:rsidRPr="00DD587B">
        <w:t>utor lub współautor monografii naukowej w języku polskim (jeżeli język polski nie jest językiem podstawowym w danej dyscyplinie naukowej) lub w języku innym niż języki: angielski, niemiecki, francuski, hiszpański, rosyjski lub włoski - (20 pkt)</w:t>
      </w:r>
      <w:r>
        <w:t>,</w:t>
      </w:r>
    </w:p>
    <w:p w14:paraId="48A9F130" w14:textId="77777777" w:rsidR="007C03DC" w:rsidRPr="00DD587B" w:rsidRDefault="00693BD6" w:rsidP="0086724A">
      <w:pPr>
        <w:numPr>
          <w:ilvl w:val="2"/>
          <w:numId w:val="39"/>
        </w:numPr>
        <w:spacing w:line="276" w:lineRule="auto"/>
        <w:ind w:left="567" w:hanging="283"/>
        <w:contextualSpacing/>
        <w:jc w:val="both"/>
      </w:pPr>
      <w:r>
        <w:t>a</w:t>
      </w:r>
      <w:r w:rsidR="007C03DC" w:rsidRPr="00DD587B">
        <w:t>utor lub współautor rozdziału</w:t>
      </w:r>
      <w:r w:rsidR="007C03DC" w:rsidRPr="00DD587B">
        <w:rPr>
          <w:rStyle w:val="Odwoanieprzypisudolnego"/>
        </w:rPr>
        <w:footnoteReference w:id="6"/>
      </w:r>
      <w:r w:rsidR="007C03DC" w:rsidRPr="00DD587B">
        <w:t xml:space="preserve"> w monografii naukowej w języku podstawowym w danej dyscyplinie naukowej lub w językach: angielskim, niemieckim, francuskim, hiszpańskim, rosyjskim lub włoskim - (5 pkt)</w:t>
      </w:r>
      <w:r>
        <w:t>,</w:t>
      </w:r>
    </w:p>
    <w:p w14:paraId="3A969EDF" w14:textId="77777777" w:rsidR="007C03DC" w:rsidRPr="00DD587B" w:rsidRDefault="00693BD6" w:rsidP="0086724A">
      <w:pPr>
        <w:numPr>
          <w:ilvl w:val="2"/>
          <w:numId w:val="39"/>
        </w:numPr>
        <w:spacing w:line="276" w:lineRule="auto"/>
        <w:ind w:left="567" w:hanging="283"/>
        <w:contextualSpacing/>
        <w:jc w:val="both"/>
      </w:pPr>
      <w:r>
        <w:t>a</w:t>
      </w:r>
      <w:r w:rsidR="007C03DC" w:rsidRPr="00DD587B">
        <w:t>utor lub współautor rozdziału w monografii naukowej w języku polskim (jeżeli język polski nie jest językiem podstawowym w danej dyscyplinie naukowej) lub w języku innym niż języki: angielski, niemiecki, francuski, hiszpański, rosyjski lub włoski - (4 pkt)</w:t>
      </w:r>
      <w:r>
        <w:t>,</w:t>
      </w:r>
    </w:p>
    <w:p w14:paraId="3F59A216" w14:textId="77777777" w:rsidR="007C03DC" w:rsidRPr="00DD587B" w:rsidRDefault="00693BD6" w:rsidP="0086724A">
      <w:pPr>
        <w:numPr>
          <w:ilvl w:val="2"/>
          <w:numId w:val="39"/>
        </w:numPr>
        <w:spacing w:line="276" w:lineRule="auto"/>
        <w:ind w:left="567" w:hanging="283"/>
        <w:contextualSpacing/>
        <w:jc w:val="both"/>
      </w:pPr>
      <w:r>
        <w:t>a</w:t>
      </w:r>
      <w:r w:rsidR="007C03DC" w:rsidRPr="00DD587B">
        <w:t>utor lub współautor artykułu w recenzowanej pracy zbiorowej (np. recenzowane materiały pokonferencyjne) (2 pkt)</w:t>
      </w:r>
      <w:r w:rsidR="007C03DC" w:rsidRPr="00DD587B">
        <w:rPr>
          <w:rStyle w:val="Odwoanieprzypisudolnego"/>
        </w:rPr>
        <w:footnoteReference w:id="7"/>
      </w:r>
      <w:r w:rsidR="00041039">
        <w:t>.</w:t>
      </w:r>
    </w:p>
    <w:p w14:paraId="6CABEDFF" w14:textId="77777777" w:rsidR="007C03DC" w:rsidRPr="00DD587B" w:rsidRDefault="007C03DC" w:rsidP="0086724A">
      <w:pPr>
        <w:numPr>
          <w:ilvl w:val="1"/>
          <w:numId w:val="39"/>
        </w:numPr>
        <w:spacing w:line="276" w:lineRule="auto"/>
        <w:ind w:left="284" w:hanging="284"/>
        <w:contextualSpacing/>
        <w:jc w:val="both"/>
      </w:pPr>
      <w:r w:rsidRPr="00DD587B">
        <w:t>Inne osiągnięcia (wynalazki, wdrożenia, patenty, wzory użytkowe)</w:t>
      </w:r>
      <w:r w:rsidR="00693BD6">
        <w:t>:</w:t>
      </w:r>
    </w:p>
    <w:p w14:paraId="1AD63ED5" w14:textId="77777777" w:rsidR="007C03DC" w:rsidRPr="00DD587B" w:rsidRDefault="00693BD6" w:rsidP="0086724A">
      <w:pPr>
        <w:numPr>
          <w:ilvl w:val="2"/>
          <w:numId w:val="39"/>
        </w:numPr>
        <w:spacing w:line="276" w:lineRule="auto"/>
        <w:ind w:left="567" w:hanging="283"/>
        <w:contextualSpacing/>
        <w:jc w:val="both"/>
      </w:pPr>
      <w:r>
        <w:lastRenderedPageBreak/>
        <w:t>t</w:t>
      </w:r>
      <w:r w:rsidR="007C03DC" w:rsidRPr="00DD587B">
        <w:t>wórca lub współtwórca patentu na wynalazek udzielony przez Urząd Patentowy</w:t>
      </w:r>
      <w:r>
        <w:t>,</w:t>
      </w:r>
      <w:r w:rsidR="007C03DC" w:rsidRPr="00DD587B">
        <w:t xml:space="preserve"> Rzeczypospolitej Polskiej lub udzielony za granicą – (25 pkt)</w:t>
      </w:r>
      <w:r>
        <w:t>,</w:t>
      </w:r>
    </w:p>
    <w:p w14:paraId="28353A23" w14:textId="77777777" w:rsidR="007C03DC" w:rsidRPr="00DD587B" w:rsidRDefault="00693BD6" w:rsidP="0086724A">
      <w:pPr>
        <w:numPr>
          <w:ilvl w:val="2"/>
          <w:numId w:val="39"/>
        </w:numPr>
        <w:spacing w:line="276" w:lineRule="auto"/>
        <w:ind w:left="567" w:hanging="283"/>
        <w:contextualSpacing/>
        <w:jc w:val="both"/>
      </w:pPr>
      <w:r>
        <w:t>t</w:t>
      </w:r>
      <w:r w:rsidR="007C03DC" w:rsidRPr="00DD587B">
        <w:t>wórca lub współtwórca patentu na wynalazek udzielony za granicą lub udzielony przez Urząd Patentowy Rzeczypospolitej Polskiej na rzecz podmiotu innego niż jednostka naukowa, której doktorantem jest twórca wynalazku – (15 pkt)</w:t>
      </w:r>
      <w:r>
        <w:t>,</w:t>
      </w:r>
    </w:p>
    <w:p w14:paraId="1D041281" w14:textId="77777777" w:rsidR="007C03DC" w:rsidRPr="00DD587B" w:rsidRDefault="00693BD6" w:rsidP="0086724A">
      <w:pPr>
        <w:numPr>
          <w:ilvl w:val="2"/>
          <w:numId w:val="39"/>
        </w:numPr>
        <w:spacing w:line="276" w:lineRule="auto"/>
        <w:ind w:left="567" w:hanging="283"/>
        <w:contextualSpacing/>
        <w:jc w:val="both"/>
      </w:pPr>
      <w:r>
        <w:t>t</w:t>
      </w:r>
      <w:r w:rsidR="007C03DC" w:rsidRPr="00DD587B">
        <w:t xml:space="preserve">wórca lub współtwórca prawa ochronnego na wzór użytkowy lub znak towarowy, prawa </w:t>
      </w:r>
      <w:r w:rsidR="00014EB5">
        <w:br/>
      </w:r>
      <w:r w:rsidR="007C03DC" w:rsidRPr="00DD587B">
        <w:t>z rejestracji wzoru przemysłowego lub topografii układu scalonego, udzielone przez Urząd Patentowy Rzeczypospolitej Polskiej lub udzielone za granicą – (10 pkt)</w:t>
      </w:r>
      <w:r>
        <w:t>,</w:t>
      </w:r>
    </w:p>
    <w:p w14:paraId="4046A4C6" w14:textId="77777777" w:rsidR="007C03DC" w:rsidRPr="00DD587B" w:rsidRDefault="009E6437" w:rsidP="0086724A">
      <w:pPr>
        <w:numPr>
          <w:ilvl w:val="2"/>
          <w:numId w:val="39"/>
        </w:numPr>
        <w:spacing w:line="276" w:lineRule="auto"/>
        <w:ind w:left="567" w:hanging="283"/>
        <w:contextualSpacing/>
        <w:jc w:val="both"/>
      </w:pPr>
      <w:r>
        <w:t>t</w:t>
      </w:r>
      <w:r w:rsidR="007C03DC" w:rsidRPr="00DD587B">
        <w:t>wórca lub współtwórca zgłoszenia wynalazku w Urzędzie Patentowym Rzeczypospolitej Polskiej lub za granicą przez jednostkę naukową, której doktorantem jest twórca wynalazku – (2 pkt)</w:t>
      </w:r>
      <w:r w:rsidR="00041039">
        <w:t>,</w:t>
      </w:r>
    </w:p>
    <w:p w14:paraId="712C0576" w14:textId="77777777" w:rsidR="007C03DC" w:rsidRPr="00DD587B" w:rsidRDefault="009E6437" w:rsidP="0086724A">
      <w:pPr>
        <w:numPr>
          <w:ilvl w:val="2"/>
          <w:numId w:val="39"/>
        </w:numPr>
        <w:spacing w:line="276" w:lineRule="auto"/>
        <w:ind w:left="567" w:hanging="283"/>
        <w:contextualSpacing/>
        <w:jc w:val="both"/>
      </w:pPr>
      <w:r>
        <w:t>t</w:t>
      </w:r>
      <w:r w:rsidR="007C03DC" w:rsidRPr="00DD587B">
        <w:t>wórca lub współtwórca wykorzystanych autorskich praw majątkowych do utworu z zakresu architektury i urbanistyki lub sztuk projektowych; punktowane jest tylko jedno zastosowanie utworu - (10 pkt)</w:t>
      </w:r>
      <w:r w:rsidR="00041039">
        <w:t>,</w:t>
      </w:r>
    </w:p>
    <w:p w14:paraId="40DA6F49" w14:textId="77777777" w:rsidR="002A1537" w:rsidRPr="00DD587B" w:rsidRDefault="009E6437" w:rsidP="0086724A">
      <w:pPr>
        <w:numPr>
          <w:ilvl w:val="2"/>
          <w:numId w:val="39"/>
        </w:numPr>
        <w:spacing w:line="276" w:lineRule="auto"/>
        <w:ind w:left="567" w:hanging="283"/>
        <w:contextualSpacing/>
        <w:jc w:val="both"/>
      </w:pPr>
      <w:r>
        <w:t>t</w:t>
      </w:r>
      <w:r w:rsidR="007C03DC" w:rsidRPr="00DD587B">
        <w:t>wórca lub współtwórca wyłącznych praw do odmiany roślin udzielonych jednostce naukowej przez Centralny Ośrodek Badania Odmian Roślin Uprawnych lub udzielonych za granicą – (15 pkt)</w:t>
      </w:r>
      <w:r w:rsidR="00041039">
        <w:t>.</w:t>
      </w:r>
    </w:p>
    <w:p w14:paraId="16EC2142" w14:textId="77777777" w:rsidR="00014EB5" w:rsidRDefault="007C03DC" w:rsidP="0086724A">
      <w:pPr>
        <w:numPr>
          <w:ilvl w:val="1"/>
          <w:numId w:val="39"/>
        </w:numPr>
        <w:spacing w:line="276" w:lineRule="auto"/>
        <w:ind w:left="284" w:hanging="284"/>
        <w:contextualSpacing/>
        <w:jc w:val="both"/>
      </w:pPr>
      <w:r w:rsidRPr="00DD587B">
        <w:t>Konferencje naukowe</w:t>
      </w:r>
      <w:r w:rsidRPr="00DD587B">
        <w:rPr>
          <w:rStyle w:val="Odwoanieprzypisudolnego"/>
        </w:rPr>
        <w:footnoteReference w:id="8"/>
      </w:r>
      <w:r w:rsidR="00041039">
        <w:t>:</w:t>
      </w:r>
    </w:p>
    <w:p w14:paraId="7BC49D5E" w14:textId="77777777" w:rsidR="007C03DC" w:rsidRPr="008B33E7" w:rsidRDefault="009E6437" w:rsidP="0086724A">
      <w:pPr>
        <w:pStyle w:val="Akapitzlist"/>
        <w:numPr>
          <w:ilvl w:val="0"/>
          <w:numId w:val="45"/>
        </w:numPr>
        <w:spacing w:line="276" w:lineRule="auto"/>
        <w:ind w:left="567" w:hanging="283"/>
        <w:jc w:val="both"/>
      </w:pPr>
      <w:r>
        <w:t>a</w:t>
      </w:r>
      <w:r w:rsidR="007C03DC" w:rsidRPr="00DD587B">
        <w:t>ktywny udział</w:t>
      </w:r>
      <w:r w:rsidR="007C03DC" w:rsidRPr="00DD587B">
        <w:rPr>
          <w:rStyle w:val="Odwoanieprzypisudolnego"/>
        </w:rPr>
        <w:footnoteReference w:id="9"/>
      </w:r>
      <w:r w:rsidR="007C03DC" w:rsidRPr="00DD587B">
        <w:t xml:space="preserve"> </w:t>
      </w:r>
      <w:r w:rsidR="007C03DC" w:rsidRPr="008B33E7">
        <w:t>w naukowej konferencji międzynarodowej</w:t>
      </w:r>
      <w:r w:rsidR="007C03DC" w:rsidRPr="008B33E7">
        <w:rPr>
          <w:rStyle w:val="Odwoanieprzypisudolnego"/>
        </w:rPr>
        <w:footnoteReference w:id="10"/>
      </w:r>
      <w:r w:rsidR="0086724A">
        <w:t xml:space="preserve"> z doniesieniem </w:t>
      </w:r>
      <w:r w:rsidR="007C03DC" w:rsidRPr="008B33E7">
        <w:t>w języku podstawowym w danej dyscyplinie naukowej lub w językach: angielskim, niemieckim, francuskim, hiszpańskim, rosyjskim lub włoskim - (6 pkt)</w:t>
      </w:r>
      <w:r w:rsidR="00041039" w:rsidRPr="008B33E7">
        <w:t>,</w:t>
      </w:r>
    </w:p>
    <w:p w14:paraId="40D6086C" w14:textId="77777777" w:rsidR="007C03DC" w:rsidRPr="008B33E7" w:rsidRDefault="009E6437" w:rsidP="0086724A">
      <w:pPr>
        <w:numPr>
          <w:ilvl w:val="0"/>
          <w:numId w:val="45"/>
        </w:numPr>
        <w:spacing w:line="276" w:lineRule="auto"/>
        <w:ind w:left="567" w:hanging="283"/>
        <w:contextualSpacing/>
        <w:jc w:val="both"/>
      </w:pPr>
      <w:r w:rsidRPr="008B33E7">
        <w:t>a</w:t>
      </w:r>
      <w:r w:rsidR="007C03DC" w:rsidRPr="008B33E7">
        <w:t xml:space="preserve">ktywny udział w naukowej konferencji </w:t>
      </w:r>
      <w:r w:rsidR="0086724A">
        <w:t xml:space="preserve">międzynarodowej z doniesieniem </w:t>
      </w:r>
      <w:r w:rsidR="007C03DC" w:rsidRPr="008B33E7">
        <w:t>w języku polskim (jeżeli język polski nie jest językiem podstawowym w danej dyscyplinie naukowej) lub w języku innym niż języki: angielski, niemiecki, francuski, hiszpański, rosyjski lub włoski - (4 pkt)</w:t>
      </w:r>
      <w:r w:rsidR="00041039" w:rsidRPr="008B33E7">
        <w:t>,</w:t>
      </w:r>
    </w:p>
    <w:p w14:paraId="6E0DF903" w14:textId="77777777" w:rsidR="007C03DC" w:rsidRPr="008B33E7" w:rsidRDefault="009E6437" w:rsidP="0086724A">
      <w:pPr>
        <w:numPr>
          <w:ilvl w:val="0"/>
          <w:numId w:val="45"/>
        </w:numPr>
        <w:spacing w:line="276" w:lineRule="auto"/>
        <w:ind w:left="567" w:hanging="283"/>
        <w:contextualSpacing/>
        <w:jc w:val="both"/>
      </w:pPr>
      <w:r w:rsidRPr="008B33E7">
        <w:t>a</w:t>
      </w:r>
      <w:r w:rsidR="0053714F">
        <w:t xml:space="preserve">ktywny udział w </w:t>
      </w:r>
      <w:r w:rsidR="007C03DC" w:rsidRPr="008B33E7">
        <w:t>konferencji</w:t>
      </w:r>
      <w:r w:rsidR="0053714F">
        <w:t xml:space="preserve"> naukowej</w:t>
      </w:r>
      <w:r w:rsidR="007C03DC" w:rsidRPr="008B33E7">
        <w:t xml:space="preserve"> - (2 pkt)</w:t>
      </w:r>
      <w:r w:rsidR="00041039" w:rsidRPr="008B33E7">
        <w:t>,</w:t>
      </w:r>
    </w:p>
    <w:p w14:paraId="2916E9DE" w14:textId="77777777" w:rsidR="007C03DC" w:rsidRPr="008B33E7" w:rsidRDefault="009E6437" w:rsidP="0086724A">
      <w:pPr>
        <w:numPr>
          <w:ilvl w:val="0"/>
          <w:numId w:val="45"/>
        </w:numPr>
        <w:spacing w:line="276" w:lineRule="auto"/>
        <w:ind w:left="567" w:hanging="283"/>
        <w:contextualSpacing/>
        <w:jc w:val="both"/>
      </w:pPr>
      <w:r w:rsidRPr="008B33E7">
        <w:t>a</w:t>
      </w:r>
      <w:r w:rsidR="007C03DC" w:rsidRPr="008B33E7">
        <w:t xml:space="preserve">ktywny udział w naukowym seminarium </w:t>
      </w:r>
      <w:r w:rsidR="0086724A">
        <w:t xml:space="preserve">międzynarodowym z doniesieniem </w:t>
      </w:r>
      <w:r w:rsidR="007C03DC" w:rsidRPr="008B33E7">
        <w:t>w języku podstawowym w danej dyscyplinie naukowej lub w językach: angielskim, niemieckim, francuskim, hiszpańskim, rosyjskim lub włoskim - (1 pkt)</w:t>
      </w:r>
      <w:r w:rsidRPr="008B33E7">
        <w:t>.</w:t>
      </w:r>
    </w:p>
    <w:p w14:paraId="6F16B433" w14:textId="77777777" w:rsidR="007C03DC" w:rsidRPr="008B33E7" w:rsidRDefault="007C03DC" w:rsidP="0086724A">
      <w:pPr>
        <w:numPr>
          <w:ilvl w:val="1"/>
          <w:numId w:val="39"/>
        </w:numPr>
        <w:tabs>
          <w:tab w:val="left" w:pos="284"/>
        </w:tabs>
        <w:spacing w:line="276" w:lineRule="auto"/>
        <w:ind w:left="426" w:hanging="426"/>
        <w:contextualSpacing/>
        <w:jc w:val="both"/>
      </w:pPr>
      <w:r w:rsidRPr="008B33E7">
        <w:t>Staże naukowe</w:t>
      </w:r>
      <w:r w:rsidRPr="008B33E7">
        <w:rPr>
          <w:rStyle w:val="Odwoanieprzypisudolnego"/>
        </w:rPr>
        <w:footnoteReference w:id="11"/>
      </w:r>
      <w:r w:rsidRPr="008B33E7">
        <w:t>, stypendia naukowe, programy wymiany</w:t>
      </w:r>
      <w:r w:rsidR="009E6437" w:rsidRPr="008B33E7">
        <w:t>:</w:t>
      </w:r>
    </w:p>
    <w:p w14:paraId="550BFE77" w14:textId="77777777" w:rsidR="007C03DC" w:rsidRPr="008B33E7" w:rsidRDefault="009E6437" w:rsidP="0086724A">
      <w:pPr>
        <w:numPr>
          <w:ilvl w:val="2"/>
          <w:numId w:val="39"/>
        </w:numPr>
        <w:spacing w:line="276" w:lineRule="auto"/>
        <w:ind w:left="567" w:hanging="283"/>
        <w:jc w:val="both"/>
        <w:rPr>
          <w:lang w:eastAsia="pl-PL"/>
        </w:rPr>
      </w:pPr>
      <w:r w:rsidRPr="008B33E7">
        <w:rPr>
          <w:lang w:eastAsia="pl-PL"/>
        </w:rPr>
        <w:t>s</w:t>
      </w:r>
      <w:r w:rsidR="007C03DC" w:rsidRPr="008B33E7">
        <w:rPr>
          <w:lang w:eastAsia="pl-PL"/>
        </w:rPr>
        <w:t xml:space="preserve">typendia zagraniczne nie krótsze niż 90 dni </w:t>
      </w:r>
      <w:r w:rsidR="007C03DC" w:rsidRPr="008B33E7">
        <w:rPr>
          <w:bCs/>
          <w:lang w:eastAsia="pl-PL"/>
        </w:rPr>
        <w:t>(12 pkt)</w:t>
      </w:r>
      <w:r w:rsidRPr="008B33E7">
        <w:rPr>
          <w:bCs/>
          <w:lang w:eastAsia="pl-PL"/>
        </w:rPr>
        <w:t>,</w:t>
      </w:r>
    </w:p>
    <w:p w14:paraId="482DF179" w14:textId="77777777" w:rsidR="007C03DC" w:rsidRPr="00DD587B" w:rsidRDefault="009E6437" w:rsidP="0086724A">
      <w:pPr>
        <w:numPr>
          <w:ilvl w:val="2"/>
          <w:numId w:val="39"/>
        </w:numPr>
        <w:spacing w:line="276" w:lineRule="auto"/>
        <w:ind w:left="567" w:hanging="283"/>
        <w:jc w:val="both"/>
        <w:rPr>
          <w:lang w:eastAsia="pl-PL"/>
        </w:rPr>
      </w:pPr>
      <w:r>
        <w:rPr>
          <w:lang w:eastAsia="pl-PL"/>
        </w:rPr>
        <w:t>s</w:t>
      </w:r>
      <w:r w:rsidR="007C03DC" w:rsidRPr="00DD587B">
        <w:rPr>
          <w:lang w:eastAsia="pl-PL"/>
        </w:rPr>
        <w:t xml:space="preserve">taż zagraniczny nie krótszy niż 21 dni </w:t>
      </w:r>
      <w:r w:rsidR="007C03DC" w:rsidRPr="00DD587B">
        <w:rPr>
          <w:bCs/>
          <w:lang w:eastAsia="pl-PL"/>
        </w:rPr>
        <w:t>(6 pkt)</w:t>
      </w:r>
      <w:r>
        <w:rPr>
          <w:bCs/>
          <w:lang w:eastAsia="pl-PL"/>
        </w:rPr>
        <w:t>,</w:t>
      </w:r>
    </w:p>
    <w:p w14:paraId="25958B6C" w14:textId="77777777" w:rsidR="007C03DC" w:rsidRPr="00DD587B" w:rsidRDefault="009E6437" w:rsidP="0086724A">
      <w:pPr>
        <w:numPr>
          <w:ilvl w:val="2"/>
          <w:numId w:val="39"/>
        </w:numPr>
        <w:spacing w:line="276" w:lineRule="auto"/>
        <w:ind w:left="567" w:hanging="283"/>
        <w:jc w:val="both"/>
        <w:rPr>
          <w:lang w:eastAsia="pl-PL"/>
        </w:rPr>
      </w:pPr>
      <w:r>
        <w:rPr>
          <w:lang w:eastAsia="pl-PL"/>
        </w:rPr>
        <w:t>s</w:t>
      </w:r>
      <w:r w:rsidR="007C03DC" w:rsidRPr="00DD587B">
        <w:rPr>
          <w:lang w:eastAsia="pl-PL"/>
        </w:rPr>
        <w:t xml:space="preserve">taż zagraniczny nie krótszy niż 5 dni </w:t>
      </w:r>
      <w:r w:rsidR="007C03DC" w:rsidRPr="00DD587B">
        <w:rPr>
          <w:bCs/>
          <w:lang w:eastAsia="pl-PL"/>
        </w:rPr>
        <w:t>(2 pkt)</w:t>
      </w:r>
      <w:r>
        <w:rPr>
          <w:bCs/>
          <w:lang w:eastAsia="pl-PL"/>
        </w:rPr>
        <w:t>,</w:t>
      </w:r>
    </w:p>
    <w:p w14:paraId="75126740" w14:textId="77777777" w:rsidR="007C03DC" w:rsidRPr="00DD587B" w:rsidRDefault="009E6437" w:rsidP="0086724A">
      <w:pPr>
        <w:numPr>
          <w:ilvl w:val="2"/>
          <w:numId w:val="39"/>
        </w:numPr>
        <w:spacing w:line="276" w:lineRule="auto"/>
        <w:ind w:left="567" w:hanging="283"/>
        <w:jc w:val="both"/>
        <w:rPr>
          <w:lang w:eastAsia="pl-PL"/>
        </w:rPr>
      </w:pPr>
      <w:r>
        <w:rPr>
          <w:lang w:eastAsia="pl-PL"/>
        </w:rPr>
        <w:t>s</w:t>
      </w:r>
      <w:r w:rsidR="007C03DC" w:rsidRPr="00DD587B">
        <w:rPr>
          <w:lang w:eastAsia="pl-PL"/>
        </w:rPr>
        <w:t xml:space="preserve">taż krajowy nie krótszy niż 90 dni </w:t>
      </w:r>
      <w:r w:rsidR="007C03DC" w:rsidRPr="00DD587B">
        <w:rPr>
          <w:bCs/>
          <w:lang w:eastAsia="pl-PL"/>
        </w:rPr>
        <w:t>(6 pkt)</w:t>
      </w:r>
      <w:r>
        <w:rPr>
          <w:bCs/>
          <w:lang w:eastAsia="pl-PL"/>
        </w:rPr>
        <w:t>,</w:t>
      </w:r>
    </w:p>
    <w:p w14:paraId="5E100B38" w14:textId="77777777" w:rsidR="007C03DC" w:rsidRPr="00DD587B" w:rsidRDefault="009E6437" w:rsidP="0086724A">
      <w:pPr>
        <w:numPr>
          <w:ilvl w:val="2"/>
          <w:numId w:val="39"/>
        </w:numPr>
        <w:spacing w:line="276" w:lineRule="auto"/>
        <w:ind w:left="567" w:hanging="283"/>
        <w:jc w:val="both"/>
        <w:rPr>
          <w:lang w:eastAsia="pl-PL"/>
        </w:rPr>
      </w:pPr>
      <w:r>
        <w:rPr>
          <w:lang w:eastAsia="pl-PL"/>
        </w:rPr>
        <w:t>s</w:t>
      </w:r>
      <w:r w:rsidR="007C03DC" w:rsidRPr="00DD587B">
        <w:rPr>
          <w:lang w:eastAsia="pl-PL"/>
        </w:rPr>
        <w:t xml:space="preserve">taż krajowy nie krótszy niż 21 dni </w:t>
      </w:r>
      <w:r w:rsidR="007C03DC" w:rsidRPr="00DD587B">
        <w:rPr>
          <w:bCs/>
          <w:lang w:eastAsia="pl-PL"/>
        </w:rPr>
        <w:t>(3 pkt)</w:t>
      </w:r>
      <w:r>
        <w:rPr>
          <w:bCs/>
          <w:lang w:eastAsia="pl-PL"/>
        </w:rPr>
        <w:t>,</w:t>
      </w:r>
    </w:p>
    <w:p w14:paraId="288B3EAF" w14:textId="77777777" w:rsidR="007C03DC" w:rsidRPr="00D12A7B" w:rsidRDefault="009E6437" w:rsidP="0086724A">
      <w:pPr>
        <w:numPr>
          <w:ilvl w:val="2"/>
          <w:numId w:val="39"/>
        </w:numPr>
        <w:spacing w:line="276" w:lineRule="auto"/>
        <w:ind w:left="567" w:hanging="283"/>
        <w:jc w:val="both"/>
        <w:rPr>
          <w:lang w:eastAsia="pl-PL"/>
        </w:rPr>
      </w:pPr>
      <w:r>
        <w:rPr>
          <w:lang w:eastAsia="pl-PL"/>
        </w:rPr>
        <w:t>s</w:t>
      </w:r>
      <w:r w:rsidR="007C03DC" w:rsidRPr="00DD587B">
        <w:rPr>
          <w:lang w:eastAsia="pl-PL"/>
        </w:rPr>
        <w:t xml:space="preserve">taż krajowy nie krótszy niż 5 dni </w:t>
      </w:r>
      <w:r w:rsidR="007C03DC" w:rsidRPr="00DD587B">
        <w:rPr>
          <w:bCs/>
          <w:lang w:eastAsia="pl-PL"/>
        </w:rPr>
        <w:t>(1 pkt)</w:t>
      </w:r>
      <w:r>
        <w:rPr>
          <w:bCs/>
          <w:lang w:eastAsia="pl-PL"/>
        </w:rPr>
        <w:t>.</w:t>
      </w:r>
    </w:p>
    <w:p w14:paraId="00F0832A" w14:textId="77777777" w:rsidR="00020216" w:rsidRPr="00DD587B" w:rsidRDefault="00020216" w:rsidP="0086724A">
      <w:pPr>
        <w:numPr>
          <w:ilvl w:val="1"/>
          <w:numId w:val="39"/>
        </w:numPr>
        <w:spacing w:line="276" w:lineRule="auto"/>
        <w:ind w:left="284" w:hanging="284"/>
        <w:contextualSpacing/>
        <w:jc w:val="both"/>
      </w:pPr>
      <w:r w:rsidRPr="00DD587B">
        <w:t>Projekty badawcze (</w:t>
      </w:r>
      <w:r w:rsidR="00FF20F7">
        <w:t>w całym okresie realizacji; maksymalnie</w:t>
      </w:r>
      <w:r w:rsidRPr="00DD587B">
        <w:t xml:space="preserve"> 3 pozycje):</w:t>
      </w:r>
    </w:p>
    <w:p w14:paraId="25E48F97" w14:textId="77777777" w:rsidR="00020216" w:rsidRPr="00DD587B" w:rsidRDefault="009E6437" w:rsidP="0086724A">
      <w:pPr>
        <w:numPr>
          <w:ilvl w:val="2"/>
          <w:numId w:val="39"/>
        </w:numPr>
        <w:spacing w:line="276" w:lineRule="auto"/>
        <w:ind w:left="567" w:hanging="283"/>
        <w:contextualSpacing/>
        <w:jc w:val="both"/>
      </w:pPr>
      <w:r>
        <w:t>r</w:t>
      </w:r>
      <w:r w:rsidR="00020216" w:rsidRPr="00DD587B">
        <w:t xml:space="preserve">ealizacja projektu badawczego PRELUDIUM lub grantu promotorskiego z </w:t>
      </w:r>
      <w:proofErr w:type="spellStart"/>
      <w:r w:rsidR="00020216" w:rsidRPr="00DD587B">
        <w:t>MNiSW</w:t>
      </w:r>
      <w:proofErr w:type="spellEnd"/>
      <w:r w:rsidR="00020216" w:rsidRPr="00DD587B">
        <w:t xml:space="preserve"> (10 pkt)</w:t>
      </w:r>
      <w:r>
        <w:t>,</w:t>
      </w:r>
    </w:p>
    <w:p w14:paraId="4C656993" w14:textId="77777777" w:rsidR="00020216" w:rsidRPr="00DD587B" w:rsidRDefault="009E6437" w:rsidP="0086724A">
      <w:pPr>
        <w:numPr>
          <w:ilvl w:val="2"/>
          <w:numId w:val="39"/>
        </w:numPr>
        <w:spacing w:line="276" w:lineRule="auto"/>
        <w:ind w:left="567" w:hanging="283"/>
        <w:contextualSpacing/>
        <w:jc w:val="both"/>
      </w:pPr>
      <w:r>
        <w:t>w</w:t>
      </w:r>
      <w:r w:rsidR="00020216" w:rsidRPr="00DD587B">
        <w:t>ykonawca w projekcie badawczym</w:t>
      </w:r>
      <w:r w:rsidR="00020216" w:rsidRPr="00DD587B">
        <w:rPr>
          <w:rStyle w:val="Odwoanieprzypisudolnego"/>
        </w:rPr>
        <w:footnoteReference w:id="12"/>
      </w:r>
      <w:r w:rsidR="00020216" w:rsidRPr="00DD587B">
        <w:t xml:space="preserve"> (5 pkt)</w:t>
      </w:r>
      <w:r>
        <w:t>,</w:t>
      </w:r>
    </w:p>
    <w:p w14:paraId="699009F3" w14:textId="77777777" w:rsidR="00D12A7B" w:rsidRPr="00DD587B" w:rsidRDefault="009E6437" w:rsidP="0086724A">
      <w:pPr>
        <w:numPr>
          <w:ilvl w:val="2"/>
          <w:numId w:val="39"/>
        </w:numPr>
        <w:spacing w:line="276" w:lineRule="auto"/>
        <w:ind w:left="567" w:hanging="283"/>
        <w:contextualSpacing/>
        <w:jc w:val="both"/>
      </w:pPr>
      <w:r>
        <w:lastRenderedPageBreak/>
        <w:t>r</w:t>
      </w:r>
      <w:r w:rsidR="00020216" w:rsidRPr="00DD587B">
        <w:t xml:space="preserve">ealizacja projektu w ramach dotacji na finansowanie działalności polegającej na prowadzeniu badań naukowych lub prac rozwojowych oraz zadań z nimi związanych, służących rozwojowi </w:t>
      </w:r>
      <w:r w:rsidR="00EB4709">
        <w:t xml:space="preserve">naukowemu </w:t>
      </w:r>
      <w:r w:rsidR="00020216" w:rsidRPr="00DD587B">
        <w:t>uczestników studiów doktoranckich (2 pkt)</w:t>
      </w:r>
      <w:r>
        <w:t>.</w:t>
      </w:r>
    </w:p>
    <w:p w14:paraId="55DA93D5" w14:textId="77777777" w:rsidR="004F46DD" w:rsidRPr="0086724A" w:rsidRDefault="004F46DD" w:rsidP="0086724A">
      <w:pPr>
        <w:suppressLineNumbers/>
        <w:tabs>
          <w:tab w:val="left" w:pos="284"/>
        </w:tabs>
        <w:spacing w:line="276" w:lineRule="auto"/>
        <w:rPr>
          <w:sz w:val="16"/>
          <w:szCs w:val="16"/>
        </w:rPr>
      </w:pPr>
    </w:p>
    <w:p w14:paraId="3D662314" w14:textId="77777777" w:rsidR="001472FA" w:rsidRPr="00DD587B" w:rsidRDefault="00A4584F" w:rsidP="0086724A">
      <w:pPr>
        <w:suppressLineNumbers/>
        <w:tabs>
          <w:tab w:val="left" w:pos="284"/>
        </w:tabs>
        <w:spacing w:line="276" w:lineRule="auto"/>
        <w:ind w:left="720"/>
        <w:jc w:val="center"/>
      </w:pPr>
      <w:r>
        <w:t>§ 5</w:t>
      </w:r>
    </w:p>
    <w:p w14:paraId="125C81CC" w14:textId="77777777" w:rsidR="001472FA" w:rsidRDefault="001472FA" w:rsidP="0086724A">
      <w:pPr>
        <w:numPr>
          <w:ilvl w:val="0"/>
          <w:numId w:val="46"/>
        </w:numPr>
        <w:spacing w:line="276" w:lineRule="auto"/>
        <w:ind w:left="284" w:hanging="284"/>
        <w:contextualSpacing/>
        <w:jc w:val="both"/>
      </w:pPr>
      <w:r>
        <w:t xml:space="preserve">Określa się sposób dokumentowania osiągnięć </w:t>
      </w:r>
      <w:r w:rsidR="00417BB6" w:rsidRPr="00DD587B">
        <w:t xml:space="preserve">postępów w przygotowaniu rozprawy doktorskiej </w:t>
      </w:r>
      <w:r w:rsidR="00417BB6">
        <w:br/>
      </w:r>
      <w:r w:rsidR="00417BB6" w:rsidRPr="00DD587B">
        <w:t xml:space="preserve">i w pracy naukowej wykonywanej </w:t>
      </w:r>
      <w:r w:rsidR="00417BB6">
        <w:t xml:space="preserve">z zakresu </w:t>
      </w:r>
      <w:r w:rsidR="00417BB6" w:rsidRPr="00DD587B">
        <w:t>dyscypliny, w k</w:t>
      </w:r>
      <w:r w:rsidR="00417BB6">
        <w:t>tórej jest realizowana rozprawa doktorska.</w:t>
      </w:r>
    </w:p>
    <w:p w14:paraId="01EC2630" w14:textId="77777777" w:rsidR="00B27C64" w:rsidRPr="00DD587B" w:rsidRDefault="001D2979" w:rsidP="0086724A">
      <w:pPr>
        <w:numPr>
          <w:ilvl w:val="0"/>
          <w:numId w:val="46"/>
        </w:numPr>
        <w:spacing w:line="276" w:lineRule="auto"/>
        <w:ind w:left="284" w:hanging="284"/>
        <w:contextualSpacing/>
        <w:jc w:val="both"/>
      </w:pPr>
      <w:r>
        <w:t>K</w:t>
      </w:r>
      <w:r w:rsidR="00B27C64" w:rsidRPr="00DD587B">
        <w:t>ażde osiągniecie należy odpowiednio udokumentować poprzez załą</w:t>
      </w:r>
      <w:r w:rsidR="009B2568">
        <w:t>czenie oryginału lub kserokopii, w przypadku:</w:t>
      </w:r>
    </w:p>
    <w:p w14:paraId="5B819FF4" w14:textId="77777777" w:rsidR="00B27C64" w:rsidRPr="00DD587B" w:rsidRDefault="00B27C64" w:rsidP="0086724A">
      <w:pPr>
        <w:numPr>
          <w:ilvl w:val="1"/>
          <w:numId w:val="46"/>
        </w:numPr>
        <w:spacing w:line="276" w:lineRule="auto"/>
        <w:ind w:left="567" w:hanging="283"/>
        <w:contextualSpacing/>
        <w:jc w:val="both"/>
      </w:pPr>
      <w:r w:rsidRPr="00DD587B">
        <w:t>prac opublikowanych w recenzowanych czasopismach w formie drukowanej i elektronicznej: strony tytułowej czasopisma (jeśli w formie papierowej) strony z numerem ISSN lub</w:t>
      </w:r>
      <w:r w:rsidR="009E6437">
        <w:t xml:space="preserve"> DOI, pierwszej strony artykułu,</w:t>
      </w:r>
    </w:p>
    <w:p w14:paraId="16E24D67" w14:textId="77777777" w:rsidR="00B27C64" w:rsidRPr="00DD587B" w:rsidRDefault="00B27C64" w:rsidP="0086724A">
      <w:pPr>
        <w:numPr>
          <w:ilvl w:val="1"/>
          <w:numId w:val="46"/>
        </w:numPr>
        <w:spacing w:line="276" w:lineRule="auto"/>
        <w:ind w:left="567" w:hanging="283"/>
        <w:contextualSpacing/>
        <w:jc w:val="both"/>
      </w:pPr>
      <w:r w:rsidRPr="00DD587B">
        <w:t>monografii i rozdziałów w monografii/pracy zbiorowej: strony tytułowej monografii/pracy zbiorowej, strony z numerem ISBN monografii/pracy zbiorowej oraz liczbą arkuszy wydawniczych monografii, pierwszej i ostatnie</w:t>
      </w:r>
      <w:r w:rsidR="009E6437">
        <w:t>j strony rozdziału lub artykułu,</w:t>
      </w:r>
    </w:p>
    <w:p w14:paraId="02C03945" w14:textId="77777777" w:rsidR="00B27C64" w:rsidRPr="00DD587B" w:rsidRDefault="00B27C64" w:rsidP="0086724A">
      <w:pPr>
        <w:numPr>
          <w:ilvl w:val="1"/>
          <w:numId w:val="46"/>
        </w:numPr>
        <w:spacing w:line="276" w:lineRule="auto"/>
        <w:ind w:left="567" w:hanging="283"/>
        <w:contextualSpacing/>
        <w:jc w:val="both"/>
      </w:pPr>
      <w:r w:rsidRPr="00DD587B">
        <w:t>przyjęcia zgłoszenia lub udzielenia patentu, prawa ochronnego na wzór użytkowy przez Urząd Patentowy RP lub urząd patentowy za granicą - potwierdzenie o przyjęciu zgłoszenia lub udzieleniu patentu chronionego prawami autorskimi, prawa ochronnego na wzór użytkowy wydane przez Urząd Pate</w:t>
      </w:r>
      <w:r w:rsidR="009E6437">
        <w:t>ntowy,</w:t>
      </w:r>
    </w:p>
    <w:p w14:paraId="2361BF2B" w14:textId="77777777" w:rsidR="00B27C64" w:rsidRPr="00DD587B" w:rsidRDefault="00B27C64" w:rsidP="0086724A">
      <w:pPr>
        <w:numPr>
          <w:ilvl w:val="1"/>
          <w:numId w:val="46"/>
        </w:numPr>
        <w:spacing w:line="276" w:lineRule="auto"/>
        <w:ind w:left="567" w:hanging="283"/>
        <w:contextualSpacing/>
        <w:jc w:val="both"/>
      </w:pPr>
      <w:r w:rsidRPr="00DD587B">
        <w:t>wyłącznych praw do odmiany roślin: dokument wydany przez Centralny Ośrodek Badania Odmian Roślin Uprawn</w:t>
      </w:r>
      <w:r w:rsidR="009E6437">
        <w:t>ych lub organizację zagraniczną,</w:t>
      </w:r>
    </w:p>
    <w:p w14:paraId="77EFA9D0" w14:textId="77777777" w:rsidR="00B27C64" w:rsidRPr="00DD587B" w:rsidRDefault="00B27C64" w:rsidP="0086724A">
      <w:pPr>
        <w:numPr>
          <w:ilvl w:val="1"/>
          <w:numId w:val="46"/>
        </w:numPr>
        <w:spacing w:line="276" w:lineRule="auto"/>
        <w:ind w:left="567" w:hanging="283"/>
        <w:contextualSpacing/>
        <w:jc w:val="both"/>
      </w:pPr>
      <w:r w:rsidRPr="00DD587B">
        <w:t>wykorzystanych autorskich praw majątkowych do utworu z zakresu architektury i urbanistyki lub sztuk projektowych: umowy zawartej między autorem</w:t>
      </w:r>
      <w:r w:rsidR="00EB4709">
        <w:t>,</w:t>
      </w:r>
      <w:r w:rsidRPr="00DD587B">
        <w:t xml:space="preserve"> a zleceniodawcą (władze właściwego samorządu terytorialnego lub firmy). W przypadku rewaloryzacji terenów przy obiektach znajdujących się w rejestrze zabytków nieruchomych bądź ewidencji zabytków, dodatkowo należy dołączyć w formie załącznika opinię uzyskaną w wojewódzkim urzędzie ochrony zabytków</w:t>
      </w:r>
      <w:r w:rsidR="009E6437">
        <w:t>,</w:t>
      </w:r>
    </w:p>
    <w:p w14:paraId="4052958F" w14:textId="77777777" w:rsidR="00B27C64" w:rsidRPr="008B33E7" w:rsidRDefault="00B27C64" w:rsidP="0086724A">
      <w:pPr>
        <w:numPr>
          <w:ilvl w:val="1"/>
          <w:numId w:val="46"/>
        </w:numPr>
        <w:spacing w:line="276" w:lineRule="auto"/>
        <w:ind w:left="567" w:hanging="283"/>
        <w:contextualSpacing/>
        <w:jc w:val="both"/>
      </w:pPr>
      <w:r w:rsidRPr="00DD587B">
        <w:t>aktywnego udziału w konferencjach: imiennego zaświadczenia lub certyfikatu od organizatora o udziale w konferencji i/lub ksero umowy z uczelnią z tytułu podróży związanej  z realizacją</w:t>
      </w:r>
      <w:r>
        <w:t xml:space="preserve"> zadań na rzecz UWM w Olsztynie </w:t>
      </w:r>
      <w:r w:rsidRPr="008B33E7">
        <w:t>i/lub imiennego potwierdzenia wniesienia opłaty konferencyjnej. Dodatkowo należy dołączyć pełny program konferencji z uwzględnionym komunikatem doktoranta i/lub ze streszczeniem doniesienia</w:t>
      </w:r>
      <w:r w:rsidR="0086724A">
        <w:t xml:space="preserve"> oraz skład komitetu naukowego </w:t>
      </w:r>
      <w:r w:rsidRPr="008B33E7">
        <w:t>i organizacyjnego konferencji. Potwierdzenia od kierowników jednostek, opiekunów nau</w:t>
      </w:r>
      <w:r w:rsidR="009E6437" w:rsidRPr="008B33E7">
        <w:t>kowych nie będą brane pod uwagę,</w:t>
      </w:r>
    </w:p>
    <w:p w14:paraId="3B4078AC" w14:textId="77777777" w:rsidR="00B27C64" w:rsidRPr="008B33E7" w:rsidRDefault="00B27C64" w:rsidP="0086724A">
      <w:pPr>
        <w:numPr>
          <w:ilvl w:val="1"/>
          <w:numId w:val="46"/>
        </w:numPr>
        <w:spacing w:line="276" w:lineRule="auto"/>
        <w:ind w:left="567" w:hanging="283"/>
        <w:contextualSpacing/>
        <w:jc w:val="both"/>
      </w:pPr>
      <w:r w:rsidRPr="00DD587B">
        <w:t>realizacji stażu – umowy (np. o realizację stażu) lub zaświadczenia</w:t>
      </w:r>
      <w:r w:rsidR="0086724A">
        <w:t xml:space="preserve"> </w:t>
      </w:r>
      <w:r w:rsidRPr="00DD587B">
        <w:t>o odbyciu stażu wystawione przez jednostkę przyjmującą lub koordynatora</w:t>
      </w:r>
      <w:r>
        <w:t xml:space="preserve">, </w:t>
      </w:r>
      <w:r w:rsidRPr="008B33E7">
        <w:t>program oraz sprawozdanie ze stażu</w:t>
      </w:r>
      <w:r w:rsidR="009E6437" w:rsidRPr="008B33E7">
        <w:t>,</w:t>
      </w:r>
    </w:p>
    <w:p w14:paraId="336243A3" w14:textId="77777777" w:rsidR="00C72654" w:rsidRPr="00DD587B" w:rsidRDefault="00C72654" w:rsidP="0086724A">
      <w:pPr>
        <w:numPr>
          <w:ilvl w:val="1"/>
          <w:numId w:val="46"/>
        </w:numPr>
        <w:spacing w:line="276" w:lineRule="auto"/>
        <w:ind w:left="567" w:hanging="283"/>
        <w:contextualSpacing/>
        <w:jc w:val="both"/>
      </w:pPr>
      <w:r w:rsidRPr="00DD587B">
        <w:t xml:space="preserve"> realizacji projektu badawczego – umowy (np. o realizację projektu badawczego) lub umowy </w:t>
      </w:r>
      <w:r w:rsidR="009B2568">
        <w:br/>
      </w:r>
      <w:r w:rsidRPr="00DD587B">
        <w:t>o dzieło lub umowy zlecenia lub kopii stron sprawozdania z projektu, na których wyszc</w:t>
      </w:r>
      <w:r w:rsidR="009E6437">
        <w:t>zególniono uczestników projektu,</w:t>
      </w:r>
    </w:p>
    <w:p w14:paraId="5BC9A64B" w14:textId="77777777" w:rsidR="00B27C64" w:rsidRPr="00167F84" w:rsidRDefault="00B27C64" w:rsidP="0086724A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</w:pPr>
      <w:r w:rsidRPr="00167F84">
        <w:t>W przypadku doktorantów z IV roku studiów doktoranckich</w:t>
      </w:r>
      <w:r w:rsidR="00167F84" w:rsidRPr="00167F84">
        <w:t xml:space="preserve"> dopuszczalne jest potwierdzenie </w:t>
      </w:r>
      <w:r w:rsidR="00FB20D2">
        <w:br/>
      </w:r>
      <w:r w:rsidR="00167F84" w:rsidRPr="00167F84">
        <w:t>o przyjęciu publikacji do druku.</w:t>
      </w:r>
    </w:p>
    <w:p w14:paraId="61FD8288" w14:textId="77777777" w:rsidR="0086724A" w:rsidRDefault="0086724A" w:rsidP="0086724A">
      <w:pPr>
        <w:suppressLineNumbers/>
        <w:tabs>
          <w:tab w:val="left" w:pos="142"/>
          <w:tab w:val="left" w:pos="284"/>
          <w:tab w:val="left" w:pos="426"/>
        </w:tabs>
        <w:spacing w:line="276" w:lineRule="auto"/>
        <w:rPr>
          <w:color w:val="FF0000"/>
          <w:sz w:val="16"/>
          <w:szCs w:val="16"/>
        </w:rPr>
      </w:pPr>
    </w:p>
    <w:p w14:paraId="55857BD7" w14:textId="77777777" w:rsidR="0086724A" w:rsidRDefault="0086724A" w:rsidP="0086724A">
      <w:pPr>
        <w:suppressLineNumbers/>
        <w:tabs>
          <w:tab w:val="left" w:pos="142"/>
          <w:tab w:val="left" w:pos="284"/>
          <w:tab w:val="left" w:pos="426"/>
        </w:tabs>
        <w:spacing w:line="276" w:lineRule="auto"/>
        <w:rPr>
          <w:color w:val="FF0000"/>
          <w:sz w:val="16"/>
          <w:szCs w:val="16"/>
        </w:rPr>
      </w:pPr>
    </w:p>
    <w:p w14:paraId="7CECB82D" w14:textId="77777777" w:rsidR="0086724A" w:rsidRDefault="0086724A" w:rsidP="0086724A">
      <w:pPr>
        <w:suppressLineNumbers/>
        <w:tabs>
          <w:tab w:val="left" w:pos="142"/>
          <w:tab w:val="left" w:pos="284"/>
          <w:tab w:val="left" w:pos="426"/>
        </w:tabs>
        <w:spacing w:line="276" w:lineRule="auto"/>
        <w:rPr>
          <w:color w:val="FF0000"/>
          <w:sz w:val="16"/>
          <w:szCs w:val="16"/>
        </w:rPr>
      </w:pPr>
    </w:p>
    <w:p w14:paraId="206284B8" w14:textId="77777777" w:rsidR="0086724A" w:rsidRDefault="0086724A" w:rsidP="0086724A">
      <w:pPr>
        <w:suppressLineNumbers/>
        <w:tabs>
          <w:tab w:val="left" w:pos="142"/>
          <w:tab w:val="left" w:pos="284"/>
          <w:tab w:val="left" w:pos="426"/>
        </w:tabs>
        <w:spacing w:line="276" w:lineRule="auto"/>
        <w:rPr>
          <w:color w:val="FF0000"/>
          <w:sz w:val="16"/>
          <w:szCs w:val="16"/>
        </w:rPr>
      </w:pPr>
    </w:p>
    <w:p w14:paraId="7E8A4FBF" w14:textId="77777777" w:rsidR="0086724A" w:rsidRDefault="0086724A" w:rsidP="0086724A">
      <w:pPr>
        <w:suppressLineNumbers/>
        <w:tabs>
          <w:tab w:val="left" w:pos="142"/>
          <w:tab w:val="left" w:pos="284"/>
          <w:tab w:val="left" w:pos="426"/>
        </w:tabs>
        <w:spacing w:line="276" w:lineRule="auto"/>
        <w:rPr>
          <w:color w:val="FF0000"/>
          <w:sz w:val="16"/>
          <w:szCs w:val="16"/>
        </w:rPr>
      </w:pPr>
    </w:p>
    <w:p w14:paraId="1B22487A" w14:textId="77777777" w:rsidR="001E5EFB" w:rsidRPr="006E0CE2" w:rsidRDefault="004E2644" w:rsidP="0086724A">
      <w:pPr>
        <w:suppressLineNumbers/>
        <w:tabs>
          <w:tab w:val="left" w:pos="142"/>
          <w:tab w:val="left" w:pos="284"/>
          <w:tab w:val="left" w:pos="426"/>
        </w:tabs>
        <w:spacing w:line="276" w:lineRule="auto"/>
        <w:jc w:val="center"/>
      </w:pPr>
      <w:r w:rsidRPr="006E0CE2">
        <w:lastRenderedPageBreak/>
        <w:t>§</w:t>
      </w:r>
      <w:r w:rsidR="00A4584F">
        <w:t xml:space="preserve"> 6</w:t>
      </w:r>
    </w:p>
    <w:p w14:paraId="0D432DFD" w14:textId="77777777" w:rsidR="004E2644" w:rsidRPr="001D2979" w:rsidRDefault="004E2644" w:rsidP="00A50320">
      <w:pPr>
        <w:numPr>
          <w:ilvl w:val="0"/>
          <w:numId w:val="36"/>
        </w:numPr>
        <w:suppressLineNumbers/>
        <w:spacing w:line="276" w:lineRule="auto"/>
        <w:ind w:left="284" w:hanging="284"/>
        <w:jc w:val="both"/>
      </w:pPr>
      <w:r w:rsidRPr="00DD587B">
        <w:t>Doktor</w:t>
      </w:r>
      <w:r w:rsidR="003B119C" w:rsidRPr="00DD587B">
        <w:t xml:space="preserve">ant ubiegający się </w:t>
      </w:r>
      <w:r w:rsidR="00970503">
        <w:t xml:space="preserve">o </w:t>
      </w:r>
      <w:r w:rsidR="003B119C" w:rsidRPr="00DD587B">
        <w:t xml:space="preserve">przyznanie </w:t>
      </w:r>
      <w:r w:rsidRPr="00DD587B">
        <w:t>stypendium dokto</w:t>
      </w:r>
      <w:r w:rsidR="003B119C" w:rsidRPr="00DD587B">
        <w:t>ranckiego</w:t>
      </w:r>
      <w:r w:rsidRPr="00DD587B">
        <w:t xml:space="preserve">, składa wniosek do kierownika studiów doktoranckich w terminie do </w:t>
      </w:r>
      <w:r w:rsidRPr="001D2979">
        <w:t>30 września danego roku</w:t>
      </w:r>
      <w:r w:rsidR="00813642" w:rsidRPr="001D2979">
        <w:t xml:space="preserve"> </w:t>
      </w:r>
      <w:r w:rsidR="00005EEF" w:rsidRPr="001D2979">
        <w:t xml:space="preserve">w godzinach dyżurów </w:t>
      </w:r>
      <w:r w:rsidR="00417BB6">
        <w:t xml:space="preserve">wydziałowej </w:t>
      </w:r>
      <w:r w:rsidR="00005EEF" w:rsidRPr="001D2979">
        <w:t>komisji doktoranckiej</w:t>
      </w:r>
      <w:r w:rsidRPr="001D2979">
        <w:t>.</w:t>
      </w:r>
    </w:p>
    <w:p w14:paraId="65480931" w14:textId="77777777" w:rsidR="00005EEF" w:rsidRPr="00DD587B" w:rsidRDefault="00EB4709" w:rsidP="00A50320">
      <w:pPr>
        <w:numPr>
          <w:ilvl w:val="0"/>
          <w:numId w:val="36"/>
        </w:numPr>
        <w:suppressLineNumbers/>
        <w:spacing w:line="276" w:lineRule="auto"/>
        <w:ind w:left="284" w:hanging="284"/>
        <w:jc w:val="both"/>
      </w:pPr>
      <w:r>
        <w:t>Informację</w:t>
      </w:r>
      <w:r w:rsidR="00005EEF" w:rsidRPr="00DD587B">
        <w:t xml:space="preserve"> o </w:t>
      </w:r>
      <w:r w:rsidR="00B704D4">
        <w:t xml:space="preserve">terminach i </w:t>
      </w:r>
      <w:r w:rsidR="00005EEF" w:rsidRPr="00DD587B">
        <w:t xml:space="preserve">godzinach dyżurów </w:t>
      </w:r>
      <w:r w:rsidR="00B704D4">
        <w:t>wydziałowej komisji doktoranckiej podaje się</w:t>
      </w:r>
      <w:r w:rsidR="00005EEF" w:rsidRPr="00DD587B">
        <w:t xml:space="preserve"> do publicznej wiadomości z wyprzedzeniem 10 dni roboczych</w:t>
      </w:r>
      <w:r w:rsidR="00B704D4">
        <w:t xml:space="preserve"> przed terminem rozpoczęcia prac komisji</w:t>
      </w:r>
      <w:r w:rsidR="00005EEF" w:rsidRPr="00DD587B">
        <w:t>, w sposób zwyczajowo przyjęty na wydziale.</w:t>
      </w:r>
    </w:p>
    <w:p w14:paraId="1795852E" w14:textId="77777777" w:rsidR="00005EEF" w:rsidRPr="00DD587B" w:rsidRDefault="004E2644" w:rsidP="00A50320">
      <w:pPr>
        <w:numPr>
          <w:ilvl w:val="0"/>
          <w:numId w:val="36"/>
        </w:numPr>
        <w:suppressLineNumbers/>
        <w:spacing w:line="276" w:lineRule="auto"/>
        <w:ind w:left="284" w:hanging="284"/>
        <w:jc w:val="both"/>
      </w:pPr>
      <w:r w:rsidRPr="00DD587B">
        <w:t xml:space="preserve">W przypadku, gdy wniosek jest nieprawidłowo wypełniony, </w:t>
      </w:r>
      <w:r w:rsidR="00005EEF" w:rsidRPr="00DD587B">
        <w:t xml:space="preserve">członek </w:t>
      </w:r>
      <w:r w:rsidR="009B2568">
        <w:t xml:space="preserve">wydziałowej </w:t>
      </w:r>
      <w:r w:rsidR="00005EEF" w:rsidRPr="00DD587B">
        <w:t xml:space="preserve">komisji doktoranckiej </w:t>
      </w:r>
      <w:r w:rsidRPr="00DD587B">
        <w:t xml:space="preserve">wzywa doktoranta do uzupełnienia braków w terminie </w:t>
      </w:r>
      <w:r w:rsidR="00EB4709">
        <w:t>7</w:t>
      </w:r>
      <w:r w:rsidRPr="00DD587B">
        <w:t xml:space="preserve"> dni</w:t>
      </w:r>
      <w:r w:rsidR="002510C3">
        <w:t xml:space="preserve"> </w:t>
      </w:r>
      <w:r w:rsidRPr="00DD587B">
        <w:t xml:space="preserve"> od dnia otrzymania wniosku. Nieuzupełnienie wniosku w wyznaczonym terminie skutkuje pozostawieniem wniosku bez rozpatrzenia. </w:t>
      </w:r>
    </w:p>
    <w:p w14:paraId="5E22EA29" w14:textId="77777777" w:rsidR="00005EEF" w:rsidRPr="00DD587B" w:rsidRDefault="009B2568" w:rsidP="00A50320">
      <w:pPr>
        <w:numPr>
          <w:ilvl w:val="0"/>
          <w:numId w:val="36"/>
        </w:numPr>
        <w:suppressLineNumbers/>
        <w:spacing w:line="276" w:lineRule="auto"/>
        <w:ind w:left="284" w:hanging="284"/>
        <w:jc w:val="both"/>
      </w:pPr>
      <w:r>
        <w:t>Wydziałowa k</w:t>
      </w:r>
      <w:r w:rsidR="00005EEF" w:rsidRPr="00DD587B">
        <w:t>omisja dokto</w:t>
      </w:r>
      <w:r w:rsidR="00FA4933">
        <w:t>rancka, o której mowa w §1 pkt 4</w:t>
      </w:r>
      <w:r w:rsidR="00B704D4">
        <w:t>-5, zwołuje posiedzenie</w:t>
      </w:r>
      <w:r w:rsidR="00005EEF" w:rsidRPr="00DD587B">
        <w:t xml:space="preserve"> w </w:t>
      </w:r>
      <w:r w:rsidR="00B704D4">
        <w:t xml:space="preserve">terminie </w:t>
      </w:r>
      <w:r>
        <w:br/>
      </w:r>
      <w:r w:rsidR="00EB4709">
        <w:t xml:space="preserve">do </w:t>
      </w:r>
      <w:r w:rsidR="00EA206D" w:rsidRPr="00DD587B">
        <w:t>10 dni roboczych</w:t>
      </w:r>
      <w:r w:rsidR="00005EEF" w:rsidRPr="00DD587B">
        <w:t xml:space="preserve"> </w:t>
      </w:r>
      <w:r w:rsidR="00B704D4">
        <w:t>po termi</w:t>
      </w:r>
      <w:r w:rsidR="00FA4933">
        <w:t>nie</w:t>
      </w:r>
      <w:r w:rsidR="00B704D4">
        <w:t xml:space="preserve"> składania wniosków, o którym mowa w ust. 1.</w:t>
      </w:r>
    </w:p>
    <w:p w14:paraId="7C7E066D" w14:textId="77777777" w:rsidR="004E2644" w:rsidRPr="00DD587B" w:rsidRDefault="004E2644" w:rsidP="00A50320">
      <w:pPr>
        <w:numPr>
          <w:ilvl w:val="0"/>
          <w:numId w:val="36"/>
        </w:numPr>
        <w:suppressLineNumbers/>
        <w:spacing w:line="276" w:lineRule="auto"/>
        <w:ind w:left="284" w:hanging="284"/>
        <w:jc w:val="both"/>
      </w:pPr>
      <w:r w:rsidRPr="00DD587B">
        <w:t>Kierownik studiów doktoranckich, po zaopiniowaniu wniosków przez</w:t>
      </w:r>
      <w:r w:rsidR="00A50320">
        <w:t xml:space="preserve"> wydziałową komisję </w:t>
      </w:r>
      <w:r w:rsidR="000D0180" w:rsidRPr="00DD587B">
        <w:t>d</w:t>
      </w:r>
      <w:r w:rsidRPr="00DD587B">
        <w:t>oktorancką</w:t>
      </w:r>
      <w:r w:rsidR="00304A0F" w:rsidRPr="00DD587B">
        <w:t>,</w:t>
      </w:r>
      <w:r w:rsidRPr="00DD587B">
        <w:t xml:space="preserve"> przekazuje je </w:t>
      </w:r>
      <w:r w:rsidR="00EB4709">
        <w:t>do r</w:t>
      </w:r>
      <w:r w:rsidR="004D0422" w:rsidRPr="00DD587B">
        <w:t xml:space="preserve">ektora </w:t>
      </w:r>
      <w:r w:rsidRPr="00DD587B">
        <w:t xml:space="preserve">wraz z listą doktorantów rekomendowanych przez komisję </w:t>
      </w:r>
      <w:r w:rsidR="009B2568">
        <w:br/>
      </w:r>
      <w:r w:rsidRPr="00DD587B">
        <w:t>do przyznania stypendiów</w:t>
      </w:r>
      <w:r w:rsidR="004D0422" w:rsidRPr="00DD587B">
        <w:t xml:space="preserve"> doktoranckich</w:t>
      </w:r>
      <w:r w:rsidR="00E92046" w:rsidRPr="00DD587B">
        <w:t xml:space="preserve"> w rama</w:t>
      </w:r>
      <w:r w:rsidR="00EB4709">
        <w:t>ch limitów określonych decyzją r</w:t>
      </w:r>
      <w:r w:rsidR="004D0422" w:rsidRPr="00DD587B">
        <w:t>ektora.</w:t>
      </w:r>
    </w:p>
    <w:p w14:paraId="09C97425" w14:textId="77777777" w:rsidR="004E2644" w:rsidRPr="00DD587B" w:rsidRDefault="004E2644" w:rsidP="00A50320">
      <w:pPr>
        <w:numPr>
          <w:ilvl w:val="0"/>
          <w:numId w:val="36"/>
        </w:numPr>
        <w:suppressLineNumbers/>
        <w:spacing w:line="276" w:lineRule="auto"/>
        <w:ind w:left="284" w:hanging="284"/>
        <w:jc w:val="both"/>
      </w:pPr>
      <w:r w:rsidRPr="00DD587B">
        <w:t>Zatwierdzon</w:t>
      </w:r>
      <w:r w:rsidR="00EB4709">
        <w:t>e przez r</w:t>
      </w:r>
      <w:r w:rsidR="00C75A40" w:rsidRPr="00DD587B">
        <w:t xml:space="preserve">ektora listy osób, którym przyznano stypendium doktoranckie </w:t>
      </w:r>
      <w:r w:rsidR="00D672D1">
        <w:t xml:space="preserve"> przekazywane są na wydział w celu przygotowania decyzji.</w:t>
      </w:r>
    </w:p>
    <w:p w14:paraId="10795C54" w14:textId="77777777" w:rsidR="00226708" w:rsidRPr="00A50320" w:rsidRDefault="00226708" w:rsidP="0086724A">
      <w:pPr>
        <w:suppressLineNumbers/>
        <w:spacing w:line="276" w:lineRule="auto"/>
        <w:jc w:val="both"/>
        <w:rPr>
          <w:sz w:val="16"/>
          <w:szCs w:val="16"/>
        </w:rPr>
      </w:pPr>
    </w:p>
    <w:p w14:paraId="1AD7AE6D" w14:textId="77777777" w:rsidR="00226708" w:rsidRPr="00DD587B" w:rsidRDefault="00A4584F" w:rsidP="0086724A">
      <w:pPr>
        <w:suppressLineNumbers/>
        <w:tabs>
          <w:tab w:val="left" w:pos="284"/>
        </w:tabs>
        <w:spacing w:line="276" w:lineRule="auto"/>
        <w:jc w:val="center"/>
      </w:pPr>
      <w:r>
        <w:t>§ 7</w:t>
      </w:r>
    </w:p>
    <w:p w14:paraId="5F4B5001" w14:textId="77777777" w:rsidR="008163BB" w:rsidRPr="00DD587B" w:rsidRDefault="00E234D4" w:rsidP="0086724A">
      <w:pPr>
        <w:numPr>
          <w:ilvl w:val="2"/>
          <w:numId w:val="3"/>
        </w:numPr>
        <w:suppressLineNumbers/>
        <w:tabs>
          <w:tab w:val="clear" w:pos="2160"/>
          <w:tab w:val="num" w:pos="284"/>
        </w:tabs>
        <w:spacing w:line="276" w:lineRule="auto"/>
        <w:ind w:left="284" w:hanging="284"/>
        <w:jc w:val="both"/>
      </w:pPr>
      <w:r w:rsidRPr="00DD587B">
        <w:t xml:space="preserve">Wypłatę </w:t>
      </w:r>
      <w:r w:rsidR="008163BB" w:rsidRPr="00DD587B">
        <w:t>stypendium doktoranckieg</w:t>
      </w:r>
      <w:r w:rsidRPr="00DD587B">
        <w:t xml:space="preserve">o </w:t>
      </w:r>
      <w:r w:rsidR="008163BB" w:rsidRPr="00DD587B">
        <w:t>wstrzymuje się w przypadku zawieszenia w prawach doktoranta prawomocnym orzeczeniem komisji dyscyplinarnej.</w:t>
      </w:r>
    </w:p>
    <w:p w14:paraId="67493058" w14:textId="77777777" w:rsidR="008163BB" w:rsidRPr="00DD587B" w:rsidRDefault="008163BB" w:rsidP="0086724A">
      <w:pPr>
        <w:numPr>
          <w:ilvl w:val="0"/>
          <w:numId w:val="37"/>
        </w:numPr>
        <w:suppressLineNumbers/>
        <w:spacing w:line="276" w:lineRule="auto"/>
        <w:ind w:left="284" w:hanging="284"/>
        <w:jc w:val="both"/>
      </w:pPr>
      <w:r w:rsidRPr="00DD587B">
        <w:t>Wstrzymanie wypłaty stypendium doktoranckiego</w:t>
      </w:r>
      <w:r w:rsidR="00E234D4" w:rsidRPr="00DD587B">
        <w:t xml:space="preserve"> </w:t>
      </w:r>
      <w:r w:rsidRPr="00DD587B">
        <w:t>nastę</w:t>
      </w:r>
      <w:r w:rsidR="00813642" w:rsidRPr="00DD587B">
        <w:t xml:space="preserve">puje z pierwszym dniem miesiąca </w:t>
      </w:r>
      <w:r w:rsidRPr="00DD587B">
        <w:t>następującego po miesiącu, w którym zaszły okoliczności, o których mowa  w ust. 1.</w:t>
      </w:r>
    </w:p>
    <w:p w14:paraId="7DD09514" w14:textId="77777777" w:rsidR="008163BB" w:rsidRPr="00DD587B" w:rsidRDefault="00E234D4" w:rsidP="0086724A">
      <w:pPr>
        <w:numPr>
          <w:ilvl w:val="0"/>
          <w:numId w:val="37"/>
        </w:numPr>
        <w:suppressLineNumbers/>
        <w:spacing w:line="276" w:lineRule="auto"/>
        <w:ind w:left="284" w:hanging="284"/>
        <w:jc w:val="both"/>
      </w:pPr>
      <w:r w:rsidRPr="00DD587B">
        <w:t xml:space="preserve">Zaprzestaje się wypłaty </w:t>
      </w:r>
      <w:r w:rsidR="008163BB" w:rsidRPr="00DD587B">
        <w:t>stypend</w:t>
      </w:r>
      <w:r w:rsidRPr="00DD587B">
        <w:t>ium doktoranckiego</w:t>
      </w:r>
      <w:r w:rsidR="008163BB" w:rsidRPr="00DD587B">
        <w:t xml:space="preserve"> w przypadku:</w:t>
      </w:r>
    </w:p>
    <w:p w14:paraId="45F41CCC" w14:textId="77777777" w:rsidR="008163BB" w:rsidRPr="00DD587B" w:rsidRDefault="008163BB" w:rsidP="00A50320">
      <w:pPr>
        <w:numPr>
          <w:ilvl w:val="0"/>
          <w:numId w:val="17"/>
        </w:numPr>
        <w:suppressLineNumbers/>
        <w:spacing w:line="276" w:lineRule="auto"/>
        <w:ind w:left="567" w:hanging="283"/>
        <w:jc w:val="both"/>
      </w:pPr>
      <w:r w:rsidRPr="00DD587B">
        <w:t>skreślenia z listy uc</w:t>
      </w:r>
      <w:r w:rsidR="00A4584F">
        <w:t>zestników studiów doktoranckich,</w:t>
      </w:r>
    </w:p>
    <w:p w14:paraId="410193C1" w14:textId="77777777" w:rsidR="008163BB" w:rsidRPr="00DD587B" w:rsidRDefault="008163BB" w:rsidP="00A50320">
      <w:pPr>
        <w:numPr>
          <w:ilvl w:val="0"/>
          <w:numId w:val="17"/>
        </w:numPr>
        <w:suppressLineNumbers/>
        <w:spacing w:line="276" w:lineRule="auto"/>
        <w:ind w:left="567" w:hanging="283"/>
        <w:jc w:val="both"/>
      </w:pPr>
      <w:r w:rsidRPr="00DD587B">
        <w:t>uzyskania stopnia naukowego doktora</w:t>
      </w:r>
      <w:r w:rsidR="00970503">
        <w:t>.</w:t>
      </w:r>
    </w:p>
    <w:p w14:paraId="748E1E30" w14:textId="77777777" w:rsidR="008163BB" w:rsidRPr="00DD587B" w:rsidRDefault="00E234D4" w:rsidP="0086724A">
      <w:pPr>
        <w:numPr>
          <w:ilvl w:val="0"/>
          <w:numId w:val="38"/>
        </w:numPr>
        <w:suppressLineNumbers/>
        <w:spacing w:line="276" w:lineRule="auto"/>
        <w:ind w:left="284" w:hanging="284"/>
        <w:jc w:val="both"/>
      </w:pPr>
      <w:r w:rsidRPr="00DD587B">
        <w:t>Zaprzestanie wypłaty</w:t>
      </w:r>
      <w:r w:rsidR="008163BB" w:rsidRPr="00DD587B">
        <w:t xml:space="preserve"> stypendium doktoranckie</w:t>
      </w:r>
      <w:r w:rsidR="00813642" w:rsidRPr="00DD587B">
        <w:t>go</w:t>
      </w:r>
      <w:r w:rsidR="008163BB" w:rsidRPr="00DD587B">
        <w:t xml:space="preserve"> następuje z pierwszym dniem miesiąca następującego po miesiącu, w którym zaszły okoliczności, o których mowa w ust. 3.</w:t>
      </w:r>
    </w:p>
    <w:p w14:paraId="0B2917CB" w14:textId="77777777" w:rsidR="00226708" w:rsidRPr="00A50320" w:rsidRDefault="00226708" w:rsidP="0086724A">
      <w:pPr>
        <w:suppressLineNumbers/>
        <w:spacing w:line="276" w:lineRule="auto"/>
        <w:jc w:val="both"/>
        <w:rPr>
          <w:sz w:val="16"/>
          <w:szCs w:val="16"/>
        </w:rPr>
      </w:pPr>
    </w:p>
    <w:p w14:paraId="42828011" w14:textId="77777777" w:rsidR="00226708" w:rsidRPr="00DD587B" w:rsidRDefault="00226708" w:rsidP="0086724A">
      <w:pPr>
        <w:suppressLineNumbers/>
        <w:spacing w:line="276" w:lineRule="auto"/>
        <w:jc w:val="center"/>
      </w:pPr>
      <w:r w:rsidRPr="00DD587B">
        <w:t>§</w:t>
      </w:r>
      <w:r w:rsidR="00501364" w:rsidRPr="00DD587B">
        <w:t xml:space="preserve"> </w:t>
      </w:r>
      <w:r w:rsidR="00A4584F">
        <w:t>8</w:t>
      </w:r>
    </w:p>
    <w:p w14:paraId="2377E44B" w14:textId="77777777" w:rsidR="00226708" w:rsidRDefault="00546706" w:rsidP="0086724A">
      <w:pPr>
        <w:suppressLineNumbers/>
        <w:spacing w:line="276" w:lineRule="auto"/>
        <w:jc w:val="both"/>
      </w:pPr>
      <w:r w:rsidRPr="00DD587B">
        <w:t xml:space="preserve">Doktorantowi otrzymującemu stypendium doktoranckie, który ukończył studia w terminie krótszym niż określony w akcie </w:t>
      </w:r>
      <w:r w:rsidR="00B704D4">
        <w:t xml:space="preserve">prawnym </w:t>
      </w:r>
      <w:r w:rsidRPr="00DD587B">
        <w:t>o utworzeniu tych studiów oraz uzyskał wyróżniającą ocenę rozprawy doktorskiej, za okres pozostały do terminu ukończenia studiów doktoranckich wypłaca się środki finansowe w wysokości stanowiącej iloczyn kwoty otrzymywanego miesięcznie stypendium doktoranckiego oraz liczby miesięcy, o które został skrócony okres studiów doktoranckich, nie większej jednak niż sześć miesięcy.</w:t>
      </w:r>
    </w:p>
    <w:p w14:paraId="497DDC19" w14:textId="77777777" w:rsidR="00A50320" w:rsidRDefault="00A4584F" w:rsidP="0086724A">
      <w:pPr>
        <w:suppressLineNumbers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7C719687" w14:textId="77777777" w:rsidR="00066F30" w:rsidRDefault="00A4584F" w:rsidP="00A50320">
      <w:pPr>
        <w:suppressLineNumbers/>
        <w:spacing w:line="276" w:lineRule="auto"/>
        <w:jc w:val="center"/>
      </w:pPr>
      <w:r>
        <w:t>§ 9</w:t>
      </w:r>
    </w:p>
    <w:p w14:paraId="2CA8A504" w14:textId="77777777" w:rsidR="00066F30" w:rsidRPr="00DD587B" w:rsidRDefault="00066F30" w:rsidP="0086724A">
      <w:pPr>
        <w:suppressLineNumbers/>
        <w:spacing w:line="276" w:lineRule="auto"/>
        <w:jc w:val="both"/>
      </w:pPr>
      <w:r>
        <w:t>Doktorant otrzymujący stypendium doktoranckie</w:t>
      </w:r>
      <w:r w:rsidR="006F2E0C">
        <w:t xml:space="preserve">, który pozostaje w stosunku pracy lub nawiązał stosunek pracy </w:t>
      </w:r>
      <w:r w:rsidR="005D6A59">
        <w:t>składa oświadczenie, że wykonywanie pracy zarobkowej nie będzie</w:t>
      </w:r>
      <w:r w:rsidR="001B6CFB">
        <w:t xml:space="preserve"> kolidowało</w:t>
      </w:r>
      <w:r w:rsidR="001B6CFB">
        <w:br/>
        <w:t>z obowiązkami uczestnika studiów doktoranckich.</w:t>
      </w:r>
      <w:r w:rsidR="006F2E0C">
        <w:t xml:space="preserve">  </w:t>
      </w:r>
    </w:p>
    <w:p w14:paraId="5CCF5A8D" w14:textId="77777777" w:rsidR="00A50320" w:rsidRPr="00A50320" w:rsidRDefault="00A50320" w:rsidP="0086724A">
      <w:pPr>
        <w:suppressLineNumbers/>
        <w:spacing w:line="276" w:lineRule="auto"/>
        <w:jc w:val="center"/>
        <w:rPr>
          <w:sz w:val="16"/>
          <w:szCs w:val="16"/>
        </w:rPr>
      </w:pPr>
    </w:p>
    <w:p w14:paraId="19D1B3BC" w14:textId="77777777" w:rsidR="00226708" w:rsidRPr="00DD587B" w:rsidRDefault="00226708" w:rsidP="0086724A">
      <w:pPr>
        <w:suppressLineNumbers/>
        <w:spacing w:line="276" w:lineRule="auto"/>
        <w:jc w:val="center"/>
      </w:pPr>
      <w:r w:rsidRPr="00DD587B">
        <w:t>§</w:t>
      </w:r>
      <w:r w:rsidR="00A4584F">
        <w:t>10</w:t>
      </w:r>
    </w:p>
    <w:p w14:paraId="1CE8E4FA" w14:textId="77777777" w:rsidR="00226708" w:rsidRPr="00DD587B" w:rsidRDefault="00226708" w:rsidP="0086724A">
      <w:pPr>
        <w:suppressLineNumbers/>
        <w:spacing w:line="276" w:lineRule="auto"/>
        <w:jc w:val="both"/>
      </w:pPr>
      <w:r w:rsidRPr="00DD587B">
        <w:t xml:space="preserve">W sprawach nieuregulowanych w niniejszym </w:t>
      </w:r>
      <w:r w:rsidR="00EB4709">
        <w:t>regulaminie, decyzje podejmuje r</w:t>
      </w:r>
      <w:r w:rsidRPr="00DD587B">
        <w:t>ektor.</w:t>
      </w:r>
    </w:p>
    <w:p w14:paraId="2DA50EB5" w14:textId="77777777" w:rsidR="00E234D4" w:rsidRPr="00A50320" w:rsidRDefault="00E234D4" w:rsidP="0086724A">
      <w:pPr>
        <w:suppressLineNumbers/>
        <w:spacing w:line="276" w:lineRule="auto"/>
        <w:jc w:val="both"/>
        <w:rPr>
          <w:sz w:val="16"/>
          <w:szCs w:val="16"/>
        </w:rPr>
      </w:pPr>
    </w:p>
    <w:p w14:paraId="3031FEF6" w14:textId="77777777" w:rsidR="00E234D4" w:rsidRPr="00DD587B" w:rsidRDefault="00E234D4" w:rsidP="0086724A">
      <w:pPr>
        <w:suppressLineNumbers/>
        <w:spacing w:line="276" w:lineRule="auto"/>
        <w:jc w:val="center"/>
      </w:pPr>
      <w:r w:rsidRPr="00DD587B">
        <w:t xml:space="preserve">§ </w:t>
      </w:r>
      <w:r w:rsidR="00A4584F">
        <w:t>11</w:t>
      </w:r>
    </w:p>
    <w:p w14:paraId="090EE89B" w14:textId="77777777" w:rsidR="00226708" w:rsidRPr="00DD587B" w:rsidRDefault="0063718C" w:rsidP="0086724A">
      <w:pPr>
        <w:suppressLineNumbers/>
        <w:spacing w:line="276" w:lineRule="auto"/>
        <w:jc w:val="both"/>
      </w:pPr>
      <w:r w:rsidRPr="00DD587B">
        <w:t>Regulamin wchodzi w życie z dniem podpisania.</w:t>
      </w:r>
      <w:r w:rsidR="00E234D4" w:rsidRPr="00DD587B">
        <w:t xml:space="preserve"> </w:t>
      </w:r>
    </w:p>
    <w:sectPr w:rsidR="00226708" w:rsidRPr="00DD587B" w:rsidSect="00D12A7B">
      <w:pgSz w:w="11906" w:h="16838"/>
      <w:pgMar w:top="851" w:right="851" w:bottom="851" w:left="851" w:header="85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21AB2" w14:textId="77777777" w:rsidR="00DE35D9" w:rsidRDefault="00DE35D9" w:rsidP="005742BD">
      <w:r>
        <w:separator/>
      </w:r>
    </w:p>
  </w:endnote>
  <w:endnote w:type="continuationSeparator" w:id="0">
    <w:p w14:paraId="5961DD0E" w14:textId="77777777" w:rsidR="00DE35D9" w:rsidRDefault="00DE35D9" w:rsidP="0057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2E639" w14:textId="77777777" w:rsidR="00DE35D9" w:rsidRDefault="00DE35D9" w:rsidP="005742BD">
      <w:r>
        <w:separator/>
      </w:r>
    </w:p>
  </w:footnote>
  <w:footnote w:type="continuationSeparator" w:id="0">
    <w:p w14:paraId="63E9DDD8" w14:textId="77777777" w:rsidR="00DE35D9" w:rsidRDefault="00DE35D9" w:rsidP="005742BD">
      <w:r>
        <w:continuationSeparator/>
      </w:r>
    </w:p>
  </w:footnote>
  <w:footnote w:id="1">
    <w:p w14:paraId="318FD493" w14:textId="77777777" w:rsidR="00280DEA" w:rsidRPr="0086724A" w:rsidRDefault="00280DEA" w:rsidP="00280DEA">
      <w:pPr>
        <w:pStyle w:val="Tekstprzypisudolnego"/>
        <w:jc w:val="both"/>
        <w:rPr>
          <w:sz w:val="18"/>
          <w:szCs w:val="18"/>
        </w:rPr>
      </w:pPr>
      <w:r w:rsidRPr="0086724A">
        <w:rPr>
          <w:rStyle w:val="Odwoanieprzypisudolnego"/>
          <w:sz w:val="18"/>
          <w:szCs w:val="18"/>
        </w:rPr>
        <w:footnoteRef/>
      </w:r>
      <w:r w:rsidRPr="0086724A">
        <w:rPr>
          <w:sz w:val="18"/>
          <w:szCs w:val="18"/>
        </w:rPr>
        <w:t xml:space="preserve"> Uczestnik studiów doktoranckich zatrudniony w charakterze nauczyciel</w:t>
      </w:r>
      <w:r w:rsidR="00EB4709" w:rsidRPr="0086724A">
        <w:rPr>
          <w:sz w:val="18"/>
          <w:szCs w:val="18"/>
        </w:rPr>
        <w:t xml:space="preserve">a akademickiego, który uzyskał </w:t>
      </w:r>
      <w:r w:rsidRPr="0086724A">
        <w:rPr>
          <w:sz w:val="18"/>
          <w:szCs w:val="18"/>
        </w:rPr>
        <w:t xml:space="preserve">zwolnione </w:t>
      </w:r>
      <w:r w:rsidRPr="0086724A">
        <w:rPr>
          <w:sz w:val="18"/>
          <w:szCs w:val="18"/>
        </w:rPr>
        <w:br/>
        <w:t>z odbywania praktyk w formie prowadzenia zajęć dydaktycznych – 0 pkt.</w:t>
      </w:r>
    </w:p>
  </w:footnote>
  <w:footnote w:id="2">
    <w:p w14:paraId="75DAC864" w14:textId="77777777" w:rsidR="007C03DC" w:rsidRPr="0086724A" w:rsidRDefault="007C03DC" w:rsidP="007C03DC">
      <w:pPr>
        <w:pStyle w:val="Tekstprzypisudolnego"/>
        <w:rPr>
          <w:sz w:val="18"/>
          <w:szCs w:val="18"/>
        </w:rPr>
      </w:pPr>
      <w:r w:rsidRPr="0086724A">
        <w:rPr>
          <w:rStyle w:val="Odwoanieprzypisudolnego"/>
          <w:sz w:val="18"/>
          <w:szCs w:val="18"/>
        </w:rPr>
        <w:footnoteRef/>
      </w:r>
      <w:r w:rsidRPr="0086724A">
        <w:rPr>
          <w:sz w:val="18"/>
          <w:szCs w:val="18"/>
        </w:rPr>
        <w:t xml:space="preserve"> Doktorant bez względu na wielkość udziału w tworzeniu publikacji otrzymuje tyle punktów ile posiada dane czasopismo według wykazu </w:t>
      </w:r>
      <w:proofErr w:type="spellStart"/>
      <w:r w:rsidRPr="0086724A">
        <w:rPr>
          <w:sz w:val="18"/>
          <w:szCs w:val="18"/>
        </w:rPr>
        <w:t>MNiSW</w:t>
      </w:r>
      <w:proofErr w:type="spellEnd"/>
      <w:r w:rsidRPr="0086724A">
        <w:rPr>
          <w:sz w:val="18"/>
          <w:szCs w:val="18"/>
        </w:rPr>
        <w:t>.</w:t>
      </w:r>
    </w:p>
  </w:footnote>
  <w:footnote w:id="3">
    <w:p w14:paraId="65469EFC" w14:textId="77777777" w:rsidR="007C03DC" w:rsidRPr="0086724A" w:rsidRDefault="007C03DC" w:rsidP="007C03DC">
      <w:pPr>
        <w:pStyle w:val="Tekstprzypisudolnego"/>
        <w:rPr>
          <w:sz w:val="18"/>
          <w:szCs w:val="18"/>
        </w:rPr>
      </w:pPr>
      <w:r w:rsidRPr="0086724A">
        <w:rPr>
          <w:rStyle w:val="Odwoanieprzypisudolnego"/>
          <w:sz w:val="18"/>
          <w:szCs w:val="18"/>
        </w:rPr>
        <w:footnoteRef/>
      </w:r>
      <w:r w:rsidRPr="0086724A">
        <w:rPr>
          <w:sz w:val="18"/>
          <w:szCs w:val="18"/>
        </w:rPr>
        <w:t xml:space="preserve"> Publikacja w recenzowanych materiałach z konferencji międzynarodowej, uwzględniona w Web of Science to publikacja, którą można odnaleźć w bazie Web of Science oraz w polu "</w:t>
      </w:r>
      <w:proofErr w:type="spellStart"/>
      <w:r w:rsidRPr="0086724A">
        <w:rPr>
          <w:sz w:val="18"/>
          <w:szCs w:val="18"/>
        </w:rPr>
        <w:t>Document</w:t>
      </w:r>
      <w:proofErr w:type="spellEnd"/>
      <w:r w:rsidRPr="0086724A">
        <w:rPr>
          <w:sz w:val="18"/>
          <w:szCs w:val="18"/>
        </w:rPr>
        <w:t xml:space="preserve"> </w:t>
      </w:r>
      <w:proofErr w:type="spellStart"/>
      <w:r w:rsidRPr="0086724A">
        <w:rPr>
          <w:sz w:val="18"/>
          <w:szCs w:val="18"/>
        </w:rPr>
        <w:t>type</w:t>
      </w:r>
      <w:proofErr w:type="spellEnd"/>
      <w:r w:rsidRPr="0086724A">
        <w:rPr>
          <w:sz w:val="18"/>
          <w:szCs w:val="18"/>
        </w:rPr>
        <w:t>" ma zapis "</w:t>
      </w:r>
      <w:proofErr w:type="spellStart"/>
      <w:r w:rsidRPr="0086724A">
        <w:rPr>
          <w:sz w:val="18"/>
          <w:szCs w:val="18"/>
        </w:rPr>
        <w:t>Proceedings</w:t>
      </w:r>
      <w:proofErr w:type="spellEnd"/>
      <w:r w:rsidRPr="0086724A">
        <w:rPr>
          <w:sz w:val="18"/>
          <w:szCs w:val="18"/>
        </w:rPr>
        <w:t xml:space="preserve"> </w:t>
      </w:r>
      <w:proofErr w:type="spellStart"/>
      <w:r w:rsidRPr="0086724A">
        <w:rPr>
          <w:sz w:val="18"/>
          <w:szCs w:val="18"/>
        </w:rPr>
        <w:t>paper</w:t>
      </w:r>
      <w:proofErr w:type="spellEnd"/>
      <w:r w:rsidRPr="0086724A">
        <w:rPr>
          <w:sz w:val="18"/>
          <w:szCs w:val="18"/>
        </w:rPr>
        <w:t>".</w:t>
      </w:r>
    </w:p>
  </w:footnote>
  <w:footnote w:id="4">
    <w:p w14:paraId="614E10B9" w14:textId="77777777" w:rsidR="007C03DC" w:rsidRPr="0086724A" w:rsidRDefault="007C03DC" w:rsidP="007C03DC">
      <w:pPr>
        <w:tabs>
          <w:tab w:val="left" w:pos="5970"/>
        </w:tabs>
        <w:rPr>
          <w:sz w:val="18"/>
          <w:szCs w:val="18"/>
        </w:rPr>
      </w:pPr>
      <w:r w:rsidRPr="0086724A">
        <w:rPr>
          <w:rStyle w:val="Odwoanieprzypisudolnego"/>
          <w:sz w:val="18"/>
          <w:szCs w:val="18"/>
        </w:rPr>
        <w:footnoteRef/>
      </w:r>
      <w:r w:rsidRPr="0086724A">
        <w:rPr>
          <w:sz w:val="18"/>
          <w:szCs w:val="18"/>
        </w:rPr>
        <w:t xml:space="preserve"> Za język podstawowy dla danej dyscypliny można przyjąć:</w:t>
      </w:r>
      <w:r w:rsidRPr="0086724A">
        <w:rPr>
          <w:sz w:val="18"/>
          <w:szCs w:val="18"/>
        </w:rPr>
        <w:tab/>
      </w:r>
    </w:p>
    <w:p w14:paraId="0AE4679F" w14:textId="77777777" w:rsidR="007C03DC" w:rsidRPr="0086724A" w:rsidRDefault="007C03DC" w:rsidP="007C03DC">
      <w:pPr>
        <w:rPr>
          <w:sz w:val="18"/>
          <w:szCs w:val="18"/>
        </w:rPr>
      </w:pPr>
      <w:r w:rsidRPr="0086724A">
        <w:rPr>
          <w:sz w:val="18"/>
          <w:szCs w:val="18"/>
        </w:rPr>
        <w:t xml:space="preserve"> - język etniczny w dziedzinie, dla której jest on językiem opisu działalności naukowej, a przedmiotem badania są teksty kultury w tym języku tworzonej,</w:t>
      </w:r>
    </w:p>
    <w:p w14:paraId="7767ED24" w14:textId="77777777" w:rsidR="007C03DC" w:rsidRPr="0086724A" w:rsidRDefault="007C03DC" w:rsidP="007C03DC">
      <w:pPr>
        <w:rPr>
          <w:sz w:val="18"/>
          <w:szCs w:val="18"/>
        </w:rPr>
      </w:pPr>
      <w:r w:rsidRPr="0086724A">
        <w:rPr>
          <w:sz w:val="18"/>
          <w:szCs w:val="18"/>
        </w:rPr>
        <w:t xml:space="preserve"> - język naturalny dla dyscypliny naukowej, np. język polski dla filologii polskiej, niemiecki dla filologii niemieckiej lub historii Niemiec.</w:t>
      </w:r>
    </w:p>
  </w:footnote>
  <w:footnote w:id="5">
    <w:p w14:paraId="690168A0" w14:textId="77777777" w:rsidR="007C03DC" w:rsidRPr="0086724A" w:rsidRDefault="007C03DC" w:rsidP="007C03DC">
      <w:pPr>
        <w:pStyle w:val="Tekstprzypisudolnego"/>
        <w:jc w:val="both"/>
        <w:rPr>
          <w:sz w:val="18"/>
          <w:szCs w:val="18"/>
        </w:rPr>
      </w:pPr>
      <w:r w:rsidRPr="0086724A">
        <w:rPr>
          <w:rStyle w:val="Odwoanieprzypisudolnego"/>
          <w:sz w:val="18"/>
          <w:szCs w:val="18"/>
        </w:rPr>
        <w:footnoteRef/>
      </w:r>
      <w:r w:rsidRPr="0086724A">
        <w:rPr>
          <w:sz w:val="18"/>
          <w:szCs w:val="18"/>
        </w:rPr>
        <w:t>Monografie naukowe, w szczególności: edycje tekstów źródłowych, leksykografie, atlasy i mapy wieloaspektowe, tłumaczenia publikacji zagranicznych wraz z opracowaniem redakcyjnym, tematyczne encyklopedie i leksykony, komentarze do ustaw, opracowania krytyczne tekstów literackich, słowniki biograficzne i bibliograficzne, bibliografie, katalogi zabytków, a w zakresie grupy nauk humanistycznych i społecznych oraz grupy nauk o sztuce i twórczości artystycznej także opracowania naukowe zawierające spójne tematycznie referaty wygłoszone na konferencji lub konferencjach naukowych, które spełniają łącznie następujące warunki:</w:t>
      </w:r>
    </w:p>
    <w:p w14:paraId="7617A75A" w14:textId="77777777" w:rsidR="007C03DC" w:rsidRPr="0086724A" w:rsidRDefault="007C03DC" w:rsidP="007C03DC">
      <w:pPr>
        <w:rPr>
          <w:sz w:val="18"/>
          <w:szCs w:val="18"/>
        </w:rPr>
      </w:pPr>
      <w:r w:rsidRPr="0086724A">
        <w:rPr>
          <w:sz w:val="18"/>
          <w:szCs w:val="18"/>
        </w:rPr>
        <w:t>1) stanowią spójne tematycznie, recenzowane opracowania naukowe;</w:t>
      </w:r>
    </w:p>
    <w:p w14:paraId="047C10C0" w14:textId="77777777" w:rsidR="007C03DC" w:rsidRPr="0086724A" w:rsidRDefault="007C03DC" w:rsidP="007C03DC">
      <w:pPr>
        <w:tabs>
          <w:tab w:val="left" w:pos="5370"/>
        </w:tabs>
        <w:rPr>
          <w:sz w:val="18"/>
          <w:szCs w:val="18"/>
        </w:rPr>
      </w:pPr>
      <w:r w:rsidRPr="0086724A">
        <w:rPr>
          <w:sz w:val="18"/>
          <w:szCs w:val="18"/>
        </w:rPr>
        <w:t>2) zawierają bibliografię naukową;</w:t>
      </w:r>
      <w:r w:rsidRPr="0086724A">
        <w:rPr>
          <w:sz w:val="18"/>
          <w:szCs w:val="18"/>
        </w:rPr>
        <w:tab/>
      </w:r>
    </w:p>
    <w:p w14:paraId="269B3C57" w14:textId="77777777" w:rsidR="007C03DC" w:rsidRPr="0086724A" w:rsidRDefault="007C03DC" w:rsidP="007C03DC">
      <w:pPr>
        <w:rPr>
          <w:sz w:val="18"/>
          <w:szCs w:val="18"/>
        </w:rPr>
      </w:pPr>
      <w:r w:rsidRPr="0086724A">
        <w:rPr>
          <w:sz w:val="18"/>
          <w:szCs w:val="18"/>
        </w:rPr>
        <w:t>3) posiadają objętość co najmniej 6 arkuszy wydawniczych;</w:t>
      </w:r>
    </w:p>
    <w:p w14:paraId="2C669DFD" w14:textId="77777777" w:rsidR="007C03DC" w:rsidRPr="0086724A" w:rsidRDefault="007C03DC" w:rsidP="007C03DC">
      <w:pPr>
        <w:rPr>
          <w:sz w:val="18"/>
          <w:szCs w:val="18"/>
        </w:rPr>
      </w:pPr>
      <w:r w:rsidRPr="0086724A">
        <w:rPr>
          <w:sz w:val="18"/>
          <w:szCs w:val="18"/>
        </w:rPr>
        <w:t>4) są opublikowane jako książki lub odrębne tomy;</w:t>
      </w:r>
    </w:p>
    <w:p w14:paraId="77C7B837" w14:textId="77777777" w:rsidR="007C03DC" w:rsidRPr="0086724A" w:rsidRDefault="007C03DC" w:rsidP="007C03DC">
      <w:pPr>
        <w:rPr>
          <w:sz w:val="18"/>
          <w:szCs w:val="18"/>
        </w:rPr>
      </w:pPr>
      <w:r w:rsidRPr="0086724A">
        <w:rPr>
          <w:sz w:val="18"/>
          <w:szCs w:val="18"/>
        </w:rPr>
        <w:t>5) przedstawiają określone zagadnienie w sposób oryginalny i twórczy.</w:t>
      </w:r>
    </w:p>
    <w:p w14:paraId="43F316DB" w14:textId="77777777" w:rsidR="007C03DC" w:rsidRPr="0086724A" w:rsidRDefault="007C03DC" w:rsidP="007C03DC">
      <w:pPr>
        <w:rPr>
          <w:sz w:val="18"/>
          <w:szCs w:val="18"/>
        </w:rPr>
      </w:pPr>
      <w:r w:rsidRPr="0086724A">
        <w:rPr>
          <w:sz w:val="18"/>
          <w:szCs w:val="18"/>
        </w:rPr>
        <w:t>Za monografię nie uznaje się monograficznych artykułów opublikowanych w czasopismach, skryptów akademickich, powieści, zbiorów poezji, zbiorów opowiadań i reportaży, pamiętników, dzienników itp.</w:t>
      </w:r>
    </w:p>
  </w:footnote>
  <w:footnote w:id="6">
    <w:p w14:paraId="5FC0B995" w14:textId="77777777" w:rsidR="007C03DC" w:rsidRPr="0086724A" w:rsidRDefault="007C03DC" w:rsidP="007C03DC">
      <w:pPr>
        <w:pStyle w:val="Tekstprzypisudolnego"/>
        <w:rPr>
          <w:sz w:val="18"/>
          <w:szCs w:val="18"/>
        </w:rPr>
      </w:pPr>
      <w:r w:rsidRPr="0086724A">
        <w:rPr>
          <w:rStyle w:val="Odwoanieprzypisudolnego"/>
          <w:sz w:val="18"/>
          <w:szCs w:val="18"/>
        </w:rPr>
        <w:footnoteRef/>
      </w:r>
      <w:r w:rsidRPr="0086724A">
        <w:rPr>
          <w:sz w:val="18"/>
          <w:szCs w:val="18"/>
        </w:rPr>
        <w:t xml:space="preserve"> Przez "rozdział w monografii" należy rozumieć opracowanie naukowe (minimum 0,5 arkusza wydawniczego, 20 000 znaków tekstu znormalizowanego). Do oceny nie można przedstawiać wznowień.</w:t>
      </w:r>
    </w:p>
  </w:footnote>
  <w:footnote w:id="7">
    <w:p w14:paraId="7F9C63CA" w14:textId="77777777" w:rsidR="007C03DC" w:rsidRPr="0086724A" w:rsidRDefault="007C03DC" w:rsidP="007C03DC">
      <w:pPr>
        <w:pStyle w:val="Tekstprzypisudolnego"/>
        <w:rPr>
          <w:sz w:val="18"/>
          <w:szCs w:val="18"/>
        </w:rPr>
      </w:pPr>
      <w:r w:rsidRPr="0086724A">
        <w:rPr>
          <w:rStyle w:val="Odwoanieprzypisudolnego"/>
          <w:sz w:val="18"/>
          <w:szCs w:val="18"/>
        </w:rPr>
        <w:footnoteRef/>
      </w:r>
      <w:r w:rsidRPr="0086724A">
        <w:rPr>
          <w:sz w:val="18"/>
          <w:szCs w:val="18"/>
        </w:rPr>
        <w:t xml:space="preserve"> Punktowany jest tylko jeden artykuł w ramach jednej pracy zbiorowej.</w:t>
      </w:r>
    </w:p>
  </w:footnote>
  <w:footnote w:id="8">
    <w:p w14:paraId="2DAD3458" w14:textId="77777777" w:rsidR="007C03DC" w:rsidRPr="0086724A" w:rsidRDefault="007C03DC" w:rsidP="007C03DC">
      <w:pPr>
        <w:pStyle w:val="Tekstprzypisudolnego"/>
        <w:jc w:val="both"/>
        <w:rPr>
          <w:sz w:val="18"/>
          <w:szCs w:val="18"/>
        </w:rPr>
      </w:pPr>
      <w:r w:rsidRPr="0086724A">
        <w:rPr>
          <w:rStyle w:val="Odwoanieprzypisudolnego"/>
          <w:sz w:val="18"/>
          <w:szCs w:val="18"/>
        </w:rPr>
        <w:footnoteRef/>
      </w:r>
      <w:r w:rsidRPr="0086724A">
        <w:rPr>
          <w:sz w:val="18"/>
          <w:szCs w:val="18"/>
        </w:rPr>
        <w:t xml:space="preserve"> Punktowane jest tylko jedno doniesienie w czasie jednej konferencji, bez względu na liczbę prezentowanych doniesień. Brane po uwagę są jedynie konferencje naukowe, w których powołany jest komitet naukowy i organizacyjny. </w:t>
      </w:r>
    </w:p>
  </w:footnote>
  <w:footnote w:id="9">
    <w:p w14:paraId="68BDE676" w14:textId="77777777" w:rsidR="007C03DC" w:rsidRPr="0086724A" w:rsidRDefault="007C03DC" w:rsidP="007C03DC">
      <w:pPr>
        <w:pStyle w:val="Tekstprzypisudolnego"/>
        <w:jc w:val="both"/>
        <w:rPr>
          <w:sz w:val="18"/>
          <w:szCs w:val="18"/>
        </w:rPr>
      </w:pPr>
      <w:r w:rsidRPr="0086724A">
        <w:rPr>
          <w:rStyle w:val="Odwoanieprzypisudolnego"/>
          <w:sz w:val="18"/>
          <w:szCs w:val="18"/>
        </w:rPr>
        <w:footnoteRef/>
      </w:r>
      <w:r w:rsidRPr="0086724A">
        <w:rPr>
          <w:sz w:val="18"/>
          <w:szCs w:val="18"/>
        </w:rPr>
        <w:t xml:space="preserve"> Przez „aktywny udział” rozumiane jest prezentowanie doniesienia naukowego w formie referatu lub plakatu.</w:t>
      </w:r>
    </w:p>
  </w:footnote>
  <w:footnote w:id="10">
    <w:p w14:paraId="583F3C8B" w14:textId="77777777" w:rsidR="007C03DC" w:rsidRPr="0086724A" w:rsidRDefault="007C03DC" w:rsidP="007C03DC">
      <w:pPr>
        <w:pStyle w:val="Tekstprzypisudolnego"/>
        <w:jc w:val="both"/>
        <w:rPr>
          <w:sz w:val="18"/>
          <w:szCs w:val="18"/>
        </w:rPr>
      </w:pPr>
      <w:r w:rsidRPr="0086724A">
        <w:rPr>
          <w:rStyle w:val="Odwoanieprzypisudolnego"/>
          <w:sz w:val="18"/>
          <w:szCs w:val="18"/>
        </w:rPr>
        <w:footnoteRef/>
      </w:r>
      <w:r w:rsidRPr="0086724A">
        <w:rPr>
          <w:sz w:val="18"/>
          <w:szCs w:val="18"/>
        </w:rPr>
        <w:t xml:space="preserve">  Przez „konferencję międzynarodową” rozumiana jest konferencja spełniająca warunek: co najmniej 1/3 czynnych uczestników prezentujących referaty reprezentowała zagraniczne ośrodki naukowe.</w:t>
      </w:r>
    </w:p>
  </w:footnote>
  <w:footnote w:id="11">
    <w:p w14:paraId="0D028E1F" w14:textId="77777777" w:rsidR="00D12A7B" w:rsidRPr="0086724A" w:rsidRDefault="007C03DC" w:rsidP="007C03DC">
      <w:pPr>
        <w:pStyle w:val="Tekstprzypisudolnego"/>
        <w:jc w:val="both"/>
        <w:rPr>
          <w:sz w:val="18"/>
          <w:szCs w:val="18"/>
        </w:rPr>
      </w:pPr>
      <w:r w:rsidRPr="0086724A">
        <w:rPr>
          <w:rStyle w:val="Odwoanieprzypisudolnego"/>
          <w:sz w:val="18"/>
          <w:szCs w:val="18"/>
        </w:rPr>
        <w:footnoteRef/>
      </w:r>
      <w:r w:rsidRPr="0086724A">
        <w:rPr>
          <w:sz w:val="18"/>
          <w:szCs w:val="18"/>
        </w:rPr>
        <w:t xml:space="preserve"> Pojęcie „staż naukowy” należy rozumieć jako formę nabywania umiejętności praktycznych lub udział w badaniach naukowych  uczestników studiów doktoranckich w innych jednostkach naukowych i badawczych niż jednostka macierzysta, realizowaną zgodnie z ustalonym programem w obszarze zbieżnym z tematyk</w:t>
      </w:r>
      <w:r w:rsidR="00132E1D" w:rsidRPr="0086724A">
        <w:rPr>
          <w:sz w:val="18"/>
          <w:szCs w:val="18"/>
        </w:rPr>
        <w:t>ą realizowanej rozprawy</w:t>
      </w:r>
      <w:r w:rsidRPr="0086724A">
        <w:rPr>
          <w:sz w:val="18"/>
          <w:szCs w:val="18"/>
        </w:rPr>
        <w:t xml:space="preserve"> doktorskiej.</w:t>
      </w:r>
    </w:p>
  </w:footnote>
  <w:footnote w:id="12">
    <w:p w14:paraId="3612E4C6" w14:textId="77777777" w:rsidR="00020216" w:rsidRPr="0086724A" w:rsidRDefault="00020216" w:rsidP="00020216">
      <w:pPr>
        <w:pStyle w:val="Tekstprzypisudolnego"/>
        <w:jc w:val="both"/>
        <w:rPr>
          <w:sz w:val="18"/>
          <w:szCs w:val="18"/>
        </w:rPr>
      </w:pPr>
      <w:r w:rsidRPr="0086724A">
        <w:rPr>
          <w:rStyle w:val="Odwoanieprzypisudolnego"/>
          <w:sz w:val="18"/>
          <w:szCs w:val="18"/>
        </w:rPr>
        <w:footnoteRef/>
      </w:r>
      <w:r w:rsidRPr="0086724A">
        <w:rPr>
          <w:sz w:val="18"/>
          <w:szCs w:val="18"/>
        </w:rPr>
        <w:t xml:space="preserve"> Uwzględnia się projekty obejmujące badania naukowe lub prace rozwojowe (nie uwzględnia się projektów inwestycyjnych </w:t>
      </w:r>
      <w:r w:rsidR="006E0CE2" w:rsidRPr="0086724A">
        <w:rPr>
          <w:sz w:val="18"/>
          <w:szCs w:val="18"/>
        </w:rPr>
        <w:br/>
      </w:r>
      <w:r w:rsidRPr="0086724A">
        <w:rPr>
          <w:sz w:val="18"/>
          <w:szCs w:val="18"/>
        </w:rPr>
        <w:t xml:space="preserve">i zleconych), na realizację których umowy zostały zawarte w ramach postępowań konkursowych lub przetargowych: </w:t>
      </w:r>
    </w:p>
    <w:p w14:paraId="0DDF4B89" w14:textId="77777777" w:rsidR="00020216" w:rsidRPr="0086724A" w:rsidRDefault="00020216" w:rsidP="00020216">
      <w:pPr>
        <w:pStyle w:val="Tekstprzypisudolnego"/>
        <w:jc w:val="both"/>
        <w:rPr>
          <w:sz w:val="18"/>
          <w:szCs w:val="18"/>
        </w:rPr>
      </w:pPr>
      <w:r w:rsidRPr="0086724A">
        <w:rPr>
          <w:sz w:val="18"/>
          <w:szCs w:val="18"/>
        </w:rPr>
        <w:t xml:space="preserve">1)  projekty finansowane w ramach Programów Ramowych Unii Europejskiej i innych programów Unii Europejskiej; </w:t>
      </w:r>
    </w:p>
    <w:p w14:paraId="4A6184CF" w14:textId="77777777" w:rsidR="00020216" w:rsidRPr="0086724A" w:rsidRDefault="00020216" w:rsidP="00020216">
      <w:pPr>
        <w:pStyle w:val="Tekstprzypisudolnego"/>
        <w:jc w:val="both"/>
        <w:rPr>
          <w:sz w:val="18"/>
          <w:szCs w:val="18"/>
        </w:rPr>
      </w:pPr>
      <w:r w:rsidRPr="0086724A">
        <w:rPr>
          <w:sz w:val="18"/>
          <w:szCs w:val="18"/>
        </w:rPr>
        <w:t xml:space="preserve">2)  projekty finansowane w ramach programów </w:t>
      </w:r>
      <w:proofErr w:type="spellStart"/>
      <w:r w:rsidRPr="0086724A">
        <w:rPr>
          <w:sz w:val="18"/>
          <w:szCs w:val="18"/>
        </w:rPr>
        <w:t>European</w:t>
      </w:r>
      <w:proofErr w:type="spellEnd"/>
      <w:r w:rsidRPr="0086724A">
        <w:rPr>
          <w:sz w:val="18"/>
          <w:szCs w:val="18"/>
        </w:rPr>
        <w:t xml:space="preserve"> </w:t>
      </w:r>
      <w:proofErr w:type="spellStart"/>
      <w:r w:rsidRPr="0086724A">
        <w:rPr>
          <w:sz w:val="18"/>
          <w:szCs w:val="18"/>
        </w:rPr>
        <w:t>Research</w:t>
      </w:r>
      <w:proofErr w:type="spellEnd"/>
      <w:r w:rsidRPr="0086724A">
        <w:rPr>
          <w:sz w:val="18"/>
          <w:szCs w:val="18"/>
        </w:rPr>
        <w:t xml:space="preserve"> </w:t>
      </w:r>
      <w:proofErr w:type="spellStart"/>
      <w:r w:rsidRPr="0086724A">
        <w:rPr>
          <w:sz w:val="18"/>
          <w:szCs w:val="18"/>
        </w:rPr>
        <w:t>Council</w:t>
      </w:r>
      <w:proofErr w:type="spellEnd"/>
      <w:r w:rsidRPr="0086724A">
        <w:rPr>
          <w:sz w:val="18"/>
          <w:szCs w:val="18"/>
        </w:rPr>
        <w:t>;</w:t>
      </w:r>
    </w:p>
    <w:p w14:paraId="1A30E254" w14:textId="77777777" w:rsidR="00020216" w:rsidRPr="0086724A" w:rsidRDefault="00020216" w:rsidP="00020216">
      <w:pPr>
        <w:pStyle w:val="Tekstprzypisudolnego"/>
        <w:jc w:val="both"/>
        <w:rPr>
          <w:sz w:val="18"/>
          <w:szCs w:val="18"/>
          <w:lang w:val="en-US"/>
        </w:rPr>
      </w:pPr>
      <w:r w:rsidRPr="0086724A">
        <w:rPr>
          <w:sz w:val="18"/>
          <w:szCs w:val="18"/>
          <w:lang w:val="en-US"/>
        </w:rPr>
        <w:t xml:space="preserve">3)  </w:t>
      </w:r>
      <w:proofErr w:type="spellStart"/>
      <w:r w:rsidRPr="0086724A">
        <w:rPr>
          <w:sz w:val="18"/>
          <w:szCs w:val="18"/>
          <w:lang w:val="en-US"/>
        </w:rPr>
        <w:t>projekty</w:t>
      </w:r>
      <w:proofErr w:type="spellEnd"/>
      <w:r w:rsidRPr="0086724A">
        <w:rPr>
          <w:sz w:val="18"/>
          <w:szCs w:val="18"/>
          <w:lang w:val="en-US"/>
        </w:rPr>
        <w:t xml:space="preserve"> </w:t>
      </w:r>
      <w:proofErr w:type="spellStart"/>
      <w:r w:rsidRPr="0086724A">
        <w:rPr>
          <w:sz w:val="18"/>
          <w:szCs w:val="18"/>
          <w:lang w:val="en-US"/>
        </w:rPr>
        <w:t>finansowane</w:t>
      </w:r>
      <w:proofErr w:type="spellEnd"/>
      <w:r w:rsidRPr="0086724A">
        <w:rPr>
          <w:sz w:val="18"/>
          <w:szCs w:val="18"/>
          <w:lang w:val="en-US"/>
        </w:rPr>
        <w:t xml:space="preserve"> w </w:t>
      </w:r>
      <w:proofErr w:type="spellStart"/>
      <w:r w:rsidRPr="0086724A">
        <w:rPr>
          <w:sz w:val="18"/>
          <w:szCs w:val="18"/>
          <w:lang w:val="en-US"/>
        </w:rPr>
        <w:t>ramach</w:t>
      </w:r>
      <w:proofErr w:type="spellEnd"/>
      <w:r w:rsidRPr="0086724A">
        <w:rPr>
          <w:sz w:val="18"/>
          <w:szCs w:val="18"/>
          <w:lang w:val="en-US"/>
        </w:rPr>
        <w:t xml:space="preserve"> Welcome Trust International Research Fellowship;</w:t>
      </w:r>
    </w:p>
    <w:p w14:paraId="60675DEC" w14:textId="77777777" w:rsidR="00020216" w:rsidRPr="0086724A" w:rsidRDefault="00020216" w:rsidP="00020216">
      <w:pPr>
        <w:pStyle w:val="Tekstprzypisudolnego"/>
        <w:jc w:val="both"/>
        <w:rPr>
          <w:sz w:val="18"/>
          <w:szCs w:val="18"/>
          <w:lang w:val="en-US"/>
        </w:rPr>
      </w:pPr>
      <w:r w:rsidRPr="0086724A">
        <w:rPr>
          <w:sz w:val="18"/>
          <w:szCs w:val="18"/>
          <w:lang w:val="en-US"/>
        </w:rPr>
        <w:t xml:space="preserve">4)  </w:t>
      </w:r>
      <w:proofErr w:type="spellStart"/>
      <w:r w:rsidRPr="0086724A">
        <w:rPr>
          <w:sz w:val="18"/>
          <w:szCs w:val="18"/>
          <w:lang w:val="en-US"/>
        </w:rPr>
        <w:t>projekty</w:t>
      </w:r>
      <w:proofErr w:type="spellEnd"/>
      <w:r w:rsidRPr="0086724A">
        <w:rPr>
          <w:sz w:val="18"/>
          <w:szCs w:val="18"/>
          <w:lang w:val="en-US"/>
        </w:rPr>
        <w:t xml:space="preserve"> </w:t>
      </w:r>
      <w:proofErr w:type="spellStart"/>
      <w:r w:rsidRPr="0086724A">
        <w:rPr>
          <w:sz w:val="18"/>
          <w:szCs w:val="18"/>
          <w:lang w:val="en-US"/>
        </w:rPr>
        <w:t>finansowane</w:t>
      </w:r>
      <w:proofErr w:type="spellEnd"/>
      <w:r w:rsidRPr="0086724A">
        <w:rPr>
          <w:sz w:val="18"/>
          <w:szCs w:val="18"/>
          <w:lang w:val="en-US"/>
        </w:rPr>
        <w:t xml:space="preserve"> </w:t>
      </w:r>
      <w:proofErr w:type="spellStart"/>
      <w:r w:rsidRPr="0086724A">
        <w:rPr>
          <w:sz w:val="18"/>
          <w:szCs w:val="18"/>
          <w:lang w:val="en-US"/>
        </w:rPr>
        <w:t>przez</w:t>
      </w:r>
      <w:proofErr w:type="spellEnd"/>
      <w:r w:rsidRPr="0086724A">
        <w:rPr>
          <w:sz w:val="18"/>
          <w:szCs w:val="18"/>
          <w:lang w:val="en-US"/>
        </w:rPr>
        <w:t xml:space="preserve"> The National Institutes of Health(NIH); </w:t>
      </w:r>
    </w:p>
    <w:p w14:paraId="788B036B" w14:textId="77777777" w:rsidR="00020216" w:rsidRPr="0086724A" w:rsidRDefault="00020216" w:rsidP="00020216">
      <w:pPr>
        <w:pStyle w:val="Tekstprzypisudolnego"/>
        <w:jc w:val="both"/>
        <w:rPr>
          <w:sz w:val="18"/>
          <w:szCs w:val="18"/>
        </w:rPr>
      </w:pPr>
      <w:r w:rsidRPr="0086724A">
        <w:rPr>
          <w:sz w:val="18"/>
          <w:szCs w:val="18"/>
        </w:rPr>
        <w:t xml:space="preserve">5)  projekty finansowane przez Organizację Traktatu Północnoatlantyckiego – </w:t>
      </w:r>
      <w:proofErr w:type="spellStart"/>
      <w:r w:rsidRPr="0086724A">
        <w:rPr>
          <w:sz w:val="18"/>
          <w:szCs w:val="18"/>
        </w:rPr>
        <w:t>North</w:t>
      </w:r>
      <w:proofErr w:type="spellEnd"/>
      <w:r w:rsidRPr="0086724A">
        <w:rPr>
          <w:sz w:val="18"/>
          <w:szCs w:val="18"/>
        </w:rPr>
        <w:t xml:space="preserve"> </w:t>
      </w:r>
      <w:proofErr w:type="spellStart"/>
      <w:r w:rsidRPr="0086724A">
        <w:rPr>
          <w:sz w:val="18"/>
          <w:szCs w:val="18"/>
        </w:rPr>
        <w:t>Atlantic</w:t>
      </w:r>
      <w:proofErr w:type="spellEnd"/>
      <w:r w:rsidRPr="0086724A">
        <w:rPr>
          <w:sz w:val="18"/>
          <w:szCs w:val="18"/>
        </w:rPr>
        <w:t xml:space="preserve"> </w:t>
      </w:r>
      <w:proofErr w:type="spellStart"/>
      <w:r w:rsidRPr="0086724A">
        <w:rPr>
          <w:sz w:val="18"/>
          <w:szCs w:val="18"/>
        </w:rPr>
        <w:t>Treaty</w:t>
      </w:r>
      <w:proofErr w:type="spellEnd"/>
      <w:r w:rsidRPr="0086724A">
        <w:rPr>
          <w:sz w:val="18"/>
          <w:szCs w:val="18"/>
        </w:rPr>
        <w:t xml:space="preserve"> Organization(NATO);</w:t>
      </w:r>
    </w:p>
    <w:p w14:paraId="080F142A" w14:textId="77777777" w:rsidR="00020216" w:rsidRPr="0086724A" w:rsidRDefault="00020216" w:rsidP="00020216">
      <w:pPr>
        <w:pStyle w:val="Tekstprzypisudolnego"/>
        <w:jc w:val="both"/>
        <w:rPr>
          <w:sz w:val="18"/>
          <w:szCs w:val="18"/>
        </w:rPr>
      </w:pPr>
      <w:r w:rsidRPr="0086724A">
        <w:rPr>
          <w:sz w:val="18"/>
          <w:szCs w:val="18"/>
        </w:rPr>
        <w:t xml:space="preserve">6)  projekty finansowane przez Europejską Agencję Obrony – </w:t>
      </w:r>
      <w:proofErr w:type="spellStart"/>
      <w:r w:rsidRPr="0086724A">
        <w:rPr>
          <w:sz w:val="18"/>
          <w:szCs w:val="18"/>
        </w:rPr>
        <w:t>European</w:t>
      </w:r>
      <w:proofErr w:type="spellEnd"/>
      <w:r w:rsidRPr="0086724A">
        <w:rPr>
          <w:sz w:val="18"/>
          <w:szCs w:val="18"/>
        </w:rPr>
        <w:t xml:space="preserve"> </w:t>
      </w:r>
      <w:proofErr w:type="spellStart"/>
      <w:r w:rsidRPr="0086724A">
        <w:rPr>
          <w:sz w:val="18"/>
          <w:szCs w:val="18"/>
        </w:rPr>
        <w:t>Defence</w:t>
      </w:r>
      <w:proofErr w:type="spellEnd"/>
      <w:r w:rsidRPr="0086724A">
        <w:rPr>
          <w:sz w:val="18"/>
          <w:szCs w:val="18"/>
        </w:rPr>
        <w:t xml:space="preserve"> </w:t>
      </w:r>
      <w:proofErr w:type="spellStart"/>
      <w:r w:rsidRPr="0086724A">
        <w:rPr>
          <w:sz w:val="18"/>
          <w:szCs w:val="18"/>
        </w:rPr>
        <w:t>Agency</w:t>
      </w:r>
      <w:proofErr w:type="spellEnd"/>
      <w:r w:rsidRPr="0086724A">
        <w:rPr>
          <w:sz w:val="18"/>
          <w:szCs w:val="18"/>
        </w:rPr>
        <w:t>(EDA);</w:t>
      </w:r>
    </w:p>
    <w:p w14:paraId="45853F23" w14:textId="77777777" w:rsidR="00020216" w:rsidRPr="0086724A" w:rsidRDefault="00020216" w:rsidP="00020216">
      <w:pPr>
        <w:pStyle w:val="Tekstprzypisudolnego"/>
        <w:jc w:val="both"/>
        <w:rPr>
          <w:sz w:val="18"/>
          <w:szCs w:val="18"/>
          <w:lang w:val="en-US"/>
        </w:rPr>
      </w:pPr>
      <w:r w:rsidRPr="0086724A">
        <w:rPr>
          <w:sz w:val="18"/>
          <w:szCs w:val="18"/>
          <w:lang w:val="en-US"/>
        </w:rPr>
        <w:t xml:space="preserve">7)  </w:t>
      </w:r>
      <w:proofErr w:type="spellStart"/>
      <w:r w:rsidRPr="0086724A">
        <w:rPr>
          <w:sz w:val="18"/>
          <w:szCs w:val="18"/>
          <w:lang w:val="en-US"/>
        </w:rPr>
        <w:t>projekty</w:t>
      </w:r>
      <w:proofErr w:type="spellEnd"/>
      <w:r w:rsidRPr="0086724A">
        <w:rPr>
          <w:sz w:val="18"/>
          <w:szCs w:val="18"/>
          <w:lang w:val="en-US"/>
        </w:rPr>
        <w:t xml:space="preserve"> </w:t>
      </w:r>
      <w:proofErr w:type="spellStart"/>
      <w:r w:rsidRPr="0086724A">
        <w:rPr>
          <w:sz w:val="18"/>
          <w:szCs w:val="18"/>
          <w:lang w:val="en-US"/>
        </w:rPr>
        <w:t>finansowane</w:t>
      </w:r>
      <w:proofErr w:type="spellEnd"/>
      <w:r w:rsidRPr="0086724A">
        <w:rPr>
          <w:sz w:val="18"/>
          <w:szCs w:val="18"/>
          <w:lang w:val="en-US"/>
        </w:rPr>
        <w:t xml:space="preserve"> </w:t>
      </w:r>
      <w:proofErr w:type="spellStart"/>
      <w:r w:rsidRPr="0086724A">
        <w:rPr>
          <w:sz w:val="18"/>
          <w:szCs w:val="18"/>
          <w:lang w:val="en-US"/>
        </w:rPr>
        <w:t>przez</w:t>
      </w:r>
      <w:proofErr w:type="spellEnd"/>
      <w:r w:rsidRPr="0086724A">
        <w:rPr>
          <w:sz w:val="18"/>
          <w:szCs w:val="18"/>
          <w:lang w:val="en-US"/>
        </w:rPr>
        <w:t xml:space="preserve"> National Science Foundation;</w:t>
      </w:r>
    </w:p>
    <w:p w14:paraId="23D3FE2E" w14:textId="77777777" w:rsidR="00020216" w:rsidRPr="0086724A" w:rsidRDefault="00020216" w:rsidP="00020216">
      <w:pPr>
        <w:pStyle w:val="Tekstprzypisudolnego"/>
        <w:jc w:val="both"/>
        <w:rPr>
          <w:sz w:val="18"/>
          <w:szCs w:val="18"/>
        </w:rPr>
      </w:pPr>
      <w:r w:rsidRPr="0086724A">
        <w:rPr>
          <w:sz w:val="18"/>
          <w:szCs w:val="18"/>
        </w:rPr>
        <w:t>8)  projekty finansowane z Europejskiego Funduszu Rozwoju Regionalnego (z wyłączeniem projektów inwestycyjnych);</w:t>
      </w:r>
    </w:p>
    <w:p w14:paraId="16CAE3BC" w14:textId="77777777" w:rsidR="00020216" w:rsidRPr="0086724A" w:rsidRDefault="00020216" w:rsidP="00020216">
      <w:pPr>
        <w:pStyle w:val="Tekstprzypisudolnego"/>
        <w:jc w:val="both"/>
        <w:rPr>
          <w:sz w:val="18"/>
          <w:szCs w:val="18"/>
        </w:rPr>
      </w:pPr>
      <w:r w:rsidRPr="0086724A">
        <w:rPr>
          <w:sz w:val="18"/>
          <w:szCs w:val="18"/>
        </w:rPr>
        <w:t xml:space="preserve">9)  projekty finansowane przez </w:t>
      </w:r>
      <w:proofErr w:type="spellStart"/>
      <w:r w:rsidRPr="0086724A">
        <w:rPr>
          <w:sz w:val="18"/>
          <w:szCs w:val="18"/>
        </w:rPr>
        <w:t>MNiSW</w:t>
      </w:r>
      <w:proofErr w:type="spellEnd"/>
      <w:r w:rsidRPr="0086724A">
        <w:rPr>
          <w:sz w:val="18"/>
          <w:szCs w:val="18"/>
        </w:rPr>
        <w:t xml:space="preserve"> w ramach ustanowionych programów i przedsięwzięć, NCN lub </w:t>
      </w:r>
      <w:proofErr w:type="spellStart"/>
      <w:r w:rsidRPr="0086724A">
        <w:rPr>
          <w:sz w:val="18"/>
          <w:szCs w:val="18"/>
        </w:rPr>
        <w:t>NCBiR</w:t>
      </w:r>
      <w:proofErr w:type="spellEnd"/>
      <w:r w:rsidRPr="0086724A">
        <w:rPr>
          <w:sz w:val="18"/>
          <w:szCs w:val="18"/>
        </w:rPr>
        <w:t>;</w:t>
      </w:r>
    </w:p>
    <w:p w14:paraId="008F5F8B" w14:textId="77777777" w:rsidR="00020216" w:rsidRPr="0086724A" w:rsidRDefault="00020216" w:rsidP="00020216">
      <w:pPr>
        <w:pStyle w:val="Tekstprzypisudolnego"/>
        <w:jc w:val="both"/>
        <w:rPr>
          <w:sz w:val="18"/>
          <w:szCs w:val="18"/>
        </w:rPr>
      </w:pPr>
      <w:r w:rsidRPr="0086724A">
        <w:rPr>
          <w:sz w:val="18"/>
          <w:szCs w:val="18"/>
        </w:rPr>
        <w:t xml:space="preserve">10) projekty finansowane przez Fundację na rzecz Nauki Polskiej; </w:t>
      </w:r>
    </w:p>
    <w:p w14:paraId="17510C79" w14:textId="77777777" w:rsidR="00020216" w:rsidRPr="0086724A" w:rsidRDefault="00020216" w:rsidP="00020216">
      <w:pPr>
        <w:pStyle w:val="Tekstprzypisudolnego"/>
        <w:jc w:val="both"/>
        <w:rPr>
          <w:sz w:val="18"/>
          <w:szCs w:val="18"/>
        </w:rPr>
      </w:pPr>
      <w:r w:rsidRPr="0086724A">
        <w:rPr>
          <w:sz w:val="18"/>
          <w:szCs w:val="18"/>
        </w:rPr>
        <w:t xml:space="preserve">11) projekty finansowane ze środków Narodowego Funduszu Ochrony Środowiska i Gospodarki Wodnej; </w:t>
      </w:r>
    </w:p>
    <w:p w14:paraId="1B58418C" w14:textId="77777777" w:rsidR="00020216" w:rsidRPr="0086724A" w:rsidRDefault="00020216" w:rsidP="00020216">
      <w:pPr>
        <w:pStyle w:val="Tekstprzypisudolnego"/>
        <w:jc w:val="both"/>
        <w:rPr>
          <w:sz w:val="18"/>
          <w:szCs w:val="18"/>
        </w:rPr>
      </w:pPr>
      <w:r w:rsidRPr="0086724A">
        <w:rPr>
          <w:sz w:val="18"/>
          <w:szCs w:val="18"/>
        </w:rPr>
        <w:t>12) projekty finansowane w ramach Europejskich i Krajowych Platform Technologicznych.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A32F2"/>
    <w:multiLevelType w:val="hybridMultilevel"/>
    <w:tmpl w:val="3578C996"/>
    <w:lvl w:ilvl="0" w:tplc="E96679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4304"/>
    <w:multiLevelType w:val="hybridMultilevel"/>
    <w:tmpl w:val="8BC45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23EE"/>
    <w:multiLevelType w:val="hybridMultilevel"/>
    <w:tmpl w:val="5A560AD8"/>
    <w:lvl w:ilvl="0" w:tplc="60D07B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26B9F"/>
    <w:multiLevelType w:val="hybridMultilevel"/>
    <w:tmpl w:val="0C8245E0"/>
    <w:lvl w:ilvl="0" w:tplc="F760B1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6D30BC"/>
    <w:multiLevelType w:val="hybridMultilevel"/>
    <w:tmpl w:val="902A30CA"/>
    <w:lvl w:ilvl="0" w:tplc="32FC383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F53D32"/>
    <w:multiLevelType w:val="hybridMultilevel"/>
    <w:tmpl w:val="BFC0C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67960"/>
    <w:multiLevelType w:val="hybridMultilevel"/>
    <w:tmpl w:val="2CAE736A"/>
    <w:lvl w:ilvl="0" w:tplc="34FC0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9C0C9EA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auto"/>
      </w:rPr>
    </w:lvl>
    <w:lvl w:ilvl="3" w:tplc="88EEA894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842FF98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3878E5F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6FF6A948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9B56C332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2A5C1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BD2865"/>
    <w:multiLevelType w:val="multilevel"/>
    <w:tmpl w:val="B99E98B2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6"/>
        <w:szCs w:val="2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CC626C"/>
    <w:multiLevelType w:val="hybridMultilevel"/>
    <w:tmpl w:val="74C63A6A"/>
    <w:lvl w:ilvl="0" w:tplc="610699BA">
      <w:start w:val="1"/>
      <w:numFmt w:val="decimal"/>
      <w:lvlText w:val="%1)"/>
      <w:lvlJc w:val="left"/>
      <w:pPr>
        <w:ind w:left="136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292C26FB"/>
    <w:multiLevelType w:val="hybridMultilevel"/>
    <w:tmpl w:val="7B888F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9DB727F"/>
    <w:multiLevelType w:val="hybridMultilevel"/>
    <w:tmpl w:val="F3D82A56"/>
    <w:lvl w:ilvl="0" w:tplc="610699B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610699BA">
      <w:start w:val="1"/>
      <w:numFmt w:val="decimal"/>
      <w:lvlText w:val="%2)"/>
      <w:lvlJc w:val="left"/>
      <w:pPr>
        <w:ind w:left="928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2166" w:hanging="18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0560428"/>
    <w:multiLevelType w:val="hybridMultilevel"/>
    <w:tmpl w:val="15CC7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A0C00"/>
    <w:multiLevelType w:val="hybridMultilevel"/>
    <w:tmpl w:val="300C98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B34A51"/>
    <w:multiLevelType w:val="hybridMultilevel"/>
    <w:tmpl w:val="CAE08DEA"/>
    <w:lvl w:ilvl="0" w:tplc="AFDC05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234C"/>
    <w:multiLevelType w:val="hybridMultilevel"/>
    <w:tmpl w:val="8D8A65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1503C"/>
    <w:multiLevelType w:val="hybridMultilevel"/>
    <w:tmpl w:val="A454C810"/>
    <w:lvl w:ilvl="0" w:tplc="96002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D1B86"/>
    <w:multiLevelType w:val="hybridMultilevel"/>
    <w:tmpl w:val="F280D660"/>
    <w:lvl w:ilvl="0" w:tplc="CEAA0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74E64"/>
    <w:multiLevelType w:val="hybridMultilevel"/>
    <w:tmpl w:val="3646A374"/>
    <w:lvl w:ilvl="0" w:tplc="A80409E8">
      <w:start w:val="4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4454F"/>
    <w:multiLevelType w:val="hybridMultilevel"/>
    <w:tmpl w:val="ADD2CA5C"/>
    <w:lvl w:ilvl="0" w:tplc="0E24EF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26D06"/>
    <w:multiLevelType w:val="hybridMultilevel"/>
    <w:tmpl w:val="BF36F69A"/>
    <w:lvl w:ilvl="0" w:tplc="5AB694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B229A"/>
    <w:multiLevelType w:val="hybridMultilevel"/>
    <w:tmpl w:val="42C26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6523D"/>
    <w:multiLevelType w:val="hybridMultilevel"/>
    <w:tmpl w:val="5148C0F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44896EF9"/>
    <w:multiLevelType w:val="multilevel"/>
    <w:tmpl w:val="DFA69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6"/>
        <w:szCs w:val="2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71005F9"/>
    <w:multiLevelType w:val="multilevel"/>
    <w:tmpl w:val="B32C3D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75A0903"/>
    <w:multiLevelType w:val="hybridMultilevel"/>
    <w:tmpl w:val="965E2C30"/>
    <w:lvl w:ilvl="0" w:tplc="7B944C0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AD46AF0"/>
    <w:multiLevelType w:val="hybridMultilevel"/>
    <w:tmpl w:val="70D40CA4"/>
    <w:lvl w:ilvl="0" w:tplc="5386C726">
      <w:start w:val="2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D7C44"/>
    <w:multiLevelType w:val="hybridMultilevel"/>
    <w:tmpl w:val="0C56B8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592BCE"/>
    <w:multiLevelType w:val="hybridMultilevel"/>
    <w:tmpl w:val="510EEACC"/>
    <w:lvl w:ilvl="0" w:tplc="65EC9F10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4C59E0"/>
    <w:multiLevelType w:val="hybridMultilevel"/>
    <w:tmpl w:val="58D67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A42EC"/>
    <w:multiLevelType w:val="hybridMultilevel"/>
    <w:tmpl w:val="7292D3EA"/>
    <w:lvl w:ilvl="0" w:tplc="359281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21BAD"/>
    <w:multiLevelType w:val="hybridMultilevel"/>
    <w:tmpl w:val="ED601466"/>
    <w:lvl w:ilvl="0" w:tplc="F760B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8435E"/>
    <w:multiLevelType w:val="hybridMultilevel"/>
    <w:tmpl w:val="671AD2E4"/>
    <w:lvl w:ilvl="0" w:tplc="7E3E7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72495"/>
    <w:multiLevelType w:val="hybridMultilevel"/>
    <w:tmpl w:val="4F72454E"/>
    <w:lvl w:ilvl="0" w:tplc="CEAA0A0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D472BD"/>
    <w:multiLevelType w:val="hybridMultilevel"/>
    <w:tmpl w:val="DD7C768C"/>
    <w:lvl w:ilvl="0" w:tplc="6DC22660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color w:val="auto"/>
        <w:u w:val="none"/>
        <w:effect w:val="none"/>
      </w:rPr>
    </w:lvl>
    <w:lvl w:ilvl="1" w:tplc="B906C9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7F2D31"/>
    <w:multiLevelType w:val="hybridMultilevel"/>
    <w:tmpl w:val="4F444AA8"/>
    <w:lvl w:ilvl="0" w:tplc="EA9C2A1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6C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1E5785"/>
    <w:multiLevelType w:val="multilevel"/>
    <w:tmpl w:val="5B1A8E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6311A62"/>
    <w:multiLevelType w:val="hybridMultilevel"/>
    <w:tmpl w:val="DC5440B8"/>
    <w:lvl w:ilvl="0" w:tplc="2F2AB608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770B6"/>
    <w:multiLevelType w:val="hybridMultilevel"/>
    <w:tmpl w:val="28CEC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18FA"/>
    <w:multiLevelType w:val="hybridMultilevel"/>
    <w:tmpl w:val="C24EE34A"/>
    <w:lvl w:ilvl="0" w:tplc="3D34757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FBE6D56"/>
    <w:multiLevelType w:val="hybridMultilevel"/>
    <w:tmpl w:val="0FC2E086"/>
    <w:lvl w:ilvl="0" w:tplc="FA48500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6"/>
  </w:num>
  <w:num w:numId="13">
    <w:abstractNumId w:val="5"/>
  </w:num>
  <w:num w:numId="14">
    <w:abstractNumId w:val="8"/>
  </w:num>
  <w:num w:numId="15">
    <w:abstractNumId w:val="1"/>
  </w:num>
  <w:num w:numId="16">
    <w:abstractNumId w:val="27"/>
  </w:num>
  <w:num w:numId="17">
    <w:abstractNumId w:val="14"/>
  </w:num>
  <w:num w:numId="18">
    <w:abstractNumId w:val="28"/>
  </w:num>
  <w:num w:numId="19">
    <w:abstractNumId w:val="20"/>
  </w:num>
  <w:num w:numId="20">
    <w:abstractNumId w:val="16"/>
  </w:num>
  <w:num w:numId="21">
    <w:abstractNumId w:val="2"/>
  </w:num>
  <w:num w:numId="22">
    <w:abstractNumId w:val="29"/>
  </w:num>
  <w:num w:numId="23">
    <w:abstractNumId w:val="36"/>
  </w:num>
  <w:num w:numId="24">
    <w:abstractNumId w:val="24"/>
  </w:num>
  <w:num w:numId="25">
    <w:abstractNumId w:val="17"/>
  </w:num>
  <w:num w:numId="26">
    <w:abstractNumId w:val="3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30"/>
  </w:num>
  <w:num w:numId="31">
    <w:abstractNumId w:val="3"/>
  </w:num>
  <w:num w:numId="32">
    <w:abstractNumId w:val="33"/>
  </w:num>
  <w:num w:numId="33">
    <w:abstractNumId w:val="18"/>
  </w:num>
  <w:num w:numId="34">
    <w:abstractNumId w:val="21"/>
  </w:num>
  <w:num w:numId="35">
    <w:abstractNumId w:val="19"/>
  </w:num>
  <w:num w:numId="36">
    <w:abstractNumId w:val="13"/>
  </w:num>
  <w:num w:numId="37">
    <w:abstractNumId w:val="15"/>
  </w:num>
  <w:num w:numId="38">
    <w:abstractNumId w:val="31"/>
  </w:num>
  <w:num w:numId="39">
    <w:abstractNumId w:val="10"/>
  </w:num>
  <w:num w:numId="40">
    <w:abstractNumId w:val="39"/>
  </w:num>
  <w:num w:numId="41">
    <w:abstractNumId w:val="23"/>
  </w:num>
  <w:num w:numId="42">
    <w:abstractNumId w:val="35"/>
  </w:num>
  <w:num w:numId="43">
    <w:abstractNumId w:val="12"/>
  </w:num>
  <w:num w:numId="44">
    <w:abstractNumId w:val="6"/>
  </w:num>
  <w:num w:numId="45">
    <w:abstractNumId w:val="9"/>
  </w:num>
  <w:num w:numId="46">
    <w:abstractNumId w:val="22"/>
  </w:num>
  <w:num w:numId="47">
    <w:abstractNumId w:val="32"/>
  </w:num>
  <w:num w:numId="48">
    <w:abstractNumId w:val="25"/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E8"/>
    <w:rsid w:val="000045D2"/>
    <w:rsid w:val="00005EEF"/>
    <w:rsid w:val="000077EC"/>
    <w:rsid w:val="00014EB5"/>
    <w:rsid w:val="00020216"/>
    <w:rsid w:val="00041039"/>
    <w:rsid w:val="00044919"/>
    <w:rsid w:val="00046D36"/>
    <w:rsid w:val="00055370"/>
    <w:rsid w:val="00061CD5"/>
    <w:rsid w:val="00065B68"/>
    <w:rsid w:val="00066F30"/>
    <w:rsid w:val="0007313D"/>
    <w:rsid w:val="00093CC2"/>
    <w:rsid w:val="000C65C9"/>
    <w:rsid w:val="000D0180"/>
    <w:rsid w:val="000E022B"/>
    <w:rsid w:val="000E4053"/>
    <w:rsid w:val="000F017F"/>
    <w:rsid w:val="001148B5"/>
    <w:rsid w:val="00120BEE"/>
    <w:rsid w:val="00122303"/>
    <w:rsid w:val="00126676"/>
    <w:rsid w:val="00132E1D"/>
    <w:rsid w:val="001360BE"/>
    <w:rsid w:val="00136E7D"/>
    <w:rsid w:val="00142941"/>
    <w:rsid w:val="00142C59"/>
    <w:rsid w:val="0014518F"/>
    <w:rsid w:val="001472FA"/>
    <w:rsid w:val="00151C84"/>
    <w:rsid w:val="00167F84"/>
    <w:rsid w:val="00177B70"/>
    <w:rsid w:val="001816A5"/>
    <w:rsid w:val="00196A29"/>
    <w:rsid w:val="001B6CFB"/>
    <w:rsid w:val="001C0FDD"/>
    <w:rsid w:val="001C161F"/>
    <w:rsid w:val="001C17E8"/>
    <w:rsid w:val="001D2979"/>
    <w:rsid w:val="001E0A0B"/>
    <w:rsid w:val="001E5EFB"/>
    <w:rsid w:val="001F2EA3"/>
    <w:rsid w:val="001F5824"/>
    <w:rsid w:val="00216539"/>
    <w:rsid w:val="00216F9A"/>
    <w:rsid w:val="00226708"/>
    <w:rsid w:val="002269DC"/>
    <w:rsid w:val="002510C3"/>
    <w:rsid w:val="00251F99"/>
    <w:rsid w:val="00254B83"/>
    <w:rsid w:val="00261E6E"/>
    <w:rsid w:val="00280DEA"/>
    <w:rsid w:val="00284BA9"/>
    <w:rsid w:val="002A1537"/>
    <w:rsid w:val="002B7868"/>
    <w:rsid w:val="002C16DC"/>
    <w:rsid w:val="002D2267"/>
    <w:rsid w:val="002E1AB3"/>
    <w:rsid w:val="002E758E"/>
    <w:rsid w:val="00303EC8"/>
    <w:rsid w:val="00304305"/>
    <w:rsid w:val="00304A0F"/>
    <w:rsid w:val="00305D62"/>
    <w:rsid w:val="0033617F"/>
    <w:rsid w:val="00353553"/>
    <w:rsid w:val="003575E2"/>
    <w:rsid w:val="003848C2"/>
    <w:rsid w:val="003A3157"/>
    <w:rsid w:val="003A5AC8"/>
    <w:rsid w:val="003B119C"/>
    <w:rsid w:val="003C13E6"/>
    <w:rsid w:val="003C5C49"/>
    <w:rsid w:val="003D2584"/>
    <w:rsid w:val="003D507F"/>
    <w:rsid w:val="003E2142"/>
    <w:rsid w:val="003F7772"/>
    <w:rsid w:val="00401070"/>
    <w:rsid w:val="00414905"/>
    <w:rsid w:val="00417BB6"/>
    <w:rsid w:val="00444390"/>
    <w:rsid w:val="00470C65"/>
    <w:rsid w:val="004760C8"/>
    <w:rsid w:val="004A08AD"/>
    <w:rsid w:val="004A1CC3"/>
    <w:rsid w:val="004A4DF4"/>
    <w:rsid w:val="004A5927"/>
    <w:rsid w:val="004C3182"/>
    <w:rsid w:val="004D0422"/>
    <w:rsid w:val="004D5506"/>
    <w:rsid w:val="004E2644"/>
    <w:rsid w:val="004E7CD1"/>
    <w:rsid w:val="004F46DD"/>
    <w:rsid w:val="004F5B63"/>
    <w:rsid w:val="00501364"/>
    <w:rsid w:val="0050371A"/>
    <w:rsid w:val="005108BA"/>
    <w:rsid w:val="00521D72"/>
    <w:rsid w:val="005239DD"/>
    <w:rsid w:val="005253CD"/>
    <w:rsid w:val="00526B7B"/>
    <w:rsid w:val="0053714F"/>
    <w:rsid w:val="005428F0"/>
    <w:rsid w:val="00546706"/>
    <w:rsid w:val="005703C2"/>
    <w:rsid w:val="005742BD"/>
    <w:rsid w:val="00583BA4"/>
    <w:rsid w:val="00587747"/>
    <w:rsid w:val="00597F29"/>
    <w:rsid w:val="005B24CD"/>
    <w:rsid w:val="005C1959"/>
    <w:rsid w:val="005C3638"/>
    <w:rsid w:val="005C6695"/>
    <w:rsid w:val="005D6A59"/>
    <w:rsid w:val="00601143"/>
    <w:rsid w:val="0063718C"/>
    <w:rsid w:val="006433D2"/>
    <w:rsid w:val="00644C28"/>
    <w:rsid w:val="00653888"/>
    <w:rsid w:val="00656DD3"/>
    <w:rsid w:val="00670FAA"/>
    <w:rsid w:val="006717FE"/>
    <w:rsid w:val="0067499A"/>
    <w:rsid w:val="00682CA3"/>
    <w:rsid w:val="006850E3"/>
    <w:rsid w:val="00693BD6"/>
    <w:rsid w:val="006B45C1"/>
    <w:rsid w:val="006C0A82"/>
    <w:rsid w:val="006C0F06"/>
    <w:rsid w:val="006C631F"/>
    <w:rsid w:val="006D3E00"/>
    <w:rsid w:val="006D6236"/>
    <w:rsid w:val="006E0CE2"/>
    <w:rsid w:val="006F1105"/>
    <w:rsid w:val="006F2E0C"/>
    <w:rsid w:val="00702638"/>
    <w:rsid w:val="00706038"/>
    <w:rsid w:val="00706833"/>
    <w:rsid w:val="00706E07"/>
    <w:rsid w:val="007212EA"/>
    <w:rsid w:val="007305D1"/>
    <w:rsid w:val="00745C2F"/>
    <w:rsid w:val="00747605"/>
    <w:rsid w:val="00761397"/>
    <w:rsid w:val="007704E6"/>
    <w:rsid w:val="00771E1F"/>
    <w:rsid w:val="00786436"/>
    <w:rsid w:val="007919F2"/>
    <w:rsid w:val="007B5779"/>
    <w:rsid w:val="007C03DC"/>
    <w:rsid w:val="007C1A4B"/>
    <w:rsid w:val="007C6A83"/>
    <w:rsid w:val="007E695C"/>
    <w:rsid w:val="00804BE9"/>
    <w:rsid w:val="00813642"/>
    <w:rsid w:val="008163BB"/>
    <w:rsid w:val="00822348"/>
    <w:rsid w:val="00824C2A"/>
    <w:rsid w:val="008353EE"/>
    <w:rsid w:val="00837A4E"/>
    <w:rsid w:val="00837C2B"/>
    <w:rsid w:val="0086724A"/>
    <w:rsid w:val="0086743C"/>
    <w:rsid w:val="0087760E"/>
    <w:rsid w:val="0089142B"/>
    <w:rsid w:val="008B33E7"/>
    <w:rsid w:val="008E17FE"/>
    <w:rsid w:val="008E3065"/>
    <w:rsid w:val="008F1A8C"/>
    <w:rsid w:val="008F1BAB"/>
    <w:rsid w:val="00900779"/>
    <w:rsid w:val="009017D7"/>
    <w:rsid w:val="009321FB"/>
    <w:rsid w:val="00932AFA"/>
    <w:rsid w:val="0093508B"/>
    <w:rsid w:val="00950F7D"/>
    <w:rsid w:val="00970503"/>
    <w:rsid w:val="00972E1C"/>
    <w:rsid w:val="00977380"/>
    <w:rsid w:val="0098000C"/>
    <w:rsid w:val="00983033"/>
    <w:rsid w:val="009A06DF"/>
    <w:rsid w:val="009A4901"/>
    <w:rsid w:val="009B1BA3"/>
    <w:rsid w:val="009B2568"/>
    <w:rsid w:val="009B2D6D"/>
    <w:rsid w:val="009B70FA"/>
    <w:rsid w:val="009C1A4D"/>
    <w:rsid w:val="009C41A2"/>
    <w:rsid w:val="009E6437"/>
    <w:rsid w:val="009F5AFA"/>
    <w:rsid w:val="00A01B26"/>
    <w:rsid w:val="00A060A1"/>
    <w:rsid w:val="00A13F61"/>
    <w:rsid w:val="00A146E7"/>
    <w:rsid w:val="00A14D2A"/>
    <w:rsid w:val="00A24DFD"/>
    <w:rsid w:val="00A25909"/>
    <w:rsid w:val="00A44B5B"/>
    <w:rsid w:val="00A4584F"/>
    <w:rsid w:val="00A50320"/>
    <w:rsid w:val="00A553B7"/>
    <w:rsid w:val="00A714D7"/>
    <w:rsid w:val="00A730E5"/>
    <w:rsid w:val="00A760ED"/>
    <w:rsid w:val="00AA4E73"/>
    <w:rsid w:val="00AA64B3"/>
    <w:rsid w:val="00AB59F5"/>
    <w:rsid w:val="00AC06A6"/>
    <w:rsid w:val="00AC2787"/>
    <w:rsid w:val="00AD3D1C"/>
    <w:rsid w:val="00AD4009"/>
    <w:rsid w:val="00AE3E11"/>
    <w:rsid w:val="00AF0D80"/>
    <w:rsid w:val="00B06205"/>
    <w:rsid w:val="00B11053"/>
    <w:rsid w:val="00B17BAD"/>
    <w:rsid w:val="00B27C64"/>
    <w:rsid w:val="00B3230B"/>
    <w:rsid w:val="00B357DC"/>
    <w:rsid w:val="00B447CC"/>
    <w:rsid w:val="00B57EE2"/>
    <w:rsid w:val="00B704D4"/>
    <w:rsid w:val="00B87777"/>
    <w:rsid w:val="00B91F16"/>
    <w:rsid w:val="00B922AB"/>
    <w:rsid w:val="00B9235F"/>
    <w:rsid w:val="00B974AC"/>
    <w:rsid w:val="00BB0470"/>
    <w:rsid w:val="00BB0FEF"/>
    <w:rsid w:val="00BC0077"/>
    <w:rsid w:val="00BF41A6"/>
    <w:rsid w:val="00C05456"/>
    <w:rsid w:val="00C20276"/>
    <w:rsid w:val="00C322F7"/>
    <w:rsid w:val="00C36E66"/>
    <w:rsid w:val="00C57976"/>
    <w:rsid w:val="00C72654"/>
    <w:rsid w:val="00C75A40"/>
    <w:rsid w:val="00C91551"/>
    <w:rsid w:val="00CA20B8"/>
    <w:rsid w:val="00CB1224"/>
    <w:rsid w:val="00CB35FA"/>
    <w:rsid w:val="00CF4011"/>
    <w:rsid w:val="00D00BA0"/>
    <w:rsid w:val="00D030EE"/>
    <w:rsid w:val="00D113F3"/>
    <w:rsid w:val="00D12A7B"/>
    <w:rsid w:val="00D47466"/>
    <w:rsid w:val="00D5167D"/>
    <w:rsid w:val="00D536CF"/>
    <w:rsid w:val="00D60543"/>
    <w:rsid w:val="00D641CA"/>
    <w:rsid w:val="00D672D1"/>
    <w:rsid w:val="00D77EBC"/>
    <w:rsid w:val="00D82D96"/>
    <w:rsid w:val="00D84CF7"/>
    <w:rsid w:val="00D90F7C"/>
    <w:rsid w:val="00DA4A06"/>
    <w:rsid w:val="00DA4E05"/>
    <w:rsid w:val="00DD587B"/>
    <w:rsid w:val="00DD7467"/>
    <w:rsid w:val="00DE35D9"/>
    <w:rsid w:val="00DE7086"/>
    <w:rsid w:val="00DF03C4"/>
    <w:rsid w:val="00E00235"/>
    <w:rsid w:val="00E17324"/>
    <w:rsid w:val="00E234D4"/>
    <w:rsid w:val="00E2414A"/>
    <w:rsid w:val="00E25AF3"/>
    <w:rsid w:val="00E271E0"/>
    <w:rsid w:val="00E34816"/>
    <w:rsid w:val="00E56FDC"/>
    <w:rsid w:val="00E67B85"/>
    <w:rsid w:val="00E71DE6"/>
    <w:rsid w:val="00E92046"/>
    <w:rsid w:val="00E93D60"/>
    <w:rsid w:val="00EA206D"/>
    <w:rsid w:val="00EA43E7"/>
    <w:rsid w:val="00EB4709"/>
    <w:rsid w:val="00EE2944"/>
    <w:rsid w:val="00EF203F"/>
    <w:rsid w:val="00F10832"/>
    <w:rsid w:val="00F23B64"/>
    <w:rsid w:val="00F24AEB"/>
    <w:rsid w:val="00F30330"/>
    <w:rsid w:val="00F411DA"/>
    <w:rsid w:val="00F541D7"/>
    <w:rsid w:val="00F61C09"/>
    <w:rsid w:val="00F66B6D"/>
    <w:rsid w:val="00F96F0A"/>
    <w:rsid w:val="00FA4933"/>
    <w:rsid w:val="00FA6C83"/>
    <w:rsid w:val="00FB20D2"/>
    <w:rsid w:val="00FB3EBE"/>
    <w:rsid w:val="00FC1341"/>
    <w:rsid w:val="00FD422A"/>
    <w:rsid w:val="00FE5F07"/>
    <w:rsid w:val="00FF1976"/>
    <w:rsid w:val="00FF20F7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51C495"/>
  <w15:docId w15:val="{B3090166-C645-40F1-B083-DF6E7078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F5BE8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6724A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F5BE8"/>
    <w:pPr>
      <w:ind w:left="5387" w:firstLine="985"/>
      <w:jc w:val="center"/>
    </w:pPr>
    <w:rPr>
      <w:szCs w:val="20"/>
      <w:lang w:eastAsia="pl-PL"/>
    </w:rPr>
  </w:style>
  <w:style w:type="paragraph" w:styleId="Tekstpodstawowy2">
    <w:name w:val="Body Text 2"/>
    <w:basedOn w:val="Normalny"/>
    <w:rsid w:val="00FF5BE8"/>
    <w:pPr>
      <w:jc w:val="both"/>
    </w:pPr>
    <w:rPr>
      <w:rFonts w:ascii="Arial" w:hAnsi="Arial" w:cs="Arial"/>
      <w:sz w:val="22"/>
    </w:rPr>
  </w:style>
  <w:style w:type="paragraph" w:styleId="Tekstdymka">
    <w:name w:val="Balloon Text"/>
    <w:basedOn w:val="Normalny"/>
    <w:semiHidden/>
    <w:rsid w:val="00824C2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742B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742BD"/>
    <w:rPr>
      <w:lang w:eastAsia="en-US"/>
    </w:rPr>
  </w:style>
  <w:style w:type="character" w:styleId="Odwoanieprzypisudolnego">
    <w:name w:val="footnote reference"/>
    <w:rsid w:val="005742BD"/>
    <w:rPr>
      <w:vertAlign w:val="superscript"/>
    </w:rPr>
  </w:style>
  <w:style w:type="paragraph" w:styleId="Nagwek">
    <w:name w:val="header"/>
    <w:basedOn w:val="Normalny"/>
    <w:link w:val="NagwekZnak"/>
    <w:rsid w:val="00721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12E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7212E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212EA"/>
    <w:rPr>
      <w:sz w:val="24"/>
      <w:szCs w:val="24"/>
      <w:lang w:eastAsia="en-US"/>
    </w:rPr>
  </w:style>
  <w:style w:type="character" w:styleId="Odwoaniedokomentarza">
    <w:name w:val="annotation reference"/>
    <w:rsid w:val="008F1A8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F1A8C"/>
    <w:rPr>
      <w:sz w:val="20"/>
      <w:szCs w:val="20"/>
    </w:rPr>
  </w:style>
  <w:style w:type="character" w:customStyle="1" w:styleId="TekstkomentarzaZnak">
    <w:name w:val="Tekst komentarza Znak"/>
    <w:link w:val="Tekstkomentarza"/>
    <w:rsid w:val="008F1A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F1A8C"/>
    <w:rPr>
      <w:b/>
      <w:bCs/>
    </w:rPr>
  </w:style>
  <w:style w:type="character" w:customStyle="1" w:styleId="TematkomentarzaZnak">
    <w:name w:val="Temat komentarza Znak"/>
    <w:link w:val="Tematkomentarza"/>
    <w:rsid w:val="008F1A8C"/>
    <w:rPr>
      <w:b/>
      <w:bCs/>
      <w:lang w:eastAsia="en-US"/>
    </w:rPr>
  </w:style>
  <w:style w:type="paragraph" w:styleId="Poprawka">
    <w:name w:val="Revision"/>
    <w:hidden/>
    <w:uiPriority w:val="99"/>
    <w:semiHidden/>
    <w:rsid w:val="008F1A8C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C03D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6724A"/>
    <w:rPr>
      <w:b/>
      <w:bCs/>
      <w:sz w:val="28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867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724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A51E2-4F4D-499F-92CC-45416E99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2317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/2012</vt:lpstr>
    </vt:vector>
  </TitlesOfParts>
  <Company>Katedra Fotogrametrii i Teledetekcji</Company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/2012</dc:title>
  <dc:creator>Katarzyna Grygo</dc:creator>
  <cp:lastModifiedBy>Aleksandra</cp:lastModifiedBy>
  <cp:revision>2</cp:revision>
  <cp:lastPrinted>2013-07-15T09:42:00Z</cp:lastPrinted>
  <dcterms:created xsi:type="dcterms:W3CDTF">2020-12-11T13:05:00Z</dcterms:created>
  <dcterms:modified xsi:type="dcterms:W3CDTF">2020-12-11T13:05:00Z</dcterms:modified>
</cp:coreProperties>
</file>