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66560" w14:textId="77777777" w:rsidR="000848DF" w:rsidRDefault="00E879F0">
      <w:pPr>
        <w:pBdr>
          <w:top w:val="nil"/>
          <w:left w:val="nil"/>
          <w:bottom w:val="nil"/>
          <w:right w:val="nil"/>
          <w:between w:val="nil"/>
        </w:pBdr>
        <w:tabs>
          <w:tab w:val="center" w:pos="4536"/>
          <w:tab w:val="right" w:pos="9072"/>
        </w:tabs>
        <w:spacing w:before="40" w:after="0" w:line="276" w:lineRule="auto"/>
        <w:jc w:val="right"/>
        <w:rPr>
          <w:color w:val="000000"/>
          <w:sz w:val="20"/>
          <w:szCs w:val="20"/>
        </w:rPr>
      </w:pPr>
      <w:r>
        <w:rPr>
          <w:noProof/>
        </w:rPr>
        <w:drawing>
          <wp:anchor distT="0" distB="0" distL="114300" distR="114300" simplePos="0" relativeHeight="251658240" behindDoc="0" locked="0" layoutInCell="1" hidden="0" allowOverlap="1" wp14:anchorId="45E66D67" wp14:editId="72D4687C">
            <wp:simplePos x="0" y="0"/>
            <wp:positionH relativeFrom="column">
              <wp:posOffset>-54278</wp:posOffset>
            </wp:positionH>
            <wp:positionV relativeFrom="paragraph">
              <wp:posOffset>47777</wp:posOffset>
            </wp:positionV>
            <wp:extent cx="1566831" cy="1393119"/>
            <wp:effectExtent l="0" t="0" r="0" b="0"/>
            <wp:wrapNone/>
            <wp:docPr id="17" name="Obraz 17" descr="Obraz zawierający tekst&#10;&#10;Opis wygenerowany automatycznie"/>
            <wp:cNvGraphicFramePr/>
            <a:graphic xmlns:a="http://schemas.openxmlformats.org/drawingml/2006/main">
              <a:graphicData uri="http://schemas.openxmlformats.org/drawingml/2006/picture">
                <pic:pic xmlns:pic="http://schemas.openxmlformats.org/drawingml/2006/picture">
                  <pic:nvPicPr>
                    <pic:cNvPr id="0" name="image1.png" descr="Obraz zawierający tekst&#10;&#10;Opis wygenerowany automatycznie"/>
                    <pic:cNvPicPr preferRelativeResize="0"/>
                  </pic:nvPicPr>
                  <pic:blipFill>
                    <a:blip r:embed="rId9"/>
                    <a:srcRect/>
                    <a:stretch>
                      <a:fillRect/>
                    </a:stretch>
                  </pic:blipFill>
                  <pic:spPr>
                    <a:xfrm>
                      <a:off x="0" y="0"/>
                      <a:ext cx="1566831" cy="1393119"/>
                    </a:xfrm>
                    <a:prstGeom prst="rect">
                      <a:avLst/>
                    </a:prstGeom>
                    <a:ln/>
                  </pic:spPr>
                </pic:pic>
              </a:graphicData>
            </a:graphic>
          </wp:anchor>
        </w:drawing>
      </w:r>
    </w:p>
    <w:p w14:paraId="45E66561" w14:textId="77777777" w:rsidR="000848DF" w:rsidRDefault="00E879F0">
      <w:pPr>
        <w:pBdr>
          <w:top w:val="nil"/>
          <w:left w:val="nil"/>
          <w:bottom w:val="nil"/>
          <w:right w:val="nil"/>
          <w:between w:val="nil"/>
        </w:pBdr>
        <w:tabs>
          <w:tab w:val="center" w:pos="4536"/>
          <w:tab w:val="right" w:pos="9072"/>
        </w:tabs>
        <w:spacing w:before="40" w:after="0" w:line="276" w:lineRule="auto"/>
        <w:jc w:val="right"/>
        <w:rPr>
          <w:color w:val="000000"/>
          <w:szCs w:val="22"/>
        </w:rPr>
      </w:pPr>
      <w:r>
        <w:rPr>
          <w:color w:val="000000"/>
          <w:szCs w:val="22"/>
        </w:rPr>
        <w:t xml:space="preserve">Załącznik nr 1 </w:t>
      </w:r>
    </w:p>
    <w:p w14:paraId="45E66562" w14:textId="77777777" w:rsidR="000848DF" w:rsidRDefault="00E879F0">
      <w:pPr>
        <w:pBdr>
          <w:top w:val="nil"/>
          <w:left w:val="nil"/>
          <w:bottom w:val="nil"/>
          <w:right w:val="nil"/>
          <w:between w:val="nil"/>
        </w:pBdr>
        <w:tabs>
          <w:tab w:val="center" w:pos="4536"/>
          <w:tab w:val="right" w:pos="9072"/>
        </w:tabs>
        <w:spacing w:before="40" w:after="0" w:line="276" w:lineRule="auto"/>
        <w:jc w:val="right"/>
        <w:rPr>
          <w:color w:val="000000"/>
          <w:szCs w:val="22"/>
        </w:rPr>
      </w:pPr>
      <w:r>
        <w:rPr>
          <w:color w:val="000000"/>
          <w:szCs w:val="22"/>
        </w:rPr>
        <w:t xml:space="preserve">do uchwały nr 66/2019 </w:t>
      </w:r>
    </w:p>
    <w:p w14:paraId="45E66563" w14:textId="77777777" w:rsidR="000848DF" w:rsidRDefault="00E879F0">
      <w:pPr>
        <w:pBdr>
          <w:top w:val="nil"/>
          <w:left w:val="nil"/>
          <w:bottom w:val="nil"/>
          <w:right w:val="nil"/>
          <w:between w:val="nil"/>
        </w:pBdr>
        <w:tabs>
          <w:tab w:val="center" w:pos="4536"/>
          <w:tab w:val="right" w:pos="9072"/>
        </w:tabs>
        <w:spacing w:before="40" w:after="0" w:line="276" w:lineRule="auto"/>
        <w:jc w:val="right"/>
        <w:rPr>
          <w:color w:val="000000"/>
          <w:szCs w:val="22"/>
        </w:rPr>
      </w:pPr>
      <w:r>
        <w:rPr>
          <w:color w:val="000000"/>
          <w:szCs w:val="22"/>
        </w:rPr>
        <w:t xml:space="preserve">Prezydium Polskiej Komisji Akredytacyjnej </w:t>
      </w:r>
    </w:p>
    <w:p w14:paraId="45E66564" w14:textId="77777777" w:rsidR="000848DF" w:rsidRDefault="00E879F0">
      <w:pPr>
        <w:pBdr>
          <w:top w:val="nil"/>
          <w:left w:val="nil"/>
          <w:bottom w:val="nil"/>
          <w:right w:val="nil"/>
          <w:between w:val="nil"/>
        </w:pBdr>
        <w:tabs>
          <w:tab w:val="center" w:pos="4536"/>
          <w:tab w:val="right" w:pos="9072"/>
        </w:tabs>
        <w:spacing w:before="40" w:after="0" w:line="276" w:lineRule="auto"/>
        <w:jc w:val="right"/>
        <w:rPr>
          <w:color w:val="000000"/>
          <w:szCs w:val="22"/>
        </w:rPr>
      </w:pPr>
      <w:r>
        <w:rPr>
          <w:color w:val="000000"/>
          <w:szCs w:val="22"/>
        </w:rPr>
        <w:t xml:space="preserve">z dnia 28 lutego 2019 r. z </w:t>
      </w:r>
      <w:proofErr w:type="spellStart"/>
      <w:r>
        <w:rPr>
          <w:color w:val="000000"/>
          <w:szCs w:val="22"/>
        </w:rPr>
        <w:t>późn</w:t>
      </w:r>
      <w:proofErr w:type="spellEnd"/>
      <w:r>
        <w:rPr>
          <w:color w:val="000000"/>
          <w:szCs w:val="22"/>
        </w:rPr>
        <w:t>. zm.</w:t>
      </w:r>
    </w:p>
    <w:p w14:paraId="45E66565" w14:textId="77777777" w:rsidR="000848DF" w:rsidRDefault="000848DF">
      <w:pPr>
        <w:pBdr>
          <w:top w:val="nil"/>
          <w:left w:val="nil"/>
          <w:bottom w:val="nil"/>
          <w:right w:val="nil"/>
          <w:between w:val="nil"/>
        </w:pBdr>
        <w:tabs>
          <w:tab w:val="center" w:pos="4536"/>
          <w:tab w:val="right" w:pos="9072"/>
        </w:tabs>
        <w:spacing w:after="0" w:line="276" w:lineRule="auto"/>
        <w:jc w:val="center"/>
        <w:rPr>
          <w:color w:val="000000"/>
          <w:sz w:val="20"/>
          <w:szCs w:val="20"/>
        </w:rPr>
      </w:pPr>
    </w:p>
    <w:p w14:paraId="45E66566" w14:textId="77777777" w:rsidR="000848DF" w:rsidRDefault="000848DF"/>
    <w:p w14:paraId="45E66567" w14:textId="77777777" w:rsidR="000848DF" w:rsidRDefault="000848DF"/>
    <w:p w14:paraId="45E66568" w14:textId="77777777" w:rsidR="000848DF" w:rsidRDefault="000848DF">
      <w:pPr>
        <w:ind w:left="2268"/>
        <w:rPr>
          <w:b/>
          <w:sz w:val="36"/>
          <w:szCs w:val="36"/>
        </w:rPr>
      </w:pPr>
    </w:p>
    <w:p w14:paraId="45E66569" w14:textId="77777777" w:rsidR="000848DF" w:rsidRDefault="000848DF">
      <w:pPr>
        <w:ind w:left="2268"/>
        <w:rPr>
          <w:b/>
          <w:sz w:val="36"/>
          <w:szCs w:val="36"/>
        </w:rPr>
      </w:pPr>
    </w:p>
    <w:p w14:paraId="45E6656A" w14:textId="77777777" w:rsidR="000848DF" w:rsidRDefault="000848DF">
      <w:pPr>
        <w:ind w:left="2268"/>
        <w:rPr>
          <w:b/>
          <w:sz w:val="36"/>
          <w:szCs w:val="36"/>
        </w:rPr>
      </w:pPr>
    </w:p>
    <w:p w14:paraId="45E6656B" w14:textId="77777777" w:rsidR="000848DF" w:rsidRDefault="000848DF">
      <w:pPr>
        <w:ind w:left="2268"/>
        <w:rPr>
          <w:b/>
          <w:sz w:val="36"/>
          <w:szCs w:val="36"/>
        </w:rPr>
      </w:pPr>
    </w:p>
    <w:p w14:paraId="45E6656C" w14:textId="77777777" w:rsidR="000848DF" w:rsidRDefault="000848DF">
      <w:pPr>
        <w:ind w:left="2268"/>
        <w:rPr>
          <w:b/>
          <w:sz w:val="36"/>
          <w:szCs w:val="36"/>
        </w:rPr>
      </w:pPr>
    </w:p>
    <w:p w14:paraId="45E6656D" w14:textId="77777777" w:rsidR="000848DF" w:rsidRDefault="00E879F0">
      <w:pPr>
        <w:ind w:left="2268"/>
        <w:rPr>
          <w:b/>
          <w:sz w:val="36"/>
          <w:szCs w:val="36"/>
        </w:rPr>
      </w:pPr>
      <w:r>
        <w:rPr>
          <w:b/>
          <w:sz w:val="36"/>
          <w:szCs w:val="36"/>
        </w:rPr>
        <w:t>Ocena programowa</w:t>
      </w:r>
    </w:p>
    <w:p w14:paraId="45E6656E" w14:textId="77777777" w:rsidR="000848DF" w:rsidRDefault="00E879F0">
      <w:pPr>
        <w:spacing w:line="360" w:lineRule="auto"/>
        <w:ind w:left="2268"/>
        <w:rPr>
          <w:b/>
          <w:sz w:val="36"/>
          <w:szCs w:val="36"/>
        </w:rPr>
      </w:pPr>
      <w:r>
        <w:rPr>
          <w:noProof/>
        </w:rPr>
        <w:drawing>
          <wp:anchor distT="0" distB="0" distL="114300" distR="114300" simplePos="0" relativeHeight="251658241" behindDoc="0" locked="0" layoutInCell="1" hidden="0" allowOverlap="1" wp14:anchorId="45E66D69" wp14:editId="45E66D6A">
            <wp:simplePos x="0" y="0"/>
            <wp:positionH relativeFrom="margin">
              <wp:posOffset>-275589</wp:posOffset>
            </wp:positionH>
            <wp:positionV relativeFrom="margin">
              <wp:posOffset>3126740</wp:posOffset>
            </wp:positionV>
            <wp:extent cx="1630680" cy="2282190"/>
            <wp:effectExtent l="0" t="0" r="0" b="0"/>
            <wp:wrapSquare wrapText="bothSides" distT="0" distB="0" distL="114300" distR="114300"/>
            <wp:docPr id="16" name="Obraz 16"/>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1630680" cy="2282190"/>
                    </a:xfrm>
                    <a:prstGeom prst="rect">
                      <a:avLst/>
                    </a:prstGeom>
                    <a:ln/>
                  </pic:spPr>
                </pic:pic>
              </a:graphicData>
            </a:graphic>
          </wp:anchor>
        </w:drawing>
      </w:r>
      <w:r>
        <w:rPr>
          <w:b/>
          <w:sz w:val="36"/>
          <w:szCs w:val="36"/>
        </w:rPr>
        <w:t xml:space="preserve">Profil </w:t>
      </w:r>
      <w:proofErr w:type="spellStart"/>
      <w:r>
        <w:rPr>
          <w:b/>
          <w:sz w:val="36"/>
          <w:szCs w:val="36"/>
        </w:rPr>
        <w:t>ogólnoakademicki</w:t>
      </w:r>
      <w:proofErr w:type="spellEnd"/>
    </w:p>
    <w:p w14:paraId="45E6656F" w14:textId="2E6643CC" w:rsidR="000848DF" w:rsidRDefault="00E879F0">
      <w:pPr>
        <w:pBdr>
          <w:top w:val="nil"/>
          <w:left w:val="nil"/>
          <w:bottom w:val="nil"/>
          <w:right w:val="nil"/>
          <w:between w:val="nil"/>
        </w:pBdr>
        <w:spacing w:after="0"/>
        <w:ind w:left="2268"/>
        <w:rPr>
          <w:b/>
          <w:color w:val="243C80"/>
          <w:sz w:val="52"/>
          <w:szCs w:val="52"/>
        </w:rPr>
      </w:pPr>
      <w:r>
        <w:rPr>
          <w:b/>
          <w:color w:val="243C80"/>
          <w:sz w:val="52"/>
          <w:szCs w:val="52"/>
        </w:rPr>
        <w:t>Raport samooceny</w:t>
      </w:r>
    </w:p>
    <w:p w14:paraId="45E66570" w14:textId="2443C114" w:rsidR="000848DF" w:rsidRDefault="00C91633">
      <w:pPr>
        <w:spacing w:line="360" w:lineRule="auto"/>
        <w:ind w:left="2268"/>
        <w:rPr>
          <w:rFonts w:ascii="Arial" w:eastAsia="Arial" w:hAnsi="Arial" w:cs="Arial"/>
          <w:b/>
          <w:sz w:val="28"/>
          <w:szCs w:val="28"/>
        </w:rPr>
      </w:pPr>
      <w:r>
        <w:rPr>
          <w:noProof/>
        </w:rPr>
        <mc:AlternateContent>
          <mc:Choice Requires="wps">
            <w:drawing>
              <wp:anchor distT="4294967290" distB="4294967290" distL="114300" distR="114300" simplePos="0" relativeHeight="251658242" behindDoc="0" locked="0" layoutInCell="1" hidden="0" allowOverlap="1" wp14:anchorId="45E66D6B" wp14:editId="10C5865A">
                <wp:simplePos x="0" y="0"/>
                <wp:positionH relativeFrom="margin">
                  <wp:posOffset>1397635</wp:posOffset>
                </wp:positionH>
                <wp:positionV relativeFrom="paragraph">
                  <wp:posOffset>272789</wp:posOffset>
                </wp:positionV>
                <wp:extent cx="4229393" cy="7475"/>
                <wp:effectExtent l="19050" t="19050" r="38100" b="50165"/>
                <wp:wrapNone/>
                <wp:docPr id="15" name="Łącznik prosty ze strzałką 15"/>
                <wp:cNvGraphicFramePr/>
                <a:graphic xmlns:a="http://schemas.openxmlformats.org/drawingml/2006/main">
                  <a:graphicData uri="http://schemas.microsoft.com/office/word/2010/wordprocessingShape">
                    <wps:wsp>
                      <wps:cNvCnPr/>
                      <wps:spPr>
                        <a:xfrm flipV="1">
                          <a:off x="0" y="0"/>
                          <a:ext cx="4229393" cy="7475"/>
                        </a:xfrm>
                        <a:prstGeom prst="straightConnector1">
                          <a:avLst/>
                        </a:prstGeom>
                        <a:noFill/>
                        <a:ln w="50800" cap="rnd" cmpd="sng">
                          <a:solidFill>
                            <a:srgbClr val="253C80"/>
                          </a:solidFill>
                          <a:prstDash val="solid"/>
                          <a:miter lim="800000"/>
                          <a:headEnd type="none" w="sm" len="sm"/>
                          <a:tailEnd type="none" w="sm" len="sm"/>
                        </a:ln>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583612A8" id="_x0000_t32" coordsize="21600,21600" o:spt="32" o:oned="t" path="m,l21600,21600e" filled="f">
                <v:path arrowok="t" fillok="f" o:connecttype="none"/>
                <o:lock v:ext="edit" shapetype="t"/>
              </v:shapetype>
              <v:shape id="Łącznik prosty ze strzałką 15" o:spid="_x0000_s1026" type="#_x0000_t32" style="position:absolute;margin-left:110.05pt;margin-top:21.5pt;width:333pt;height:.6pt;flip:y;z-index:251660288;visibility:visible;mso-wrap-style:square;mso-width-percent:0;mso-height-percent:0;mso-wrap-distance-left:9pt;mso-wrap-distance-top:-17e-5mm;mso-wrap-distance-right:9pt;mso-wrap-distance-bottom:-17e-5mm;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" strokecolor="#253c80" strokeweight="4pt">
                <v:stroke startarrowwidth="narrow" startarrowlength="short" endarrowwidth="narrow" endarrowlength="short" joinstyle="miter" endcap="round"/>
                <w10:wrap anchorx="margin"/>
              </v:shape>
            </w:pict>
          </mc:Fallback>
        </mc:AlternateContent>
      </w:r>
    </w:p>
    <w:p w14:paraId="45E66571" w14:textId="77777777" w:rsidR="000848DF" w:rsidRDefault="000848DF">
      <w:pPr>
        <w:ind w:left="2127"/>
      </w:pPr>
    </w:p>
    <w:p w14:paraId="45E66572" w14:textId="77777777" w:rsidR="000848DF" w:rsidRDefault="000848DF">
      <w:pPr>
        <w:ind w:left="2127"/>
      </w:pPr>
    </w:p>
    <w:p w14:paraId="45E66573" w14:textId="77777777" w:rsidR="000848DF" w:rsidRDefault="000848DF">
      <w:pPr>
        <w:ind w:left="2127"/>
      </w:pPr>
    </w:p>
    <w:p w14:paraId="45E66574" w14:textId="77777777" w:rsidR="000848DF" w:rsidRDefault="000848DF">
      <w:pPr>
        <w:ind w:left="2127"/>
      </w:pPr>
    </w:p>
    <w:p w14:paraId="45E66575" w14:textId="77777777" w:rsidR="000848DF" w:rsidRDefault="00E879F0" w:rsidP="002A381A">
      <w:pPr>
        <w:tabs>
          <w:tab w:val="left" w:pos="2268"/>
        </w:tabs>
        <w:ind w:left="2127"/>
        <w:jc w:val="center"/>
        <w:rPr>
          <w:b/>
          <w:sz w:val="32"/>
          <w:szCs w:val="32"/>
        </w:rPr>
      </w:pPr>
      <w:r>
        <w:rPr>
          <w:b/>
          <w:sz w:val="32"/>
          <w:szCs w:val="32"/>
        </w:rPr>
        <w:t>Uniwersytet Warmińsko-Mazurski w Olsztynie</w:t>
      </w:r>
    </w:p>
    <w:p w14:paraId="45E66576" w14:textId="77777777" w:rsidR="000848DF" w:rsidRDefault="00E879F0">
      <w:pPr>
        <w:ind w:left="2127"/>
        <w:jc w:val="center"/>
        <w:rPr>
          <w:b/>
          <w:sz w:val="28"/>
          <w:szCs w:val="28"/>
        </w:rPr>
      </w:pPr>
      <w:r>
        <w:rPr>
          <w:b/>
          <w:sz w:val="28"/>
          <w:szCs w:val="28"/>
        </w:rPr>
        <w:t>ul. Oczapowskiego 2</w:t>
      </w:r>
    </w:p>
    <w:p w14:paraId="45E66577" w14:textId="77777777" w:rsidR="000848DF" w:rsidRDefault="00E879F0">
      <w:pPr>
        <w:ind w:left="2127"/>
        <w:jc w:val="center"/>
        <w:rPr>
          <w:b/>
          <w:sz w:val="28"/>
          <w:szCs w:val="28"/>
        </w:rPr>
      </w:pPr>
      <w:r>
        <w:rPr>
          <w:b/>
          <w:sz w:val="28"/>
          <w:szCs w:val="28"/>
        </w:rPr>
        <w:t>10-719 Olsztyn</w:t>
      </w:r>
    </w:p>
    <w:p w14:paraId="45E66578" w14:textId="77777777" w:rsidR="000848DF" w:rsidRDefault="000848DF"/>
    <w:p w14:paraId="45E66579" w14:textId="77777777" w:rsidR="000848DF" w:rsidRDefault="000848DF"/>
    <w:p w14:paraId="45E6657A" w14:textId="77777777" w:rsidR="000848DF" w:rsidRDefault="000848DF"/>
    <w:p w14:paraId="45E6657B" w14:textId="77777777" w:rsidR="000848DF" w:rsidRDefault="000848DF"/>
    <w:p w14:paraId="45E6657C" w14:textId="77777777" w:rsidR="000848DF" w:rsidRDefault="000848DF"/>
    <w:p w14:paraId="45E6657D" w14:textId="77777777" w:rsidR="000848DF" w:rsidRDefault="000848DF"/>
    <w:p w14:paraId="45E66581" w14:textId="77777777" w:rsidR="000848DF" w:rsidRDefault="00E879F0">
      <w:pPr>
        <w:jc w:val="center"/>
        <w:rPr>
          <w:b/>
          <w:sz w:val="28"/>
          <w:szCs w:val="28"/>
        </w:rPr>
      </w:pPr>
      <w:r>
        <w:rPr>
          <w:b/>
          <w:sz w:val="28"/>
          <w:szCs w:val="28"/>
        </w:rPr>
        <w:t>Olsztyn, 2023</w:t>
      </w:r>
    </w:p>
    <w:p w14:paraId="45E66582" w14:textId="77777777" w:rsidR="000848DF" w:rsidRDefault="00E879F0">
      <w:pPr>
        <w:rPr>
          <w:b/>
        </w:rPr>
      </w:pPr>
      <w:r>
        <w:t>Nazwa ocenianego kierunku studiów:</w:t>
      </w:r>
      <w:r>
        <w:rPr>
          <w:color w:val="000000"/>
        </w:rPr>
        <w:tab/>
      </w:r>
      <w:r>
        <w:rPr>
          <w:b/>
          <w:color w:val="000000"/>
        </w:rPr>
        <w:t>GEODEZJA I KARTOGRAFIA</w:t>
      </w:r>
    </w:p>
    <w:p w14:paraId="45E66583" w14:textId="77777777" w:rsidR="000848DF" w:rsidRDefault="00E879F0">
      <w:pPr>
        <w:numPr>
          <w:ilvl w:val="0"/>
          <w:numId w:val="10"/>
        </w:numPr>
        <w:pBdr>
          <w:top w:val="nil"/>
          <w:left w:val="nil"/>
          <w:bottom w:val="nil"/>
          <w:right w:val="nil"/>
          <w:between w:val="nil"/>
        </w:pBdr>
        <w:spacing w:after="0" w:line="276" w:lineRule="auto"/>
        <w:rPr>
          <w:color w:val="000000"/>
          <w:szCs w:val="22"/>
        </w:rPr>
      </w:pPr>
      <w:r>
        <w:rPr>
          <w:color w:val="000000"/>
          <w:szCs w:val="22"/>
        </w:rPr>
        <w:t xml:space="preserve">Poziomy studiów: </w:t>
      </w:r>
      <w:r>
        <w:rPr>
          <w:color w:val="000000"/>
          <w:szCs w:val="22"/>
        </w:rPr>
        <w:tab/>
        <w:t>pierwszego i drugiego stopnia</w:t>
      </w:r>
    </w:p>
    <w:p w14:paraId="45E66584" w14:textId="77777777" w:rsidR="000848DF" w:rsidRDefault="00E879F0">
      <w:pPr>
        <w:numPr>
          <w:ilvl w:val="0"/>
          <w:numId w:val="10"/>
        </w:numPr>
        <w:pBdr>
          <w:top w:val="nil"/>
          <w:left w:val="nil"/>
          <w:bottom w:val="nil"/>
          <w:right w:val="nil"/>
          <w:between w:val="nil"/>
        </w:pBdr>
        <w:spacing w:after="0" w:line="276" w:lineRule="auto"/>
      </w:pPr>
      <w:r>
        <w:rPr>
          <w:color w:val="000000"/>
          <w:szCs w:val="22"/>
        </w:rPr>
        <w:t xml:space="preserve">Forma studiów: </w:t>
      </w:r>
      <w:r>
        <w:rPr>
          <w:color w:val="000000"/>
          <w:szCs w:val="22"/>
        </w:rPr>
        <w:tab/>
        <w:t>stacjonarne, niestacjonarne</w:t>
      </w:r>
    </w:p>
    <w:p w14:paraId="45E66585" w14:textId="77777777" w:rsidR="000848DF" w:rsidRDefault="00E879F0">
      <w:pPr>
        <w:numPr>
          <w:ilvl w:val="0"/>
          <w:numId w:val="10"/>
        </w:numPr>
        <w:pBdr>
          <w:top w:val="nil"/>
          <w:left w:val="nil"/>
          <w:bottom w:val="nil"/>
          <w:right w:val="nil"/>
          <w:between w:val="nil"/>
        </w:pBdr>
        <w:spacing w:after="160" w:line="276" w:lineRule="auto"/>
      </w:pPr>
      <w:r>
        <w:rPr>
          <w:color w:val="000000"/>
          <w:szCs w:val="22"/>
        </w:rPr>
        <w:t>Nazwa dyscypliny, do której został przyporządkowany kierunek</w:t>
      </w:r>
      <w:r>
        <w:rPr>
          <w:color w:val="000000"/>
          <w:sz w:val="24"/>
          <w:vertAlign w:val="superscript"/>
        </w:rPr>
        <w:footnoteReference w:id="2"/>
      </w:r>
    </w:p>
    <w:p w14:paraId="45E66586" w14:textId="77777777" w:rsidR="000848DF" w:rsidRDefault="00E879F0">
      <w:pPr>
        <w:spacing w:line="276" w:lineRule="auto"/>
        <w:ind w:left="360"/>
      </w:pPr>
      <w:r>
        <w:t xml:space="preserve">Kierunek przyporządkowano do dziedziny nauk inżynieryjno-technicznych, dyscypliny naukowej </w:t>
      </w:r>
      <w:r>
        <w:rPr>
          <w:b/>
        </w:rPr>
        <w:t>inżynieria lądowa, geodezja i transport (100%)</w:t>
      </w:r>
      <w:r>
        <w:t xml:space="preserve"> </w:t>
      </w:r>
    </w:p>
    <w:p w14:paraId="45E66587" w14:textId="77777777" w:rsidR="000848DF" w:rsidRDefault="00E879F0">
      <w:pPr>
        <w:spacing w:line="276" w:lineRule="auto"/>
      </w:pPr>
      <w:r>
        <w:t>Na studiach prowadzone jest kształcenie przygotowujące do wykonywania zawodu nauczyciela</w:t>
      </w:r>
    </w:p>
    <w:p w14:paraId="45E66588" w14:textId="77777777" w:rsidR="000848DF" w:rsidRDefault="00E879F0">
      <w:pPr>
        <w:pBdr>
          <w:top w:val="nil"/>
          <w:left w:val="nil"/>
          <w:bottom w:val="nil"/>
          <w:right w:val="nil"/>
          <w:between w:val="nil"/>
        </w:pBdr>
        <w:spacing w:before="240" w:after="160" w:line="276" w:lineRule="auto"/>
        <w:rPr>
          <w:color w:val="000000"/>
          <w:szCs w:val="22"/>
        </w:rPr>
      </w:pPr>
      <w:r>
        <w:rPr>
          <w:rFonts w:ascii="MS Gothic" w:eastAsia="MS Gothic" w:hAnsi="MS Gothic" w:cs="MS Gothic"/>
          <w:color w:val="000000"/>
          <w:szCs w:val="22"/>
        </w:rPr>
        <w:t>☐</w:t>
      </w:r>
      <w:r>
        <w:rPr>
          <w:color w:val="000000"/>
          <w:szCs w:val="22"/>
        </w:rPr>
        <w:t xml:space="preserve"> TAK </w:t>
      </w:r>
      <w:r>
        <w:rPr>
          <w:rFonts w:ascii="MS Gothic" w:eastAsia="MS Gothic" w:hAnsi="MS Gothic" w:cs="MS Gothic"/>
          <w:color w:val="000000"/>
          <w:szCs w:val="22"/>
        </w:rPr>
        <w:t>☒</w:t>
      </w:r>
      <w:r>
        <w:rPr>
          <w:color w:val="000000"/>
          <w:szCs w:val="22"/>
        </w:rPr>
        <w:t xml:space="preserve"> NIE</w:t>
      </w:r>
    </w:p>
    <w:p w14:paraId="45E66589" w14:textId="77777777" w:rsidR="000848DF" w:rsidRDefault="000848DF">
      <w:pPr>
        <w:pStyle w:val="Heading1"/>
      </w:pPr>
    </w:p>
    <w:p w14:paraId="45E6658A" w14:textId="77777777" w:rsidR="000848DF" w:rsidRDefault="000848DF"/>
    <w:p w14:paraId="45E6658B" w14:textId="77777777" w:rsidR="000848DF" w:rsidRDefault="000848DF">
      <w:pPr>
        <w:pStyle w:val="Heading1"/>
      </w:pPr>
    </w:p>
    <w:p w14:paraId="45E6658C" w14:textId="77777777" w:rsidR="000848DF" w:rsidRDefault="000848DF"/>
    <w:p w14:paraId="45E6659A" w14:textId="77777777" w:rsidR="000848DF" w:rsidRDefault="000848DF"/>
    <w:p w14:paraId="45E6659B" w14:textId="77777777" w:rsidR="000848DF" w:rsidRDefault="000848DF"/>
    <w:p w14:paraId="45E6659C" w14:textId="77777777" w:rsidR="000848DF" w:rsidRDefault="000848DF"/>
    <w:p w14:paraId="45E6659D" w14:textId="77777777" w:rsidR="000848DF" w:rsidRDefault="000848DF"/>
    <w:p w14:paraId="45E6659E" w14:textId="77777777" w:rsidR="000848DF" w:rsidRDefault="000848DF"/>
    <w:p w14:paraId="45E6659F" w14:textId="77777777" w:rsidR="000848DF" w:rsidRDefault="000848DF"/>
    <w:p w14:paraId="57576923" w14:textId="77777777" w:rsidR="00785FA8" w:rsidRDefault="00785FA8">
      <w:pPr>
        <w:sectPr w:rsidR="00785FA8" w:rsidSect="0074662F">
          <w:pgSz w:w="11910" w:h="16840"/>
          <w:pgMar w:top="1417" w:right="1417" w:bottom="1417" w:left="1417" w:header="708" w:footer="708" w:gutter="0"/>
          <w:pgNumType w:start="1"/>
          <w:cols w:space="708"/>
          <w:docGrid w:linePitch="299"/>
        </w:sectPr>
      </w:pPr>
    </w:p>
    <w:p w14:paraId="45E665A5" w14:textId="03C6F7DA" w:rsidR="000848DF" w:rsidRDefault="002A381A">
      <w:pPr>
        <w:pStyle w:val="Heading1"/>
      </w:pPr>
      <w:bookmarkStart w:id="0" w:name="_heading=h.30j0zll" w:colFirst="0" w:colLast="0"/>
      <w:bookmarkEnd w:id="0"/>
      <w:r>
        <w:t xml:space="preserve">               </w:t>
      </w:r>
      <w:bookmarkStart w:id="1" w:name="_Toc129078638"/>
      <w:r w:rsidR="00E879F0">
        <w:t>Efekty uczenia się zakładane dla ocenianego kierunku, poziomu i profilu studiów</w:t>
      </w:r>
      <w:bookmarkEnd w:id="1"/>
    </w:p>
    <w:p w14:paraId="45E665A6" w14:textId="77777777" w:rsidR="000848DF" w:rsidRDefault="000848DF">
      <w:pPr>
        <w:rPr>
          <w:b/>
          <w:sz w:val="28"/>
          <w:szCs w:val="28"/>
        </w:rPr>
      </w:pPr>
    </w:p>
    <w:p w14:paraId="45E665A7" w14:textId="77777777" w:rsidR="000848DF" w:rsidRDefault="00E879F0">
      <w:pPr>
        <w:ind w:left="567" w:firstLine="283"/>
        <w:rPr>
          <w:b/>
          <w:sz w:val="28"/>
          <w:szCs w:val="28"/>
        </w:rPr>
      </w:pPr>
      <w:r>
        <w:rPr>
          <w:b/>
          <w:sz w:val="28"/>
          <w:szCs w:val="28"/>
        </w:rPr>
        <w:t xml:space="preserve">Efekty kierunkowe </w:t>
      </w:r>
    </w:p>
    <w:p w14:paraId="45E665A8" w14:textId="77777777" w:rsidR="000848DF" w:rsidRDefault="00E879F0">
      <w:pPr>
        <w:spacing w:after="0"/>
        <w:ind w:left="851"/>
        <w:jc w:val="left"/>
        <w:rPr>
          <w:i/>
          <w:sz w:val="24"/>
        </w:rPr>
      </w:pPr>
      <w:r>
        <w:rPr>
          <w:b/>
          <w:sz w:val="24"/>
        </w:rPr>
        <w:t>Profil kształcenia</w:t>
      </w:r>
      <w:r>
        <w:rPr>
          <w:sz w:val="24"/>
        </w:rPr>
        <w:t xml:space="preserve">: </w:t>
      </w:r>
      <w:proofErr w:type="spellStart"/>
      <w:r>
        <w:rPr>
          <w:sz w:val="24"/>
        </w:rPr>
        <w:t>ogólnoakademicki</w:t>
      </w:r>
      <w:proofErr w:type="spellEnd"/>
      <w:r>
        <w:rPr>
          <w:sz w:val="24"/>
        </w:rPr>
        <w:t>.</w:t>
      </w:r>
    </w:p>
    <w:p w14:paraId="45E665A9" w14:textId="77777777" w:rsidR="000848DF" w:rsidRDefault="00E879F0" w:rsidP="003D62EE">
      <w:pPr>
        <w:spacing w:after="0"/>
        <w:ind w:left="851" w:right="498"/>
        <w:rPr>
          <w:sz w:val="24"/>
        </w:rPr>
      </w:pPr>
      <w:r>
        <w:rPr>
          <w:b/>
          <w:sz w:val="24"/>
        </w:rPr>
        <w:t>Poziom kształcenia i czas trwania studiów/liczba punktów ECTS</w:t>
      </w:r>
      <w:r>
        <w:rPr>
          <w:sz w:val="24"/>
        </w:rPr>
        <w:t>: studia pierwszego stopnia – inżynierskie (7 semestrów) – 210 ECTS.</w:t>
      </w:r>
    </w:p>
    <w:p w14:paraId="45E665AA" w14:textId="32370710" w:rsidR="000848DF" w:rsidRDefault="00E879F0">
      <w:pPr>
        <w:tabs>
          <w:tab w:val="left" w:pos="426"/>
        </w:tabs>
        <w:spacing w:after="0"/>
        <w:ind w:left="851" w:hanging="709"/>
        <w:rPr>
          <w:b/>
          <w:sz w:val="24"/>
        </w:rPr>
      </w:pPr>
      <w:r>
        <w:rPr>
          <w:b/>
          <w:sz w:val="24"/>
        </w:rPr>
        <w:tab/>
      </w:r>
      <w:r>
        <w:rPr>
          <w:b/>
          <w:sz w:val="24"/>
        </w:rPr>
        <w:tab/>
        <w:t>Numer charakterystyki poziomu Polskiej Ramy Kwalifikacji</w:t>
      </w:r>
      <w:r>
        <w:rPr>
          <w:sz w:val="24"/>
        </w:rPr>
        <w:t xml:space="preserve"> </w:t>
      </w:r>
      <w:r>
        <w:rPr>
          <w:b/>
          <w:sz w:val="24"/>
        </w:rPr>
        <w:t>– 6.</w:t>
      </w:r>
    </w:p>
    <w:p w14:paraId="45E665AB" w14:textId="77777777" w:rsidR="000848DF" w:rsidRDefault="000848DF">
      <w:pPr>
        <w:tabs>
          <w:tab w:val="left" w:pos="426"/>
        </w:tabs>
        <w:spacing w:after="0"/>
        <w:ind w:left="709" w:hanging="709"/>
        <w:rPr>
          <w:b/>
          <w:sz w:val="24"/>
          <w:highlight w:val="yellow"/>
        </w:rPr>
      </w:pPr>
    </w:p>
    <w:tbl>
      <w:tblPr>
        <w:tblW w:w="9736" w:type="dxa"/>
        <w:tblInd w:w="8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939"/>
        <w:gridCol w:w="5387"/>
        <w:gridCol w:w="2401"/>
        <w:gridCol w:w="9"/>
      </w:tblGrid>
      <w:tr w:rsidR="000848DF" w14:paraId="45E665B4" w14:textId="77777777">
        <w:trPr>
          <w:trHeight w:val="1511"/>
        </w:trPr>
        <w:tc>
          <w:tcPr>
            <w:tcW w:w="1939" w:type="dxa"/>
          </w:tcPr>
          <w:p w14:paraId="45E665AC" w14:textId="77777777" w:rsidR="000848DF" w:rsidRDefault="000848DF">
            <w:pPr>
              <w:spacing w:after="0"/>
              <w:jc w:val="left"/>
              <w:rPr>
                <w:rFonts w:ascii="Times New Roman" w:eastAsia="Times New Roman" w:hAnsi="Times New Roman" w:cs="Times New Roman"/>
                <w:sz w:val="33"/>
                <w:szCs w:val="33"/>
              </w:rPr>
            </w:pPr>
          </w:p>
          <w:p w14:paraId="45E665AD" w14:textId="77777777" w:rsidR="000848DF" w:rsidRDefault="00E879F0">
            <w:pPr>
              <w:spacing w:after="0"/>
              <w:ind w:left="297" w:right="288" w:firstLine="1"/>
              <w:jc w:val="center"/>
              <w:rPr>
                <w:rFonts w:ascii="Times New Roman" w:eastAsia="Times New Roman" w:hAnsi="Times New Roman" w:cs="Times New Roman"/>
              </w:rPr>
            </w:pPr>
            <w:r>
              <w:rPr>
                <w:rFonts w:ascii="Times New Roman" w:eastAsia="Times New Roman" w:hAnsi="Times New Roman" w:cs="Times New Roman"/>
              </w:rPr>
              <w:t>Symbol efektu kierunkowego</w:t>
            </w:r>
          </w:p>
        </w:tc>
        <w:tc>
          <w:tcPr>
            <w:tcW w:w="5387" w:type="dxa"/>
          </w:tcPr>
          <w:p w14:paraId="45E665AE" w14:textId="77777777" w:rsidR="000848DF" w:rsidRDefault="000848DF">
            <w:pPr>
              <w:spacing w:before="11" w:after="0"/>
              <w:jc w:val="left"/>
              <w:rPr>
                <w:rFonts w:ascii="Times New Roman" w:eastAsia="Times New Roman" w:hAnsi="Times New Roman" w:cs="Times New Roman"/>
                <w:sz w:val="21"/>
                <w:szCs w:val="21"/>
              </w:rPr>
            </w:pPr>
          </w:p>
          <w:p w14:paraId="45E665AF" w14:textId="77777777" w:rsidR="000848DF" w:rsidRDefault="00E879F0">
            <w:pPr>
              <w:spacing w:after="0" w:line="252" w:lineRule="auto"/>
              <w:ind w:left="866" w:right="859"/>
              <w:jc w:val="center"/>
              <w:rPr>
                <w:rFonts w:ascii="Times New Roman" w:eastAsia="Times New Roman" w:hAnsi="Times New Roman" w:cs="Times New Roman"/>
              </w:rPr>
            </w:pPr>
            <w:r>
              <w:rPr>
                <w:rFonts w:ascii="Times New Roman" w:eastAsia="Times New Roman" w:hAnsi="Times New Roman" w:cs="Times New Roman"/>
              </w:rPr>
              <w:t>Efekty kształcenia dla kierunku studiów</w:t>
            </w:r>
          </w:p>
          <w:p w14:paraId="45E665B0" w14:textId="77777777" w:rsidR="000848DF" w:rsidRDefault="00E879F0">
            <w:pPr>
              <w:spacing w:after="0" w:line="252" w:lineRule="auto"/>
              <w:ind w:left="866" w:right="803"/>
              <w:jc w:val="center"/>
              <w:rPr>
                <w:rFonts w:ascii="Times New Roman" w:eastAsia="Times New Roman" w:hAnsi="Times New Roman" w:cs="Times New Roman"/>
              </w:rPr>
            </w:pPr>
            <w:r>
              <w:rPr>
                <w:rFonts w:ascii="Times New Roman" w:eastAsia="Times New Roman" w:hAnsi="Times New Roman" w:cs="Times New Roman"/>
                <w:b/>
              </w:rPr>
              <w:t xml:space="preserve">geodezja i kartografia </w:t>
            </w:r>
            <w:r>
              <w:rPr>
                <w:rFonts w:ascii="Times New Roman" w:eastAsia="Times New Roman" w:hAnsi="Times New Roman" w:cs="Times New Roman"/>
              </w:rPr>
              <w:t>–</w:t>
            </w:r>
          </w:p>
          <w:p w14:paraId="45E665B1" w14:textId="77777777" w:rsidR="000848DF" w:rsidRDefault="00E879F0">
            <w:pPr>
              <w:spacing w:before="1" w:after="0"/>
              <w:ind w:left="866" w:right="860"/>
              <w:jc w:val="center"/>
              <w:rPr>
                <w:rFonts w:ascii="Times New Roman" w:eastAsia="Times New Roman" w:hAnsi="Times New Roman" w:cs="Times New Roman"/>
              </w:rPr>
            </w:pPr>
            <w:r>
              <w:rPr>
                <w:rFonts w:ascii="Times New Roman" w:eastAsia="Times New Roman" w:hAnsi="Times New Roman" w:cs="Times New Roman"/>
              </w:rPr>
              <w:t>po ukończeniu studiów pierwszego stopnia absolwent:</w:t>
            </w:r>
          </w:p>
        </w:tc>
        <w:tc>
          <w:tcPr>
            <w:tcW w:w="2410" w:type="dxa"/>
            <w:gridSpan w:val="2"/>
          </w:tcPr>
          <w:p w14:paraId="45E665B2" w14:textId="77777777" w:rsidR="000848DF" w:rsidRDefault="00E879F0">
            <w:pPr>
              <w:spacing w:before="1" w:after="0"/>
              <w:ind w:left="159" w:right="151"/>
              <w:jc w:val="center"/>
              <w:rPr>
                <w:rFonts w:ascii="Times New Roman" w:eastAsia="Times New Roman" w:hAnsi="Times New Roman" w:cs="Times New Roman"/>
              </w:rPr>
            </w:pPr>
            <w:r>
              <w:rPr>
                <w:rFonts w:ascii="Times New Roman" w:eastAsia="Times New Roman" w:hAnsi="Times New Roman" w:cs="Times New Roman"/>
              </w:rPr>
              <w:t>Symbol efektu kształcenia w obszarze kształcenia w zakresie nauk technicznych</w:t>
            </w:r>
          </w:p>
          <w:p w14:paraId="45E665B3" w14:textId="77777777" w:rsidR="000848DF" w:rsidRDefault="00E879F0">
            <w:pPr>
              <w:spacing w:after="0" w:line="254" w:lineRule="auto"/>
              <w:ind w:left="126" w:right="117"/>
              <w:jc w:val="center"/>
              <w:rPr>
                <w:rFonts w:ascii="Times New Roman" w:eastAsia="Times New Roman" w:hAnsi="Times New Roman" w:cs="Times New Roman"/>
              </w:rPr>
            </w:pPr>
            <w:r>
              <w:rPr>
                <w:rFonts w:ascii="Times New Roman" w:eastAsia="Times New Roman" w:hAnsi="Times New Roman" w:cs="Times New Roman"/>
              </w:rPr>
              <w:t>i kompetencji inżynierskich</w:t>
            </w:r>
          </w:p>
        </w:tc>
      </w:tr>
      <w:tr w:rsidR="000848DF" w14:paraId="45E665B6" w14:textId="77777777">
        <w:trPr>
          <w:trHeight w:val="249"/>
        </w:trPr>
        <w:tc>
          <w:tcPr>
            <w:tcW w:w="9736" w:type="dxa"/>
            <w:gridSpan w:val="4"/>
          </w:tcPr>
          <w:p w14:paraId="45E665B5" w14:textId="77777777" w:rsidR="000848DF" w:rsidRDefault="00E879F0">
            <w:pPr>
              <w:spacing w:after="0" w:line="232" w:lineRule="auto"/>
              <w:ind w:left="3408" w:right="3401"/>
              <w:jc w:val="center"/>
              <w:rPr>
                <w:rFonts w:ascii="Times New Roman" w:eastAsia="Times New Roman" w:hAnsi="Times New Roman" w:cs="Times New Roman"/>
              </w:rPr>
            </w:pPr>
            <w:r>
              <w:rPr>
                <w:rFonts w:ascii="Times New Roman" w:eastAsia="Times New Roman" w:hAnsi="Times New Roman" w:cs="Times New Roman"/>
              </w:rPr>
              <w:t>WIEDZA</w:t>
            </w:r>
          </w:p>
        </w:tc>
      </w:tr>
      <w:tr w:rsidR="000848DF" w14:paraId="45E665BB" w14:textId="77777777">
        <w:trPr>
          <w:trHeight w:val="1005"/>
        </w:trPr>
        <w:tc>
          <w:tcPr>
            <w:tcW w:w="1939" w:type="dxa"/>
          </w:tcPr>
          <w:p w14:paraId="45E665B7" w14:textId="77777777" w:rsidR="000848DF" w:rsidRDefault="000848DF">
            <w:pPr>
              <w:spacing w:before="10" w:after="0"/>
              <w:jc w:val="left"/>
              <w:rPr>
                <w:rFonts w:ascii="Times New Roman" w:eastAsia="Times New Roman" w:hAnsi="Times New Roman" w:cs="Times New Roman"/>
                <w:sz w:val="32"/>
                <w:szCs w:val="32"/>
              </w:rPr>
            </w:pPr>
            <w:bookmarkStart w:id="2" w:name="_heading=h.1fob9te" w:colFirst="0" w:colLast="0"/>
            <w:bookmarkEnd w:id="2"/>
          </w:p>
          <w:p w14:paraId="45E665B8" w14:textId="77777777" w:rsidR="000848DF" w:rsidRDefault="00E879F0">
            <w:pPr>
              <w:spacing w:after="0"/>
              <w:ind w:left="59" w:right="48"/>
              <w:jc w:val="center"/>
              <w:rPr>
                <w:rFonts w:ascii="Times New Roman" w:eastAsia="Times New Roman" w:hAnsi="Times New Roman" w:cs="Times New Roman"/>
              </w:rPr>
            </w:pPr>
            <w:r>
              <w:rPr>
                <w:rFonts w:ascii="Times New Roman" w:eastAsia="Times New Roman" w:hAnsi="Times New Roman" w:cs="Times New Roman"/>
              </w:rPr>
              <w:t>GiK1A_GiG_W01</w:t>
            </w:r>
          </w:p>
        </w:tc>
        <w:tc>
          <w:tcPr>
            <w:tcW w:w="5387" w:type="dxa"/>
          </w:tcPr>
          <w:p w14:paraId="45E665B9" w14:textId="77777777" w:rsidR="000848DF" w:rsidRDefault="00E879F0">
            <w:pPr>
              <w:spacing w:after="0"/>
              <w:ind w:left="68" w:right="100"/>
              <w:rPr>
                <w:rFonts w:ascii="Times New Roman" w:eastAsia="Times New Roman" w:hAnsi="Times New Roman" w:cs="Times New Roman"/>
              </w:rPr>
            </w:pPr>
            <w:r>
              <w:rPr>
                <w:rFonts w:ascii="Times New Roman" w:eastAsia="Times New Roman" w:hAnsi="Times New Roman" w:cs="Times New Roman"/>
              </w:rPr>
              <w:t xml:space="preserve">Ma wiedzę z zakresu matematyki, statystyki, fizyki i rachunku wyrównawczego przydatną do formułowania i rozwiązywania </w:t>
            </w:r>
            <w:r>
              <w:rPr>
                <w:rFonts w:ascii="Times New Roman" w:eastAsia="Times New Roman" w:hAnsi="Times New Roman" w:cs="Times New Roman"/>
              </w:rPr>
              <w:tab/>
              <w:t>prostych</w:t>
            </w:r>
            <w:r>
              <w:rPr>
                <w:rFonts w:ascii="Times New Roman" w:eastAsia="Times New Roman" w:hAnsi="Times New Roman" w:cs="Times New Roman"/>
              </w:rPr>
              <w:tab/>
              <w:t>zadań</w:t>
            </w:r>
            <w:r>
              <w:rPr>
                <w:rFonts w:ascii="Times New Roman" w:eastAsia="Times New Roman" w:hAnsi="Times New Roman" w:cs="Times New Roman"/>
              </w:rPr>
              <w:tab/>
              <w:t>z zakresu geodezji i kartografii</w:t>
            </w:r>
          </w:p>
        </w:tc>
        <w:tc>
          <w:tcPr>
            <w:tcW w:w="2410" w:type="dxa"/>
            <w:gridSpan w:val="2"/>
          </w:tcPr>
          <w:p w14:paraId="45E665BA" w14:textId="77777777" w:rsidR="000848DF" w:rsidRDefault="00E879F0">
            <w:pPr>
              <w:spacing w:before="126" w:after="0"/>
              <w:ind w:left="125" w:right="117"/>
              <w:jc w:val="center"/>
              <w:rPr>
                <w:rFonts w:ascii="Times New Roman" w:eastAsia="Times New Roman" w:hAnsi="Times New Roman" w:cs="Times New Roman"/>
              </w:rPr>
            </w:pPr>
            <w:r>
              <w:rPr>
                <w:rFonts w:ascii="Times New Roman" w:eastAsia="Times New Roman" w:hAnsi="Times New Roman" w:cs="Times New Roman"/>
              </w:rPr>
              <w:t>T1A_W01 T1A_W03 T1A_W04 T1A_W05 T1A_W07</w:t>
            </w:r>
          </w:p>
        </w:tc>
      </w:tr>
      <w:tr w:rsidR="000848DF" w14:paraId="45E665C1" w14:textId="77777777">
        <w:trPr>
          <w:trHeight w:val="753"/>
        </w:trPr>
        <w:tc>
          <w:tcPr>
            <w:tcW w:w="1939" w:type="dxa"/>
          </w:tcPr>
          <w:p w14:paraId="45E665BC" w14:textId="77777777" w:rsidR="000848DF" w:rsidRDefault="000848DF">
            <w:pPr>
              <w:spacing w:before="8" w:after="0"/>
              <w:jc w:val="left"/>
              <w:rPr>
                <w:rFonts w:ascii="Times New Roman" w:eastAsia="Times New Roman" w:hAnsi="Times New Roman" w:cs="Times New Roman"/>
                <w:sz w:val="21"/>
                <w:szCs w:val="21"/>
              </w:rPr>
            </w:pPr>
          </w:p>
          <w:p w14:paraId="45E665BD" w14:textId="77777777" w:rsidR="000848DF" w:rsidRDefault="00E879F0">
            <w:pPr>
              <w:spacing w:after="0"/>
              <w:ind w:left="59" w:right="49"/>
              <w:jc w:val="center"/>
              <w:rPr>
                <w:rFonts w:ascii="Times New Roman" w:eastAsia="Times New Roman" w:hAnsi="Times New Roman" w:cs="Times New Roman"/>
              </w:rPr>
            </w:pPr>
            <w:r>
              <w:rPr>
                <w:rFonts w:ascii="Times New Roman" w:eastAsia="Times New Roman" w:hAnsi="Times New Roman" w:cs="Times New Roman"/>
              </w:rPr>
              <w:t>GiK1A_GiG_W02</w:t>
            </w:r>
          </w:p>
        </w:tc>
        <w:tc>
          <w:tcPr>
            <w:tcW w:w="5387" w:type="dxa"/>
          </w:tcPr>
          <w:p w14:paraId="45E665BE" w14:textId="77777777" w:rsidR="000848DF" w:rsidRDefault="00E879F0">
            <w:pPr>
              <w:spacing w:before="2" w:after="0" w:line="252" w:lineRule="auto"/>
              <w:ind w:left="68" w:right="60"/>
              <w:rPr>
                <w:rFonts w:ascii="Times New Roman" w:eastAsia="Times New Roman" w:hAnsi="Times New Roman" w:cs="Times New Roman"/>
              </w:rPr>
            </w:pPr>
            <w:bookmarkStart w:id="3" w:name="_heading=h.3znysh7" w:colFirst="0" w:colLast="0"/>
            <w:bookmarkEnd w:id="3"/>
            <w:r>
              <w:rPr>
                <w:rFonts w:ascii="Times New Roman" w:eastAsia="Times New Roman" w:hAnsi="Times New Roman" w:cs="Times New Roman"/>
              </w:rPr>
              <w:t>Ma podstawową wiedzę teoretyczną z zakresu geometrii, rozumie geometryczne podstawy rozwiązań grafiki inżynierskiej</w:t>
            </w:r>
          </w:p>
        </w:tc>
        <w:tc>
          <w:tcPr>
            <w:tcW w:w="2410" w:type="dxa"/>
            <w:gridSpan w:val="2"/>
          </w:tcPr>
          <w:p w14:paraId="45E665BF" w14:textId="77777777" w:rsidR="000848DF" w:rsidRDefault="00E879F0">
            <w:pPr>
              <w:spacing w:after="0"/>
              <w:ind w:left="198" w:right="190" w:hanging="1"/>
              <w:jc w:val="center"/>
              <w:rPr>
                <w:rFonts w:ascii="Times New Roman" w:eastAsia="Times New Roman" w:hAnsi="Times New Roman" w:cs="Times New Roman"/>
              </w:rPr>
            </w:pPr>
            <w:r>
              <w:rPr>
                <w:rFonts w:ascii="Times New Roman" w:eastAsia="Times New Roman" w:hAnsi="Times New Roman" w:cs="Times New Roman"/>
              </w:rPr>
              <w:t>T1A_W03 T1A_W04 T1A_W05 TA1_W07</w:t>
            </w:r>
          </w:p>
          <w:p w14:paraId="45E665C0" w14:textId="77777777" w:rsidR="000848DF" w:rsidRDefault="00E879F0">
            <w:pPr>
              <w:spacing w:after="0" w:line="234" w:lineRule="auto"/>
              <w:ind w:left="127" w:right="117"/>
              <w:jc w:val="center"/>
              <w:rPr>
                <w:rFonts w:ascii="Times New Roman" w:eastAsia="Times New Roman" w:hAnsi="Times New Roman" w:cs="Times New Roman"/>
              </w:rPr>
            </w:pPr>
            <w:r>
              <w:rPr>
                <w:rFonts w:ascii="Times New Roman" w:eastAsia="Times New Roman" w:hAnsi="Times New Roman" w:cs="Times New Roman"/>
              </w:rPr>
              <w:t>InzA_W02</w:t>
            </w:r>
          </w:p>
        </w:tc>
      </w:tr>
      <w:tr w:rsidR="000848DF" w14:paraId="45E665C9" w14:textId="77777777">
        <w:trPr>
          <w:trHeight w:val="1762"/>
        </w:trPr>
        <w:tc>
          <w:tcPr>
            <w:tcW w:w="1939" w:type="dxa"/>
          </w:tcPr>
          <w:p w14:paraId="45E665C2" w14:textId="77777777" w:rsidR="000848DF" w:rsidRDefault="000848DF">
            <w:pPr>
              <w:spacing w:after="0"/>
              <w:jc w:val="left"/>
              <w:rPr>
                <w:rFonts w:ascii="Times New Roman" w:eastAsia="Times New Roman" w:hAnsi="Times New Roman" w:cs="Times New Roman"/>
                <w:sz w:val="24"/>
              </w:rPr>
            </w:pPr>
          </w:p>
          <w:p w14:paraId="45E665C3" w14:textId="77777777" w:rsidR="000848DF" w:rsidRDefault="000848DF">
            <w:pPr>
              <w:spacing w:after="0"/>
              <w:jc w:val="left"/>
              <w:rPr>
                <w:rFonts w:ascii="Times New Roman" w:eastAsia="Times New Roman" w:hAnsi="Times New Roman" w:cs="Times New Roman"/>
                <w:sz w:val="24"/>
              </w:rPr>
            </w:pPr>
          </w:p>
          <w:p w14:paraId="45E665C4" w14:textId="77777777" w:rsidR="000848DF" w:rsidRDefault="00E879F0">
            <w:pPr>
              <w:spacing w:before="204" w:after="0"/>
              <w:ind w:left="59" w:right="49"/>
              <w:jc w:val="center"/>
              <w:rPr>
                <w:rFonts w:ascii="Times New Roman" w:eastAsia="Times New Roman" w:hAnsi="Times New Roman" w:cs="Times New Roman"/>
              </w:rPr>
            </w:pPr>
            <w:r>
              <w:rPr>
                <w:rFonts w:ascii="Times New Roman" w:eastAsia="Times New Roman" w:hAnsi="Times New Roman" w:cs="Times New Roman"/>
              </w:rPr>
              <w:t>GiK1A_GiG_W03</w:t>
            </w:r>
          </w:p>
        </w:tc>
        <w:tc>
          <w:tcPr>
            <w:tcW w:w="5387" w:type="dxa"/>
          </w:tcPr>
          <w:p w14:paraId="45E665C5" w14:textId="77777777" w:rsidR="000848DF" w:rsidRDefault="00E879F0">
            <w:pPr>
              <w:spacing w:after="0"/>
              <w:ind w:left="68" w:right="56"/>
              <w:rPr>
                <w:rFonts w:ascii="Times New Roman" w:eastAsia="Times New Roman" w:hAnsi="Times New Roman" w:cs="Times New Roman"/>
              </w:rPr>
            </w:pPr>
            <w:r>
              <w:rPr>
                <w:rFonts w:ascii="Times New Roman" w:eastAsia="Times New Roman" w:hAnsi="Times New Roman" w:cs="Times New Roman"/>
              </w:rPr>
              <w:t xml:space="preserve">Ma uporządkowaną wiedzę z zakresu informatyki ogólnej, podstaw geoinformatyki i informatyki biurowej w tym z użytkowania komputerów i oprogramowania, sieciowych systemów </w:t>
            </w:r>
            <w:proofErr w:type="spellStart"/>
            <w:r>
              <w:rPr>
                <w:rFonts w:ascii="Times New Roman" w:eastAsia="Times New Roman" w:hAnsi="Times New Roman" w:cs="Times New Roman"/>
              </w:rPr>
              <w:t>przesyłu</w:t>
            </w:r>
            <w:proofErr w:type="spellEnd"/>
            <w:r>
              <w:rPr>
                <w:rFonts w:ascii="Times New Roman" w:eastAsia="Times New Roman" w:hAnsi="Times New Roman" w:cs="Times New Roman"/>
              </w:rPr>
              <w:t xml:space="preserve"> informacji, podstawową wiedzę z zakresu baz danych, programowania w wybranych językach, ochrony i archiwizacji danych oraz licencji programowych</w:t>
            </w:r>
          </w:p>
        </w:tc>
        <w:tc>
          <w:tcPr>
            <w:tcW w:w="2410" w:type="dxa"/>
            <w:gridSpan w:val="2"/>
          </w:tcPr>
          <w:p w14:paraId="45E665C6" w14:textId="77777777" w:rsidR="000848DF" w:rsidRDefault="000848DF">
            <w:pPr>
              <w:spacing w:before="9" w:after="0"/>
              <w:jc w:val="left"/>
              <w:rPr>
                <w:rFonts w:ascii="Times New Roman" w:eastAsia="Times New Roman" w:hAnsi="Times New Roman" w:cs="Times New Roman"/>
                <w:sz w:val="32"/>
                <w:szCs w:val="32"/>
              </w:rPr>
            </w:pPr>
          </w:p>
          <w:p w14:paraId="45E665C7" w14:textId="77777777" w:rsidR="000848DF" w:rsidRDefault="00E879F0">
            <w:pPr>
              <w:spacing w:after="0"/>
              <w:ind w:left="198" w:right="190" w:hanging="1"/>
              <w:jc w:val="center"/>
              <w:rPr>
                <w:rFonts w:ascii="Times New Roman" w:eastAsia="Times New Roman" w:hAnsi="Times New Roman" w:cs="Times New Roman"/>
              </w:rPr>
            </w:pPr>
            <w:r>
              <w:rPr>
                <w:rFonts w:ascii="Times New Roman" w:eastAsia="Times New Roman" w:hAnsi="Times New Roman" w:cs="Times New Roman"/>
              </w:rPr>
              <w:t>T1A_W01 T1A_W05 T1A_W07 T1A_W10</w:t>
            </w:r>
          </w:p>
          <w:p w14:paraId="45E665C8" w14:textId="77777777" w:rsidR="000848DF" w:rsidRDefault="00E879F0">
            <w:pPr>
              <w:spacing w:before="1" w:after="0"/>
              <w:ind w:left="127" w:right="117"/>
              <w:jc w:val="center"/>
              <w:rPr>
                <w:rFonts w:ascii="Times New Roman" w:eastAsia="Times New Roman" w:hAnsi="Times New Roman" w:cs="Times New Roman"/>
              </w:rPr>
            </w:pPr>
            <w:r>
              <w:rPr>
                <w:rFonts w:ascii="Times New Roman" w:eastAsia="Times New Roman" w:hAnsi="Times New Roman" w:cs="Times New Roman"/>
              </w:rPr>
              <w:t>InzA_W01 InzA_W02 InzA_W05</w:t>
            </w:r>
          </w:p>
        </w:tc>
      </w:tr>
      <w:tr w:rsidR="000848DF" w14:paraId="45E665D1" w14:textId="77777777">
        <w:trPr>
          <w:trHeight w:val="1763"/>
        </w:trPr>
        <w:tc>
          <w:tcPr>
            <w:tcW w:w="1939" w:type="dxa"/>
          </w:tcPr>
          <w:p w14:paraId="45E665CA" w14:textId="77777777" w:rsidR="000848DF" w:rsidRDefault="000848DF">
            <w:pPr>
              <w:spacing w:after="0"/>
              <w:jc w:val="left"/>
              <w:rPr>
                <w:rFonts w:ascii="Times New Roman" w:eastAsia="Times New Roman" w:hAnsi="Times New Roman" w:cs="Times New Roman"/>
                <w:sz w:val="24"/>
              </w:rPr>
            </w:pPr>
          </w:p>
          <w:p w14:paraId="45E665CB" w14:textId="77777777" w:rsidR="000848DF" w:rsidRDefault="000848DF">
            <w:pPr>
              <w:spacing w:after="0"/>
              <w:jc w:val="left"/>
              <w:rPr>
                <w:rFonts w:ascii="Times New Roman" w:eastAsia="Times New Roman" w:hAnsi="Times New Roman" w:cs="Times New Roman"/>
                <w:sz w:val="24"/>
              </w:rPr>
            </w:pPr>
          </w:p>
          <w:p w14:paraId="45E665CC" w14:textId="77777777" w:rsidR="000848DF" w:rsidRDefault="00E879F0">
            <w:pPr>
              <w:spacing w:before="205" w:after="0"/>
              <w:ind w:left="59" w:right="49"/>
              <w:jc w:val="center"/>
              <w:rPr>
                <w:rFonts w:ascii="Times New Roman" w:eastAsia="Times New Roman" w:hAnsi="Times New Roman" w:cs="Times New Roman"/>
              </w:rPr>
            </w:pPr>
            <w:r>
              <w:rPr>
                <w:rFonts w:ascii="Times New Roman" w:eastAsia="Times New Roman" w:hAnsi="Times New Roman" w:cs="Times New Roman"/>
              </w:rPr>
              <w:t>GiK1A_GiG_W04</w:t>
            </w:r>
          </w:p>
        </w:tc>
        <w:tc>
          <w:tcPr>
            <w:tcW w:w="5387" w:type="dxa"/>
          </w:tcPr>
          <w:p w14:paraId="45E665CD" w14:textId="77777777" w:rsidR="000848DF" w:rsidRDefault="00E879F0">
            <w:pPr>
              <w:spacing w:after="0"/>
              <w:ind w:left="68" w:right="60"/>
              <w:rPr>
                <w:rFonts w:ascii="Times New Roman" w:eastAsia="Times New Roman" w:hAnsi="Times New Roman" w:cs="Times New Roman"/>
              </w:rPr>
            </w:pPr>
            <w:r>
              <w:rPr>
                <w:rFonts w:ascii="Times New Roman" w:eastAsia="Times New Roman" w:hAnsi="Times New Roman" w:cs="Times New Roman"/>
              </w:rPr>
              <w:t>Ma szczegółową wiedzę z zakresu planowania, wykonywania, opracowania szczegółowych prac pomiarowych i dokumentacji z zakresu geodezji oraz edycji wielkoskalowych tematycznych opracowań kartograficznych w formie analogowej i cyfrowej, a także zna podstawowe oprogramowanie geodezyjne i zasady działania elektronicznych urządzeń pomiarowych</w:t>
            </w:r>
          </w:p>
        </w:tc>
        <w:tc>
          <w:tcPr>
            <w:tcW w:w="2410" w:type="dxa"/>
            <w:gridSpan w:val="2"/>
          </w:tcPr>
          <w:p w14:paraId="45E665CE" w14:textId="77777777" w:rsidR="000848DF" w:rsidRDefault="000848DF">
            <w:pPr>
              <w:spacing w:before="8" w:after="0"/>
              <w:jc w:val="left"/>
              <w:rPr>
                <w:rFonts w:ascii="Times New Roman" w:eastAsia="Times New Roman" w:hAnsi="Times New Roman" w:cs="Times New Roman"/>
                <w:sz w:val="21"/>
                <w:szCs w:val="21"/>
              </w:rPr>
            </w:pPr>
          </w:p>
          <w:p w14:paraId="45E665CF" w14:textId="77777777" w:rsidR="000848DF" w:rsidRDefault="00E879F0">
            <w:pPr>
              <w:spacing w:before="1" w:after="0"/>
              <w:ind w:left="181" w:right="171" w:firstLine="16"/>
              <w:rPr>
                <w:rFonts w:ascii="Times New Roman" w:eastAsia="Times New Roman" w:hAnsi="Times New Roman" w:cs="Times New Roman"/>
              </w:rPr>
            </w:pPr>
            <w:r>
              <w:rPr>
                <w:rFonts w:ascii="Times New Roman" w:eastAsia="Times New Roman" w:hAnsi="Times New Roman" w:cs="Times New Roman"/>
              </w:rPr>
              <w:t>T1A_W03 T1A_W04 T1A_W05 T1A_W06 T1A_W07 InzA_W01</w:t>
            </w:r>
          </w:p>
          <w:p w14:paraId="45E665D0" w14:textId="77777777" w:rsidR="000848DF" w:rsidRDefault="00E879F0">
            <w:pPr>
              <w:spacing w:before="2" w:after="0"/>
              <w:ind w:left="680" w:right="151" w:hanging="519"/>
              <w:rPr>
                <w:rFonts w:ascii="Times New Roman" w:eastAsia="Times New Roman" w:hAnsi="Times New Roman" w:cs="Times New Roman"/>
              </w:rPr>
            </w:pPr>
            <w:r>
              <w:rPr>
                <w:rFonts w:ascii="Times New Roman" w:eastAsia="Times New Roman" w:hAnsi="Times New Roman" w:cs="Times New Roman"/>
              </w:rPr>
              <w:t>InzA_W02 InzA_W03 InzA_W05</w:t>
            </w:r>
          </w:p>
        </w:tc>
      </w:tr>
      <w:tr w:rsidR="000848DF" w14:paraId="45E665DA" w14:textId="77777777">
        <w:trPr>
          <w:gridAfter w:val="1"/>
          <w:wAfter w:w="9" w:type="dxa"/>
          <w:trHeight w:val="1267"/>
        </w:trPr>
        <w:tc>
          <w:tcPr>
            <w:tcW w:w="1939" w:type="dxa"/>
          </w:tcPr>
          <w:p w14:paraId="45E665D2" w14:textId="77777777" w:rsidR="000848DF" w:rsidRDefault="00E879F0">
            <w:pPr>
              <w:spacing w:after="0"/>
              <w:jc w:val="left"/>
              <w:rPr>
                <w:rFonts w:ascii="Times New Roman" w:eastAsia="Times New Roman" w:hAnsi="Times New Roman" w:cs="Times New Roman"/>
                <w:sz w:val="24"/>
              </w:rPr>
            </w:pPr>
            <w:r>
              <w:tab/>
            </w:r>
            <w:r>
              <w:tab/>
            </w:r>
            <w:r>
              <w:tab/>
            </w:r>
          </w:p>
          <w:p w14:paraId="45E665D3" w14:textId="77777777" w:rsidR="000848DF" w:rsidRDefault="000848DF">
            <w:pPr>
              <w:spacing w:before="8" w:after="0"/>
              <w:jc w:val="left"/>
              <w:rPr>
                <w:rFonts w:ascii="Times New Roman" w:eastAsia="Times New Roman" w:hAnsi="Times New Roman" w:cs="Times New Roman"/>
                <w:sz w:val="19"/>
                <w:szCs w:val="19"/>
              </w:rPr>
            </w:pPr>
          </w:p>
          <w:p w14:paraId="45E665D4" w14:textId="77777777" w:rsidR="000848DF" w:rsidRDefault="00E879F0">
            <w:pPr>
              <w:spacing w:after="0"/>
              <w:ind w:left="59" w:right="49"/>
              <w:jc w:val="center"/>
              <w:rPr>
                <w:rFonts w:ascii="Times New Roman" w:eastAsia="Times New Roman" w:hAnsi="Times New Roman" w:cs="Times New Roman"/>
              </w:rPr>
            </w:pPr>
            <w:r>
              <w:rPr>
                <w:rFonts w:ascii="Times New Roman" w:eastAsia="Times New Roman" w:hAnsi="Times New Roman" w:cs="Times New Roman"/>
              </w:rPr>
              <w:t>GiK1A_GiG_W05</w:t>
            </w:r>
          </w:p>
        </w:tc>
        <w:tc>
          <w:tcPr>
            <w:tcW w:w="5387" w:type="dxa"/>
          </w:tcPr>
          <w:p w14:paraId="45E665D5" w14:textId="77777777" w:rsidR="000848DF" w:rsidRDefault="00E879F0">
            <w:pPr>
              <w:spacing w:after="0"/>
              <w:ind w:left="68" w:right="58"/>
              <w:rPr>
                <w:rFonts w:ascii="Times New Roman" w:eastAsia="Times New Roman" w:hAnsi="Times New Roman" w:cs="Times New Roman"/>
              </w:rPr>
            </w:pPr>
            <w:r>
              <w:rPr>
                <w:rFonts w:ascii="Times New Roman" w:eastAsia="Times New Roman" w:hAnsi="Times New Roman" w:cs="Times New Roman"/>
              </w:rPr>
              <w:t>Ma wiedzę o teoretycznych podstawach definiowania i realizacji astronomicznych i geodezyjnych układów współrzędnych i relacjach między nimi, rozróżnia globalne</w:t>
            </w:r>
          </w:p>
          <w:p w14:paraId="45E665D6" w14:textId="77777777" w:rsidR="000848DF" w:rsidRDefault="00E879F0">
            <w:pPr>
              <w:spacing w:before="2" w:after="0" w:line="252" w:lineRule="auto"/>
              <w:ind w:left="68" w:right="58"/>
              <w:rPr>
                <w:rFonts w:ascii="Times New Roman" w:eastAsia="Times New Roman" w:hAnsi="Times New Roman" w:cs="Times New Roman"/>
              </w:rPr>
            </w:pPr>
            <w:r>
              <w:rPr>
                <w:rFonts w:ascii="Times New Roman" w:eastAsia="Times New Roman" w:hAnsi="Times New Roman" w:cs="Times New Roman"/>
              </w:rPr>
              <w:t>systemy satelitarne oraz ma wiedzę z zakresu geodezji wyższej, astronomii geodezyjnej oraz geodezji satelitarnej</w:t>
            </w:r>
          </w:p>
        </w:tc>
        <w:tc>
          <w:tcPr>
            <w:tcW w:w="2401" w:type="dxa"/>
          </w:tcPr>
          <w:p w14:paraId="45E665D7" w14:textId="77777777" w:rsidR="000848DF" w:rsidRDefault="000848DF">
            <w:pPr>
              <w:spacing w:before="9" w:after="0"/>
              <w:jc w:val="left"/>
              <w:rPr>
                <w:rFonts w:ascii="Times New Roman" w:eastAsia="Times New Roman" w:hAnsi="Times New Roman" w:cs="Times New Roman"/>
                <w:sz w:val="21"/>
                <w:szCs w:val="21"/>
              </w:rPr>
            </w:pPr>
          </w:p>
          <w:p w14:paraId="45E665D8" w14:textId="77777777" w:rsidR="000848DF" w:rsidRDefault="00E879F0">
            <w:pPr>
              <w:spacing w:after="0"/>
              <w:ind w:left="198"/>
              <w:jc w:val="left"/>
              <w:rPr>
                <w:rFonts w:ascii="Times New Roman" w:eastAsia="Times New Roman" w:hAnsi="Times New Roman" w:cs="Times New Roman"/>
              </w:rPr>
            </w:pPr>
            <w:r>
              <w:rPr>
                <w:rFonts w:ascii="Times New Roman" w:eastAsia="Times New Roman" w:hAnsi="Times New Roman" w:cs="Times New Roman"/>
              </w:rPr>
              <w:t>T1A_W03 T1A_W04 T1A_W05 T1A_W07</w:t>
            </w:r>
          </w:p>
          <w:p w14:paraId="45E665D9" w14:textId="77777777" w:rsidR="000848DF" w:rsidRDefault="00E879F0">
            <w:pPr>
              <w:spacing w:after="0"/>
              <w:ind w:left="162"/>
              <w:jc w:val="left"/>
              <w:rPr>
                <w:rFonts w:ascii="Times New Roman" w:eastAsia="Times New Roman" w:hAnsi="Times New Roman" w:cs="Times New Roman"/>
              </w:rPr>
            </w:pPr>
            <w:r>
              <w:rPr>
                <w:rFonts w:ascii="Times New Roman" w:eastAsia="Times New Roman" w:hAnsi="Times New Roman" w:cs="Times New Roman"/>
              </w:rPr>
              <w:t>InzA_W02 InzA_W05</w:t>
            </w:r>
          </w:p>
        </w:tc>
      </w:tr>
      <w:tr w:rsidR="000848DF" w14:paraId="45E665E1" w14:textId="77777777">
        <w:trPr>
          <w:gridAfter w:val="1"/>
          <w:wAfter w:w="9" w:type="dxa"/>
          <w:trHeight w:val="1010"/>
        </w:trPr>
        <w:tc>
          <w:tcPr>
            <w:tcW w:w="1939" w:type="dxa"/>
          </w:tcPr>
          <w:p w14:paraId="45E665DB" w14:textId="77777777" w:rsidR="000848DF" w:rsidRDefault="000848DF">
            <w:pPr>
              <w:spacing w:before="7" w:after="0"/>
              <w:jc w:val="left"/>
              <w:rPr>
                <w:rFonts w:ascii="Times New Roman" w:eastAsia="Times New Roman" w:hAnsi="Times New Roman" w:cs="Times New Roman"/>
                <w:sz w:val="32"/>
                <w:szCs w:val="32"/>
              </w:rPr>
            </w:pPr>
          </w:p>
          <w:p w14:paraId="45E665DC" w14:textId="77777777" w:rsidR="000848DF" w:rsidRDefault="00E879F0">
            <w:pPr>
              <w:spacing w:after="0"/>
              <w:ind w:left="59" w:right="49"/>
              <w:jc w:val="center"/>
              <w:rPr>
                <w:rFonts w:ascii="Times New Roman" w:eastAsia="Times New Roman" w:hAnsi="Times New Roman" w:cs="Times New Roman"/>
              </w:rPr>
            </w:pPr>
            <w:r>
              <w:rPr>
                <w:rFonts w:ascii="Times New Roman" w:eastAsia="Times New Roman" w:hAnsi="Times New Roman" w:cs="Times New Roman"/>
              </w:rPr>
              <w:t>GiK1A_GiG_W06</w:t>
            </w:r>
          </w:p>
        </w:tc>
        <w:tc>
          <w:tcPr>
            <w:tcW w:w="5387" w:type="dxa"/>
          </w:tcPr>
          <w:p w14:paraId="45E665DD" w14:textId="77777777" w:rsidR="000848DF" w:rsidRDefault="00E879F0">
            <w:pPr>
              <w:spacing w:after="0"/>
              <w:ind w:left="68" w:right="58"/>
              <w:rPr>
                <w:rFonts w:ascii="Times New Roman" w:eastAsia="Times New Roman" w:hAnsi="Times New Roman" w:cs="Times New Roman"/>
              </w:rPr>
            </w:pPr>
            <w:r>
              <w:rPr>
                <w:rFonts w:ascii="Times New Roman" w:eastAsia="Times New Roman" w:hAnsi="Times New Roman" w:cs="Times New Roman"/>
              </w:rPr>
              <w:t>Ma podstawową wiedzę z zakresu geodezji inżynieryjnej niezbędną do realizacji zadań inżynierskich w tym podstawową wiedzę z zarysu budownictwa i inżynierii</w:t>
            </w:r>
          </w:p>
          <w:p w14:paraId="45E665DE" w14:textId="77777777" w:rsidR="000848DF" w:rsidRDefault="00E879F0">
            <w:pPr>
              <w:spacing w:after="0" w:line="235" w:lineRule="auto"/>
              <w:ind w:left="68"/>
              <w:rPr>
                <w:rFonts w:ascii="Times New Roman" w:eastAsia="Times New Roman" w:hAnsi="Times New Roman" w:cs="Times New Roman"/>
              </w:rPr>
            </w:pPr>
            <w:r>
              <w:rPr>
                <w:rFonts w:ascii="Times New Roman" w:eastAsia="Times New Roman" w:hAnsi="Times New Roman" w:cs="Times New Roman"/>
              </w:rPr>
              <w:t>lądowej i wodnej</w:t>
            </w:r>
          </w:p>
        </w:tc>
        <w:tc>
          <w:tcPr>
            <w:tcW w:w="2401" w:type="dxa"/>
          </w:tcPr>
          <w:p w14:paraId="45E665DF" w14:textId="77777777" w:rsidR="000848DF" w:rsidRDefault="00E879F0">
            <w:pPr>
              <w:spacing w:after="0"/>
              <w:ind w:left="198" w:right="190" w:hanging="1"/>
              <w:jc w:val="center"/>
              <w:rPr>
                <w:rFonts w:ascii="Times New Roman" w:eastAsia="Times New Roman" w:hAnsi="Times New Roman" w:cs="Times New Roman"/>
              </w:rPr>
            </w:pPr>
            <w:r>
              <w:rPr>
                <w:rFonts w:ascii="Times New Roman" w:eastAsia="Times New Roman" w:hAnsi="Times New Roman" w:cs="Times New Roman"/>
              </w:rPr>
              <w:t>T1A_W03 T1A_W04 T1A_W05 T1A_W07</w:t>
            </w:r>
          </w:p>
          <w:p w14:paraId="45E665E0" w14:textId="77777777" w:rsidR="000848DF" w:rsidRDefault="00E879F0">
            <w:pPr>
              <w:spacing w:after="0" w:line="252" w:lineRule="auto"/>
              <w:ind w:left="128" w:right="117"/>
              <w:jc w:val="center"/>
              <w:rPr>
                <w:rFonts w:ascii="Times New Roman" w:eastAsia="Times New Roman" w:hAnsi="Times New Roman" w:cs="Times New Roman"/>
              </w:rPr>
            </w:pPr>
            <w:r>
              <w:rPr>
                <w:rFonts w:ascii="Times New Roman" w:eastAsia="Times New Roman" w:hAnsi="Times New Roman" w:cs="Times New Roman"/>
              </w:rPr>
              <w:t>InzA_W02 InzA_W03 InzA_W05</w:t>
            </w:r>
          </w:p>
        </w:tc>
      </w:tr>
      <w:tr w:rsidR="000848DF" w14:paraId="45E665EA" w14:textId="77777777">
        <w:trPr>
          <w:gridAfter w:val="1"/>
          <w:wAfter w:w="9" w:type="dxa"/>
          <w:trHeight w:val="1518"/>
        </w:trPr>
        <w:tc>
          <w:tcPr>
            <w:tcW w:w="1939" w:type="dxa"/>
          </w:tcPr>
          <w:p w14:paraId="45E665E2" w14:textId="77777777" w:rsidR="000848DF" w:rsidRDefault="000848DF">
            <w:pPr>
              <w:spacing w:after="0"/>
              <w:jc w:val="left"/>
              <w:rPr>
                <w:rFonts w:ascii="Times New Roman" w:eastAsia="Times New Roman" w:hAnsi="Times New Roman" w:cs="Times New Roman"/>
                <w:sz w:val="24"/>
              </w:rPr>
            </w:pPr>
          </w:p>
          <w:p w14:paraId="45E665E3" w14:textId="77777777" w:rsidR="000848DF" w:rsidRDefault="000848DF">
            <w:pPr>
              <w:spacing w:before="8" w:after="0"/>
              <w:jc w:val="left"/>
              <w:rPr>
                <w:rFonts w:ascii="Times New Roman" w:eastAsia="Times New Roman" w:hAnsi="Times New Roman" w:cs="Times New Roman"/>
                <w:sz w:val="30"/>
                <w:szCs w:val="30"/>
              </w:rPr>
            </w:pPr>
          </w:p>
          <w:p w14:paraId="45E665E4" w14:textId="77777777" w:rsidR="000848DF" w:rsidRDefault="00E879F0">
            <w:pPr>
              <w:spacing w:after="0"/>
              <w:ind w:left="59" w:right="49"/>
              <w:jc w:val="center"/>
              <w:rPr>
                <w:rFonts w:ascii="Times New Roman" w:eastAsia="Times New Roman" w:hAnsi="Times New Roman" w:cs="Times New Roman"/>
              </w:rPr>
            </w:pPr>
            <w:r>
              <w:rPr>
                <w:rFonts w:ascii="Times New Roman" w:eastAsia="Times New Roman" w:hAnsi="Times New Roman" w:cs="Times New Roman"/>
              </w:rPr>
              <w:t>GiK1A_GiG_W07</w:t>
            </w:r>
          </w:p>
        </w:tc>
        <w:tc>
          <w:tcPr>
            <w:tcW w:w="5387" w:type="dxa"/>
          </w:tcPr>
          <w:p w14:paraId="45E665E5" w14:textId="77777777" w:rsidR="000848DF" w:rsidRDefault="00E879F0">
            <w:pPr>
              <w:spacing w:after="0"/>
              <w:ind w:left="68" w:right="59"/>
              <w:rPr>
                <w:rFonts w:ascii="Times New Roman" w:eastAsia="Times New Roman" w:hAnsi="Times New Roman" w:cs="Times New Roman"/>
              </w:rPr>
            </w:pPr>
            <w:r>
              <w:rPr>
                <w:rFonts w:ascii="Times New Roman" w:eastAsia="Times New Roman" w:hAnsi="Times New Roman" w:cs="Times New Roman"/>
              </w:rPr>
              <w:t>Posiada wiedzę z tworzenia systemów informacji przestrzennej w zakresie metodyki budowy, integrowania danych pochodzących z różnych źródeł, ma wiedzę z metodologii przedstawień kartograficznych i wizualizacji danych przestrzennych na bazie kartografii matematycznej,</w:t>
            </w:r>
          </w:p>
          <w:p w14:paraId="45E665E6" w14:textId="77777777" w:rsidR="000848DF" w:rsidRDefault="00E879F0">
            <w:pPr>
              <w:spacing w:after="0" w:line="235" w:lineRule="auto"/>
              <w:ind w:left="68"/>
              <w:rPr>
                <w:rFonts w:ascii="Times New Roman" w:eastAsia="Times New Roman" w:hAnsi="Times New Roman" w:cs="Times New Roman"/>
              </w:rPr>
            </w:pPr>
            <w:r>
              <w:rPr>
                <w:rFonts w:ascii="Times New Roman" w:eastAsia="Times New Roman" w:hAnsi="Times New Roman" w:cs="Times New Roman"/>
              </w:rPr>
              <w:t>ma wiedzę w zakresie mobilnych systemów GIS</w:t>
            </w:r>
          </w:p>
        </w:tc>
        <w:tc>
          <w:tcPr>
            <w:tcW w:w="2401" w:type="dxa"/>
          </w:tcPr>
          <w:p w14:paraId="45E665E7" w14:textId="77777777" w:rsidR="000848DF" w:rsidRDefault="000848DF">
            <w:pPr>
              <w:spacing w:before="8" w:after="0"/>
              <w:jc w:val="left"/>
              <w:rPr>
                <w:rFonts w:ascii="Times New Roman" w:eastAsia="Times New Roman" w:hAnsi="Times New Roman" w:cs="Times New Roman"/>
                <w:sz w:val="21"/>
                <w:szCs w:val="21"/>
              </w:rPr>
            </w:pPr>
          </w:p>
          <w:p w14:paraId="45E665E8" w14:textId="77777777" w:rsidR="000848DF" w:rsidRDefault="00E879F0">
            <w:pPr>
              <w:spacing w:before="1" w:after="0"/>
              <w:ind w:left="181" w:right="171" w:firstLine="16"/>
              <w:rPr>
                <w:rFonts w:ascii="Times New Roman" w:eastAsia="Times New Roman" w:hAnsi="Times New Roman" w:cs="Times New Roman"/>
              </w:rPr>
            </w:pPr>
            <w:r>
              <w:rPr>
                <w:rFonts w:ascii="Times New Roman" w:eastAsia="Times New Roman" w:hAnsi="Times New Roman" w:cs="Times New Roman"/>
              </w:rPr>
              <w:t>T1A_W03 T1A_W04 T1A_W05 T1A_W06 T1A_W07 InzA_W02</w:t>
            </w:r>
          </w:p>
          <w:p w14:paraId="45E665E9" w14:textId="77777777" w:rsidR="000848DF" w:rsidRDefault="00E879F0">
            <w:pPr>
              <w:spacing w:after="0" w:line="252" w:lineRule="auto"/>
              <w:ind w:left="162"/>
              <w:rPr>
                <w:rFonts w:ascii="Times New Roman" w:eastAsia="Times New Roman" w:hAnsi="Times New Roman" w:cs="Times New Roman"/>
              </w:rPr>
            </w:pPr>
            <w:r>
              <w:rPr>
                <w:rFonts w:ascii="Times New Roman" w:eastAsia="Times New Roman" w:hAnsi="Times New Roman" w:cs="Times New Roman"/>
              </w:rPr>
              <w:t>InzA_W03 InzA_W05</w:t>
            </w:r>
          </w:p>
        </w:tc>
      </w:tr>
      <w:tr w:rsidR="000848DF" w14:paraId="45E665F1" w14:textId="77777777">
        <w:trPr>
          <w:gridAfter w:val="1"/>
          <w:wAfter w:w="9" w:type="dxa"/>
          <w:trHeight w:val="1265"/>
        </w:trPr>
        <w:tc>
          <w:tcPr>
            <w:tcW w:w="1939" w:type="dxa"/>
          </w:tcPr>
          <w:p w14:paraId="45E665EB" w14:textId="77777777" w:rsidR="000848DF" w:rsidRDefault="000848DF">
            <w:pPr>
              <w:spacing w:after="0"/>
              <w:jc w:val="left"/>
              <w:rPr>
                <w:rFonts w:ascii="Times New Roman" w:eastAsia="Times New Roman" w:hAnsi="Times New Roman" w:cs="Times New Roman"/>
                <w:sz w:val="24"/>
              </w:rPr>
            </w:pPr>
          </w:p>
          <w:p w14:paraId="45E665EC" w14:textId="77777777" w:rsidR="000848DF" w:rsidRDefault="000848DF">
            <w:pPr>
              <w:spacing w:before="8" w:after="0"/>
              <w:jc w:val="left"/>
              <w:rPr>
                <w:rFonts w:ascii="Times New Roman" w:eastAsia="Times New Roman" w:hAnsi="Times New Roman" w:cs="Times New Roman"/>
                <w:sz w:val="19"/>
                <w:szCs w:val="19"/>
              </w:rPr>
            </w:pPr>
          </w:p>
          <w:p w14:paraId="45E665ED" w14:textId="77777777" w:rsidR="000848DF" w:rsidRDefault="00E879F0">
            <w:pPr>
              <w:spacing w:after="0"/>
              <w:ind w:left="59" w:right="49"/>
              <w:jc w:val="center"/>
              <w:rPr>
                <w:rFonts w:ascii="Times New Roman" w:eastAsia="Times New Roman" w:hAnsi="Times New Roman" w:cs="Times New Roman"/>
              </w:rPr>
            </w:pPr>
            <w:r>
              <w:rPr>
                <w:rFonts w:ascii="Times New Roman" w:eastAsia="Times New Roman" w:hAnsi="Times New Roman" w:cs="Times New Roman"/>
              </w:rPr>
              <w:t>GiK1A_GiG_W08</w:t>
            </w:r>
          </w:p>
        </w:tc>
        <w:tc>
          <w:tcPr>
            <w:tcW w:w="5387" w:type="dxa"/>
          </w:tcPr>
          <w:p w14:paraId="45E665EE" w14:textId="77777777" w:rsidR="000848DF" w:rsidRDefault="00E879F0">
            <w:pPr>
              <w:spacing w:after="0"/>
              <w:ind w:left="68" w:right="57"/>
              <w:rPr>
                <w:rFonts w:ascii="Times New Roman" w:eastAsia="Times New Roman" w:hAnsi="Times New Roman" w:cs="Times New Roman"/>
              </w:rPr>
            </w:pPr>
            <w:r>
              <w:rPr>
                <w:rFonts w:ascii="Times New Roman" w:eastAsia="Times New Roman" w:hAnsi="Times New Roman" w:cs="Times New Roman"/>
              </w:rPr>
              <w:t xml:space="preserve">Posiada wiedzę z zakresu technologii fotogrametrycznych, teledetekcyjnych i radarowych do obrazowania powierzchni Ziemi, budowy numerycznego modelu powierzchni terenu oraz pomiarów inżynierskich na modelach 3D, mono- i </w:t>
            </w:r>
            <w:proofErr w:type="spellStart"/>
            <w:r>
              <w:rPr>
                <w:rFonts w:ascii="Times New Roman" w:eastAsia="Times New Roman" w:hAnsi="Times New Roman" w:cs="Times New Roman"/>
              </w:rPr>
              <w:t>stereoplottingu</w:t>
            </w:r>
            <w:proofErr w:type="spellEnd"/>
          </w:p>
        </w:tc>
        <w:tc>
          <w:tcPr>
            <w:tcW w:w="2401" w:type="dxa"/>
          </w:tcPr>
          <w:p w14:paraId="45E665EF" w14:textId="77777777" w:rsidR="000848DF" w:rsidRDefault="00E879F0">
            <w:pPr>
              <w:spacing w:before="124" w:after="0"/>
              <w:ind w:left="198" w:right="190" w:hanging="1"/>
              <w:jc w:val="center"/>
              <w:rPr>
                <w:rFonts w:ascii="Times New Roman" w:eastAsia="Times New Roman" w:hAnsi="Times New Roman" w:cs="Times New Roman"/>
              </w:rPr>
            </w:pPr>
            <w:r>
              <w:rPr>
                <w:rFonts w:ascii="Times New Roman" w:eastAsia="Times New Roman" w:hAnsi="Times New Roman" w:cs="Times New Roman"/>
              </w:rPr>
              <w:t>T1A_W03 T1A_W04 T1A_W05 T1A_W07</w:t>
            </w:r>
          </w:p>
          <w:p w14:paraId="45E665F0" w14:textId="77777777" w:rsidR="000848DF" w:rsidRDefault="00E879F0">
            <w:pPr>
              <w:spacing w:after="0"/>
              <w:ind w:left="128" w:right="117"/>
              <w:jc w:val="center"/>
              <w:rPr>
                <w:rFonts w:ascii="Times New Roman" w:eastAsia="Times New Roman" w:hAnsi="Times New Roman" w:cs="Times New Roman"/>
              </w:rPr>
            </w:pPr>
            <w:r>
              <w:rPr>
                <w:rFonts w:ascii="Times New Roman" w:eastAsia="Times New Roman" w:hAnsi="Times New Roman" w:cs="Times New Roman"/>
              </w:rPr>
              <w:t>InzA_W02 InzA_W03 InzA_W05</w:t>
            </w:r>
          </w:p>
        </w:tc>
      </w:tr>
      <w:tr w:rsidR="000848DF" w14:paraId="45E665F9" w14:textId="77777777">
        <w:trPr>
          <w:gridAfter w:val="1"/>
          <w:wAfter w:w="9" w:type="dxa"/>
          <w:trHeight w:val="1516"/>
        </w:trPr>
        <w:tc>
          <w:tcPr>
            <w:tcW w:w="1939" w:type="dxa"/>
          </w:tcPr>
          <w:p w14:paraId="45E665F2" w14:textId="77777777" w:rsidR="000848DF" w:rsidRDefault="000848DF">
            <w:pPr>
              <w:spacing w:after="0"/>
              <w:jc w:val="left"/>
              <w:rPr>
                <w:rFonts w:ascii="Times New Roman" w:eastAsia="Times New Roman" w:hAnsi="Times New Roman" w:cs="Times New Roman"/>
                <w:sz w:val="24"/>
              </w:rPr>
            </w:pPr>
          </w:p>
          <w:p w14:paraId="45E665F3" w14:textId="77777777" w:rsidR="000848DF" w:rsidRDefault="000848DF">
            <w:pPr>
              <w:spacing w:before="6" w:after="0"/>
              <w:jc w:val="left"/>
              <w:rPr>
                <w:rFonts w:ascii="Times New Roman" w:eastAsia="Times New Roman" w:hAnsi="Times New Roman" w:cs="Times New Roman"/>
                <w:sz w:val="30"/>
                <w:szCs w:val="30"/>
              </w:rPr>
            </w:pPr>
          </w:p>
          <w:p w14:paraId="45E665F4" w14:textId="77777777" w:rsidR="000848DF" w:rsidRDefault="00E879F0">
            <w:pPr>
              <w:spacing w:after="0"/>
              <w:ind w:left="59" w:right="49"/>
              <w:jc w:val="center"/>
              <w:rPr>
                <w:rFonts w:ascii="Times New Roman" w:eastAsia="Times New Roman" w:hAnsi="Times New Roman" w:cs="Times New Roman"/>
              </w:rPr>
            </w:pPr>
            <w:r>
              <w:rPr>
                <w:rFonts w:ascii="Times New Roman" w:eastAsia="Times New Roman" w:hAnsi="Times New Roman" w:cs="Times New Roman"/>
              </w:rPr>
              <w:t>GiK1A_GiG_W09</w:t>
            </w:r>
          </w:p>
        </w:tc>
        <w:tc>
          <w:tcPr>
            <w:tcW w:w="5387" w:type="dxa"/>
          </w:tcPr>
          <w:p w14:paraId="45E665F5" w14:textId="77777777" w:rsidR="000848DF" w:rsidRDefault="00E879F0">
            <w:pPr>
              <w:spacing w:after="0"/>
              <w:ind w:left="68" w:right="59"/>
              <w:rPr>
                <w:rFonts w:ascii="Times New Roman" w:eastAsia="Times New Roman" w:hAnsi="Times New Roman" w:cs="Times New Roman"/>
              </w:rPr>
            </w:pPr>
            <w:r>
              <w:rPr>
                <w:rFonts w:ascii="Times New Roman" w:eastAsia="Times New Roman" w:hAnsi="Times New Roman" w:cs="Times New Roman"/>
              </w:rPr>
              <w:t>Posiada wiedzę w zakresie projektowania i budowy infrastruktur informacji przestrzennej, normalizacji, specyfikacji i zarządzania, rozumie i definiuje modele danych, schematy RBD, ma wiedzę z zakresu przetwarzania danych referencyjnych oraz ich stosowania do realizacji opracowań tematycznych</w:t>
            </w:r>
          </w:p>
        </w:tc>
        <w:tc>
          <w:tcPr>
            <w:tcW w:w="2401" w:type="dxa"/>
          </w:tcPr>
          <w:p w14:paraId="45E665F6" w14:textId="77777777" w:rsidR="000848DF" w:rsidRDefault="000848DF">
            <w:pPr>
              <w:spacing w:before="7" w:after="0"/>
              <w:jc w:val="left"/>
              <w:rPr>
                <w:rFonts w:ascii="Times New Roman" w:eastAsia="Times New Roman" w:hAnsi="Times New Roman" w:cs="Times New Roman"/>
                <w:sz w:val="21"/>
                <w:szCs w:val="21"/>
              </w:rPr>
            </w:pPr>
          </w:p>
          <w:p w14:paraId="45E665F7" w14:textId="77777777" w:rsidR="000848DF" w:rsidRDefault="00E879F0">
            <w:pPr>
              <w:spacing w:after="0"/>
              <w:ind w:left="198"/>
              <w:jc w:val="left"/>
              <w:rPr>
                <w:rFonts w:ascii="Times New Roman" w:eastAsia="Times New Roman" w:hAnsi="Times New Roman" w:cs="Times New Roman"/>
              </w:rPr>
            </w:pPr>
            <w:r>
              <w:rPr>
                <w:rFonts w:ascii="Times New Roman" w:eastAsia="Times New Roman" w:hAnsi="Times New Roman" w:cs="Times New Roman"/>
              </w:rPr>
              <w:t>T1A_W03 T1A_W04 T1A_W05 T1A_W07</w:t>
            </w:r>
          </w:p>
          <w:p w14:paraId="45E665F8" w14:textId="77777777" w:rsidR="000848DF" w:rsidRDefault="00E879F0">
            <w:pPr>
              <w:spacing w:after="0"/>
              <w:ind w:left="162"/>
              <w:jc w:val="left"/>
              <w:rPr>
                <w:rFonts w:ascii="Times New Roman" w:eastAsia="Times New Roman" w:hAnsi="Times New Roman" w:cs="Times New Roman"/>
              </w:rPr>
            </w:pPr>
            <w:r>
              <w:rPr>
                <w:rFonts w:ascii="Times New Roman" w:eastAsia="Times New Roman" w:hAnsi="Times New Roman" w:cs="Times New Roman"/>
              </w:rPr>
              <w:t>InzA_W02 InzA_W03 InzA_W04 InzA_W05</w:t>
            </w:r>
          </w:p>
        </w:tc>
      </w:tr>
      <w:tr w:rsidR="000848DF" w14:paraId="45E66600" w14:textId="77777777">
        <w:trPr>
          <w:gridAfter w:val="1"/>
          <w:wAfter w:w="9" w:type="dxa"/>
          <w:trHeight w:val="1012"/>
        </w:trPr>
        <w:tc>
          <w:tcPr>
            <w:tcW w:w="1939" w:type="dxa"/>
          </w:tcPr>
          <w:p w14:paraId="45E665FA" w14:textId="77777777" w:rsidR="000848DF" w:rsidRDefault="000848DF">
            <w:pPr>
              <w:spacing w:before="7" w:after="0"/>
              <w:jc w:val="left"/>
              <w:rPr>
                <w:rFonts w:ascii="Times New Roman" w:eastAsia="Times New Roman" w:hAnsi="Times New Roman" w:cs="Times New Roman"/>
                <w:sz w:val="32"/>
                <w:szCs w:val="32"/>
              </w:rPr>
            </w:pPr>
          </w:p>
          <w:p w14:paraId="45E665FB" w14:textId="77777777" w:rsidR="000848DF" w:rsidRDefault="00E879F0">
            <w:pPr>
              <w:spacing w:after="0"/>
              <w:ind w:left="59" w:right="48"/>
              <w:jc w:val="center"/>
              <w:rPr>
                <w:rFonts w:ascii="Times New Roman" w:eastAsia="Times New Roman" w:hAnsi="Times New Roman" w:cs="Times New Roman"/>
              </w:rPr>
            </w:pPr>
            <w:r>
              <w:rPr>
                <w:rFonts w:ascii="Times New Roman" w:eastAsia="Times New Roman" w:hAnsi="Times New Roman" w:cs="Times New Roman"/>
              </w:rPr>
              <w:t>GiK1A_GiG_W10</w:t>
            </w:r>
          </w:p>
        </w:tc>
        <w:tc>
          <w:tcPr>
            <w:tcW w:w="5387" w:type="dxa"/>
          </w:tcPr>
          <w:p w14:paraId="45E665FC" w14:textId="77777777" w:rsidR="000848DF" w:rsidRDefault="00E879F0">
            <w:pPr>
              <w:spacing w:after="0"/>
              <w:ind w:left="68" w:right="58"/>
              <w:rPr>
                <w:rFonts w:ascii="Times New Roman" w:eastAsia="Times New Roman" w:hAnsi="Times New Roman" w:cs="Times New Roman"/>
              </w:rPr>
            </w:pPr>
            <w:r>
              <w:rPr>
                <w:rFonts w:ascii="Times New Roman" w:eastAsia="Times New Roman" w:hAnsi="Times New Roman" w:cs="Times New Roman"/>
              </w:rPr>
              <w:t>Ma wiedzę z zakresu gospodarki nieruchomościami, planowania przestrzennego, geodezyjnego kształtowania przestrzeni oraz wyceny nieruchomości, a także zagadnień</w:t>
            </w:r>
          </w:p>
          <w:p w14:paraId="45E665FD" w14:textId="77777777" w:rsidR="000848DF" w:rsidRDefault="00E879F0">
            <w:pPr>
              <w:spacing w:after="0" w:line="237" w:lineRule="auto"/>
              <w:ind w:left="68"/>
              <w:jc w:val="left"/>
              <w:rPr>
                <w:rFonts w:ascii="Times New Roman" w:eastAsia="Times New Roman" w:hAnsi="Times New Roman" w:cs="Times New Roman"/>
              </w:rPr>
            </w:pPr>
            <w:r>
              <w:rPr>
                <w:rFonts w:ascii="Times New Roman" w:eastAsia="Times New Roman" w:hAnsi="Times New Roman" w:cs="Times New Roman"/>
              </w:rPr>
              <w:t>ekonomiczno-finansowych</w:t>
            </w:r>
          </w:p>
        </w:tc>
        <w:tc>
          <w:tcPr>
            <w:tcW w:w="2401" w:type="dxa"/>
          </w:tcPr>
          <w:p w14:paraId="45E665FE" w14:textId="77777777" w:rsidR="000848DF" w:rsidRDefault="00E879F0">
            <w:pPr>
              <w:spacing w:before="123" w:after="0"/>
              <w:ind w:left="181" w:firstLine="16"/>
              <w:jc w:val="left"/>
              <w:rPr>
                <w:rFonts w:ascii="Times New Roman" w:eastAsia="Times New Roman" w:hAnsi="Times New Roman" w:cs="Times New Roman"/>
              </w:rPr>
            </w:pPr>
            <w:r>
              <w:rPr>
                <w:rFonts w:ascii="Times New Roman" w:eastAsia="Times New Roman" w:hAnsi="Times New Roman" w:cs="Times New Roman"/>
              </w:rPr>
              <w:t>T1A_W04 T1A_W05 T1A_W08 InzA_W02</w:t>
            </w:r>
          </w:p>
          <w:p w14:paraId="45E665FF" w14:textId="77777777" w:rsidR="000848DF" w:rsidRDefault="00E879F0">
            <w:pPr>
              <w:spacing w:after="0"/>
              <w:ind w:left="162"/>
              <w:jc w:val="left"/>
              <w:rPr>
                <w:rFonts w:ascii="Times New Roman" w:eastAsia="Times New Roman" w:hAnsi="Times New Roman" w:cs="Times New Roman"/>
              </w:rPr>
            </w:pPr>
            <w:r>
              <w:rPr>
                <w:rFonts w:ascii="Times New Roman" w:eastAsia="Times New Roman" w:hAnsi="Times New Roman" w:cs="Times New Roman"/>
              </w:rPr>
              <w:t>InzA_W03 InzA_W05</w:t>
            </w:r>
          </w:p>
        </w:tc>
      </w:tr>
      <w:tr w:rsidR="000848DF" w14:paraId="45E66606" w14:textId="77777777">
        <w:trPr>
          <w:gridAfter w:val="1"/>
          <w:wAfter w:w="9" w:type="dxa"/>
          <w:trHeight w:val="1010"/>
        </w:trPr>
        <w:tc>
          <w:tcPr>
            <w:tcW w:w="1939" w:type="dxa"/>
          </w:tcPr>
          <w:p w14:paraId="45E66601" w14:textId="77777777" w:rsidR="000848DF" w:rsidRDefault="000848DF">
            <w:pPr>
              <w:spacing w:before="7" w:after="0"/>
              <w:jc w:val="left"/>
              <w:rPr>
                <w:rFonts w:ascii="Times New Roman" w:eastAsia="Times New Roman" w:hAnsi="Times New Roman" w:cs="Times New Roman"/>
                <w:sz w:val="32"/>
                <w:szCs w:val="32"/>
              </w:rPr>
            </w:pPr>
          </w:p>
          <w:p w14:paraId="45E66602" w14:textId="77777777" w:rsidR="000848DF" w:rsidRDefault="00E879F0">
            <w:pPr>
              <w:spacing w:after="0"/>
              <w:ind w:left="59" w:right="48"/>
              <w:jc w:val="center"/>
              <w:rPr>
                <w:rFonts w:ascii="Times New Roman" w:eastAsia="Times New Roman" w:hAnsi="Times New Roman" w:cs="Times New Roman"/>
              </w:rPr>
            </w:pPr>
            <w:r>
              <w:rPr>
                <w:rFonts w:ascii="Times New Roman" w:eastAsia="Times New Roman" w:hAnsi="Times New Roman" w:cs="Times New Roman"/>
              </w:rPr>
              <w:t>GiK1A_GiG_W11</w:t>
            </w:r>
          </w:p>
        </w:tc>
        <w:tc>
          <w:tcPr>
            <w:tcW w:w="5387" w:type="dxa"/>
          </w:tcPr>
          <w:p w14:paraId="45E66603" w14:textId="77777777" w:rsidR="000848DF" w:rsidRDefault="00E879F0">
            <w:pPr>
              <w:spacing w:after="0"/>
              <w:ind w:left="68" w:right="100"/>
              <w:rPr>
                <w:rFonts w:ascii="Times New Roman" w:eastAsia="Times New Roman" w:hAnsi="Times New Roman" w:cs="Times New Roman"/>
              </w:rPr>
            </w:pPr>
            <w:r>
              <w:rPr>
                <w:rFonts w:ascii="Times New Roman" w:eastAsia="Times New Roman" w:hAnsi="Times New Roman" w:cs="Times New Roman"/>
              </w:rPr>
              <w:t>Ma wiedzę związaną z zakładaniem i prowadzeniem systemu ewidencji gruntów i budynków - zna systemy informacyjne do prowadzenia katastru oraz system informacji o nieruchomościach</w:t>
            </w:r>
          </w:p>
        </w:tc>
        <w:tc>
          <w:tcPr>
            <w:tcW w:w="2401" w:type="dxa"/>
          </w:tcPr>
          <w:p w14:paraId="45E66604" w14:textId="77777777" w:rsidR="000848DF" w:rsidRDefault="00E879F0">
            <w:pPr>
              <w:spacing w:before="123" w:after="0"/>
              <w:ind w:left="181" w:firstLine="16"/>
              <w:jc w:val="left"/>
              <w:rPr>
                <w:rFonts w:ascii="Times New Roman" w:eastAsia="Times New Roman" w:hAnsi="Times New Roman" w:cs="Times New Roman"/>
              </w:rPr>
            </w:pPr>
            <w:r>
              <w:rPr>
                <w:rFonts w:ascii="Times New Roman" w:eastAsia="Times New Roman" w:hAnsi="Times New Roman" w:cs="Times New Roman"/>
              </w:rPr>
              <w:t>T1A_W04 T1A_W05 T1A_W08 InzA_W02</w:t>
            </w:r>
          </w:p>
          <w:p w14:paraId="45E66605" w14:textId="77777777" w:rsidR="000848DF" w:rsidRDefault="00E879F0">
            <w:pPr>
              <w:spacing w:after="0" w:line="251" w:lineRule="auto"/>
              <w:ind w:left="162"/>
              <w:jc w:val="left"/>
              <w:rPr>
                <w:rFonts w:ascii="Times New Roman" w:eastAsia="Times New Roman" w:hAnsi="Times New Roman" w:cs="Times New Roman"/>
              </w:rPr>
            </w:pPr>
            <w:r>
              <w:rPr>
                <w:rFonts w:ascii="Times New Roman" w:eastAsia="Times New Roman" w:hAnsi="Times New Roman" w:cs="Times New Roman"/>
              </w:rPr>
              <w:t>InzA_W03 InzA_W05</w:t>
            </w:r>
          </w:p>
        </w:tc>
      </w:tr>
      <w:tr w:rsidR="000848DF" w14:paraId="45E6660C" w14:textId="77777777">
        <w:trPr>
          <w:gridAfter w:val="1"/>
          <w:wAfter w:w="9" w:type="dxa"/>
          <w:trHeight w:val="1012"/>
        </w:trPr>
        <w:tc>
          <w:tcPr>
            <w:tcW w:w="1939" w:type="dxa"/>
          </w:tcPr>
          <w:p w14:paraId="45E66607" w14:textId="77777777" w:rsidR="000848DF" w:rsidRDefault="000848DF">
            <w:pPr>
              <w:spacing w:before="9" w:after="0"/>
              <w:jc w:val="left"/>
              <w:rPr>
                <w:rFonts w:ascii="Times New Roman" w:eastAsia="Times New Roman" w:hAnsi="Times New Roman" w:cs="Times New Roman"/>
                <w:sz w:val="32"/>
                <w:szCs w:val="32"/>
              </w:rPr>
            </w:pPr>
          </w:p>
          <w:p w14:paraId="45E66608" w14:textId="77777777" w:rsidR="000848DF" w:rsidRDefault="00E879F0">
            <w:pPr>
              <w:spacing w:after="0"/>
              <w:ind w:left="59" w:right="50"/>
              <w:jc w:val="center"/>
              <w:rPr>
                <w:rFonts w:ascii="Times New Roman" w:eastAsia="Times New Roman" w:hAnsi="Times New Roman" w:cs="Times New Roman"/>
              </w:rPr>
            </w:pPr>
            <w:r>
              <w:rPr>
                <w:rFonts w:ascii="Times New Roman" w:eastAsia="Times New Roman" w:hAnsi="Times New Roman" w:cs="Times New Roman"/>
              </w:rPr>
              <w:t>GIKA1_GIG_W12</w:t>
            </w:r>
          </w:p>
        </w:tc>
        <w:tc>
          <w:tcPr>
            <w:tcW w:w="5387" w:type="dxa"/>
          </w:tcPr>
          <w:p w14:paraId="45E66609" w14:textId="77777777" w:rsidR="000848DF" w:rsidRDefault="00E879F0">
            <w:pPr>
              <w:spacing w:after="0"/>
              <w:ind w:left="68" w:right="57"/>
              <w:rPr>
                <w:rFonts w:ascii="Times New Roman" w:eastAsia="Times New Roman" w:hAnsi="Times New Roman" w:cs="Times New Roman"/>
              </w:rPr>
            </w:pPr>
            <w:r>
              <w:rPr>
                <w:rFonts w:ascii="Times New Roman" w:eastAsia="Times New Roman" w:hAnsi="Times New Roman" w:cs="Times New Roman"/>
              </w:rPr>
              <w:t xml:space="preserve">Ma podstawową wiedzę z zakresu gleboznawstwa, rolnictwa, leśnictwa, ochrony środowiska, zna bazy i systemy </w:t>
            </w:r>
            <w:proofErr w:type="spellStart"/>
            <w:r>
              <w:rPr>
                <w:rFonts w:ascii="Times New Roman" w:eastAsia="Times New Roman" w:hAnsi="Times New Roman" w:cs="Times New Roman"/>
              </w:rPr>
              <w:t>geoinformacyjne</w:t>
            </w:r>
            <w:proofErr w:type="spellEnd"/>
            <w:r>
              <w:rPr>
                <w:rFonts w:ascii="Times New Roman" w:eastAsia="Times New Roman" w:hAnsi="Times New Roman" w:cs="Times New Roman"/>
              </w:rPr>
              <w:t xml:space="preserve"> wykorzystywane w tych dziedzinach, umie je wykorzystać do własnych opracowań</w:t>
            </w:r>
          </w:p>
        </w:tc>
        <w:tc>
          <w:tcPr>
            <w:tcW w:w="2401" w:type="dxa"/>
          </w:tcPr>
          <w:p w14:paraId="45E6660A" w14:textId="77777777" w:rsidR="000848DF" w:rsidRDefault="00E879F0">
            <w:pPr>
              <w:spacing w:after="0"/>
              <w:ind w:left="181" w:right="171" w:firstLine="16"/>
              <w:rPr>
                <w:rFonts w:ascii="Times New Roman" w:eastAsia="Times New Roman" w:hAnsi="Times New Roman" w:cs="Times New Roman"/>
              </w:rPr>
            </w:pPr>
            <w:r>
              <w:rPr>
                <w:rFonts w:ascii="Times New Roman" w:eastAsia="Times New Roman" w:hAnsi="Times New Roman" w:cs="Times New Roman"/>
              </w:rPr>
              <w:t>T1A_W02 T1A_W04 T1A_W05 T1A_W07 T1A_W08 InzA_W02</w:t>
            </w:r>
          </w:p>
          <w:p w14:paraId="45E6660B" w14:textId="77777777" w:rsidR="000848DF" w:rsidRDefault="00E879F0">
            <w:pPr>
              <w:spacing w:after="0" w:line="235" w:lineRule="auto"/>
              <w:ind w:left="109"/>
              <w:rPr>
                <w:rFonts w:ascii="Times New Roman" w:eastAsia="Times New Roman" w:hAnsi="Times New Roman" w:cs="Times New Roman"/>
              </w:rPr>
            </w:pPr>
            <w:r>
              <w:rPr>
                <w:rFonts w:ascii="Times New Roman" w:eastAsia="Times New Roman" w:hAnsi="Times New Roman" w:cs="Times New Roman"/>
              </w:rPr>
              <w:t>InzA1_W03 InzA_W05</w:t>
            </w:r>
          </w:p>
        </w:tc>
      </w:tr>
      <w:tr w:rsidR="000848DF" w14:paraId="45E66612" w14:textId="77777777">
        <w:trPr>
          <w:gridAfter w:val="1"/>
          <w:wAfter w:w="9" w:type="dxa"/>
          <w:trHeight w:val="810"/>
        </w:trPr>
        <w:tc>
          <w:tcPr>
            <w:tcW w:w="1939" w:type="dxa"/>
          </w:tcPr>
          <w:p w14:paraId="45E6660D" w14:textId="77777777" w:rsidR="000848DF" w:rsidRDefault="000848DF">
            <w:pPr>
              <w:spacing w:after="0"/>
              <w:jc w:val="left"/>
              <w:rPr>
                <w:rFonts w:ascii="Times New Roman" w:eastAsia="Times New Roman" w:hAnsi="Times New Roman" w:cs="Times New Roman"/>
                <w:sz w:val="24"/>
              </w:rPr>
            </w:pPr>
          </w:p>
          <w:p w14:paraId="45E6660E" w14:textId="77777777" w:rsidR="000848DF" w:rsidRDefault="00E879F0">
            <w:pPr>
              <w:spacing w:before="1" w:after="0"/>
              <w:ind w:left="59" w:right="50"/>
              <w:jc w:val="center"/>
              <w:rPr>
                <w:rFonts w:ascii="Times New Roman" w:eastAsia="Times New Roman" w:hAnsi="Times New Roman" w:cs="Times New Roman"/>
              </w:rPr>
            </w:pPr>
            <w:r>
              <w:rPr>
                <w:rFonts w:ascii="Times New Roman" w:eastAsia="Times New Roman" w:hAnsi="Times New Roman" w:cs="Times New Roman"/>
              </w:rPr>
              <w:t>GIK1A_GIG_W13</w:t>
            </w:r>
          </w:p>
        </w:tc>
        <w:tc>
          <w:tcPr>
            <w:tcW w:w="5387" w:type="dxa"/>
          </w:tcPr>
          <w:p w14:paraId="45E6660F" w14:textId="77777777" w:rsidR="000848DF" w:rsidRDefault="00E879F0">
            <w:pPr>
              <w:spacing w:before="22" w:after="0"/>
              <w:ind w:left="68" w:right="57"/>
              <w:rPr>
                <w:rFonts w:ascii="Times New Roman" w:eastAsia="Times New Roman" w:hAnsi="Times New Roman" w:cs="Times New Roman"/>
              </w:rPr>
            </w:pPr>
            <w:r>
              <w:rPr>
                <w:rFonts w:ascii="Times New Roman" w:eastAsia="Times New Roman" w:hAnsi="Times New Roman" w:cs="Times New Roman"/>
              </w:rPr>
              <w:t>Ma podstawową wiedzę o trendach rozwojowych z zakresu geodezji, geoinformatyki oraz kartografii i rozumie konieczność ich wykorzystania w pracach dyplomowych</w:t>
            </w:r>
          </w:p>
        </w:tc>
        <w:tc>
          <w:tcPr>
            <w:tcW w:w="2401" w:type="dxa"/>
          </w:tcPr>
          <w:p w14:paraId="45E66610" w14:textId="77777777" w:rsidR="000848DF" w:rsidRDefault="00E879F0">
            <w:pPr>
              <w:spacing w:before="149" w:after="0" w:line="252" w:lineRule="auto"/>
              <w:ind w:left="122" w:right="117"/>
              <w:jc w:val="center"/>
              <w:rPr>
                <w:rFonts w:ascii="Times New Roman" w:eastAsia="Times New Roman" w:hAnsi="Times New Roman" w:cs="Times New Roman"/>
              </w:rPr>
            </w:pPr>
            <w:r>
              <w:rPr>
                <w:rFonts w:ascii="Times New Roman" w:eastAsia="Times New Roman" w:hAnsi="Times New Roman" w:cs="Times New Roman"/>
              </w:rPr>
              <w:t>T1A_W05 T1A_W10</w:t>
            </w:r>
          </w:p>
          <w:p w14:paraId="45E66611" w14:textId="77777777" w:rsidR="000848DF" w:rsidRDefault="00E879F0">
            <w:pPr>
              <w:spacing w:after="0" w:line="252" w:lineRule="auto"/>
              <w:ind w:left="127" w:right="117"/>
              <w:jc w:val="center"/>
              <w:rPr>
                <w:rFonts w:ascii="Times New Roman" w:eastAsia="Times New Roman" w:hAnsi="Times New Roman" w:cs="Times New Roman"/>
              </w:rPr>
            </w:pPr>
            <w:r>
              <w:rPr>
                <w:rFonts w:ascii="Times New Roman" w:eastAsia="Times New Roman" w:hAnsi="Times New Roman" w:cs="Times New Roman"/>
              </w:rPr>
              <w:t>InzA_W05</w:t>
            </w:r>
          </w:p>
        </w:tc>
      </w:tr>
      <w:tr w:rsidR="000848DF" w14:paraId="45E66618" w14:textId="77777777">
        <w:trPr>
          <w:gridAfter w:val="1"/>
          <w:wAfter w:w="9" w:type="dxa"/>
          <w:trHeight w:val="760"/>
        </w:trPr>
        <w:tc>
          <w:tcPr>
            <w:tcW w:w="1939" w:type="dxa"/>
          </w:tcPr>
          <w:p w14:paraId="45E66613" w14:textId="77777777" w:rsidR="000848DF" w:rsidRDefault="000848DF">
            <w:pPr>
              <w:spacing w:before="8" w:after="0"/>
              <w:jc w:val="left"/>
              <w:rPr>
                <w:rFonts w:ascii="Times New Roman" w:eastAsia="Times New Roman" w:hAnsi="Times New Roman" w:cs="Times New Roman"/>
                <w:sz w:val="21"/>
                <w:szCs w:val="21"/>
              </w:rPr>
            </w:pPr>
          </w:p>
          <w:p w14:paraId="45E66614" w14:textId="77777777" w:rsidR="000848DF" w:rsidRDefault="00E879F0">
            <w:pPr>
              <w:spacing w:before="1" w:after="0"/>
              <w:ind w:left="59" w:right="50"/>
              <w:jc w:val="center"/>
              <w:rPr>
                <w:rFonts w:ascii="Times New Roman" w:eastAsia="Times New Roman" w:hAnsi="Times New Roman" w:cs="Times New Roman"/>
              </w:rPr>
            </w:pPr>
            <w:r>
              <w:rPr>
                <w:rFonts w:ascii="Times New Roman" w:eastAsia="Times New Roman" w:hAnsi="Times New Roman" w:cs="Times New Roman"/>
              </w:rPr>
              <w:t>GIK1A_GIG_W14</w:t>
            </w:r>
          </w:p>
        </w:tc>
        <w:tc>
          <w:tcPr>
            <w:tcW w:w="5387" w:type="dxa"/>
          </w:tcPr>
          <w:p w14:paraId="45E66615" w14:textId="77777777" w:rsidR="000848DF" w:rsidRDefault="00E879F0">
            <w:pPr>
              <w:spacing w:after="0" w:line="249" w:lineRule="auto"/>
              <w:ind w:left="68"/>
              <w:rPr>
                <w:rFonts w:ascii="Times New Roman" w:eastAsia="Times New Roman" w:hAnsi="Times New Roman" w:cs="Times New Roman"/>
              </w:rPr>
            </w:pPr>
            <w:r>
              <w:rPr>
                <w:rFonts w:ascii="Times New Roman" w:eastAsia="Times New Roman" w:hAnsi="Times New Roman" w:cs="Times New Roman"/>
              </w:rPr>
              <w:t>Ma podstawową wiedzę w zakresie języków obcych w zakresie geodezji i geoinformatyki, zna zagraniczne źródła informacji</w:t>
            </w:r>
          </w:p>
        </w:tc>
        <w:tc>
          <w:tcPr>
            <w:tcW w:w="2401" w:type="dxa"/>
          </w:tcPr>
          <w:p w14:paraId="45E66616" w14:textId="77777777" w:rsidR="000848DF" w:rsidRDefault="000848DF">
            <w:pPr>
              <w:spacing w:before="8" w:after="0"/>
              <w:jc w:val="left"/>
              <w:rPr>
                <w:rFonts w:ascii="Times New Roman" w:eastAsia="Times New Roman" w:hAnsi="Times New Roman" w:cs="Times New Roman"/>
                <w:sz w:val="21"/>
                <w:szCs w:val="21"/>
              </w:rPr>
            </w:pPr>
          </w:p>
          <w:p w14:paraId="45E66617" w14:textId="77777777" w:rsidR="000848DF" w:rsidRDefault="00E879F0">
            <w:pPr>
              <w:spacing w:before="1" w:after="0"/>
              <w:ind w:left="697"/>
              <w:jc w:val="left"/>
              <w:rPr>
                <w:rFonts w:ascii="Times New Roman" w:eastAsia="Times New Roman" w:hAnsi="Times New Roman" w:cs="Times New Roman"/>
              </w:rPr>
            </w:pPr>
            <w:r>
              <w:rPr>
                <w:rFonts w:ascii="Times New Roman" w:eastAsia="Times New Roman" w:hAnsi="Times New Roman" w:cs="Times New Roman"/>
              </w:rPr>
              <w:t>T1A_W08</w:t>
            </w:r>
          </w:p>
        </w:tc>
      </w:tr>
      <w:tr w:rsidR="000848DF" w14:paraId="45E6661E" w14:textId="77777777">
        <w:trPr>
          <w:gridAfter w:val="1"/>
          <w:wAfter w:w="9" w:type="dxa"/>
          <w:trHeight w:val="854"/>
        </w:trPr>
        <w:tc>
          <w:tcPr>
            <w:tcW w:w="1939" w:type="dxa"/>
          </w:tcPr>
          <w:p w14:paraId="45E66619" w14:textId="77777777" w:rsidR="000848DF" w:rsidRDefault="000848DF">
            <w:pPr>
              <w:spacing w:before="9" w:after="0"/>
              <w:jc w:val="left"/>
              <w:rPr>
                <w:rFonts w:ascii="Times New Roman" w:eastAsia="Times New Roman" w:hAnsi="Times New Roman" w:cs="Times New Roman"/>
                <w:sz w:val="25"/>
                <w:szCs w:val="25"/>
              </w:rPr>
            </w:pPr>
          </w:p>
          <w:p w14:paraId="45E6661A" w14:textId="77777777" w:rsidR="000848DF" w:rsidRDefault="00E879F0">
            <w:pPr>
              <w:spacing w:after="0"/>
              <w:ind w:left="59" w:right="48"/>
              <w:jc w:val="center"/>
              <w:rPr>
                <w:rFonts w:ascii="Times New Roman" w:eastAsia="Times New Roman" w:hAnsi="Times New Roman" w:cs="Times New Roman"/>
              </w:rPr>
            </w:pPr>
            <w:r>
              <w:rPr>
                <w:rFonts w:ascii="Times New Roman" w:eastAsia="Times New Roman" w:hAnsi="Times New Roman" w:cs="Times New Roman"/>
              </w:rPr>
              <w:t>GiK1A_GiG_W15</w:t>
            </w:r>
          </w:p>
        </w:tc>
        <w:tc>
          <w:tcPr>
            <w:tcW w:w="5387" w:type="dxa"/>
          </w:tcPr>
          <w:p w14:paraId="45E6661B" w14:textId="77777777" w:rsidR="000848DF" w:rsidRDefault="00E879F0">
            <w:pPr>
              <w:spacing w:before="44" w:after="0"/>
              <w:ind w:left="68" w:right="59"/>
              <w:rPr>
                <w:rFonts w:ascii="Times New Roman" w:eastAsia="Times New Roman" w:hAnsi="Times New Roman" w:cs="Times New Roman"/>
              </w:rPr>
            </w:pPr>
            <w:r>
              <w:rPr>
                <w:rFonts w:ascii="Times New Roman" w:eastAsia="Times New Roman" w:hAnsi="Times New Roman" w:cs="Times New Roman"/>
              </w:rPr>
              <w:t>Ma podstawową wiedzę niezbędną do rozumienia społecznych, ekonomicznych, prawnych i innych pozatechnicznych uwarunkowań działalności inżynierskiej</w:t>
            </w:r>
          </w:p>
        </w:tc>
        <w:tc>
          <w:tcPr>
            <w:tcW w:w="2401" w:type="dxa"/>
          </w:tcPr>
          <w:p w14:paraId="45E6661C" w14:textId="77777777" w:rsidR="000848DF" w:rsidRDefault="00E879F0">
            <w:pPr>
              <w:spacing w:before="172" w:after="0" w:line="252" w:lineRule="auto"/>
              <w:ind w:left="125" w:right="117"/>
              <w:jc w:val="center"/>
              <w:rPr>
                <w:rFonts w:ascii="Times New Roman" w:eastAsia="Times New Roman" w:hAnsi="Times New Roman" w:cs="Times New Roman"/>
              </w:rPr>
            </w:pPr>
            <w:r>
              <w:rPr>
                <w:rFonts w:ascii="Times New Roman" w:eastAsia="Times New Roman" w:hAnsi="Times New Roman" w:cs="Times New Roman"/>
              </w:rPr>
              <w:t>InzA_W03 T1A_W08</w:t>
            </w:r>
          </w:p>
          <w:p w14:paraId="45E6661D" w14:textId="77777777" w:rsidR="000848DF" w:rsidRDefault="00E879F0">
            <w:pPr>
              <w:spacing w:after="0" w:line="252" w:lineRule="auto"/>
              <w:ind w:left="123" w:right="117"/>
              <w:jc w:val="center"/>
              <w:rPr>
                <w:rFonts w:ascii="Times New Roman" w:eastAsia="Times New Roman" w:hAnsi="Times New Roman" w:cs="Times New Roman"/>
              </w:rPr>
            </w:pPr>
            <w:r>
              <w:rPr>
                <w:rFonts w:ascii="Times New Roman" w:eastAsia="Times New Roman" w:hAnsi="Times New Roman" w:cs="Times New Roman"/>
              </w:rPr>
              <w:t>InzA_W04</w:t>
            </w:r>
          </w:p>
        </w:tc>
      </w:tr>
      <w:tr w:rsidR="000848DF" w14:paraId="45E66624" w14:textId="77777777">
        <w:trPr>
          <w:gridAfter w:val="1"/>
          <w:wAfter w:w="9" w:type="dxa"/>
          <w:trHeight w:val="945"/>
        </w:trPr>
        <w:tc>
          <w:tcPr>
            <w:tcW w:w="1939" w:type="dxa"/>
          </w:tcPr>
          <w:p w14:paraId="45E6661F" w14:textId="77777777" w:rsidR="000848DF" w:rsidRDefault="000848DF">
            <w:pPr>
              <w:spacing w:before="8" w:after="0"/>
              <w:jc w:val="left"/>
              <w:rPr>
                <w:rFonts w:ascii="Times New Roman" w:eastAsia="Times New Roman" w:hAnsi="Times New Roman" w:cs="Times New Roman"/>
                <w:sz w:val="29"/>
                <w:szCs w:val="29"/>
              </w:rPr>
            </w:pPr>
          </w:p>
          <w:p w14:paraId="45E66620" w14:textId="77777777" w:rsidR="000848DF" w:rsidRDefault="00E879F0">
            <w:pPr>
              <w:spacing w:after="0"/>
              <w:ind w:left="59" w:right="48"/>
              <w:jc w:val="center"/>
              <w:rPr>
                <w:rFonts w:ascii="Times New Roman" w:eastAsia="Times New Roman" w:hAnsi="Times New Roman" w:cs="Times New Roman"/>
              </w:rPr>
            </w:pPr>
            <w:r>
              <w:rPr>
                <w:rFonts w:ascii="Times New Roman" w:eastAsia="Times New Roman" w:hAnsi="Times New Roman" w:cs="Times New Roman"/>
              </w:rPr>
              <w:t>GiK1A_GiG_W16</w:t>
            </w:r>
          </w:p>
        </w:tc>
        <w:tc>
          <w:tcPr>
            <w:tcW w:w="5387" w:type="dxa"/>
          </w:tcPr>
          <w:p w14:paraId="45E66621" w14:textId="77777777" w:rsidR="000848DF" w:rsidRDefault="00E879F0">
            <w:pPr>
              <w:spacing w:before="89" w:after="0"/>
              <w:ind w:left="68" w:right="58"/>
              <w:rPr>
                <w:rFonts w:ascii="Times New Roman" w:eastAsia="Times New Roman" w:hAnsi="Times New Roman" w:cs="Times New Roman"/>
              </w:rPr>
            </w:pPr>
            <w:r>
              <w:rPr>
                <w:rFonts w:ascii="Times New Roman" w:eastAsia="Times New Roman" w:hAnsi="Times New Roman" w:cs="Times New Roman"/>
              </w:rPr>
              <w:t xml:space="preserve">Ma podstawową wiedzę z zakresu prowadzenia działalności gospodarczej, ochrony własności oraz norm </w:t>
            </w:r>
            <w:proofErr w:type="spellStart"/>
            <w:r>
              <w:rPr>
                <w:rFonts w:ascii="Times New Roman" w:eastAsia="Times New Roman" w:hAnsi="Times New Roman" w:cs="Times New Roman"/>
              </w:rPr>
              <w:t>zachowań</w:t>
            </w:r>
            <w:proofErr w:type="spellEnd"/>
            <w:r>
              <w:rPr>
                <w:rFonts w:ascii="Times New Roman" w:eastAsia="Times New Roman" w:hAnsi="Times New Roman" w:cs="Times New Roman"/>
              </w:rPr>
              <w:t>, zwyczajów i form towarzyskich</w:t>
            </w:r>
          </w:p>
        </w:tc>
        <w:tc>
          <w:tcPr>
            <w:tcW w:w="2401" w:type="dxa"/>
          </w:tcPr>
          <w:p w14:paraId="45E66622" w14:textId="77777777" w:rsidR="000848DF" w:rsidRDefault="000848DF">
            <w:pPr>
              <w:spacing w:before="9" w:after="0"/>
              <w:jc w:val="left"/>
              <w:rPr>
                <w:rFonts w:ascii="Times New Roman" w:eastAsia="Times New Roman" w:hAnsi="Times New Roman" w:cs="Times New Roman"/>
                <w:sz w:val="18"/>
                <w:szCs w:val="18"/>
              </w:rPr>
            </w:pPr>
          </w:p>
          <w:p w14:paraId="45E66623" w14:textId="77777777" w:rsidR="000848DF" w:rsidRDefault="00E879F0">
            <w:pPr>
              <w:spacing w:before="1" w:after="0"/>
              <w:ind w:left="181" w:right="155" w:firstLine="16"/>
              <w:jc w:val="left"/>
              <w:rPr>
                <w:rFonts w:ascii="Times New Roman" w:eastAsia="Times New Roman" w:hAnsi="Times New Roman" w:cs="Times New Roman"/>
              </w:rPr>
            </w:pPr>
            <w:r>
              <w:rPr>
                <w:rFonts w:ascii="Times New Roman" w:eastAsia="Times New Roman" w:hAnsi="Times New Roman" w:cs="Times New Roman"/>
              </w:rPr>
              <w:t>T1A_W09 T1A_W10 T1A_W11 InzA_W04</w:t>
            </w:r>
          </w:p>
        </w:tc>
      </w:tr>
      <w:tr w:rsidR="000848DF" w14:paraId="45E6662A" w14:textId="77777777">
        <w:trPr>
          <w:gridAfter w:val="1"/>
          <w:wAfter w:w="9" w:type="dxa"/>
          <w:trHeight w:val="1037"/>
        </w:trPr>
        <w:tc>
          <w:tcPr>
            <w:tcW w:w="1939" w:type="dxa"/>
            <w:tcBorders>
              <w:top w:val="nil"/>
            </w:tcBorders>
          </w:tcPr>
          <w:p w14:paraId="45E66625" w14:textId="77777777" w:rsidR="000848DF" w:rsidRDefault="000848DF">
            <w:pPr>
              <w:spacing w:before="3" w:after="0"/>
              <w:jc w:val="left"/>
              <w:rPr>
                <w:rFonts w:ascii="Times New Roman" w:eastAsia="Times New Roman" w:hAnsi="Times New Roman" w:cs="Times New Roman"/>
                <w:sz w:val="33"/>
                <w:szCs w:val="33"/>
              </w:rPr>
            </w:pPr>
          </w:p>
          <w:p w14:paraId="45E66626" w14:textId="77777777" w:rsidR="000848DF" w:rsidRDefault="00E879F0">
            <w:pPr>
              <w:spacing w:after="0"/>
              <w:ind w:left="59" w:right="48"/>
              <w:jc w:val="center"/>
              <w:rPr>
                <w:rFonts w:ascii="Times New Roman" w:eastAsia="Times New Roman" w:hAnsi="Times New Roman" w:cs="Times New Roman"/>
              </w:rPr>
            </w:pPr>
            <w:r>
              <w:rPr>
                <w:rFonts w:ascii="Times New Roman" w:eastAsia="Times New Roman" w:hAnsi="Times New Roman" w:cs="Times New Roman"/>
              </w:rPr>
              <w:t>GiK1A_GiG_W17</w:t>
            </w:r>
          </w:p>
        </w:tc>
        <w:tc>
          <w:tcPr>
            <w:tcW w:w="5387" w:type="dxa"/>
            <w:tcBorders>
              <w:top w:val="nil"/>
            </w:tcBorders>
          </w:tcPr>
          <w:p w14:paraId="45E66627" w14:textId="77777777" w:rsidR="000848DF" w:rsidRDefault="00E879F0">
            <w:pPr>
              <w:spacing w:before="130" w:after="0"/>
              <w:ind w:left="68" w:right="59"/>
              <w:rPr>
                <w:rFonts w:ascii="Times New Roman" w:eastAsia="Times New Roman" w:hAnsi="Times New Roman" w:cs="Times New Roman"/>
              </w:rPr>
            </w:pPr>
            <w:r>
              <w:rPr>
                <w:rFonts w:ascii="Times New Roman" w:eastAsia="Times New Roman" w:hAnsi="Times New Roman" w:cs="Times New Roman"/>
              </w:rPr>
              <w:t>Ma podstawową wiedzę niezbędną do rozumienia społecznych, ekonomicznych, prawnych i innych pozatechnicznych uwarunkowań działalności inżynierskiej</w:t>
            </w:r>
          </w:p>
        </w:tc>
        <w:tc>
          <w:tcPr>
            <w:tcW w:w="2401" w:type="dxa"/>
            <w:tcBorders>
              <w:top w:val="nil"/>
            </w:tcBorders>
          </w:tcPr>
          <w:p w14:paraId="45E66628" w14:textId="77777777" w:rsidR="000848DF" w:rsidRDefault="000848DF">
            <w:pPr>
              <w:spacing w:before="3" w:after="0"/>
              <w:jc w:val="left"/>
              <w:rPr>
                <w:rFonts w:ascii="Times New Roman" w:eastAsia="Times New Roman" w:hAnsi="Times New Roman" w:cs="Times New Roman"/>
                <w:sz w:val="33"/>
                <w:szCs w:val="33"/>
              </w:rPr>
            </w:pPr>
          </w:p>
          <w:p w14:paraId="45E66629" w14:textId="77777777" w:rsidR="000848DF" w:rsidRDefault="00E879F0">
            <w:pPr>
              <w:spacing w:after="0"/>
              <w:ind w:left="697"/>
              <w:jc w:val="left"/>
              <w:rPr>
                <w:rFonts w:ascii="Times New Roman" w:eastAsia="Times New Roman" w:hAnsi="Times New Roman" w:cs="Times New Roman"/>
              </w:rPr>
            </w:pPr>
            <w:r>
              <w:rPr>
                <w:rFonts w:ascii="Times New Roman" w:eastAsia="Times New Roman" w:hAnsi="Times New Roman" w:cs="Times New Roman"/>
              </w:rPr>
              <w:t>T1A_W08</w:t>
            </w:r>
          </w:p>
        </w:tc>
      </w:tr>
      <w:tr w:rsidR="000848DF" w14:paraId="45E6662C" w14:textId="77777777">
        <w:trPr>
          <w:gridAfter w:val="1"/>
          <w:wAfter w:w="9" w:type="dxa"/>
          <w:trHeight w:val="306"/>
        </w:trPr>
        <w:tc>
          <w:tcPr>
            <w:tcW w:w="9727" w:type="dxa"/>
            <w:gridSpan w:val="3"/>
          </w:tcPr>
          <w:p w14:paraId="45E6662B" w14:textId="77777777" w:rsidR="000848DF" w:rsidRDefault="00E879F0">
            <w:pPr>
              <w:spacing w:before="17" w:after="0"/>
              <w:ind w:left="3405" w:right="3401"/>
              <w:jc w:val="center"/>
              <w:rPr>
                <w:rFonts w:ascii="Times New Roman" w:eastAsia="Times New Roman" w:hAnsi="Times New Roman" w:cs="Times New Roman"/>
              </w:rPr>
            </w:pPr>
            <w:r>
              <w:rPr>
                <w:rFonts w:ascii="Times New Roman" w:eastAsia="Times New Roman" w:hAnsi="Times New Roman" w:cs="Times New Roman"/>
              </w:rPr>
              <w:t>UMIEJĘTNOŚCI</w:t>
            </w:r>
          </w:p>
        </w:tc>
      </w:tr>
      <w:tr w:rsidR="000848DF" w14:paraId="45E66632" w14:textId="77777777">
        <w:trPr>
          <w:gridAfter w:val="1"/>
          <w:wAfter w:w="9" w:type="dxa"/>
          <w:trHeight w:val="1012"/>
        </w:trPr>
        <w:tc>
          <w:tcPr>
            <w:tcW w:w="1939" w:type="dxa"/>
          </w:tcPr>
          <w:p w14:paraId="45E6662D" w14:textId="77777777" w:rsidR="000848DF" w:rsidRDefault="000848DF">
            <w:pPr>
              <w:spacing w:before="2" w:after="0"/>
              <w:jc w:val="left"/>
              <w:rPr>
                <w:rFonts w:ascii="Times New Roman" w:eastAsia="Times New Roman" w:hAnsi="Times New Roman" w:cs="Times New Roman"/>
                <w:sz w:val="32"/>
                <w:szCs w:val="32"/>
              </w:rPr>
            </w:pPr>
          </w:p>
          <w:p w14:paraId="45E6662E" w14:textId="77777777" w:rsidR="000848DF" w:rsidRDefault="00E879F0">
            <w:pPr>
              <w:spacing w:after="0"/>
              <w:ind w:left="59" w:right="50"/>
              <w:jc w:val="center"/>
              <w:rPr>
                <w:rFonts w:ascii="Times New Roman" w:eastAsia="Times New Roman" w:hAnsi="Times New Roman" w:cs="Times New Roman"/>
              </w:rPr>
            </w:pPr>
            <w:r>
              <w:rPr>
                <w:rFonts w:ascii="Times New Roman" w:eastAsia="Times New Roman" w:hAnsi="Times New Roman" w:cs="Times New Roman"/>
              </w:rPr>
              <w:t>GiK1A_GiG_U01</w:t>
            </w:r>
          </w:p>
        </w:tc>
        <w:tc>
          <w:tcPr>
            <w:tcW w:w="5387" w:type="dxa"/>
          </w:tcPr>
          <w:p w14:paraId="45E6662F" w14:textId="77777777" w:rsidR="000848DF" w:rsidRDefault="00E879F0">
            <w:pPr>
              <w:spacing w:after="0"/>
              <w:ind w:left="68" w:right="60"/>
              <w:rPr>
                <w:rFonts w:ascii="Times New Roman" w:eastAsia="Times New Roman" w:hAnsi="Times New Roman" w:cs="Times New Roman"/>
              </w:rPr>
            </w:pPr>
            <w:r>
              <w:rPr>
                <w:rFonts w:ascii="Times New Roman" w:eastAsia="Times New Roman" w:hAnsi="Times New Roman" w:cs="Times New Roman"/>
              </w:rPr>
              <w:t>Potrafi dobierać i wykorzystywać narzędzia analizy matematycznej, statystyki, praw fizycznych oraz elementów rachunku wyrównawczego w zakresie kierunku geodezja i kartografia</w:t>
            </w:r>
          </w:p>
        </w:tc>
        <w:tc>
          <w:tcPr>
            <w:tcW w:w="2401" w:type="dxa"/>
          </w:tcPr>
          <w:p w14:paraId="45E66630" w14:textId="77777777" w:rsidR="000848DF" w:rsidRDefault="00E879F0">
            <w:pPr>
              <w:spacing w:before="118" w:after="0"/>
              <w:ind w:left="229" w:right="221" w:hanging="1"/>
              <w:jc w:val="center"/>
              <w:rPr>
                <w:rFonts w:ascii="Times New Roman" w:eastAsia="Times New Roman" w:hAnsi="Times New Roman" w:cs="Times New Roman"/>
              </w:rPr>
            </w:pPr>
            <w:r>
              <w:rPr>
                <w:rFonts w:ascii="Times New Roman" w:eastAsia="Times New Roman" w:hAnsi="Times New Roman" w:cs="Times New Roman"/>
              </w:rPr>
              <w:t>T1A_U01-U05 T1A_U09 InzA_U01</w:t>
            </w:r>
          </w:p>
          <w:p w14:paraId="45E66631" w14:textId="77777777" w:rsidR="000848DF" w:rsidRDefault="00E879F0">
            <w:pPr>
              <w:spacing w:after="0"/>
              <w:ind w:left="125" w:right="117"/>
              <w:jc w:val="center"/>
              <w:rPr>
                <w:rFonts w:ascii="Times New Roman" w:eastAsia="Times New Roman" w:hAnsi="Times New Roman" w:cs="Times New Roman"/>
              </w:rPr>
            </w:pPr>
            <w:r>
              <w:rPr>
                <w:rFonts w:ascii="Times New Roman" w:eastAsia="Times New Roman" w:hAnsi="Times New Roman" w:cs="Times New Roman"/>
              </w:rPr>
              <w:t>InzA_U01</w:t>
            </w:r>
          </w:p>
        </w:tc>
      </w:tr>
      <w:tr w:rsidR="000848DF" w14:paraId="45E66639" w14:textId="77777777">
        <w:trPr>
          <w:gridAfter w:val="1"/>
          <w:wAfter w:w="9" w:type="dxa"/>
          <w:trHeight w:val="758"/>
        </w:trPr>
        <w:tc>
          <w:tcPr>
            <w:tcW w:w="1939" w:type="dxa"/>
          </w:tcPr>
          <w:p w14:paraId="45E66633" w14:textId="77777777" w:rsidR="000848DF" w:rsidRDefault="000848DF">
            <w:pPr>
              <w:spacing w:before="4" w:after="0"/>
              <w:jc w:val="left"/>
              <w:rPr>
                <w:rFonts w:ascii="Times New Roman" w:eastAsia="Times New Roman" w:hAnsi="Times New Roman" w:cs="Times New Roman"/>
                <w:sz w:val="21"/>
                <w:szCs w:val="21"/>
              </w:rPr>
            </w:pPr>
          </w:p>
          <w:p w14:paraId="45E66634" w14:textId="77777777" w:rsidR="000848DF" w:rsidRDefault="00E879F0">
            <w:pPr>
              <w:spacing w:after="0"/>
              <w:ind w:left="58" w:right="50"/>
              <w:jc w:val="center"/>
              <w:rPr>
                <w:rFonts w:ascii="Times New Roman" w:eastAsia="Times New Roman" w:hAnsi="Times New Roman" w:cs="Times New Roman"/>
              </w:rPr>
            </w:pPr>
            <w:r>
              <w:rPr>
                <w:rFonts w:ascii="Times New Roman" w:eastAsia="Times New Roman" w:hAnsi="Times New Roman" w:cs="Times New Roman"/>
              </w:rPr>
              <w:t>GiK1A_GiG_U02</w:t>
            </w:r>
          </w:p>
        </w:tc>
        <w:tc>
          <w:tcPr>
            <w:tcW w:w="5387" w:type="dxa"/>
          </w:tcPr>
          <w:p w14:paraId="45E66635" w14:textId="54B3E44B" w:rsidR="000848DF" w:rsidRDefault="0027107D">
            <w:pPr>
              <w:spacing w:after="0" w:line="244" w:lineRule="auto"/>
              <w:ind w:left="68"/>
              <w:jc w:val="left"/>
              <w:rPr>
                <w:rFonts w:ascii="Times New Roman" w:eastAsia="Times New Roman" w:hAnsi="Times New Roman" w:cs="Times New Roman"/>
              </w:rPr>
            </w:pPr>
            <w:sdt>
              <w:sdtPr>
                <w:tag w:val="goog_rdk_1"/>
                <w:id w:val="-1823344255"/>
              </w:sdtPr>
              <w:sdtContent>
                <w:r w:rsidR="00E879F0">
                  <w:rPr>
                    <w:rFonts w:ascii="Times New Roman" w:eastAsia="Times New Roman" w:hAnsi="Times New Roman" w:cs="Times New Roman"/>
                  </w:rPr>
                  <w:t>Rozróżnia rodzaje rzutów i wykorzystuje je</w:t>
                </w:r>
              </w:sdtContent>
            </w:sdt>
            <w:sdt>
              <w:sdtPr>
                <w:tag w:val="goog_rdk_2"/>
                <w:id w:val="629129043"/>
                <w:showingPlcHdr/>
              </w:sdtPr>
              <w:sdtContent>
                <w:r w:rsidR="00B55883">
                  <w:t xml:space="preserve">     </w:t>
                </w:r>
              </w:sdtContent>
            </w:sdt>
            <w:r w:rsidR="00E879F0">
              <w:rPr>
                <w:rFonts w:ascii="Times New Roman" w:eastAsia="Times New Roman" w:hAnsi="Times New Roman" w:cs="Times New Roman"/>
              </w:rPr>
              <w:t xml:space="preserve"> w pracach</w:t>
            </w:r>
          </w:p>
          <w:p w14:paraId="45E66636" w14:textId="77777777" w:rsidR="000848DF" w:rsidRDefault="00E879F0">
            <w:pPr>
              <w:tabs>
                <w:tab w:val="left" w:pos="1558"/>
                <w:tab w:val="left" w:pos="2223"/>
                <w:tab w:val="left" w:pos="3398"/>
                <w:tab w:val="left" w:pos="4197"/>
              </w:tabs>
              <w:spacing w:before="5" w:after="0" w:line="252" w:lineRule="auto"/>
              <w:ind w:left="68" w:right="60"/>
              <w:jc w:val="left"/>
              <w:rPr>
                <w:rFonts w:ascii="Times New Roman" w:eastAsia="Times New Roman" w:hAnsi="Times New Roman" w:cs="Times New Roman"/>
              </w:rPr>
            </w:pPr>
            <w:r>
              <w:rPr>
                <w:rFonts w:ascii="Times New Roman" w:eastAsia="Times New Roman" w:hAnsi="Times New Roman" w:cs="Times New Roman"/>
              </w:rPr>
              <w:t>projektowych,</w:t>
            </w:r>
            <w:r>
              <w:rPr>
                <w:rFonts w:ascii="Times New Roman" w:eastAsia="Times New Roman" w:hAnsi="Times New Roman" w:cs="Times New Roman"/>
              </w:rPr>
              <w:tab/>
              <w:t>umie</w:t>
            </w:r>
            <w:r>
              <w:rPr>
                <w:rFonts w:ascii="Times New Roman" w:eastAsia="Times New Roman" w:hAnsi="Times New Roman" w:cs="Times New Roman"/>
              </w:rPr>
              <w:tab/>
              <w:t>realizować</w:t>
            </w:r>
            <w:r>
              <w:rPr>
                <w:rFonts w:ascii="Times New Roman" w:eastAsia="Times New Roman" w:hAnsi="Times New Roman" w:cs="Times New Roman"/>
              </w:rPr>
              <w:tab/>
              <w:t>proces projektowania inżynierskiego narzędziami typu CAD</w:t>
            </w:r>
          </w:p>
        </w:tc>
        <w:tc>
          <w:tcPr>
            <w:tcW w:w="2401" w:type="dxa"/>
          </w:tcPr>
          <w:p w14:paraId="45E66637" w14:textId="77777777" w:rsidR="000848DF" w:rsidRDefault="00E879F0">
            <w:pPr>
              <w:spacing w:before="118" w:after="0" w:line="252" w:lineRule="auto"/>
              <w:ind w:left="122" w:right="117"/>
              <w:jc w:val="center"/>
              <w:rPr>
                <w:rFonts w:ascii="Times New Roman" w:eastAsia="Times New Roman" w:hAnsi="Times New Roman" w:cs="Times New Roman"/>
              </w:rPr>
            </w:pPr>
            <w:r>
              <w:rPr>
                <w:rFonts w:ascii="Times New Roman" w:eastAsia="Times New Roman" w:hAnsi="Times New Roman" w:cs="Times New Roman"/>
              </w:rPr>
              <w:t>T1A_U01-U05</w:t>
            </w:r>
          </w:p>
          <w:p w14:paraId="45E66638" w14:textId="77777777" w:rsidR="000848DF" w:rsidRDefault="00E879F0">
            <w:pPr>
              <w:spacing w:after="0" w:line="252" w:lineRule="auto"/>
              <w:ind w:left="125" w:right="117"/>
              <w:jc w:val="center"/>
              <w:rPr>
                <w:rFonts w:ascii="Times New Roman" w:eastAsia="Times New Roman" w:hAnsi="Times New Roman" w:cs="Times New Roman"/>
              </w:rPr>
            </w:pPr>
            <w:r>
              <w:rPr>
                <w:rFonts w:ascii="Times New Roman" w:eastAsia="Times New Roman" w:hAnsi="Times New Roman" w:cs="Times New Roman"/>
              </w:rPr>
              <w:t>InzA_U02</w:t>
            </w:r>
          </w:p>
        </w:tc>
      </w:tr>
      <w:tr w:rsidR="000848DF" w14:paraId="45E66640" w14:textId="77777777">
        <w:trPr>
          <w:gridAfter w:val="1"/>
          <w:wAfter w:w="9" w:type="dxa"/>
          <w:trHeight w:val="1519"/>
        </w:trPr>
        <w:tc>
          <w:tcPr>
            <w:tcW w:w="1939" w:type="dxa"/>
          </w:tcPr>
          <w:p w14:paraId="45E6663A" w14:textId="77777777" w:rsidR="000848DF" w:rsidRDefault="000848DF">
            <w:pPr>
              <w:spacing w:after="0"/>
              <w:jc w:val="left"/>
              <w:rPr>
                <w:rFonts w:ascii="Times New Roman" w:eastAsia="Times New Roman" w:hAnsi="Times New Roman" w:cs="Times New Roman"/>
                <w:sz w:val="24"/>
              </w:rPr>
            </w:pPr>
          </w:p>
          <w:p w14:paraId="45E6663B" w14:textId="77777777" w:rsidR="000848DF" w:rsidRDefault="000848DF">
            <w:pPr>
              <w:spacing w:before="3" w:after="0"/>
              <w:jc w:val="left"/>
              <w:rPr>
                <w:rFonts w:ascii="Times New Roman" w:eastAsia="Times New Roman" w:hAnsi="Times New Roman" w:cs="Times New Roman"/>
                <w:sz w:val="30"/>
                <w:szCs w:val="30"/>
              </w:rPr>
            </w:pPr>
          </w:p>
          <w:p w14:paraId="45E6663C" w14:textId="77777777" w:rsidR="000848DF" w:rsidRDefault="00E879F0">
            <w:pPr>
              <w:spacing w:after="0"/>
              <w:ind w:left="58" w:right="50"/>
              <w:jc w:val="center"/>
              <w:rPr>
                <w:rFonts w:ascii="Times New Roman" w:eastAsia="Times New Roman" w:hAnsi="Times New Roman" w:cs="Times New Roman"/>
              </w:rPr>
            </w:pPr>
            <w:r>
              <w:rPr>
                <w:rFonts w:ascii="Times New Roman" w:eastAsia="Times New Roman" w:hAnsi="Times New Roman" w:cs="Times New Roman"/>
              </w:rPr>
              <w:t>GiK1A_GiG_U03</w:t>
            </w:r>
          </w:p>
        </w:tc>
        <w:tc>
          <w:tcPr>
            <w:tcW w:w="5387" w:type="dxa"/>
          </w:tcPr>
          <w:p w14:paraId="45E6663D" w14:textId="77777777" w:rsidR="000848DF" w:rsidRDefault="00E879F0">
            <w:pPr>
              <w:spacing w:after="0"/>
              <w:ind w:left="68" w:right="57"/>
              <w:rPr>
                <w:rFonts w:ascii="Times New Roman" w:eastAsia="Times New Roman" w:hAnsi="Times New Roman" w:cs="Times New Roman"/>
              </w:rPr>
            </w:pPr>
            <w:r>
              <w:rPr>
                <w:rFonts w:ascii="Times New Roman" w:eastAsia="Times New Roman" w:hAnsi="Times New Roman" w:cs="Times New Roman"/>
              </w:rPr>
              <w:t>Użytkuje świadomie oprogramowanie komputerowe na poziomie systemu operacyjnego i aplikacji w zastosowaniach geodezyjnych, opracowuje i modyfikuje oprogramowanie użytkowe z zakresu informatyki biurowej i geoinformatyki, potrafi opracowywać algorytmy i tworzyć aplikacje w wybranych językach programowania</w:t>
            </w:r>
          </w:p>
        </w:tc>
        <w:tc>
          <w:tcPr>
            <w:tcW w:w="2401" w:type="dxa"/>
          </w:tcPr>
          <w:p w14:paraId="45E6663E" w14:textId="77777777" w:rsidR="000848DF" w:rsidRDefault="00E879F0">
            <w:pPr>
              <w:spacing w:before="118" w:after="0"/>
              <w:ind w:left="248" w:right="238" w:hanging="3"/>
              <w:jc w:val="center"/>
              <w:rPr>
                <w:rFonts w:ascii="Times New Roman" w:eastAsia="Times New Roman" w:hAnsi="Times New Roman" w:cs="Times New Roman"/>
              </w:rPr>
            </w:pPr>
            <w:r>
              <w:rPr>
                <w:rFonts w:ascii="Times New Roman" w:eastAsia="Times New Roman" w:hAnsi="Times New Roman" w:cs="Times New Roman"/>
              </w:rPr>
              <w:t>T1A_U01-U05 T1A_U07 T1A_U16</w:t>
            </w:r>
          </w:p>
          <w:p w14:paraId="45E6663F" w14:textId="77777777" w:rsidR="000848DF" w:rsidRDefault="00E879F0">
            <w:pPr>
              <w:spacing w:after="0"/>
              <w:ind w:left="127" w:right="117"/>
              <w:jc w:val="center"/>
              <w:rPr>
                <w:rFonts w:ascii="Times New Roman" w:eastAsia="Times New Roman" w:hAnsi="Times New Roman" w:cs="Times New Roman"/>
              </w:rPr>
            </w:pPr>
            <w:r>
              <w:rPr>
                <w:rFonts w:ascii="Times New Roman" w:eastAsia="Times New Roman" w:hAnsi="Times New Roman" w:cs="Times New Roman"/>
              </w:rPr>
              <w:t>InzA_U01 InzA_U02 InzA_U03 InzA_U05 InzA_U07</w:t>
            </w:r>
          </w:p>
        </w:tc>
      </w:tr>
      <w:tr w:rsidR="000848DF" w14:paraId="45E66649" w14:textId="77777777">
        <w:trPr>
          <w:gridAfter w:val="1"/>
          <w:wAfter w:w="9" w:type="dxa"/>
          <w:trHeight w:val="1770"/>
        </w:trPr>
        <w:tc>
          <w:tcPr>
            <w:tcW w:w="1939" w:type="dxa"/>
          </w:tcPr>
          <w:p w14:paraId="45E66641" w14:textId="77777777" w:rsidR="000848DF" w:rsidRDefault="000848DF">
            <w:pPr>
              <w:spacing w:after="0"/>
              <w:jc w:val="left"/>
              <w:rPr>
                <w:rFonts w:ascii="Times New Roman" w:eastAsia="Times New Roman" w:hAnsi="Times New Roman" w:cs="Times New Roman"/>
                <w:sz w:val="24"/>
              </w:rPr>
            </w:pPr>
          </w:p>
          <w:p w14:paraId="45E66642" w14:textId="77777777" w:rsidR="000848DF" w:rsidRDefault="000848DF">
            <w:pPr>
              <w:spacing w:after="0"/>
              <w:jc w:val="left"/>
              <w:rPr>
                <w:rFonts w:ascii="Times New Roman" w:eastAsia="Times New Roman" w:hAnsi="Times New Roman" w:cs="Times New Roman"/>
                <w:sz w:val="24"/>
              </w:rPr>
            </w:pPr>
          </w:p>
          <w:p w14:paraId="45E66643" w14:textId="77777777" w:rsidR="000848DF" w:rsidRDefault="00E879F0">
            <w:pPr>
              <w:spacing w:before="197" w:after="0"/>
              <w:ind w:left="58" w:right="50"/>
              <w:jc w:val="center"/>
              <w:rPr>
                <w:rFonts w:ascii="Times New Roman" w:eastAsia="Times New Roman" w:hAnsi="Times New Roman" w:cs="Times New Roman"/>
              </w:rPr>
            </w:pPr>
            <w:r>
              <w:rPr>
                <w:rFonts w:ascii="Times New Roman" w:eastAsia="Times New Roman" w:hAnsi="Times New Roman" w:cs="Times New Roman"/>
              </w:rPr>
              <w:t>GiK1A_GiG_U04</w:t>
            </w:r>
          </w:p>
        </w:tc>
        <w:tc>
          <w:tcPr>
            <w:tcW w:w="5387" w:type="dxa"/>
          </w:tcPr>
          <w:p w14:paraId="45E66644" w14:textId="77777777" w:rsidR="000848DF" w:rsidRDefault="000848DF">
            <w:pPr>
              <w:spacing w:before="4" w:after="0"/>
              <w:jc w:val="left"/>
              <w:rPr>
                <w:rFonts w:ascii="Times New Roman" w:eastAsia="Times New Roman" w:hAnsi="Times New Roman" w:cs="Times New Roman"/>
                <w:sz w:val="21"/>
                <w:szCs w:val="21"/>
              </w:rPr>
            </w:pPr>
          </w:p>
          <w:p w14:paraId="45E66645" w14:textId="77777777" w:rsidR="000848DF" w:rsidRDefault="00E879F0">
            <w:pPr>
              <w:spacing w:after="0"/>
              <w:ind w:left="68" w:right="57"/>
              <w:rPr>
                <w:rFonts w:ascii="Times New Roman" w:eastAsia="Times New Roman" w:hAnsi="Times New Roman" w:cs="Times New Roman"/>
              </w:rPr>
            </w:pPr>
            <w:r>
              <w:rPr>
                <w:rFonts w:ascii="Times New Roman" w:eastAsia="Times New Roman" w:hAnsi="Times New Roman" w:cs="Times New Roman"/>
              </w:rPr>
              <w:t>Wykorzystuje narzędzia pomiarowe i informatyczne w procesie przygotowania pracy geodezyjnej, przeprowadzenia pomiaru i opracowania wyników, sporządza dokumentację pomiarową i wykonuje tematyczne wielkoskalowe opracowania kartograficzne</w:t>
            </w:r>
          </w:p>
        </w:tc>
        <w:tc>
          <w:tcPr>
            <w:tcW w:w="2401" w:type="dxa"/>
          </w:tcPr>
          <w:p w14:paraId="45E66646" w14:textId="77777777" w:rsidR="000848DF" w:rsidRDefault="00E879F0">
            <w:pPr>
              <w:spacing w:after="0"/>
              <w:ind w:left="229" w:right="221" w:hanging="1"/>
              <w:jc w:val="center"/>
              <w:rPr>
                <w:rFonts w:ascii="Times New Roman" w:eastAsia="Times New Roman" w:hAnsi="Times New Roman" w:cs="Times New Roman"/>
              </w:rPr>
            </w:pPr>
            <w:r>
              <w:rPr>
                <w:rFonts w:ascii="Times New Roman" w:eastAsia="Times New Roman" w:hAnsi="Times New Roman" w:cs="Times New Roman"/>
              </w:rPr>
              <w:t>T1A_U01-U05 T1A_U07-U09 T1A_U14 T1A_U15 T1A_U16 InzA_U01</w:t>
            </w:r>
          </w:p>
          <w:p w14:paraId="45E66647" w14:textId="77777777" w:rsidR="000848DF" w:rsidRDefault="00E879F0">
            <w:pPr>
              <w:spacing w:after="0"/>
              <w:ind w:left="127" w:right="117"/>
              <w:jc w:val="center"/>
              <w:rPr>
                <w:rFonts w:ascii="Times New Roman" w:eastAsia="Times New Roman" w:hAnsi="Times New Roman" w:cs="Times New Roman"/>
              </w:rPr>
            </w:pPr>
            <w:r>
              <w:rPr>
                <w:rFonts w:ascii="Times New Roman" w:eastAsia="Times New Roman" w:hAnsi="Times New Roman" w:cs="Times New Roman"/>
              </w:rPr>
              <w:t>InzA_U02 InzA_U03 InzA_U05 InzA_U07</w:t>
            </w:r>
          </w:p>
          <w:p w14:paraId="45E66648" w14:textId="77777777" w:rsidR="000848DF" w:rsidRDefault="00E879F0">
            <w:pPr>
              <w:spacing w:after="0"/>
              <w:ind w:left="125" w:right="117"/>
              <w:jc w:val="center"/>
              <w:rPr>
                <w:rFonts w:ascii="Times New Roman" w:eastAsia="Times New Roman" w:hAnsi="Times New Roman" w:cs="Times New Roman"/>
              </w:rPr>
            </w:pPr>
            <w:r>
              <w:rPr>
                <w:rFonts w:ascii="Times New Roman" w:eastAsia="Times New Roman" w:hAnsi="Times New Roman" w:cs="Times New Roman"/>
              </w:rPr>
              <w:t>InzA_U08</w:t>
            </w:r>
          </w:p>
        </w:tc>
      </w:tr>
      <w:tr w:rsidR="000848DF" w14:paraId="45E66652" w14:textId="77777777">
        <w:trPr>
          <w:gridAfter w:val="1"/>
          <w:wAfter w:w="9" w:type="dxa"/>
          <w:trHeight w:val="1264"/>
        </w:trPr>
        <w:tc>
          <w:tcPr>
            <w:tcW w:w="1939" w:type="dxa"/>
          </w:tcPr>
          <w:p w14:paraId="45E6664A" w14:textId="77777777" w:rsidR="000848DF" w:rsidRDefault="000848DF">
            <w:pPr>
              <w:spacing w:after="0"/>
              <w:jc w:val="left"/>
              <w:rPr>
                <w:rFonts w:ascii="Times New Roman" w:eastAsia="Times New Roman" w:hAnsi="Times New Roman" w:cs="Times New Roman"/>
                <w:sz w:val="24"/>
              </w:rPr>
            </w:pPr>
          </w:p>
          <w:p w14:paraId="45E6664B" w14:textId="77777777" w:rsidR="000848DF" w:rsidRDefault="000848DF">
            <w:pPr>
              <w:spacing w:before="3" w:after="0"/>
              <w:jc w:val="left"/>
              <w:rPr>
                <w:rFonts w:ascii="Times New Roman" w:eastAsia="Times New Roman" w:hAnsi="Times New Roman" w:cs="Times New Roman"/>
                <w:sz w:val="19"/>
                <w:szCs w:val="19"/>
              </w:rPr>
            </w:pPr>
          </w:p>
          <w:p w14:paraId="45E6664C" w14:textId="77777777" w:rsidR="000848DF" w:rsidRDefault="00E879F0">
            <w:pPr>
              <w:spacing w:after="0"/>
              <w:ind w:left="58" w:right="50"/>
              <w:jc w:val="center"/>
              <w:rPr>
                <w:rFonts w:ascii="Times New Roman" w:eastAsia="Times New Roman" w:hAnsi="Times New Roman" w:cs="Times New Roman"/>
              </w:rPr>
            </w:pPr>
            <w:r>
              <w:rPr>
                <w:rFonts w:ascii="Times New Roman" w:eastAsia="Times New Roman" w:hAnsi="Times New Roman" w:cs="Times New Roman"/>
              </w:rPr>
              <w:t>GiK1A_GiG_U05</w:t>
            </w:r>
          </w:p>
        </w:tc>
        <w:tc>
          <w:tcPr>
            <w:tcW w:w="5387" w:type="dxa"/>
          </w:tcPr>
          <w:p w14:paraId="45E6664D" w14:textId="77777777" w:rsidR="000848DF" w:rsidRDefault="000848DF">
            <w:pPr>
              <w:spacing w:before="4" w:after="0"/>
              <w:jc w:val="left"/>
              <w:rPr>
                <w:rFonts w:ascii="Times New Roman" w:eastAsia="Times New Roman" w:hAnsi="Times New Roman" w:cs="Times New Roman"/>
                <w:sz w:val="21"/>
                <w:szCs w:val="21"/>
              </w:rPr>
            </w:pPr>
          </w:p>
          <w:p w14:paraId="45E6664E" w14:textId="77777777" w:rsidR="000848DF" w:rsidRDefault="00E879F0">
            <w:pPr>
              <w:spacing w:after="0"/>
              <w:ind w:left="68" w:right="57"/>
              <w:rPr>
                <w:rFonts w:ascii="Times New Roman" w:eastAsia="Times New Roman" w:hAnsi="Times New Roman" w:cs="Times New Roman"/>
              </w:rPr>
            </w:pPr>
            <w:r>
              <w:rPr>
                <w:rFonts w:ascii="Times New Roman" w:eastAsia="Times New Roman" w:hAnsi="Times New Roman" w:cs="Times New Roman"/>
              </w:rPr>
              <w:t>Potrafi zaplanować, przeprowadzić i opracować geodezyjne pomiary w zakresie geodezji wyższej i astronomii geodezyjnej oraz geodezji satelitarnej</w:t>
            </w:r>
          </w:p>
        </w:tc>
        <w:tc>
          <w:tcPr>
            <w:tcW w:w="2401" w:type="dxa"/>
          </w:tcPr>
          <w:p w14:paraId="45E6664F" w14:textId="77777777" w:rsidR="000848DF" w:rsidRDefault="00E879F0">
            <w:pPr>
              <w:spacing w:after="0" w:line="242" w:lineRule="auto"/>
              <w:ind w:left="495" w:right="488"/>
              <w:jc w:val="center"/>
              <w:rPr>
                <w:rFonts w:ascii="Times New Roman" w:eastAsia="Times New Roman" w:hAnsi="Times New Roman" w:cs="Times New Roman"/>
              </w:rPr>
            </w:pPr>
            <w:r>
              <w:rPr>
                <w:rFonts w:ascii="Times New Roman" w:eastAsia="Times New Roman" w:hAnsi="Times New Roman" w:cs="Times New Roman"/>
              </w:rPr>
              <w:t>T1A_U01-U05 T1A_U07-U09</w:t>
            </w:r>
          </w:p>
          <w:p w14:paraId="45E66650" w14:textId="77777777" w:rsidR="000848DF" w:rsidRDefault="00E879F0">
            <w:pPr>
              <w:spacing w:after="0"/>
              <w:ind w:left="127" w:right="117"/>
              <w:jc w:val="center"/>
              <w:rPr>
                <w:rFonts w:ascii="Times New Roman" w:eastAsia="Times New Roman" w:hAnsi="Times New Roman" w:cs="Times New Roman"/>
              </w:rPr>
            </w:pPr>
            <w:r>
              <w:rPr>
                <w:rFonts w:ascii="Times New Roman" w:eastAsia="Times New Roman" w:hAnsi="Times New Roman" w:cs="Times New Roman"/>
              </w:rPr>
              <w:t>InzA_U01 InzA_U02 InzA_U03 InzA_U05</w:t>
            </w:r>
          </w:p>
          <w:p w14:paraId="45E66651" w14:textId="77777777" w:rsidR="000848DF" w:rsidRDefault="00E879F0">
            <w:pPr>
              <w:spacing w:after="0"/>
              <w:ind w:left="125" w:right="117"/>
              <w:jc w:val="center"/>
              <w:rPr>
                <w:rFonts w:ascii="Times New Roman" w:eastAsia="Times New Roman" w:hAnsi="Times New Roman" w:cs="Times New Roman"/>
              </w:rPr>
            </w:pPr>
            <w:r>
              <w:rPr>
                <w:rFonts w:ascii="Times New Roman" w:eastAsia="Times New Roman" w:hAnsi="Times New Roman" w:cs="Times New Roman"/>
              </w:rPr>
              <w:t>InzA_U07</w:t>
            </w:r>
          </w:p>
        </w:tc>
      </w:tr>
      <w:tr w:rsidR="000848DF" w14:paraId="45E6665A" w14:textId="77777777">
        <w:trPr>
          <w:gridAfter w:val="1"/>
          <w:wAfter w:w="9" w:type="dxa"/>
          <w:trHeight w:val="1519"/>
        </w:trPr>
        <w:tc>
          <w:tcPr>
            <w:tcW w:w="1939" w:type="dxa"/>
          </w:tcPr>
          <w:p w14:paraId="45E66653" w14:textId="77777777" w:rsidR="000848DF" w:rsidRDefault="000848DF">
            <w:pPr>
              <w:spacing w:after="0"/>
              <w:jc w:val="left"/>
              <w:rPr>
                <w:rFonts w:ascii="Times New Roman" w:eastAsia="Times New Roman" w:hAnsi="Times New Roman" w:cs="Times New Roman"/>
                <w:sz w:val="24"/>
              </w:rPr>
            </w:pPr>
          </w:p>
          <w:p w14:paraId="45E66654" w14:textId="77777777" w:rsidR="000848DF" w:rsidRDefault="000848DF">
            <w:pPr>
              <w:spacing w:before="4" w:after="0"/>
              <w:jc w:val="left"/>
              <w:rPr>
                <w:rFonts w:ascii="Times New Roman" w:eastAsia="Times New Roman" w:hAnsi="Times New Roman" w:cs="Times New Roman"/>
                <w:sz w:val="30"/>
                <w:szCs w:val="30"/>
              </w:rPr>
            </w:pPr>
          </w:p>
          <w:p w14:paraId="45E66655" w14:textId="77777777" w:rsidR="000848DF" w:rsidRDefault="00E879F0">
            <w:pPr>
              <w:spacing w:after="0"/>
              <w:ind w:left="58" w:right="50"/>
              <w:jc w:val="center"/>
              <w:rPr>
                <w:rFonts w:ascii="Times New Roman" w:eastAsia="Times New Roman" w:hAnsi="Times New Roman" w:cs="Times New Roman"/>
              </w:rPr>
            </w:pPr>
            <w:r>
              <w:rPr>
                <w:rFonts w:ascii="Times New Roman" w:eastAsia="Times New Roman" w:hAnsi="Times New Roman" w:cs="Times New Roman"/>
              </w:rPr>
              <w:t>GiK1A_GiG_U06</w:t>
            </w:r>
          </w:p>
        </w:tc>
        <w:tc>
          <w:tcPr>
            <w:tcW w:w="5387" w:type="dxa"/>
          </w:tcPr>
          <w:p w14:paraId="45E66656" w14:textId="77777777" w:rsidR="000848DF" w:rsidRDefault="000848DF">
            <w:pPr>
              <w:spacing w:before="2" w:after="0"/>
              <w:jc w:val="left"/>
              <w:rPr>
                <w:rFonts w:ascii="Times New Roman" w:eastAsia="Times New Roman" w:hAnsi="Times New Roman" w:cs="Times New Roman"/>
                <w:sz w:val="32"/>
                <w:szCs w:val="32"/>
              </w:rPr>
            </w:pPr>
          </w:p>
          <w:p w14:paraId="45E66657" w14:textId="77777777" w:rsidR="000848DF" w:rsidRDefault="00E879F0">
            <w:pPr>
              <w:spacing w:after="0"/>
              <w:ind w:left="68" w:right="57"/>
              <w:rPr>
                <w:rFonts w:ascii="Times New Roman" w:eastAsia="Times New Roman" w:hAnsi="Times New Roman" w:cs="Times New Roman"/>
              </w:rPr>
            </w:pPr>
            <w:r>
              <w:rPr>
                <w:rFonts w:ascii="Times New Roman" w:eastAsia="Times New Roman" w:hAnsi="Times New Roman" w:cs="Times New Roman"/>
              </w:rPr>
              <w:t>Potrafi zaplanować, przeprowadzić i opracować geodezyjne pomiary z wykorzystaniem wiedzy z budownictwa, inżynierii lądowej i wodnej oraz geodezji inżynieryjnej</w:t>
            </w:r>
          </w:p>
        </w:tc>
        <w:tc>
          <w:tcPr>
            <w:tcW w:w="2401" w:type="dxa"/>
          </w:tcPr>
          <w:p w14:paraId="45E66658" w14:textId="77777777" w:rsidR="000848DF" w:rsidRDefault="00E879F0">
            <w:pPr>
              <w:spacing w:after="0"/>
              <w:ind w:left="229" w:right="221" w:hanging="1"/>
              <w:jc w:val="center"/>
              <w:rPr>
                <w:rFonts w:ascii="Times New Roman" w:eastAsia="Times New Roman" w:hAnsi="Times New Roman" w:cs="Times New Roman"/>
              </w:rPr>
            </w:pPr>
            <w:r>
              <w:rPr>
                <w:rFonts w:ascii="Times New Roman" w:eastAsia="Times New Roman" w:hAnsi="Times New Roman" w:cs="Times New Roman"/>
              </w:rPr>
              <w:t>T1A_U01-U05 T1A_U07-U09 T1A_U14 T1A_U15 T1A_U16 InzA_U01</w:t>
            </w:r>
          </w:p>
          <w:p w14:paraId="45E66659" w14:textId="77777777" w:rsidR="000848DF" w:rsidRDefault="00E879F0">
            <w:pPr>
              <w:spacing w:after="0" w:line="252" w:lineRule="auto"/>
              <w:ind w:left="127" w:right="117"/>
              <w:jc w:val="center"/>
              <w:rPr>
                <w:rFonts w:ascii="Times New Roman" w:eastAsia="Times New Roman" w:hAnsi="Times New Roman" w:cs="Times New Roman"/>
              </w:rPr>
            </w:pPr>
            <w:r>
              <w:rPr>
                <w:rFonts w:ascii="Times New Roman" w:eastAsia="Times New Roman" w:hAnsi="Times New Roman" w:cs="Times New Roman"/>
              </w:rPr>
              <w:t>InzA_U02 InzA_U03 InzA_U05 InzA_U07</w:t>
            </w:r>
          </w:p>
        </w:tc>
      </w:tr>
      <w:tr w:rsidR="000848DF" w14:paraId="45E66662" w14:textId="77777777">
        <w:trPr>
          <w:gridAfter w:val="1"/>
          <w:wAfter w:w="9" w:type="dxa"/>
          <w:trHeight w:val="1264"/>
        </w:trPr>
        <w:tc>
          <w:tcPr>
            <w:tcW w:w="1939" w:type="dxa"/>
          </w:tcPr>
          <w:p w14:paraId="45E6665B" w14:textId="77777777" w:rsidR="000848DF" w:rsidRDefault="000848DF">
            <w:pPr>
              <w:spacing w:after="0"/>
              <w:jc w:val="left"/>
              <w:rPr>
                <w:rFonts w:ascii="Times New Roman" w:eastAsia="Times New Roman" w:hAnsi="Times New Roman" w:cs="Times New Roman"/>
                <w:sz w:val="24"/>
              </w:rPr>
            </w:pPr>
          </w:p>
          <w:p w14:paraId="45E6665C" w14:textId="77777777" w:rsidR="000848DF" w:rsidRDefault="000848DF">
            <w:pPr>
              <w:spacing w:before="3" w:after="0"/>
              <w:jc w:val="left"/>
              <w:rPr>
                <w:rFonts w:ascii="Times New Roman" w:eastAsia="Times New Roman" w:hAnsi="Times New Roman" w:cs="Times New Roman"/>
                <w:sz w:val="19"/>
                <w:szCs w:val="19"/>
              </w:rPr>
            </w:pPr>
          </w:p>
          <w:p w14:paraId="45E6665D" w14:textId="77777777" w:rsidR="000848DF" w:rsidRDefault="00E879F0">
            <w:pPr>
              <w:spacing w:after="0"/>
              <w:ind w:left="58" w:right="50"/>
              <w:jc w:val="center"/>
              <w:rPr>
                <w:rFonts w:ascii="Times New Roman" w:eastAsia="Times New Roman" w:hAnsi="Times New Roman" w:cs="Times New Roman"/>
              </w:rPr>
            </w:pPr>
            <w:r>
              <w:rPr>
                <w:rFonts w:ascii="Times New Roman" w:eastAsia="Times New Roman" w:hAnsi="Times New Roman" w:cs="Times New Roman"/>
              </w:rPr>
              <w:t>GiK1A_GiG_U07</w:t>
            </w:r>
          </w:p>
        </w:tc>
        <w:tc>
          <w:tcPr>
            <w:tcW w:w="5387" w:type="dxa"/>
          </w:tcPr>
          <w:p w14:paraId="45E6665E" w14:textId="77777777" w:rsidR="000848DF" w:rsidRDefault="00E879F0">
            <w:pPr>
              <w:spacing w:before="118" w:after="0"/>
              <w:ind w:left="68" w:right="59"/>
              <w:rPr>
                <w:rFonts w:ascii="Times New Roman" w:eastAsia="Times New Roman" w:hAnsi="Times New Roman" w:cs="Times New Roman"/>
              </w:rPr>
            </w:pPr>
            <w:r>
              <w:rPr>
                <w:rFonts w:ascii="Times New Roman" w:eastAsia="Times New Roman" w:hAnsi="Times New Roman" w:cs="Times New Roman"/>
              </w:rPr>
              <w:t>Wykorzystuje narzędzia, metody i opracowania informatyczne oraz kartograficzne w procesach budowy systemów informacji przestrzennej w publikacjach kartograficznych i w mobilnych systemach GIS</w:t>
            </w:r>
          </w:p>
        </w:tc>
        <w:tc>
          <w:tcPr>
            <w:tcW w:w="2401" w:type="dxa"/>
          </w:tcPr>
          <w:p w14:paraId="45E6665F" w14:textId="77777777" w:rsidR="000848DF" w:rsidRDefault="00E879F0">
            <w:pPr>
              <w:spacing w:after="0"/>
              <w:ind w:left="248" w:firstLine="247"/>
              <w:jc w:val="left"/>
              <w:rPr>
                <w:rFonts w:ascii="Times New Roman" w:eastAsia="Times New Roman" w:hAnsi="Times New Roman" w:cs="Times New Roman"/>
              </w:rPr>
            </w:pPr>
            <w:r>
              <w:rPr>
                <w:rFonts w:ascii="Times New Roman" w:eastAsia="Times New Roman" w:hAnsi="Times New Roman" w:cs="Times New Roman"/>
              </w:rPr>
              <w:t>T1A_U01-U05 T1A_U13 T1A_U16</w:t>
            </w:r>
          </w:p>
          <w:p w14:paraId="45E66660" w14:textId="77777777" w:rsidR="000848DF" w:rsidRDefault="00E879F0">
            <w:pPr>
              <w:spacing w:after="0"/>
              <w:ind w:left="212"/>
              <w:jc w:val="left"/>
              <w:rPr>
                <w:rFonts w:ascii="Times New Roman" w:eastAsia="Times New Roman" w:hAnsi="Times New Roman" w:cs="Times New Roman"/>
              </w:rPr>
            </w:pPr>
            <w:r>
              <w:rPr>
                <w:rFonts w:ascii="Times New Roman" w:eastAsia="Times New Roman" w:hAnsi="Times New Roman" w:cs="Times New Roman"/>
              </w:rPr>
              <w:t>InzA_U01 InzA_U02 InzA_U03 InzA_U05</w:t>
            </w:r>
          </w:p>
          <w:p w14:paraId="45E66661" w14:textId="77777777" w:rsidR="000848DF" w:rsidRDefault="00E879F0">
            <w:pPr>
              <w:spacing w:after="0"/>
              <w:ind w:left="291"/>
              <w:jc w:val="left"/>
              <w:rPr>
                <w:rFonts w:ascii="Times New Roman" w:eastAsia="Times New Roman" w:hAnsi="Times New Roman" w:cs="Times New Roman"/>
              </w:rPr>
            </w:pPr>
            <w:r>
              <w:rPr>
                <w:rFonts w:ascii="Times New Roman" w:eastAsia="Times New Roman" w:hAnsi="Times New Roman" w:cs="Times New Roman"/>
              </w:rPr>
              <w:t>InzA_U07 InzU_08</w:t>
            </w:r>
          </w:p>
        </w:tc>
      </w:tr>
      <w:tr w:rsidR="000848DF" w14:paraId="45E66669" w14:textId="77777777">
        <w:trPr>
          <w:gridAfter w:val="1"/>
          <w:wAfter w:w="9" w:type="dxa"/>
          <w:trHeight w:val="1519"/>
        </w:trPr>
        <w:tc>
          <w:tcPr>
            <w:tcW w:w="1939" w:type="dxa"/>
          </w:tcPr>
          <w:p w14:paraId="45E66663" w14:textId="77777777" w:rsidR="000848DF" w:rsidRDefault="000848DF">
            <w:pPr>
              <w:spacing w:after="0"/>
              <w:jc w:val="left"/>
              <w:rPr>
                <w:rFonts w:ascii="Times New Roman" w:eastAsia="Times New Roman" w:hAnsi="Times New Roman" w:cs="Times New Roman"/>
                <w:sz w:val="24"/>
              </w:rPr>
            </w:pPr>
          </w:p>
          <w:p w14:paraId="45E66664" w14:textId="77777777" w:rsidR="000848DF" w:rsidRDefault="000848DF">
            <w:pPr>
              <w:spacing w:before="3" w:after="0"/>
              <w:jc w:val="left"/>
              <w:rPr>
                <w:rFonts w:ascii="Times New Roman" w:eastAsia="Times New Roman" w:hAnsi="Times New Roman" w:cs="Times New Roman"/>
                <w:sz w:val="30"/>
                <w:szCs w:val="30"/>
              </w:rPr>
            </w:pPr>
          </w:p>
          <w:p w14:paraId="45E66665" w14:textId="77777777" w:rsidR="000848DF" w:rsidRDefault="00E879F0">
            <w:pPr>
              <w:spacing w:after="0"/>
              <w:ind w:left="58" w:right="50"/>
              <w:jc w:val="center"/>
              <w:rPr>
                <w:rFonts w:ascii="Times New Roman" w:eastAsia="Times New Roman" w:hAnsi="Times New Roman" w:cs="Times New Roman"/>
              </w:rPr>
            </w:pPr>
            <w:r>
              <w:rPr>
                <w:rFonts w:ascii="Times New Roman" w:eastAsia="Times New Roman" w:hAnsi="Times New Roman" w:cs="Times New Roman"/>
              </w:rPr>
              <w:t>GiK1A_GiG_U08</w:t>
            </w:r>
          </w:p>
        </w:tc>
        <w:tc>
          <w:tcPr>
            <w:tcW w:w="5387" w:type="dxa"/>
          </w:tcPr>
          <w:p w14:paraId="45E66666" w14:textId="77777777" w:rsidR="000848DF" w:rsidRDefault="00E879F0">
            <w:pPr>
              <w:spacing w:after="0"/>
              <w:ind w:left="68" w:right="58"/>
              <w:rPr>
                <w:rFonts w:ascii="Times New Roman" w:eastAsia="Times New Roman" w:hAnsi="Times New Roman" w:cs="Times New Roman"/>
              </w:rPr>
            </w:pPr>
            <w:r>
              <w:rPr>
                <w:rFonts w:ascii="Times New Roman" w:eastAsia="Times New Roman" w:hAnsi="Times New Roman" w:cs="Times New Roman"/>
              </w:rPr>
              <w:t xml:space="preserve">Realizuje opracowania fotogrametryczne i teledetekcyjne, projektuje naloty fotogrametryczne, stosuje standardy techniczne z zakresu prac fotogrametrycznych, dobiera dane satelitarne do określonych zadań inżynierskich, wykonuje cyfrowe przetwarzanie obrazów satelitarnych, opracowuje </w:t>
            </w:r>
            <w:proofErr w:type="spellStart"/>
            <w:r>
              <w:rPr>
                <w:rFonts w:ascii="Times New Roman" w:eastAsia="Times New Roman" w:hAnsi="Times New Roman" w:cs="Times New Roman"/>
              </w:rPr>
              <w:t>ortofotomapę</w:t>
            </w:r>
            <w:proofErr w:type="spellEnd"/>
          </w:p>
        </w:tc>
        <w:tc>
          <w:tcPr>
            <w:tcW w:w="2401" w:type="dxa"/>
          </w:tcPr>
          <w:p w14:paraId="45E66667" w14:textId="77777777" w:rsidR="000848DF" w:rsidRDefault="00E879F0">
            <w:pPr>
              <w:spacing w:before="118" w:after="0"/>
              <w:ind w:left="495" w:right="488"/>
              <w:jc w:val="center"/>
              <w:rPr>
                <w:rFonts w:ascii="Times New Roman" w:eastAsia="Times New Roman" w:hAnsi="Times New Roman" w:cs="Times New Roman"/>
              </w:rPr>
            </w:pPr>
            <w:r>
              <w:rPr>
                <w:rFonts w:ascii="Times New Roman" w:eastAsia="Times New Roman" w:hAnsi="Times New Roman" w:cs="Times New Roman"/>
              </w:rPr>
              <w:t>T1A_U01-U05 T1A_U07-U09</w:t>
            </w:r>
          </w:p>
          <w:p w14:paraId="45E66668" w14:textId="77777777" w:rsidR="000848DF" w:rsidRDefault="00E879F0">
            <w:pPr>
              <w:spacing w:after="0"/>
              <w:ind w:left="127" w:right="117"/>
              <w:jc w:val="center"/>
              <w:rPr>
                <w:rFonts w:ascii="Times New Roman" w:eastAsia="Times New Roman" w:hAnsi="Times New Roman" w:cs="Times New Roman"/>
              </w:rPr>
            </w:pPr>
            <w:r>
              <w:rPr>
                <w:rFonts w:ascii="Times New Roman" w:eastAsia="Times New Roman" w:hAnsi="Times New Roman" w:cs="Times New Roman"/>
              </w:rPr>
              <w:t>InzA_U01 InzA_U02 InzA_U03 InzA_U05 InzA_U07</w:t>
            </w:r>
          </w:p>
        </w:tc>
      </w:tr>
      <w:tr w:rsidR="000848DF" w14:paraId="45E66672" w14:textId="77777777">
        <w:trPr>
          <w:gridAfter w:val="1"/>
          <w:wAfter w:w="9" w:type="dxa"/>
          <w:trHeight w:val="1770"/>
        </w:trPr>
        <w:tc>
          <w:tcPr>
            <w:tcW w:w="1939" w:type="dxa"/>
          </w:tcPr>
          <w:p w14:paraId="45E6666A" w14:textId="77777777" w:rsidR="000848DF" w:rsidRDefault="000848DF">
            <w:pPr>
              <w:spacing w:after="0"/>
              <w:jc w:val="left"/>
              <w:rPr>
                <w:rFonts w:ascii="Times New Roman" w:eastAsia="Times New Roman" w:hAnsi="Times New Roman" w:cs="Times New Roman"/>
                <w:sz w:val="24"/>
              </w:rPr>
            </w:pPr>
          </w:p>
          <w:p w14:paraId="45E6666B" w14:textId="77777777" w:rsidR="000848DF" w:rsidRDefault="000848DF">
            <w:pPr>
              <w:spacing w:after="0"/>
              <w:jc w:val="left"/>
              <w:rPr>
                <w:rFonts w:ascii="Times New Roman" w:eastAsia="Times New Roman" w:hAnsi="Times New Roman" w:cs="Times New Roman"/>
                <w:sz w:val="24"/>
              </w:rPr>
            </w:pPr>
          </w:p>
          <w:p w14:paraId="45E6666C" w14:textId="77777777" w:rsidR="000848DF" w:rsidRDefault="00E879F0">
            <w:pPr>
              <w:spacing w:before="197" w:after="0"/>
              <w:ind w:left="58" w:right="50"/>
              <w:jc w:val="center"/>
              <w:rPr>
                <w:rFonts w:ascii="Times New Roman" w:eastAsia="Times New Roman" w:hAnsi="Times New Roman" w:cs="Times New Roman"/>
              </w:rPr>
            </w:pPr>
            <w:r>
              <w:rPr>
                <w:rFonts w:ascii="Times New Roman" w:eastAsia="Times New Roman" w:hAnsi="Times New Roman" w:cs="Times New Roman"/>
              </w:rPr>
              <w:t>GiK1A_GiG_U09</w:t>
            </w:r>
          </w:p>
        </w:tc>
        <w:tc>
          <w:tcPr>
            <w:tcW w:w="5387" w:type="dxa"/>
          </w:tcPr>
          <w:p w14:paraId="45E6666D" w14:textId="77777777" w:rsidR="000848DF" w:rsidRDefault="000848DF">
            <w:pPr>
              <w:spacing w:before="1" w:after="0"/>
              <w:jc w:val="left"/>
              <w:rPr>
                <w:rFonts w:ascii="Times New Roman" w:eastAsia="Times New Roman" w:hAnsi="Times New Roman" w:cs="Times New Roman"/>
                <w:sz w:val="21"/>
                <w:szCs w:val="21"/>
              </w:rPr>
            </w:pPr>
          </w:p>
          <w:p w14:paraId="45E6666E" w14:textId="77777777" w:rsidR="000848DF" w:rsidRDefault="00E879F0">
            <w:pPr>
              <w:spacing w:after="0"/>
              <w:ind w:left="68" w:right="57"/>
              <w:rPr>
                <w:rFonts w:ascii="Times New Roman" w:eastAsia="Times New Roman" w:hAnsi="Times New Roman" w:cs="Times New Roman"/>
              </w:rPr>
            </w:pPr>
            <w:r>
              <w:rPr>
                <w:rFonts w:ascii="Times New Roman" w:eastAsia="Times New Roman" w:hAnsi="Times New Roman" w:cs="Times New Roman"/>
              </w:rPr>
              <w:t>Potrafi posługiwać się różnymi środkami formalnymi modelowania informacji geograficznej, zaprojektować i zbudować bazę danych przestrzennych, pozyskiwać, wybierać, łączyć, uzupełniać, porządkować, przetwarzać i wizualizować dane referencyjne</w:t>
            </w:r>
          </w:p>
        </w:tc>
        <w:tc>
          <w:tcPr>
            <w:tcW w:w="2401" w:type="dxa"/>
          </w:tcPr>
          <w:p w14:paraId="45E6666F" w14:textId="77777777" w:rsidR="000848DF" w:rsidRDefault="00E879F0">
            <w:pPr>
              <w:spacing w:after="0"/>
              <w:ind w:left="229" w:right="221" w:hanging="1"/>
              <w:jc w:val="center"/>
              <w:rPr>
                <w:rFonts w:ascii="Times New Roman" w:eastAsia="Times New Roman" w:hAnsi="Times New Roman" w:cs="Times New Roman"/>
              </w:rPr>
            </w:pPr>
            <w:r>
              <w:rPr>
                <w:rFonts w:ascii="Times New Roman" w:eastAsia="Times New Roman" w:hAnsi="Times New Roman" w:cs="Times New Roman"/>
              </w:rPr>
              <w:t>T1A_U01-U05 T1A_U07 T1A_U10 T1A_U14 T1A_U15 T1A_U16 InzA_U01</w:t>
            </w:r>
          </w:p>
          <w:p w14:paraId="45E66670" w14:textId="77777777" w:rsidR="000848DF" w:rsidRDefault="00E879F0">
            <w:pPr>
              <w:spacing w:after="0" w:line="251" w:lineRule="auto"/>
              <w:ind w:left="125" w:right="117"/>
              <w:jc w:val="center"/>
              <w:rPr>
                <w:rFonts w:ascii="Times New Roman" w:eastAsia="Times New Roman" w:hAnsi="Times New Roman" w:cs="Times New Roman"/>
              </w:rPr>
            </w:pPr>
            <w:r>
              <w:rPr>
                <w:rFonts w:ascii="Times New Roman" w:eastAsia="Times New Roman" w:hAnsi="Times New Roman" w:cs="Times New Roman"/>
              </w:rPr>
              <w:t>InzA_U02 InzA_U05</w:t>
            </w:r>
          </w:p>
          <w:p w14:paraId="45E66671" w14:textId="77777777" w:rsidR="000848DF" w:rsidRDefault="00E879F0">
            <w:pPr>
              <w:spacing w:after="0" w:line="252" w:lineRule="auto"/>
              <w:ind w:left="127" w:right="117"/>
              <w:jc w:val="center"/>
              <w:rPr>
                <w:rFonts w:ascii="Times New Roman" w:eastAsia="Times New Roman" w:hAnsi="Times New Roman" w:cs="Times New Roman"/>
              </w:rPr>
            </w:pPr>
            <w:r>
              <w:rPr>
                <w:rFonts w:ascii="Times New Roman" w:eastAsia="Times New Roman" w:hAnsi="Times New Roman" w:cs="Times New Roman"/>
              </w:rPr>
              <w:t>InzA_U06 InzA_U07 InzA_U08</w:t>
            </w:r>
          </w:p>
        </w:tc>
      </w:tr>
      <w:tr w:rsidR="000848DF" w14:paraId="45E66679" w14:textId="77777777">
        <w:trPr>
          <w:gridAfter w:val="1"/>
          <w:wAfter w:w="9" w:type="dxa"/>
          <w:trHeight w:val="1265"/>
        </w:trPr>
        <w:tc>
          <w:tcPr>
            <w:tcW w:w="1939" w:type="dxa"/>
          </w:tcPr>
          <w:p w14:paraId="45E66673" w14:textId="77777777" w:rsidR="000848DF" w:rsidRDefault="000848DF">
            <w:pPr>
              <w:spacing w:after="0"/>
              <w:jc w:val="left"/>
              <w:rPr>
                <w:rFonts w:ascii="Times New Roman" w:eastAsia="Times New Roman" w:hAnsi="Times New Roman" w:cs="Times New Roman"/>
                <w:sz w:val="24"/>
              </w:rPr>
            </w:pPr>
          </w:p>
          <w:p w14:paraId="45E66674" w14:textId="77777777" w:rsidR="000848DF" w:rsidRDefault="000848DF">
            <w:pPr>
              <w:spacing w:before="3" w:after="0"/>
              <w:jc w:val="left"/>
              <w:rPr>
                <w:rFonts w:ascii="Times New Roman" w:eastAsia="Times New Roman" w:hAnsi="Times New Roman" w:cs="Times New Roman"/>
                <w:sz w:val="19"/>
                <w:szCs w:val="19"/>
              </w:rPr>
            </w:pPr>
          </w:p>
          <w:p w14:paraId="45E66675" w14:textId="77777777" w:rsidR="000848DF" w:rsidRDefault="00E879F0">
            <w:pPr>
              <w:spacing w:after="0"/>
              <w:ind w:left="59" w:right="50"/>
              <w:jc w:val="center"/>
              <w:rPr>
                <w:rFonts w:ascii="Times New Roman" w:eastAsia="Times New Roman" w:hAnsi="Times New Roman" w:cs="Times New Roman"/>
              </w:rPr>
            </w:pPr>
            <w:r>
              <w:rPr>
                <w:rFonts w:ascii="Times New Roman" w:eastAsia="Times New Roman" w:hAnsi="Times New Roman" w:cs="Times New Roman"/>
              </w:rPr>
              <w:t>GiK1A_GiG_U10</w:t>
            </w:r>
          </w:p>
        </w:tc>
        <w:tc>
          <w:tcPr>
            <w:tcW w:w="5387" w:type="dxa"/>
          </w:tcPr>
          <w:p w14:paraId="45E66676" w14:textId="77777777" w:rsidR="000848DF" w:rsidRDefault="00E879F0">
            <w:pPr>
              <w:spacing w:after="0"/>
              <w:ind w:left="68" w:right="57"/>
              <w:rPr>
                <w:rFonts w:ascii="Times New Roman" w:eastAsia="Times New Roman" w:hAnsi="Times New Roman" w:cs="Times New Roman"/>
              </w:rPr>
            </w:pPr>
            <w:r>
              <w:rPr>
                <w:rFonts w:ascii="Times New Roman" w:eastAsia="Times New Roman" w:hAnsi="Times New Roman" w:cs="Times New Roman"/>
              </w:rPr>
              <w:t xml:space="preserve">Potrafi w praktyce wykorzystać wiedzę z zakresu gospodarki nieruchomościami, wykorzystuje zapisy planistyczne przy geodezyjnym opracowaniu projektów technicznych inwestycji infrastruktury terenowej, planuje i projektuje z użyciem narzędzi </w:t>
            </w:r>
            <w:proofErr w:type="spellStart"/>
            <w:r>
              <w:rPr>
                <w:rFonts w:ascii="Times New Roman" w:eastAsia="Times New Roman" w:hAnsi="Times New Roman" w:cs="Times New Roman"/>
              </w:rPr>
              <w:t>geoinformatycznych</w:t>
            </w:r>
            <w:proofErr w:type="spellEnd"/>
          </w:p>
        </w:tc>
        <w:tc>
          <w:tcPr>
            <w:tcW w:w="2401" w:type="dxa"/>
          </w:tcPr>
          <w:p w14:paraId="45E66677" w14:textId="77777777" w:rsidR="000848DF" w:rsidRDefault="00E879F0">
            <w:pPr>
              <w:spacing w:before="118" w:after="0"/>
              <w:ind w:left="219" w:firstLine="28"/>
              <w:jc w:val="left"/>
              <w:rPr>
                <w:rFonts w:ascii="Times New Roman" w:eastAsia="Times New Roman" w:hAnsi="Times New Roman" w:cs="Times New Roman"/>
              </w:rPr>
            </w:pPr>
            <w:r>
              <w:rPr>
                <w:rFonts w:ascii="Times New Roman" w:eastAsia="Times New Roman" w:hAnsi="Times New Roman" w:cs="Times New Roman"/>
              </w:rPr>
              <w:t>T1A_U02 T1A_U05 T1A_U07 T1A_U16</w:t>
            </w:r>
          </w:p>
          <w:p w14:paraId="45E66678" w14:textId="77777777" w:rsidR="000848DF" w:rsidRDefault="00E879F0">
            <w:pPr>
              <w:spacing w:before="1" w:after="0"/>
              <w:ind w:left="212"/>
              <w:jc w:val="left"/>
              <w:rPr>
                <w:rFonts w:ascii="Times New Roman" w:eastAsia="Times New Roman" w:hAnsi="Times New Roman" w:cs="Times New Roman"/>
              </w:rPr>
            </w:pPr>
            <w:r>
              <w:rPr>
                <w:rFonts w:ascii="Times New Roman" w:eastAsia="Times New Roman" w:hAnsi="Times New Roman" w:cs="Times New Roman"/>
              </w:rPr>
              <w:t>InzA_U01 InzA_U03 InzA_U05 InzA_U10</w:t>
            </w:r>
          </w:p>
        </w:tc>
      </w:tr>
      <w:tr w:rsidR="000848DF" w14:paraId="45E66680" w14:textId="77777777">
        <w:trPr>
          <w:gridAfter w:val="1"/>
          <w:wAfter w:w="9" w:type="dxa"/>
          <w:trHeight w:val="1012"/>
        </w:trPr>
        <w:tc>
          <w:tcPr>
            <w:tcW w:w="1939" w:type="dxa"/>
          </w:tcPr>
          <w:p w14:paraId="45E6667A" w14:textId="77777777" w:rsidR="000848DF" w:rsidRDefault="000848DF">
            <w:pPr>
              <w:spacing w:before="4" w:after="0"/>
              <w:jc w:val="left"/>
              <w:rPr>
                <w:rFonts w:ascii="Times New Roman" w:eastAsia="Times New Roman" w:hAnsi="Times New Roman" w:cs="Times New Roman"/>
                <w:sz w:val="32"/>
                <w:szCs w:val="32"/>
              </w:rPr>
            </w:pPr>
          </w:p>
          <w:p w14:paraId="45E6667B" w14:textId="77777777" w:rsidR="000848DF" w:rsidRDefault="00E879F0">
            <w:pPr>
              <w:spacing w:after="0"/>
              <w:ind w:left="59" w:right="50"/>
              <w:jc w:val="center"/>
              <w:rPr>
                <w:rFonts w:ascii="Times New Roman" w:eastAsia="Times New Roman" w:hAnsi="Times New Roman" w:cs="Times New Roman"/>
              </w:rPr>
            </w:pPr>
            <w:r>
              <w:rPr>
                <w:rFonts w:ascii="Times New Roman" w:eastAsia="Times New Roman" w:hAnsi="Times New Roman" w:cs="Times New Roman"/>
              </w:rPr>
              <w:t>GiK1A_GiG_U11</w:t>
            </w:r>
          </w:p>
        </w:tc>
        <w:tc>
          <w:tcPr>
            <w:tcW w:w="5387" w:type="dxa"/>
          </w:tcPr>
          <w:p w14:paraId="45E6667C" w14:textId="77777777" w:rsidR="000848DF" w:rsidRDefault="00E879F0">
            <w:pPr>
              <w:tabs>
                <w:tab w:val="left" w:pos="2213"/>
                <w:tab w:val="left" w:pos="4454"/>
              </w:tabs>
              <w:spacing w:after="0"/>
              <w:ind w:left="68" w:right="55"/>
              <w:rPr>
                <w:rFonts w:ascii="Times New Roman" w:eastAsia="Times New Roman" w:hAnsi="Times New Roman" w:cs="Times New Roman"/>
              </w:rPr>
            </w:pPr>
            <w:r>
              <w:rPr>
                <w:rFonts w:ascii="Times New Roman" w:eastAsia="Times New Roman" w:hAnsi="Times New Roman" w:cs="Times New Roman"/>
              </w:rPr>
              <w:t>Wykorzystuje bazy danych ewidencyjnych w pracach geodezyjnych, planistycznych, gospodarce nieruchomościami i innych procedurach administracyjno-</w:t>
            </w:r>
          </w:p>
          <w:p w14:paraId="45E6667D" w14:textId="77777777" w:rsidR="000848DF" w:rsidRDefault="00E879F0">
            <w:pPr>
              <w:spacing w:after="0"/>
              <w:ind w:left="68"/>
              <w:jc w:val="left"/>
              <w:rPr>
                <w:rFonts w:ascii="Times New Roman" w:eastAsia="Times New Roman" w:hAnsi="Times New Roman" w:cs="Times New Roman"/>
              </w:rPr>
            </w:pPr>
            <w:r>
              <w:rPr>
                <w:rFonts w:ascii="Times New Roman" w:eastAsia="Times New Roman" w:hAnsi="Times New Roman" w:cs="Times New Roman"/>
              </w:rPr>
              <w:t>prawnych</w:t>
            </w:r>
          </w:p>
        </w:tc>
        <w:tc>
          <w:tcPr>
            <w:tcW w:w="2401" w:type="dxa"/>
          </w:tcPr>
          <w:p w14:paraId="45E6667E" w14:textId="77777777" w:rsidR="000848DF" w:rsidRDefault="00E879F0">
            <w:pPr>
              <w:spacing w:after="0"/>
              <w:ind w:left="248" w:right="238" w:hanging="1"/>
              <w:jc w:val="center"/>
              <w:rPr>
                <w:rFonts w:ascii="Times New Roman" w:eastAsia="Times New Roman" w:hAnsi="Times New Roman" w:cs="Times New Roman"/>
              </w:rPr>
            </w:pPr>
            <w:r>
              <w:rPr>
                <w:rFonts w:ascii="Times New Roman" w:eastAsia="Times New Roman" w:hAnsi="Times New Roman" w:cs="Times New Roman"/>
              </w:rPr>
              <w:t>T1A_U02 T1A_U05 T1A_U07 T1A_U16</w:t>
            </w:r>
          </w:p>
          <w:p w14:paraId="45E6667F" w14:textId="77777777" w:rsidR="000848DF" w:rsidRDefault="00E879F0">
            <w:pPr>
              <w:spacing w:after="0" w:line="254" w:lineRule="auto"/>
              <w:ind w:left="127" w:right="117"/>
              <w:jc w:val="center"/>
              <w:rPr>
                <w:rFonts w:ascii="Times New Roman" w:eastAsia="Times New Roman" w:hAnsi="Times New Roman" w:cs="Times New Roman"/>
              </w:rPr>
            </w:pPr>
            <w:r>
              <w:rPr>
                <w:rFonts w:ascii="Times New Roman" w:eastAsia="Times New Roman" w:hAnsi="Times New Roman" w:cs="Times New Roman"/>
              </w:rPr>
              <w:t>InzA_U03 InzA_U05 InzA_U06</w:t>
            </w:r>
          </w:p>
        </w:tc>
      </w:tr>
      <w:tr w:rsidR="000848DF" w14:paraId="45E66686" w14:textId="77777777">
        <w:trPr>
          <w:gridAfter w:val="1"/>
          <w:wAfter w:w="9" w:type="dxa"/>
          <w:trHeight w:val="1034"/>
        </w:trPr>
        <w:tc>
          <w:tcPr>
            <w:tcW w:w="1939" w:type="dxa"/>
          </w:tcPr>
          <w:p w14:paraId="45E66681" w14:textId="77777777" w:rsidR="000848DF" w:rsidRDefault="000848DF">
            <w:pPr>
              <w:spacing w:before="3" w:after="0"/>
              <w:jc w:val="left"/>
              <w:rPr>
                <w:rFonts w:ascii="Times New Roman" w:eastAsia="Times New Roman" w:hAnsi="Times New Roman" w:cs="Times New Roman"/>
                <w:sz w:val="33"/>
                <w:szCs w:val="33"/>
              </w:rPr>
            </w:pPr>
          </w:p>
          <w:p w14:paraId="45E66682" w14:textId="77777777" w:rsidR="000848DF" w:rsidRDefault="00E879F0">
            <w:pPr>
              <w:spacing w:after="0"/>
              <w:ind w:left="59" w:right="50"/>
              <w:jc w:val="center"/>
              <w:rPr>
                <w:rFonts w:ascii="Times New Roman" w:eastAsia="Times New Roman" w:hAnsi="Times New Roman" w:cs="Times New Roman"/>
              </w:rPr>
            </w:pPr>
            <w:r>
              <w:rPr>
                <w:rFonts w:ascii="Times New Roman" w:eastAsia="Times New Roman" w:hAnsi="Times New Roman" w:cs="Times New Roman"/>
              </w:rPr>
              <w:t>GiK1A_GiG_U12</w:t>
            </w:r>
          </w:p>
        </w:tc>
        <w:tc>
          <w:tcPr>
            <w:tcW w:w="5387" w:type="dxa"/>
          </w:tcPr>
          <w:p w14:paraId="45E66683" w14:textId="77777777" w:rsidR="000848DF" w:rsidRDefault="00E879F0">
            <w:pPr>
              <w:spacing w:before="1" w:after="0"/>
              <w:ind w:left="68" w:right="57"/>
              <w:rPr>
                <w:rFonts w:ascii="Times New Roman" w:eastAsia="Times New Roman" w:hAnsi="Times New Roman" w:cs="Times New Roman"/>
              </w:rPr>
            </w:pPr>
            <w:r>
              <w:rPr>
                <w:rFonts w:ascii="Times New Roman" w:eastAsia="Times New Roman" w:hAnsi="Times New Roman" w:cs="Times New Roman"/>
              </w:rPr>
              <w:t>Korzysta z zasobu informacji, z baz danych z gleboznawstwa, rolnictwa, leśnictwa, ochrony środowiska i pozyskane dane wykorzystuje w pracach geodezyjnych i projektach tematycznych</w:t>
            </w:r>
          </w:p>
        </w:tc>
        <w:tc>
          <w:tcPr>
            <w:tcW w:w="2401" w:type="dxa"/>
          </w:tcPr>
          <w:p w14:paraId="45E66684" w14:textId="77777777" w:rsidR="000848DF" w:rsidRDefault="000848DF">
            <w:pPr>
              <w:spacing w:before="3" w:after="0"/>
              <w:jc w:val="left"/>
              <w:rPr>
                <w:rFonts w:ascii="Times New Roman" w:eastAsia="Times New Roman" w:hAnsi="Times New Roman" w:cs="Times New Roman"/>
              </w:rPr>
            </w:pPr>
          </w:p>
          <w:p w14:paraId="45E66685" w14:textId="77777777" w:rsidR="000848DF" w:rsidRDefault="00E879F0">
            <w:pPr>
              <w:spacing w:after="0"/>
              <w:ind w:left="248" w:right="222"/>
              <w:jc w:val="left"/>
              <w:rPr>
                <w:rFonts w:ascii="Times New Roman" w:eastAsia="Times New Roman" w:hAnsi="Times New Roman" w:cs="Times New Roman"/>
              </w:rPr>
            </w:pPr>
            <w:r>
              <w:rPr>
                <w:rFonts w:ascii="Times New Roman" w:eastAsia="Times New Roman" w:hAnsi="Times New Roman" w:cs="Times New Roman"/>
              </w:rPr>
              <w:t>T1A_U02 T1A_U05 T1A_U07 T1A_U16</w:t>
            </w:r>
          </w:p>
        </w:tc>
      </w:tr>
      <w:tr w:rsidR="000848DF" w14:paraId="45E6668C" w14:textId="77777777">
        <w:trPr>
          <w:gridAfter w:val="1"/>
          <w:wAfter w:w="9" w:type="dxa"/>
          <w:trHeight w:val="1013"/>
        </w:trPr>
        <w:tc>
          <w:tcPr>
            <w:tcW w:w="1939" w:type="dxa"/>
          </w:tcPr>
          <w:p w14:paraId="45E66687" w14:textId="77777777" w:rsidR="000848DF" w:rsidRDefault="000848DF">
            <w:pPr>
              <w:spacing w:before="2" w:after="0"/>
              <w:jc w:val="left"/>
              <w:rPr>
                <w:rFonts w:ascii="Times New Roman" w:eastAsia="Times New Roman" w:hAnsi="Times New Roman" w:cs="Times New Roman"/>
                <w:sz w:val="32"/>
                <w:szCs w:val="32"/>
              </w:rPr>
            </w:pPr>
          </w:p>
          <w:p w14:paraId="45E66688" w14:textId="77777777" w:rsidR="000848DF" w:rsidRDefault="00E879F0">
            <w:pPr>
              <w:spacing w:after="0"/>
              <w:ind w:left="59" w:right="50"/>
              <w:jc w:val="center"/>
              <w:rPr>
                <w:rFonts w:ascii="Times New Roman" w:eastAsia="Times New Roman" w:hAnsi="Times New Roman" w:cs="Times New Roman"/>
              </w:rPr>
            </w:pPr>
            <w:r>
              <w:rPr>
                <w:rFonts w:ascii="Times New Roman" w:eastAsia="Times New Roman" w:hAnsi="Times New Roman" w:cs="Times New Roman"/>
              </w:rPr>
              <w:t>GiK1A_GiG_U13</w:t>
            </w:r>
          </w:p>
        </w:tc>
        <w:tc>
          <w:tcPr>
            <w:tcW w:w="5387" w:type="dxa"/>
          </w:tcPr>
          <w:p w14:paraId="45E66689" w14:textId="77777777" w:rsidR="000848DF" w:rsidRDefault="00E879F0">
            <w:pPr>
              <w:spacing w:before="118" w:after="0"/>
              <w:ind w:left="68" w:right="59"/>
              <w:rPr>
                <w:rFonts w:ascii="Times New Roman" w:eastAsia="Times New Roman" w:hAnsi="Times New Roman" w:cs="Times New Roman"/>
              </w:rPr>
            </w:pPr>
            <w:r>
              <w:rPr>
                <w:rFonts w:ascii="Times New Roman" w:eastAsia="Times New Roman" w:hAnsi="Times New Roman" w:cs="Times New Roman"/>
              </w:rPr>
              <w:t>Potrafi wyszukać i zapoznać się z nowinkami technicznymi z zakresu geodezji i geoinformatyki oraz kartografii i wykorzystać je przy opracowywaniu prac dyplomowych</w:t>
            </w:r>
          </w:p>
        </w:tc>
        <w:tc>
          <w:tcPr>
            <w:tcW w:w="2401" w:type="dxa"/>
          </w:tcPr>
          <w:p w14:paraId="45E6668A" w14:textId="77777777" w:rsidR="000848DF" w:rsidRDefault="00E879F0">
            <w:pPr>
              <w:spacing w:after="0"/>
              <w:ind w:left="193" w:right="183"/>
              <w:rPr>
                <w:rFonts w:ascii="Times New Roman" w:eastAsia="Times New Roman" w:hAnsi="Times New Roman" w:cs="Times New Roman"/>
              </w:rPr>
            </w:pPr>
            <w:r>
              <w:rPr>
                <w:rFonts w:ascii="Times New Roman" w:eastAsia="Times New Roman" w:hAnsi="Times New Roman" w:cs="Times New Roman"/>
              </w:rPr>
              <w:t>T1A_U01, T1A_U02, T1A_U04, T1A_U05, T1A_U08, T1A_U09,</w:t>
            </w:r>
          </w:p>
          <w:p w14:paraId="45E6668B" w14:textId="77777777" w:rsidR="000848DF" w:rsidRDefault="00E879F0">
            <w:pPr>
              <w:spacing w:after="0" w:line="242" w:lineRule="auto"/>
              <w:ind w:left="503"/>
              <w:jc w:val="left"/>
              <w:rPr>
                <w:rFonts w:ascii="Times New Roman" w:eastAsia="Times New Roman" w:hAnsi="Times New Roman" w:cs="Times New Roman"/>
              </w:rPr>
            </w:pPr>
            <w:r>
              <w:rPr>
                <w:rFonts w:ascii="Times New Roman" w:eastAsia="Times New Roman" w:hAnsi="Times New Roman" w:cs="Times New Roman"/>
              </w:rPr>
              <w:t>InzA1_U01-02</w:t>
            </w:r>
          </w:p>
        </w:tc>
      </w:tr>
      <w:tr w:rsidR="000848DF" w14:paraId="45E66692" w14:textId="77777777">
        <w:trPr>
          <w:gridAfter w:val="1"/>
          <w:wAfter w:w="9" w:type="dxa"/>
          <w:trHeight w:val="851"/>
        </w:trPr>
        <w:tc>
          <w:tcPr>
            <w:tcW w:w="1939" w:type="dxa"/>
          </w:tcPr>
          <w:p w14:paraId="45E6668D" w14:textId="77777777" w:rsidR="000848DF" w:rsidRDefault="000848DF">
            <w:pPr>
              <w:spacing w:before="3" w:after="0"/>
              <w:jc w:val="left"/>
              <w:rPr>
                <w:rFonts w:ascii="Times New Roman" w:eastAsia="Times New Roman" w:hAnsi="Times New Roman" w:cs="Times New Roman"/>
                <w:sz w:val="25"/>
                <w:szCs w:val="25"/>
              </w:rPr>
            </w:pPr>
          </w:p>
          <w:p w14:paraId="45E6668E" w14:textId="77777777" w:rsidR="000848DF" w:rsidRDefault="00E879F0">
            <w:pPr>
              <w:spacing w:after="0"/>
              <w:ind w:left="59" w:right="50"/>
              <w:jc w:val="center"/>
              <w:rPr>
                <w:rFonts w:ascii="Times New Roman" w:eastAsia="Times New Roman" w:hAnsi="Times New Roman" w:cs="Times New Roman"/>
              </w:rPr>
            </w:pPr>
            <w:r>
              <w:rPr>
                <w:rFonts w:ascii="Times New Roman" w:eastAsia="Times New Roman" w:hAnsi="Times New Roman" w:cs="Times New Roman"/>
              </w:rPr>
              <w:t>GiK1A_GiG_U14</w:t>
            </w:r>
          </w:p>
        </w:tc>
        <w:tc>
          <w:tcPr>
            <w:tcW w:w="5387" w:type="dxa"/>
          </w:tcPr>
          <w:p w14:paraId="45E6668F" w14:textId="77777777" w:rsidR="000848DF" w:rsidRDefault="00E879F0">
            <w:pPr>
              <w:spacing w:before="39" w:after="0"/>
              <w:ind w:left="68" w:right="56"/>
              <w:rPr>
                <w:rFonts w:ascii="Times New Roman" w:eastAsia="Times New Roman" w:hAnsi="Times New Roman" w:cs="Times New Roman"/>
              </w:rPr>
            </w:pPr>
            <w:r>
              <w:rPr>
                <w:rFonts w:ascii="Times New Roman" w:eastAsia="Times New Roman" w:hAnsi="Times New Roman" w:cs="Times New Roman"/>
              </w:rPr>
              <w:t>Potrafi przygotować, zaprezentować problem inżynierski w języku obcym w zakresie geodezji i kartografii, zna zagraniczne zasoby wiedzy</w:t>
            </w:r>
          </w:p>
        </w:tc>
        <w:tc>
          <w:tcPr>
            <w:tcW w:w="2401" w:type="dxa"/>
          </w:tcPr>
          <w:p w14:paraId="45E66690" w14:textId="77777777" w:rsidR="000848DF" w:rsidRDefault="000848DF">
            <w:pPr>
              <w:spacing w:before="3" w:after="0"/>
              <w:jc w:val="left"/>
              <w:rPr>
                <w:rFonts w:ascii="Times New Roman" w:eastAsia="Times New Roman" w:hAnsi="Times New Roman" w:cs="Times New Roman"/>
                <w:sz w:val="25"/>
                <w:szCs w:val="25"/>
              </w:rPr>
            </w:pPr>
          </w:p>
          <w:p w14:paraId="45E66691" w14:textId="77777777" w:rsidR="000848DF" w:rsidRDefault="00E879F0">
            <w:pPr>
              <w:spacing w:after="0"/>
              <w:ind w:left="122" w:right="117"/>
              <w:jc w:val="center"/>
              <w:rPr>
                <w:rFonts w:ascii="Times New Roman" w:eastAsia="Times New Roman" w:hAnsi="Times New Roman" w:cs="Times New Roman"/>
              </w:rPr>
            </w:pPr>
            <w:r>
              <w:rPr>
                <w:rFonts w:ascii="Times New Roman" w:eastAsia="Times New Roman" w:hAnsi="Times New Roman" w:cs="Times New Roman"/>
              </w:rPr>
              <w:t>T1A_U01-T1A_U06</w:t>
            </w:r>
          </w:p>
        </w:tc>
      </w:tr>
      <w:tr w:rsidR="000848DF" w14:paraId="45E66697" w14:textId="77777777">
        <w:trPr>
          <w:gridAfter w:val="1"/>
          <w:wAfter w:w="9" w:type="dxa"/>
          <w:trHeight w:val="760"/>
        </w:trPr>
        <w:tc>
          <w:tcPr>
            <w:tcW w:w="1939" w:type="dxa"/>
          </w:tcPr>
          <w:p w14:paraId="45E66693" w14:textId="77777777" w:rsidR="000848DF" w:rsidRDefault="000848DF">
            <w:pPr>
              <w:spacing w:before="4" w:after="0"/>
              <w:jc w:val="left"/>
              <w:rPr>
                <w:rFonts w:ascii="Times New Roman" w:eastAsia="Times New Roman" w:hAnsi="Times New Roman" w:cs="Times New Roman"/>
                <w:sz w:val="21"/>
                <w:szCs w:val="21"/>
              </w:rPr>
            </w:pPr>
          </w:p>
          <w:p w14:paraId="45E66694" w14:textId="77777777" w:rsidR="000848DF" w:rsidRDefault="00E879F0">
            <w:pPr>
              <w:spacing w:after="0"/>
              <w:ind w:left="59" w:right="50"/>
              <w:jc w:val="center"/>
              <w:rPr>
                <w:rFonts w:ascii="Times New Roman" w:eastAsia="Times New Roman" w:hAnsi="Times New Roman" w:cs="Times New Roman"/>
              </w:rPr>
            </w:pPr>
            <w:r>
              <w:rPr>
                <w:rFonts w:ascii="Times New Roman" w:eastAsia="Times New Roman" w:hAnsi="Times New Roman" w:cs="Times New Roman"/>
              </w:rPr>
              <w:t>GiK1A_GiG_U15</w:t>
            </w:r>
          </w:p>
        </w:tc>
        <w:tc>
          <w:tcPr>
            <w:tcW w:w="5387" w:type="dxa"/>
          </w:tcPr>
          <w:p w14:paraId="45E66695" w14:textId="77777777" w:rsidR="000848DF" w:rsidRDefault="00E879F0">
            <w:pPr>
              <w:tabs>
                <w:tab w:val="left" w:pos="915"/>
                <w:tab w:val="left" w:pos="1553"/>
                <w:tab w:val="left" w:pos="1795"/>
                <w:tab w:val="left" w:pos="3043"/>
                <w:tab w:val="left" w:pos="3272"/>
                <w:tab w:val="left" w:pos="3352"/>
                <w:tab w:val="left" w:pos="4481"/>
                <w:tab w:val="left" w:pos="4941"/>
              </w:tabs>
              <w:spacing w:after="0"/>
              <w:ind w:left="68" w:right="59"/>
              <w:rPr>
                <w:rFonts w:ascii="Times New Roman" w:eastAsia="Times New Roman" w:hAnsi="Times New Roman" w:cs="Times New Roman"/>
              </w:rPr>
            </w:pPr>
            <w:r>
              <w:rPr>
                <w:rFonts w:ascii="Times New Roman" w:eastAsia="Times New Roman" w:hAnsi="Times New Roman" w:cs="Times New Roman"/>
              </w:rPr>
              <w:t>Potrafi</w:t>
            </w:r>
            <w:r>
              <w:rPr>
                <w:rFonts w:ascii="Times New Roman" w:eastAsia="Times New Roman" w:hAnsi="Times New Roman" w:cs="Times New Roman"/>
              </w:rPr>
              <w:tab/>
              <w:t>przy</w:t>
            </w:r>
            <w:r>
              <w:rPr>
                <w:rFonts w:ascii="Times New Roman" w:eastAsia="Times New Roman" w:hAnsi="Times New Roman" w:cs="Times New Roman"/>
              </w:rPr>
              <w:tab/>
              <w:t>formułowaniu</w:t>
            </w:r>
            <w:r>
              <w:rPr>
                <w:rFonts w:ascii="Times New Roman" w:eastAsia="Times New Roman" w:hAnsi="Times New Roman" w:cs="Times New Roman"/>
              </w:rPr>
              <w:tab/>
              <w:t>i</w:t>
            </w:r>
            <w:r>
              <w:rPr>
                <w:rFonts w:ascii="Times New Roman" w:eastAsia="Times New Roman" w:hAnsi="Times New Roman" w:cs="Times New Roman"/>
              </w:rPr>
              <w:tab/>
            </w:r>
            <w:r>
              <w:rPr>
                <w:rFonts w:ascii="Times New Roman" w:eastAsia="Times New Roman" w:hAnsi="Times New Roman" w:cs="Times New Roman"/>
              </w:rPr>
              <w:tab/>
              <w:t>rozwiązywaniu zadań inżynierskich dostrzegać aspekty systemowe i pozatechniczne</w:t>
            </w:r>
          </w:p>
        </w:tc>
        <w:tc>
          <w:tcPr>
            <w:tcW w:w="2401" w:type="dxa"/>
          </w:tcPr>
          <w:p w14:paraId="45E66696" w14:textId="77777777" w:rsidR="000848DF" w:rsidRDefault="00E879F0">
            <w:pPr>
              <w:spacing w:before="118" w:after="0"/>
              <w:ind w:left="704" w:right="677"/>
              <w:jc w:val="left"/>
              <w:rPr>
                <w:rFonts w:ascii="Times New Roman" w:eastAsia="Times New Roman" w:hAnsi="Times New Roman" w:cs="Times New Roman"/>
              </w:rPr>
            </w:pPr>
            <w:r>
              <w:rPr>
                <w:rFonts w:ascii="Times New Roman" w:eastAsia="Times New Roman" w:hAnsi="Times New Roman" w:cs="Times New Roman"/>
              </w:rPr>
              <w:t>InzA_U03 InzA_U06</w:t>
            </w:r>
          </w:p>
        </w:tc>
      </w:tr>
      <w:tr w:rsidR="000848DF" w14:paraId="45E666A0" w14:textId="77777777">
        <w:trPr>
          <w:gridAfter w:val="1"/>
          <w:wAfter w:w="9" w:type="dxa"/>
          <w:trHeight w:val="1264"/>
        </w:trPr>
        <w:tc>
          <w:tcPr>
            <w:tcW w:w="1939" w:type="dxa"/>
          </w:tcPr>
          <w:p w14:paraId="45E66698" w14:textId="77777777" w:rsidR="000848DF" w:rsidRDefault="000848DF">
            <w:pPr>
              <w:spacing w:after="0"/>
              <w:jc w:val="left"/>
              <w:rPr>
                <w:rFonts w:ascii="Times New Roman" w:eastAsia="Times New Roman" w:hAnsi="Times New Roman" w:cs="Times New Roman"/>
                <w:sz w:val="24"/>
              </w:rPr>
            </w:pPr>
          </w:p>
          <w:p w14:paraId="45E66699" w14:textId="77777777" w:rsidR="000848DF" w:rsidRDefault="000848DF">
            <w:pPr>
              <w:spacing w:before="3" w:after="0"/>
              <w:jc w:val="left"/>
              <w:rPr>
                <w:rFonts w:ascii="Times New Roman" w:eastAsia="Times New Roman" w:hAnsi="Times New Roman" w:cs="Times New Roman"/>
                <w:sz w:val="19"/>
                <w:szCs w:val="19"/>
              </w:rPr>
            </w:pPr>
          </w:p>
          <w:p w14:paraId="45E6669A" w14:textId="77777777" w:rsidR="000848DF" w:rsidRDefault="00E879F0">
            <w:pPr>
              <w:spacing w:after="0"/>
              <w:ind w:left="59" w:right="50"/>
              <w:jc w:val="center"/>
              <w:rPr>
                <w:rFonts w:ascii="Times New Roman" w:eastAsia="Times New Roman" w:hAnsi="Times New Roman" w:cs="Times New Roman"/>
              </w:rPr>
            </w:pPr>
            <w:r>
              <w:rPr>
                <w:rFonts w:ascii="Times New Roman" w:eastAsia="Times New Roman" w:hAnsi="Times New Roman" w:cs="Times New Roman"/>
              </w:rPr>
              <w:t>GiK1A_GiG_U16</w:t>
            </w:r>
          </w:p>
        </w:tc>
        <w:tc>
          <w:tcPr>
            <w:tcW w:w="5387" w:type="dxa"/>
          </w:tcPr>
          <w:p w14:paraId="45E6669B" w14:textId="77777777" w:rsidR="000848DF" w:rsidRDefault="00E879F0">
            <w:pPr>
              <w:spacing w:after="0"/>
              <w:ind w:left="68" w:right="58"/>
              <w:rPr>
                <w:rFonts w:ascii="Times New Roman" w:eastAsia="Times New Roman" w:hAnsi="Times New Roman" w:cs="Times New Roman"/>
              </w:rPr>
            </w:pPr>
            <w:r>
              <w:rPr>
                <w:rFonts w:ascii="Times New Roman" w:eastAsia="Times New Roman" w:hAnsi="Times New Roman" w:cs="Times New Roman"/>
              </w:rPr>
              <w:t>Potrafi wykorzystać w pracach wiedzę z zakresu BHP, ochrony własności intelektualnej oraz podstaw przedsiębiorczości, potrafi ocenić istniejące rozwiązania techniczne i dokonać wstępnej analizy ekonomicznej</w:t>
            </w:r>
          </w:p>
          <w:p w14:paraId="45E6669C" w14:textId="77777777" w:rsidR="000848DF" w:rsidRDefault="00E879F0">
            <w:pPr>
              <w:spacing w:after="0"/>
              <w:ind w:left="68"/>
              <w:rPr>
                <w:rFonts w:ascii="Times New Roman" w:eastAsia="Times New Roman" w:hAnsi="Times New Roman" w:cs="Times New Roman"/>
              </w:rPr>
            </w:pPr>
            <w:r>
              <w:rPr>
                <w:rFonts w:ascii="Times New Roman" w:eastAsia="Times New Roman" w:hAnsi="Times New Roman" w:cs="Times New Roman"/>
              </w:rPr>
              <w:t>podejmowanych działań</w:t>
            </w:r>
          </w:p>
        </w:tc>
        <w:tc>
          <w:tcPr>
            <w:tcW w:w="2401" w:type="dxa"/>
          </w:tcPr>
          <w:p w14:paraId="45E6669D" w14:textId="77777777" w:rsidR="000848DF" w:rsidRDefault="000848DF">
            <w:pPr>
              <w:spacing w:before="1" w:after="0"/>
              <w:jc w:val="left"/>
              <w:rPr>
                <w:rFonts w:ascii="Times New Roman" w:eastAsia="Times New Roman" w:hAnsi="Times New Roman" w:cs="Times New Roman"/>
                <w:sz w:val="21"/>
                <w:szCs w:val="21"/>
              </w:rPr>
            </w:pPr>
          </w:p>
          <w:p w14:paraId="45E6669E" w14:textId="77777777" w:rsidR="000848DF" w:rsidRDefault="00E879F0">
            <w:pPr>
              <w:spacing w:after="0"/>
              <w:ind w:left="721"/>
              <w:jc w:val="left"/>
              <w:rPr>
                <w:rFonts w:ascii="Times New Roman" w:eastAsia="Times New Roman" w:hAnsi="Times New Roman" w:cs="Times New Roman"/>
              </w:rPr>
            </w:pPr>
            <w:r>
              <w:rPr>
                <w:rFonts w:ascii="Times New Roman" w:eastAsia="Times New Roman" w:hAnsi="Times New Roman" w:cs="Times New Roman"/>
              </w:rPr>
              <w:t>T1A_U11</w:t>
            </w:r>
          </w:p>
          <w:p w14:paraId="45E6669F" w14:textId="77777777" w:rsidR="000848DF" w:rsidRDefault="00E879F0">
            <w:pPr>
              <w:spacing w:before="2" w:after="0"/>
              <w:ind w:left="704" w:right="685"/>
              <w:jc w:val="left"/>
              <w:rPr>
                <w:rFonts w:ascii="Times New Roman" w:eastAsia="Times New Roman" w:hAnsi="Times New Roman" w:cs="Times New Roman"/>
              </w:rPr>
            </w:pPr>
            <w:r>
              <w:rPr>
                <w:rFonts w:ascii="Times New Roman" w:eastAsia="Times New Roman" w:hAnsi="Times New Roman" w:cs="Times New Roman"/>
              </w:rPr>
              <w:t>InzA_U04 InzA_U05</w:t>
            </w:r>
          </w:p>
        </w:tc>
      </w:tr>
      <w:tr w:rsidR="000848DF" w14:paraId="45E666A2" w14:textId="77777777">
        <w:trPr>
          <w:gridAfter w:val="1"/>
          <w:wAfter w:w="9" w:type="dxa"/>
          <w:trHeight w:val="299"/>
        </w:trPr>
        <w:tc>
          <w:tcPr>
            <w:tcW w:w="9727" w:type="dxa"/>
            <w:gridSpan w:val="3"/>
          </w:tcPr>
          <w:p w14:paraId="45E666A1" w14:textId="77777777" w:rsidR="000848DF" w:rsidRDefault="00E879F0">
            <w:pPr>
              <w:spacing w:before="15" w:after="0"/>
              <w:ind w:left="3409" w:right="3401"/>
              <w:jc w:val="center"/>
              <w:rPr>
                <w:rFonts w:ascii="Times New Roman" w:eastAsia="Times New Roman" w:hAnsi="Times New Roman" w:cs="Times New Roman"/>
              </w:rPr>
            </w:pPr>
            <w:r>
              <w:rPr>
                <w:rFonts w:ascii="Times New Roman" w:eastAsia="Times New Roman" w:hAnsi="Times New Roman" w:cs="Times New Roman"/>
              </w:rPr>
              <w:t>KOMPETENCJE SPOŁECZNE</w:t>
            </w:r>
          </w:p>
        </w:tc>
      </w:tr>
      <w:tr w:rsidR="000848DF" w14:paraId="45E666A9" w14:textId="77777777">
        <w:trPr>
          <w:gridAfter w:val="1"/>
          <w:wAfter w:w="9" w:type="dxa"/>
          <w:trHeight w:val="1012"/>
        </w:trPr>
        <w:tc>
          <w:tcPr>
            <w:tcW w:w="1939" w:type="dxa"/>
          </w:tcPr>
          <w:p w14:paraId="45E666A3" w14:textId="77777777" w:rsidR="000848DF" w:rsidRDefault="000848DF">
            <w:pPr>
              <w:spacing w:before="5" w:after="0"/>
              <w:jc w:val="left"/>
              <w:rPr>
                <w:rFonts w:ascii="Times New Roman" w:eastAsia="Times New Roman" w:hAnsi="Times New Roman" w:cs="Times New Roman"/>
                <w:sz w:val="32"/>
                <w:szCs w:val="32"/>
              </w:rPr>
            </w:pPr>
          </w:p>
          <w:p w14:paraId="45E666A4" w14:textId="77777777" w:rsidR="000848DF" w:rsidRDefault="00E879F0">
            <w:pPr>
              <w:spacing w:after="0"/>
              <w:ind w:left="59" w:right="50"/>
              <w:jc w:val="center"/>
              <w:rPr>
                <w:rFonts w:ascii="Times New Roman" w:eastAsia="Times New Roman" w:hAnsi="Times New Roman" w:cs="Times New Roman"/>
              </w:rPr>
            </w:pPr>
            <w:r>
              <w:rPr>
                <w:rFonts w:ascii="Times New Roman" w:eastAsia="Times New Roman" w:hAnsi="Times New Roman" w:cs="Times New Roman"/>
              </w:rPr>
              <w:t>GiK1A_GiG_K01</w:t>
            </w:r>
          </w:p>
        </w:tc>
        <w:tc>
          <w:tcPr>
            <w:tcW w:w="5387" w:type="dxa"/>
          </w:tcPr>
          <w:p w14:paraId="45E666A5" w14:textId="77777777" w:rsidR="000848DF" w:rsidRDefault="00E879F0" w:rsidP="007B3DA4">
            <w:pPr>
              <w:spacing w:after="0"/>
              <w:ind w:left="68" w:right="59"/>
              <w:rPr>
                <w:rFonts w:ascii="Times New Roman" w:eastAsia="Times New Roman" w:hAnsi="Times New Roman" w:cs="Times New Roman"/>
              </w:rPr>
            </w:pPr>
            <w:r>
              <w:rPr>
                <w:rFonts w:ascii="Times New Roman" w:eastAsia="Times New Roman" w:hAnsi="Times New Roman" w:cs="Times New Roman"/>
              </w:rPr>
              <w:t>Rozumie potrzebę i zna możliwości ciągłego dokształcania się (studia drugiego i trzeciego stopnia, studia podyplomowe, kursy) - podnoszenia kompetencji</w:t>
            </w:r>
          </w:p>
          <w:p w14:paraId="45E666A6" w14:textId="626F583F" w:rsidR="000848DF" w:rsidRDefault="00671EAE" w:rsidP="007B3DA4">
            <w:pPr>
              <w:spacing w:after="0"/>
              <w:ind w:left="68"/>
              <w:rPr>
                <w:rFonts w:ascii="Times New Roman" w:eastAsia="Times New Roman" w:hAnsi="Times New Roman" w:cs="Times New Roman"/>
              </w:rPr>
            </w:pPr>
            <w:r>
              <w:rPr>
                <w:rFonts w:ascii="Times New Roman" w:eastAsia="Times New Roman" w:hAnsi="Times New Roman" w:cs="Times New Roman"/>
              </w:rPr>
              <w:t>zawodowych,</w:t>
            </w:r>
            <w:r w:rsidR="00E879F0">
              <w:rPr>
                <w:rFonts w:ascii="Times New Roman" w:eastAsia="Times New Roman" w:hAnsi="Times New Roman" w:cs="Times New Roman"/>
              </w:rPr>
              <w:t xml:space="preserve"> osobistych i społecznych</w:t>
            </w:r>
          </w:p>
        </w:tc>
        <w:tc>
          <w:tcPr>
            <w:tcW w:w="2401" w:type="dxa"/>
          </w:tcPr>
          <w:p w14:paraId="45E666A7" w14:textId="77777777" w:rsidR="000848DF" w:rsidRDefault="000848DF">
            <w:pPr>
              <w:spacing w:before="5" w:after="0"/>
              <w:jc w:val="left"/>
              <w:rPr>
                <w:rFonts w:ascii="Times New Roman" w:eastAsia="Times New Roman" w:hAnsi="Times New Roman" w:cs="Times New Roman"/>
                <w:sz w:val="32"/>
                <w:szCs w:val="32"/>
              </w:rPr>
            </w:pPr>
          </w:p>
          <w:p w14:paraId="45E666A8" w14:textId="77777777" w:rsidR="000848DF" w:rsidRDefault="00E879F0">
            <w:pPr>
              <w:spacing w:after="0"/>
              <w:ind w:left="122" w:right="117"/>
              <w:jc w:val="center"/>
              <w:rPr>
                <w:rFonts w:ascii="Times New Roman" w:eastAsia="Times New Roman" w:hAnsi="Times New Roman" w:cs="Times New Roman"/>
              </w:rPr>
            </w:pPr>
            <w:r>
              <w:rPr>
                <w:rFonts w:ascii="Times New Roman" w:eastAsia="Times New Roman" w:hAnsi="Times New Roman" w:cs="Times New Roman"/>
              </w:rPr>
              <w:t>T1A_K01</w:t>
            </w:r>
          </w:p>
        </w:tc>
      </w:tr>
      <w:tr w:rsidR="000848DF" w14:paraId="45E666AE" w14:textId="77777777">
        <w:trPr>
          <w:gridAfter w:val="1"/>
          <w:wAfter w:w="9" w:type="dxa"/>
          <w:trHeight w:val="506"/>
        </w:trPr>
        <w:tc>
          <w:tcPr>
            <w:tcW w:w="1939" w:type="dxa"/>
          </w:tcPr>
          <w:p w14:paraId="45E666AA" w14:textId="77777777" w:rsidR="000848DF" w:rsidRDefault="00E879F0">
            <w:pPr>
              <w:spacing w:before="118" w:after="0"/>
              <w:ind w:left="58" w:right="50"/>
              <w:jc w:val="center"/>
              <w:rPr>
                <w:rFonts w:ascii="Times New Roman" w:eastAsia="Times New Roman" w:hAnsi="Times New Roman" w:cs="Times New Roman"/>
              </w:rPr>
            </w:pPr>
            <w:r>
              <w:rPr>
                <w:rFonts w:ascii="Times New Roman" w:eastAsia="Times New Roman" w:hAnsi="Times New Roman" w:cs="Times New Roman"/>
              </w:rPr>
              <w:t>GiK1A_GiG_K02</w:t>
            </w:r>
          </w:p>
        </w:tc>
        <w:tc>
          <w:tcPr>
            <w:tcW w:w="5387" w:type="dxa"/>
          </w:tcPr>
          <w:p w14:paraId="45E666AB" w14:textId="77777777" w:rsidR="000848DF" w:rsidRDefault="00E879F0" w:rsidP="007B3DA4">
            <w:pPr>
              <w:spacing w:after="0" w:line="244" w:lineRule="auto"/>
              <w:ind w:left="68"/>
              <w:rPr>
                <w:rFonts w:ascii="Times New Roman" w:eastAsia="Times New Roman" w:hAnsi="Times New Roman" w:cs="Times New Roman"/>
              </w:rPr>
            </w:pPr>
            <w:r>
              <w:rPr>
                <w:rFonts w:ascii="Times New Roman" w:eastAsia="Times New Roman" w:hAnsi="Times New Roman" w:cs="Times New Roman"/>
              </w:rPr>
              <w:t>Potrafi współdziałać i pracować w grupie podczas realizacji</w:t>
            </w:r>
          </w:p>
          <w:p w14:paraId="45E666AC" w14:textId="77777777" w:rsidR="000848DF" w:rsidRDefault="00E879F0" w:rsidP="007B3DA4">
            <w:pPr>
              <w:spacing w:before="1" w:after="0"/>
              <w:ind w:left="68"/>
              <w:rPr>
                <w:rFonts w:ascii="Times New Roman" w:eastAsia="Times New Roman" w:hAnsi="Times New Roman" w:cs="Times New Roman"/>
              </w:rPr>
            </w:pPr>
            <w:r>
              <w:rPr>
                <w:rFonts w:ascii="Times New Roman" w:eastAsia="Times New Roman" w:hAnsi="Times New Roman" w:cs="Times New Roman"/>
              </w:rPr>
              <w:t>różnych projektów inżynierskich</w:t>
            </w:r>
          </w:p>
        </w:tc>
        <w:tc>
          <w:tcPr>
            <w:tcW w:w="2401" w:type="dxa"/>
          </w:tcPr>
          <w:p w14:paraId="45E666AD" w14:textId="77777777" w:rsidR="000848DF" w:rsidRDefault="00E879F0">
            <w:pPr>
              <w:spacing w:before="118" w:after="0"/>
              <w:ind w:left="122" w:right="117"/>
              <w:jc w:val="center"/>
              <w:rPr>
                <w:rFonts w:ascii="Times New Roman" w:eastAsia="Times New Roman" w:hAnsi="Times New Roman" w:cs="Times New Roman"/>
              </w:rPr>
            </w:pPr>
            <w:r>
              <w:rPr>
                <w:rFonts w:ascii="Times New Roman" w:eastAsia="Times New Roman" w:hAnsi="Times New Roman" w:cs="Times New Roman"/>
              </w:rPr>
              <w:t>T1A_K03</w:t>
            </w:r>
          </w:p>
        </w:tc>
      </w:tr>
      <w:tr w:rsidR="000848DF" w14:paraId="45E666B5" w14:textId="77777777">
        <w:trPr>
          <w:gridAfter w:val="1"/>
          <w:wAfter w:w="9" w:type="dxa"/>
          <w:trHeight w:val="757"/>
        </w:trPr>
        <w:tc>
          <w:tcPr>
            <w:tcW w:w="1939" w:type="dxa"/>
          </w:tcPr>
          <w:p w14:paraId="45E666AF" w14:textId="77777777" w:rsidR="000848DF" w:rsidRDefault="000848DF">
            <w:pPr>
              <w:spacing w:before="4" w:after="0"/>
              <w:jc w:val="left"/>
              <w:rPr>
                <w:rFonts w:ascii="Times New Roman" w:eastAsia="Times New Roman" w:hAnsi="Times New Roman" w:cs="Times New Roman"/>
                <w:sz w:val="21"/>
                <w:szCs w:val="21"/>
              </w:rPr>
            </w:pPr>
          </w:p>
          <w:p w14:paraId="45E666B0" w14:textId="77777777" w:rsidR="000848DF" w:rsidRDefault="00E879F0">
            <w:pPr>
              <w:spacing w:after="0"/>
              <w:ind w:left="58" w:right="50"/>
              <w:jc w:val="center"/>
              <w:rPr>
                <w:rFonts w:ascii="Times New Roman" w:eastAsia="Times New Roman" w:hAnsi="Times New Roman" w:cs="Times New Roman"/>
              </w:rPr>
            </w:pPr>
            <w:r>
              <w:rPr>
                <w:rFonts w:ascii="Times New Roman" w:eastAsia="Times New Roman" w:hAnsi="Times New Roman" w:cs="Times New Roman"/>
              </w:rPr>
              <w:t>GiK1A_GiG_K03</w:t>
            </w:r>
          </w:p>
        </w:tc>
        <w:tc>
          <w:tcPr>
            <w:tcW w:w="5387" w:type="dxa"/>
          </w:tcPr>
          <w:p w14:paraId="45E666B1" w14:textId="77777777" w:rsidR="000848DF" w:rsidRDefault="00E879F0" w:rsidP="007B3DA4">
            <w:pPr>
              <w:spacing w:after="0" w:line="244" w:lineRule="auto"/>
              <w:ind w:left="68"/>
              <w:rPr>
                <w:rFonts w:ascii="Times New Roman" w:eastAsia="Times New Roman" w:hAnsi="Times New Roman" w:cs="Times New Roman"/>
              </w:rPr>
            </w:pPr>
            <w:r>
              <w:rPr>
                <w:rFonts w:ascii="Times New Roman" w:eastAsia="Times New Roman" w:hAnsi="Times New Roman" w:cs="Times New Roman"/>
              </w:rPr>
              <w:t>Prawidłowo identyfikuje i rozstrzyga problemy związane</w:t>
            </w:r>
          </w:p>
          <w:p w14:paraId="45E666B2" w14:textId="77777777" w:rsidR="000848DF" w:rsidRDefault="00E879F0" w:rsidP="007B3DA4">
            <w:pPr>
              <w:spacing w:before="5" w:after="0" w:line="252" w:lineRule="auto"/>
              <w:ind w:left="68" w:right="100"/>
              <w:rPr>
                <w:rFonts w:ascii="Times New Roman" w:eastAsia="Times New Roman" w:hAnsi="Times New Roman" w:cs="Times New Roman"/>
              </w:rPr>
            </w:pPr>
            <w:r>
              <w:rPr>
                <w:rFonts w:ascii="Times New Roman" w:eastAsia="Times New Roman" w:hAnsi="Times New Roman" w:cs="Times New Roman"/>
              </w:rPr>
              <w:t>z wykonywaniem zawodu geodety, określa skutki swojej działalności</w:t>
            </w:r>
          </w:p>
        </w:tc>
        <w:tc>
          <w:tcPr>
            <w:tcW w:w="2401" w:type="dxa"/>
          </w:tcPr>
          <w:p w14:paraId="45E666B3" w14:textId="77777777" w:rsidR="000848DF" w:rsidRDefault="00E879F0">
            <w:pPr>
              <w:spacing w:before="118" w:after="0" w:line="252" w:lineRule="auto"/>
              <w:ind w:left="721"/>
              <w:jc w:val="left"/>
              <w:rPr>
                <w:rFonts w:ascii="Times New Roman" w:eastAsia="Times New Roman" w:hAnsi="Times New Roman" w:cs="Times New Roman"/>
              </w:rPr>
            </w:pPr>
            <w:r>
              <w:rPr>
                <w:rFonts w:ascii="Times New Roman" w:eastAsia="Times New Roman" w:hAnsi="Times New Roman" w:cs="Times New Roman"/>
              </w:rPr>
              <w:t>T1A_K05</w:t>
            </w:r>
          </w:p>
          <w:p w14:paraId="45E666B4" w14:textId="77777777" w:rsidR="000848DF" w:rsidRDefault="00E879F0">
            <w:pPr>
              <w:spacing w:after="0" w:line="252" w:lineRule="auto"/>
              <w:ind w:left="704"/>
              <w:jc w:val="left"/>
              <w:rPr>
                <w:rFonts w:ascii="Times New Roman" w:eastAsia="Times New Roman" w:hAnsi="Times New Roman" w:cs="Times New Roman"/>
              </w:rPr>
            </w:pPr>
            <w:r>
              <w:rPr>
                <w:rFonts w:ascii="Times New Roman" w:eastAsia="Times New Roman" w:hAnsi="Times New Roman" w:cs="Times New Roman"/>
              </w:rPr>
              <w:t>InzA_K01</w:t>
            </w:r>
          </w:p>
        </w:tc>
      </w:tr>
      <w:tr w:rsidR="000848DF" w14:paraId="45E666BA" w14:textId="77777777">
        <w:trPr>
          <w:gridAfter w:val="1"/>
          <w:wAfter w:w="9" w:type="dxa"/>
          <w:trHeight w:val="505"/>
        </w:trPr>
        <w:tc>
          <w:tcPr>
            <w:tcW w:w="1939" w:type="dxa"/>
          </w:tcPr>
          <w:p w14:paraId="45E666B6" w14:textId="77777777" w:rsidR="000848DF" w:rsidRDefault="00E879F0">
            <w:pPr>
              <w:spacing w:before="118" w:after="0"/>
              <w:ind w:left="58" w:right="50"/>
              <w:jc w:val="center"/>
              <w:rPr>
                <w:rFonts w:ascii="Times New Roman" w:eastAsia="Times New Roman" w:hAnsi="Times New Roman" w:cs="Times New Roman"/>
              </w:rPr>
            </w:pPr>
            <w:r>
              <w:rPr>
                <w:rFonts w:ascii="Times New Roman" w:eastAsia="Times New Roman" w:hAnsi="Times New Roman" w:cs="Times New Roman"/>
              </w:rPr>
              <w:t>GiK1A_GiG_K04</w:t>
            </w:r>
          </w:p>
        </w:tc>
        <w:tc>
          <w:tcPr>
            <w:tcW w:w="5387" w:type="dxa"/>
          </w:tcPr>
          <w:p w14:paraId="45E666B7" w14:textId="77777777" w:rsidR="000848DF" w:rsidRDefault="00E879F0" w:rsidP="007B3DA4">
            <w:pPr>
              <w:spacing w:after="0" w:line="246" w:lineRule="auto"/>
              <w:ind w:left="68"/>
              <w:rPr>
                <w:rFonts w:ascii="Times New Roman" w:eastAsia="Times New Roman" w:hAnsi="Times New Roman" w:cs="Times New Roman"/>
              </w:rPr>
            </w:pPr>
            <w:r>
              <w:rPr>
                <w:rFonts w:ascii="Times New Roman" w:eastAsia="Times New Roman" w:hAnsi="Times New Roman" w:cs="Times New Roman"/>
              </w:rPr>
              <w:t>Jest otwarty na nowości i nowinki techniczne z zakresu</w:t>
            </w:r>
          </w:p>
          <w:p w14:paraId="45E666B8" w14:textId="77777777" w:rsidR="000848DF" w:rsidRDefault="00E879F0" w:rsidP="007B3DA4">
            <w:pPr>
              <w:spacing w:after="0"/>
              <w:ind w:left="68"/>
              <w:rPr>
                <w:rFonts w:ascii="Times New Roman" w:eastAsia="Times New Roman" w:hAnsi="Times New Roman" w:cs="Times New Roman"/>
              </w:rPr>
            </w:pPr>
            <w:r>
              <w:rPr>
                <w:rFonts w:ascii="Times New Roman" w:eastAsia="Times New Roman" w:hAnsi="Times New Roman" w:cs="Times New Roman"/>
              </w:rPr>
              <w:t>geodezji i geoinformatyki oraz kartografii</w:t>
            </w:r>
          </w:p>
        </w:tc>
        <w:tc>
          <w:tcPr>
            <w:tcW w:w="2401" w:type="dxa"/>
          </w:tcPr>
          <w:p w14:paraId="45E666B9" w14:textId="77777777" w:rsidR="000848DF" w:rsidRDefault="00E879F0">
            <w:pPr>
              <w:spacing w:before="118" w:after="0"/>
              <w:ind w:left="122" w:right="117"/>
              <w:jc w:val="center"/>
              <w:rPr>
                <w:rFonts w:ascii="Times New Roman" w:eastAsia="Times New Roman" w:hAnsi="Times New Roman" w:cs="Times New Roman"/>
              </w:rPr>
            </w:pPr>
            <w:r>
              <w:rPr>
                <w:rFonts w:ascii="Times New Roman" w:eastAsia="Times New Roman" w:hAnsi="Times New Roman" w:cs="Times New Roman"/>
              </w:rPr>
              <w:t>T1A_K01</w:t>
            </w:r>
          </w:p>
        </w:tc>
      </w:tr>
      <w:tr w:rsidR="000848DF" w:rsidRPr="004A22B0" w14:paraId="45E666C0" w14:textId="77777777">
        <w:trPr>
          <w:gridAfter w:val="1"/>
          <w:wAfter w:w="9" w:type="dxa"/>
          <w:trHeight w:val="760"/>
        </w:trPr>
        <w:tc>
          <w:tcPr>
            <w:tcW w:w="1939" w:type="dxa"/>
          </w:tcPr>
          <w:p w14:paraId="45E666BB" w14:textId="77777777" w:rsidR="000848DF" w:rsidRDefault="000848DF">
            <w:pPr>
              <w:spacing w:before="4" w:after="0"/>
              <w:jc w:val="left"/>
              <w:rPr>
                <w:rFonts w:ascii="Times New Roman" w:eastAsia="Times New Roman" w:hAnsi="Times New Roman" w:cs="Times New Roman"/>
                <w:sz w:val="21"/>
                <w:szCs w:val="21"/>
              </w:rPr>
            </w:pPr>
          </w:p>
          <w:p w14:paraId="45E666BC" w14:textId="77777777" w:rsidR="000848DF" w:rsidRDefault="00E879F0">
            <w:pPr>
              <w:spacing w:after="0"/>
              <w:ind w:left="58" w:right="50"/>
              <w:jc w:val="center"/>
              <w:rPr>
                <w:rFonts w:ascii="Times New Roman" w:eastAsia="Times New Roman" w:hAnsi="Times New Roman" w:cs="Times New Roman"/>
              </w:rPr>
            </w:pPr>
            <w:r>
              <w:rPr>
                <w:rFonts w:ascii="Times New Roman" w:eastAsia="Times New Roman" w:hAnsi="Times New Roman" w:cs="Times New Roman"/>
              </w:rPr>
              <w:t>GiK1A_GiG_K05</w:t>
            </w:r>
          </w:p>
        </w:tc>
        <w:tc>
          <w:tcPr>
            <w:tcW w:w="5387" w:type="dxa"/>
          </w:tcPr>
          <w:p w14:paraId="45E666BD" w14:textId="6D3D28EE" w:rsidR="000848DF" w:rsidRDefault="0027107D" w:rsidP="007B3DA4">
            <w:pPr>
              <w:spacing w:after="0" w:line="246" w:lineRule="auto"/>
              <w:ind w:left="68"/>
              <w:rPr>
                <w:rFonts w:ascii="Times New Roman" w:eastAsia="Times New Roman" w:hAnsi="Times New Roman" w:cs="Times New Roman"/>
              </w:rPr>
            </w:pPr>
            <w:sdt>
              <w:sdtPr>
                <w:tag w:val="goog_rdk_4"/>
                <w:id w:val="1210381065"/>
              </w:sdtPr>
              <w:sdtContent>
                <w:r w:rsidR="00E879F0">
                  <w:rPr>
                    <w:rFonts w:ascii="Times New Roman" w:eastAsia="Times New Roman" w:hAnsi="Times New Roman" w:cs="Times New Roman"/>
                  </w:rPr>
                  <w:t>Jest</w:t>
                </w:r>
              </w:sdtContent>
            </w:sdt>
            <w:sdt>
              <w:sdtPr>
                <w:tag w:val="goog_rdk_5"/>
                <w:id w:val="-39440157"/>
                <w:showingPlcHdr/>
              </w:sdtPr>
              <w:sdtContent>
                <w:r w:rsidR="00084D9C">
                  <w:t xml:space="preserve">     </w:t>
                </w:r>
              </w:sdtContent>
            </w:sdt>
            <w:r w:rsidR="00E879F0">
              <w:rPr>
                <w:rFonts w:ascii="Times New Roman" w:eastAsia="Times New Roman" w:hAnsi="Times New Roman" w:cs="Times New Roman"/>
              </w:rPr>
              <w:t xml:space="preserve"> kreatywny, samodzielnie rozwiązuje zadania i problemy</w:t>
            </w:r>
            <w:r w:rsidR="00E879F0">
              <w:rPr>
                <w:rFonts w:ascii="Times New Roman" w:eastAsia="Times New Roman" w:hAnsi="Times New Roman" w:cs="Times New Roman"/>
              </w:rPr>
              <w:tab/>
              <w:t>koncepcyjne,</w:t>
            </w:r>
            <w:r w:rsidR="00E879F0">
              <w:rPr>
                <w:rFonts w:ascii="Times New Roman" w:eastAsia="Times New Roman" w:hAnsi="Times New Roman" w:cs="Times New Roman"/>
              </w:rPr>
              <w:tab/>
              <w:t>myśli</w:t>
            </w:r>
            <w:r w:rsidR="00E879F0">
              <w:rPr>
                <w:rFonts w:ascii="Times New Roman" w:eastAsia="Times New Roman" w:hAnsi="Times New Roman" w:cs="Times New Roman"/>
              </w:rPr>
              <w:tab/>
              <w:t>i działa</w:t>
            </w:r>
            <w:r w:rsidR="00E879F0">
              <w:rPr>
                <w:rFonts w:ascii="Times New Roman" w:eastAsia="Times New Roman" w:hAnsi="Times New Roman" w:cs="Times New Roman"/>
              </w:rPr>
              <w:tab/>
              <w:t>w sposób przedsiębiorczy</w:t>
            </w:r>
          </w:p>
        </w:tc>
        <w:tc>
          <w:tcPr>
            <w:tcW w:w="2401" w:type="dxa"/>
          </w:tcPr>
          <w:p w14:paraId="45E666BE" w14:textId="77777777" w:rsidR="000848DF" w:rsidRPr="000D773B" w:rsidRDefault="00E879F0">
            <w:pPr>
              <w:spacing w:before="118" w:after="0"/>
              <w:ind w:left="125" w:right="117"/>
              <w:jc w:val="center"/>
              <w:rPr>
                <w:rFonts w:ascii="Times New Roman" w:eastAsia="Times New Roman" w:hAnsi="Times New Roman" w:cs="Times New Roman"/>
                <w:lang w:val="de-DE"/>
              </w:rPr>
            </w:pPr>
            <w:r w:rsidRPr="000D773B">
              <w:rPr>
                <w:rFonts w:ascii="Times New Roman" w:eastAsia="Times New Roman" w:hAnsi="Times New Roman" w:cs="Times New Roman"/>
                <w:lang w:val="de-DE"/>
              </w:rPr>
              <w:t>T1A_K06 T1A_K07</w:t>
            </w:r>
          </w:p>
          <w:p w14:paraId="45E666BF" w14:textId="77777777" w:rsidR="000848DF" w:rsidRPr="000D773B" w:rsidRDefault="00E879F0">
            <w:pPr>
              <w:spacing w:before="1" w:after="0"/>
              <w:ind w:left="125" w:right="117"/>
              <w:jc w:val="center"/>
              <w:rPr>
                <w:rFonts w:ascii="Times New Roman" w:eastAsia="Times New Roman" w:hAnsi="Times New Roman" w:cs="Times New Roman"/>
                <w:lang w:val="de-DE"/>
              </w:rPr>
            </w:pPr>
            <w:r w:rsidRPr="000D773B">
              <w:rPr>
                <w:rFonts w:ascii="Times New Roman" w:eastAsia="Times New Roman" w:hAnsi="Times New Roman" w:cs="Times New Roman"/>
                <w:lang w:val="de-DE"/>
              </w:rPr>
              <w:t>InzA_K02</w:t>
            </w:r>
          </w:p>
        </w:tc>
      </w:tr>
      <w:tr w:rsidR="000848DF" w14:paraId="45E666C5" w14:textId="77777777">
        <w:trPr>
          <w:gridAfter w:val="1"/>
          <w:wAfter w:w="9" w:type="dxa"/>
          <w:trHeight w:val="758"/>
        </w:trPr>
        <w:tc>
          <w:tcPr>
            <w:tcW w:w="1939" w:type="dxa"/>
          </w:tcPr>
          <w:p w14:paraId="45E666C1" w14:textId="77777777" w:rsidR="000848DF" w:rsidRPr="000D773B" w:rsidRDefault="000848DF">
            <w:pPr>
              <w:spacing w:before="1" w:after="0"/>
              <w:jc w:val="left"/>
              <w:rPr>
                <w:rFonts w:ascii="Times New Roman" w:eastAsia="Times New Roman" w:hAnsi="Times New Roman" w:cs="Times New Roman"/>
                <w:sz w:val="21"/>
                <w:szCs w:val="21"/>
                <w:lang w:val="de-DE"/>
              </w:rPr>
            </w:pPr>
          </w:p>
          <w:p w14:paraId="45E666C2" w14:textId="77777777" w:rsidR="000848DF" w:rsidRDefault="00E879F0">
            <w:pPr>
              <w:spacing w:after="0"/>
              <w:ind w:left="58" w:right="50"/>
              <w:jc w:val="center"/>
              <w:rPr>
                <w:rFonts w:ascii="Times New Roman" w:eastAsia="Times New Roman" w:hAnsi="Times New Roman" w:cs="Times New Roman"/>
              </w:rPr>
            </w:pPr>
            <w:r>
              <w:rPr>
                <w:rFonts w:ascii="Times New Roman" w:eastAsia="Times New Roman" w:hAnsi="Times New Roman" w:cs="Times New Roman"/>
              </w:rPr>
              <w:t>GiK1A_GiG_K06</w:t>
            </w:r>
          </w:p>
        </w:tc>
        <w:tc>
          <w:tcPr>
            <w:tcW w:w="5387" w:type="dxa"/>
          </w:tcPr>
          <w:p w14:paraId="45E666C3" w14:textId="77777777" w:rsidR="000848DF" w:rsidRDefault="00E879F0" w:rsidP="007B3DA4">
            <w:pPr>
              <w:spacing w:after="0"/>
              <w:ind w:left="68" w:right="58"/>
              <w:rPr>
                <w:rFonts w:ascii="Times New Roman" w:eastAsia="Times New Roman" w:hAnsi="Times New Roman" w:cs="Times New Roman"/>
              </w:rPr>
            </w:pPr>
            <w:r>
              <w:rPr>
                <w:rFonts w:ascii="Times New Roman" w:eastAsia="Times New Roman" w:hAnsi="Times New Roman" w:cs="Times New Roman"/>
              </w:rPr>
              <w:t>Potrafi współdziałać i pracować w grupie przyjmując w niej różne role, potrafi odpowiednio określić priorytety służące realizacji określonego przez siebie lub innych zadania</w:t>
            </w:r>
          </w:p>
        </w:tc>
        <w:tc>
          <w:tcPr>
            <w:tcW w:w="2401" w:type="dxa"/>
          </w:tcPr>
          <w:p w14:paraId="45E666C4" w14:textId="77777777" w:rsidR="000848DF" w:rsidRDefault="00E879F0">
            <w:pPr>
              <w:spacing w:before="118" w:after="0"/>
              <w:ind w:left="721" w:right="696"/>
              <w:jc w:val="left"/>
              <w:rPr>
                <w:rFonts w:ascii="Times New Roman" w:eastAsia="Times New Roman" w:hAnsi="Times New Roman" w:cs="Times New Roman"/>
              </w:rPr>
            </w:pPr>
            <w:r>
              <w:rPr>
                <w:rFonts w:ascii="Times New Roman" w:eastAsia="Times New Roman" w:hAnsi="Times New Roman" w:cs="Times New Roman"/>
              </w:rPr>
              <w:t>T1A_K03 T1A_K04</w:t>
            </w:r>
          </w:p>
        </w:tc>
      </w:tr>
      <w:tr w:rsidR="000848DF" w14:paraId="45E666CB" w14:textId="77777777">
        <w:trPr>
          <w:gridAfter w:val="1"/>
          <w:wAfter w:w="9" w:type="dxa"/>
          <w:trHeight w:val="760"/>
        </w:trPr>
        <w:tc>
          <w:tcPr>
            <w:tcW w:w="1939" w:type="dxa"/>
          </w:tcPr>
          <w:p w14:paraId="45E666C6" w14:textId="77777777" w:rsidR="000848DF" w:rsidRDefault="000848DF">
            <w:pPr>
              <w:spacing w:before="4" w:after="0"/>
              <w:jc w:val="left"/>
              <w:rPr>
                <w:rFonts w:ascii="Times New Roman" w:eastAsia="Times New Roman" w:hAnsi="Times New Roman" w:cs="Times New Roman"/>
                <w:sz w:val="21"/>
                <w:szCs w:val="21"/>
              </w:rPr>
            </w:pPr>
          </w:p>
          <w:p w14:paraId="45E666C7" w14:textId="77777777" w:rsidR="000848DF" w:rsidRDefault="00E879F0">
            <w:pPr>
              <w:spacing w:after="0"/>
              <w:ind w:left="59" w:right="50"/>
              <w:jc w:val="center"/>
              <w:rPr>
                <w:rFonts w:ascii="Times New Roman" w:eastAsia="Times New Roman" w:hAnsi="Times New Roman" w:cs="Times New Roman"/>
              </w:rPr>
            </w:pPr>
            <w:r>
              <w:rPr>
                <w:rFonts w:ascii="Times New Roman" w:eastAsia="Times New Roman" w:hAnsi="Times New Roman" w:cs="Times New Roman"/>
              </w:rPr>
              <w:t>GiK1A_GiG_K07</w:t>
            </w:r>
          </w:p>
        </w:tc>
        <w:tc>
          <w:tcPr>
            <w:tcW w:w="5387" w:type="dxa"/>
          </w:tcPr>
          <w:p w14:paraId="45E666C8" w14:textId="77777777" w:rsidR="000848DF" w:rsidRDefault="00E879F0" w:rsidP="007B3DA4">
            <w:pPr>
              <w:spacing w:after="0" w:line="244" w:lineRule="auto"/>
              <w:ind w:left="68"/>
              <w:rPr>
                <w:rFonts w:ascii="Times New Roman" w:eastAsia="Times New Roman" w:hAnsi="Times New Roman" w:cs="Times New Roman"/>
              </w:rPr>
            </w:pPr>
            <w:r>
              <w:rPr>
                <w:rFonts w:ascii="Times New Roman" w:eastAsia="Times New Roman" w:hAnsi="Times New Roman" w:cs="Times New Roman"/>
              </w:rPr>
              <w:t>Ma świadomość ważności i rozumie pozatechniczne aspekty i skutki działalności inżynierskiej, w tym jej wpływu na środowisko</w:t>
            </w:r>
          </w:p>
        </w:tc>
        <w:tc>
          <w:tcPr>
            <w:tcW w:w="2401" w:type="dxa"/>
          </w:tcPr>
          <w:p w14:paraId="45E666C9" w14:textId="77777777" w:rsidR="000848DF" w:rsidRDefault="000848DF">
            <w:pPr>
              <w:spacing w:before="4" w:after="0"/>
              <w:jc w:val="left"/>
              <w:rPr>
                <w:rFonts w:ascii="Times New Roman" w:eastAsia="Times New Roman" w:hAnsi="Times New Roman" w:cs="Times New Roman"/>
                <w:sz w:val="21"/>
                <w:szCs w:val="21"/>
              </w:rPr>
            </w:pPr>
          </w:p>
          <w:p w14:paraId="45E666CA" w14:textId="77777777" w:rsidR="000848DF" w:rsidRDefault="00E879F0">
            <w:pPr>
              <w:spacing w:after="0"/>
              <w:ind w:left="122" w:right="117"/>
              <w:jc w:val="center"/>
              <w:rPr>
                <w:rFonts w:ascii="Times New Roman" w:eastAsia="Times New Roman" w:hAnsi="Times New Roman" w:cs="Times New Roman"/>
              </w:rPr>
            </w:pPr>
            <w:r>
              <w:rPr>
                <w:rFonts w:ascii="Times New Roman" w:eastAsia="Times New Roman" w:hAnsi="Times New Roman" w:cs="Times New Roman"/>
              </w:rPr>
              <w:t>T1A_K02 InzA_K01</w:t>
            </w:r>
          </w:p>
        </w:tc>
      </w:tr>
      <w:tr w:rsidR="000848DF" w14:paraId="45E666D1" w14:textId="77777777">
        <w:trPr>
          <w:gridAfter w:val="1"/>
          <w:wAfter w:w="9" w:type="dxa"/>
          <w:trHeight w:val="1012"/>
        </w:trPr>
        <w:tc>
          <w:tcPr>
            <w:tcW w:w="1939" w:type="dxa"/>
          </w:tcPr>
          <w:p w14:paraId="45E666CC" w14:textId="77777777" w:rsidR="000848DF" w:rsidRDefault="000848DF">
            <w:pPr>
              <w:spacing w:before="2" w:after="0"/>
              <w:jc w:val="left"/>
              <w:rPr>
                <w:rFonts w:ascii="Times New Roman" w:eastAsia="Times New Roman" w:hAnsi="Times New Roman" w:cs="Times New Roman"/>
                <w:sz w:val="32"/>
                <w:szCs w:val="32"/>
              </w:rPr>
            </w:pPr>
          </w:p>
          <w:p w14:paraId="45E666CD" w14:textId="77777777" w:rsidR="000848DF" w:rsidRDefault="00E879F0">
            <w:pPr>
              <w:spacing w:after="0"/>
              <w:ind w:left="58" w:right="50"/>
              <w:jc w:val="center"/>
              <w:rPr>
                <w:rFonts w:ascii="Times New Roman" w:eastAsia="Times New Roman" w:hAnsi="Times New Roman" w:cs="Times New Roman"/>
              </w:rPr>
            </w:pPr>
            <w:r>
              <w:rPr>
                <w:rFonts w:ascii="Times New Roman" w:eastAsia="Times New Roman" w:hAnsi="Times New Roman" w:cs="Times New Roman"/>
              </w:rPr>
              <w:t>GiK1A_GiG_K08</w:t>
            </w:r>
          </w:p>
        </w:tc>
        <w:tc>
          <w:tcPr>
            <w:tcW w:w="5387" w:type="dxa"/>
          </w:tcPr>
          <w:p w14:paraId="45E666CE" w14:textId="77777777" w:rsidR="000848DF" w:rsidRDefault="00E879F0" w:rsidP="007B3DA4">
            <w:pPr>
              <w:spacing w:after="0"/>
              <w:ind w:left="68" w:right="56"/>
              <w:rPr>
                <w:rFonts w:ascii="Times New Roman" w:eastAsia="Times New Roman" w:hAnsi="Times New Roman" w:cs="Times New Roman"/>
              </w:rPr>
            </w:pPr>
            <w:r>
              <w:rPr>
                <w:rFonts w:ascii="Times New Roman" w:eastAsia="Times New Roman" w:hAnsi="Times New Roman" w:cs="Times New Roman"/>
              </w:rPr>
              <w:t xml:space="preserve">Ma świadomość znaczenia cyfryzacji w kształtowaniu rozwoju lokalnego, potrafi współdziałać i pracować w grupie, potrafi wykorzystać wiedzę </w:t>
            </w:r>
            <w:proofErr w:type="spellStart"/>
            <w:r>
              <w:rPr>
                <w:rFonts w:ascii="Times New Roman" w:eastAsia="Times New Roman" w:hAnsi="Times New Roman" w:cs="Times New Roman"/>
              </w:rPr>
              <w:t>geoinformatyczną</w:t>
            </w:r>
            <w:proofErr w:type="spellEnd"/>
          </w:p>
          <w:p w14:paraId="45E666CF" w14:textId="77777777" w:rsidR="000848DF" w:rsidRDefault="00E879F0" w:rsidP="007B3DA4">
            <w:pPr>
              <w:spacing w:after="0" w:line="242" w:lineRule="auto"/>
              <w:ind w:left="68"/>
              <w:rPr>
                <w:rFonts w:ascii="Times New Roman" w:eastAsia="Times New Roman" w:hAnsi="Times New Roman" w:cs="Times New Roman"/>
              </w:rPr>
            </w:pPr>
            <w:r>
              <w:rPr>
                <w:rFonts w:ascii="Times New Roman" w:eastAsia="Times New Roman" w:hAnsi="Times New Roman" w:cs="Times New Roman"/>
              </w:rPr>
              <w:t>w działalności zawodowej</w:t>
            </w:r>
          </w:p>
        </w:tc>
        <w:tc>
          <w:tcPr>
            <w:tcW w:w="2401" w:type="dxa"/>
          </w:tcPr>
          <w:p w14:paraId="45E666D0" w14:textId="77777777" w:rsidR="000848DF" w:rsidRDefault="00E879F0">
            <w:pPr>
              <w:spacing w:before="116" w:after="0"/>
              <w:ind w:left="721" w:right="713"/>
              <w:rPr>
                <w:rFonts w:ascii="Times New Roman" w:eastAsia="Times New Roman" w:hAnsi="Times New Roman" w:cs="Times New Roman"/>
              </w:rPr>
            </w:pPr>
            <w:r>
              <w:rPr>
                <w:rFonts w:ascii="Times New Roman" w:eastAsia="Times New Roman" w:hAnsi="Times New Roman" w:cs="Times New Roman"/>
              </w:rPr>
              <w:t>T1A_K02 T1A_K03 T1A_K05</w:t>
            </w:r>
          </w:p>
        </w:tc>
      </w:tr>
      <w:tr w:rsidR="000848DF" w14:paraId="45E666D5" w14:textId="77777777">
        <w:trPr>
          <w:gridAfter w:val="1"/>
          <w:wAfter w:w="9" w:type="dxa"/>
          <w:trHeight w:val="630"/>
        </w:trPr>
        <w:tc>
          <w:tcPr>
            <w:tcW w:w="1939" w:type="dxa"/>
            <w:vAlign w:val="center"/>
          </w:tcPr>
          <w:p w14:paraId="45E666D2" w14:textId="77777777" w:rsidR="000848DF" w:rsidRDefault="00E879F0">
            <w:pPr>
              <w:spacing w:before="2" w:after="0"/>
              <w:jc w:val="center"/>
              <w:rPr>
                <w:rFonts w:ascii="Times New Roman" w:eastAsia="Times New Roman" w:hAnsi="Times New Roman" w:cs="Times New Roman"/>
                <w:sz w:val="32"/>
                <w:szCs w:val="32"/>
              </w:rPr>
            </w:pPr>
            <w:r>
              <w:rPr>
                <w:rFonts w:ascii="Times New Roman" w:eastAsia="Times New Roman" w:hAnsi="Times New Roman" w:cs="Times New Roman"/>
              </w:rPr>
              <w:t>GiK1A_GiG_K09</w:t>
            </w:r>
          </w:p>
        </w:tc>
        <w:tc>
          <w:tcPr>
            <w:tcW w:w="5387" w:type="dxa"/>
            <w:vAlign w:val="center"/>
          </w:tcPr>
          <w:p w14:paraId="45E666D3" w14:textId="77777777" w:rsidR="000848DF" w:rsidRDefault="00E879F0" w:rsidP="007B3DA4">
            <w:pPr>
              <w:spacing w:after="0" w:line="244" w:lineRule="auto"/>
              <w:ind w:left="137"/>
              <w:rPr>
                <w:rFonts w:ascii="Times New Roman" w:eastAsia="Times New Roman" w:hAnsi="Times New Roman" w:cs="Times New Roman"/>
              </w:rPr>
            </w:pPr>
            <w:r>
              <w:rPr>
                <w:rFonts w:ascii="Times New Roman" w:eastAsia="Times New Roman" w:hAnsi="Times New Roman" w:cs="Times New Roman"/>
              </w:rPr>
              <w:t>Jest świadom konieczności postępowania zgodnie z zasadami etyki</w:t>
            </w:r>
          </w:p>
        </w:tc>
        <w:tc>
          <w:tcPr>
            <w:tcW w:w="2401" w:type="dxa"/>
            <w:vAlign w:val="center"/>
          </w:tcPr>
          <w:p w14:paraId="45E666D4" w14:textId="77777777" w:rsidR="000848DF" w:rsidRDefault="00E879F0">
            <w:pPr>
              <w:spacing w:before="116" w:after="0"/>
              <w:ind w:left="721" w:right="713"/>
              <w:rPr>
                <w:rFonts w:ascii="Times New Roman" w:eastAsia="Times New Roman" w:hAnsi="Times New Roman" w:cs="Times New Roman"/>
              </w:rPr>
            </w:pPr>
            <w:r>
              <w:rPr>
                <w:rFonts w:ascii="Times New Roman" w:eastAsia="Times New Roman" w:hAnsi="Times New Roman" w:cs="Times New Roman"/>
              </w:rPr>
              <w:t>T1A_K01 InzA_K01</w:t>
            </w:r>
          </w:p>
        </w:tc>
      </w:tr>
    </w:tbl>
    <w:p w14:paraId="45E666D6" w14:textId="77777777" w:rsidR="000848DF" w:rsidRDefault="000848DF">
      <w:pPr>
        <w:tabs>
          <w:tab w:val="left" w:pos="1875"/>
        </w:tabs>
        <w:rPr>
          <w:rFonts w:ascii="Times New Roman" w:eastAsia="Times New Roman" w:hAnsi="Times New Roman" w:cs="Times New Roman"/>
        </w:rPr>
      </w:pPr>
    </w:p>
    <w:p w14:paraId="45E666D7" w14:textId="77777777" w:rsidR="000848DF" w:rsidRDefault="000848DF">
      <w:pPr>
        <w:tabs>
          <w:tab w:val="left" w:pos="1875"/>
        </w:tabs>
        <w:rPr>
          <w:rFonts w:ascii="Times New Roman" w:eastAsia="Times New Roman" w:hAnsi="Times New Roman" w:cs="Times New Roman"/>
        </w:rPr>
      </w:pPr>
    </w:p>
    <w:p w14:paraId="45E666D8" w14:textId="77777777" w:rsidR="000848DF" w:rsidRDefault="000848DF">
      <w:pPr>
        <w:tabs>
          <w:tab w:val="left" w:pos="1875"/>
        </w:tabs>
        <w:rPr>
          <w:rFonts w:ascii="Times New Roman" w:eastAsia="Times New Roman" w:hAnsi="Times New Roman" w:cs="Times New Roman"/>
        </w:rPr>
      </w:pPr>
    </w:p>
    <w:p w14:paraId="45E666D9" w14:textId="77777777" w:rsidR="000848DF" w:rsidRDefault="000848DF">
      <w:pPr>
        <w:tabs>
          <w:tab w:val="left" w:pos="1875"/>
        </w:tabs>
        <w:rPr>
          <w:rFonts w:ascii="Times New Roman" w:eastAsia="Times New Roman" w:hAnsi="Times New Roman" w:cs="Times New Roman"/>
        </w:rPr>
      </w:pPr>
    </w:p>
    <w:p w14:paraId="45E666DA" w14:textId="77777777" w:rsidR="000848DF" w:rsidRDefault="00E879F0">
      <w:pPr>
        <w:tabs>
          <w:tab w:val="left" w:pos="1875"/>
        </w:tabs>
        <w:rPr>
          <w:rFonts w:ascii="Times New Roman" w:eastAsia="Times New Roman" w:hAnsi="Times New Roman" w:cs="Times New Roman"/>
        </w:rPr>
      </w:pPr>
      <w:r>
        <w:rPr>
          <w:rFonts w:ascii="Times New Roman" w:eastAsia="Times New Roman" w:hAnsi="Times New Roman" w:cs="Times New Roman"/>
        </w:rPr>
        <w:tab/>
      </w:r>
    </w:p>
    <w:p w14:paraId="45E666DB" w14:textId="77777777" w:rsidR="000848DF" w:rsidRDefault="000848DF">
      <w:pPr>
        <w:tabs>
          <w:tab w:val="left" w:pos="1875"/>
        </w:tabs>
        <w:rPr>
          <w:rFonts w:ascii="Times New Roman" w:eastAsia="Times New Roman" w:hAnsi="Times New Roman" w:cs="Times New Roman"/>
        </w:rPr>
      </w:pPr>
    </w:p>
    <w:p w14:paraId="45E666DC" w14:textId="77777777" w:rsidR="000848DF" w:rsidRDefault="000848DF">
      <w:pPr>
        <w:tabs>
          <w:tab w:val="left" w:pos="1875"/>
        </w:tabs>
        <w:rPr>
          <w:rFonts w:ascii="Times New Roman" w:eastAsia="Times New Roman" w:hAnsi="Times New Roman" w:cs="Times New Roman"/>
        </w:rPr>
      </w:pPr>
    </w:p>
    <w:p w14:paraId="45E666DD" w14:textId="77777777" w:rsidR="000848DF" w:rsidRDefault="000848DF">
      <w:pPr>
        <w:tabs>
          <w:tab w:val="left" w:pos="1875"/>
        </w:tabs>
        <w:rPr>
          <w:rFonts w:ascii="Times New Roman" w:eastAsia="Times New Roman" w:hAnsi="Times New Roman" w:cs="Times New Roman"/>
        </w:rPr>
      </w:pPr>
    </w:p>
    <w:p w14:paraId="45E666DE" w14:textId="77777777" w:rsidR="000848DF" w:rsidRDefault="000848DF">
      <w:pPr>
        <w:tabs>
          <w:tab w:val="left" w:pos="1875"/>
        </w:tabs>
        <w:rPr>
          <w:rFonts w:ascii="Times New Roman" w:eastAsia="Times New Roman" w:hAnsi="Times New Roman" w:cs="Times New Roman"/>
        </w:rPr>
      </w:pPr>
    </w:p>
    <w:p w14:paraId="45E666DF" w14:textId="77777777" w:rsidR="000848DF" w:rsidRDefault="000848DF">
      <w:pPr>
        <w:tabs>
          <w:tab w:val="left" w:pos="1875"/>
        </w:tabs>
        <w:rPr>
          <w:rFonts w:ascii="Times New Roman" w:eastAsia="Times New Roman" w:hAnsi="Times New Roman" w:cs="Times New Roman"/>
        </w:rPr>
      </w:pPr>
    </w:p>
    <w:p w14:paraId="45E666E0" w14:textId="77777777" w:rsidR="000848DF" w:rsidRDefault="000848DF">
      <w:pPr>
        <w:tabs>
          <w:tab w:val="left" w:pos="1875"/>
        </w:tabs>
        <w:rPr>
          <w:rFonts w:ascii="Times New Roman" w:eastAsia="Times New Roman" w:hAnsi="Times New Roman" w:cs="Times New Roman"/>
        </w:rPr>
      </w:pPr>
    </w:p>
    <w:p w14:paraId="45E666E1" w14:textId="77777777" w:rsidR="000848DF" w:rsidRDefault="000848DF">
      <w:pPr>
        <w:tabs>
          <w:tab w:val="left" w:pos="1875"/>
        </w:tabs>
        <w:rPr>
          <w:rFonts w:ascii="Times New Roman" w:eastAsia="Times New Roman" w:hAnsi="Times New Roman" w:cs="Times New Roman"/>
        </w:rPr>
      </w:pPr>
    </w:p>
    <w:p w14:paraId="45E666E2" w14:textId="77777777" w:rsidR="000848DF" w:rsidRDefault="000848DF">
      <w:pPr>
        <w:tabs>
          <w:tab w:val="left" w:pos="1875"/>
        </w:tabs>
        <w:rPr>
          <w:rFonts w:ascii="Times New Roman" w:eastAsia="Times New Roman" w:hAnsi="Times New Roman" w:cs="Times New Roman"/>
        </w:rPr>
      </w:pPr>
    </w:p>
    <w:p w14:paraId="45E666E3" w14:textId="77777777" w:rsidR="000848DF" w:rsidRDefault="000848DF">
      <w:pPr>
        <w:tabs>
          <w:tab w:val="left" w:pos="1875"/>
        </w:tabs>
        <w:rPr>
          <w:rFonts w:ascii="Times New Roman" w:eastAsia="Times New Roman" w:hAnsi="Times New Roman" w:cs="Times New Roman"/>
        </w:rPr>
      </w:pPr>
    </w:p>
    <w:p w14:paraId="31D4214D" w14:textId="77777777" w:rsidR="007B3DA4" w:rsidRDefault="007B3DA4">
      <w:pPr>
        <w:tabs>
          <w:tab w:val="left" w:pos="1875"/>
        </w:tabs>
        <w:rPr>
          <w:rFonts w:ascii="Times New Roman" w:eastAsia="Times New Roman" w:hAnsi="Times New Roman" w:cs="Times New Roman"/>
        </w:rPr>
      </w:pPr>
    </w:p>
    <w:p w14:paraId="45E666E4" w14:textId="77777777" w:rsidR="000848DF" w:rsidRDefault="000848DF">
      <w:pPr>
        <w:tabs>
          <w:tab w:val="left" w:pos="1875"/>
        </w:tabs>
        <w:rPr>
          <w:rFonts w:ascii="Times New Roman" w:eastAsia="Times New Roman" w:hAnsi="Times New Roman" w:cs="Times New Roman"/>
        </w:rPr>
      </w:pPr>
    </w:p>
    <w:p w14:paraId="45E666E5" w14:textId="77777777" w:rsidR="000848DF" w:rsidRDefault="00E879F0">
      <w:pPr>
        <w:spacing w:after="0"/>
        <w:ind w:firstLine="851"/>
        <w:jc w:val="left"/>
        <w:rPr>
          <w:i/>
        </w:rPr>
      </w:pPr>
      <w:r>
        <w:rPr>
          <w:b/>
        </w:rPr>
        <w:t xml:space="preserve">Profil kształcenia: </w:t>
      </w:r>
      <w:proofErr w:type="spellStart"/>
      <w:r>
        <w:t>ogólnoakademicki</w:t>
      </w:r>
      <w:proofErr w:type="spellEnd"/>
      <w:r>
        <w:t>.</w:t>
      </w:r>
    </w:p>
    <w:p w14:paraId="45E666E6" w14:textId="77777777" w:rsidR="000848DF" w:rsidRDefault="00E879F0">
      <w:pPr>
        <w:spacing w:after="0"/>
        <w:ind w:firstLine="851"/>
      </w:pPr>
      <w:r>
        <w:rPr>
          <w:b/>
        </w:rPr>
        <w:t xml:space="preserve">Poziom kształcenia i czas trwania studiów/liczba punktów ECTS: </w:t>
      </w:r>
      <w:r>
        <w:t>studia drugiego stopnia, 3 semestry /90 ECTS</w:t>
      </w:r>
    </w:p>
    <w:p w14:paraId="45E666E7" w14:textId="77777777" w:rsidR="000848DF" w:rsidRDefault="00E879F0">
      <w:pPr>
        <w:shd w:val="clear" w:color="auto" w:fill="FFFFFF"/>
        <w:spacing w:after="0"/>
        <w:ind w:right="-164" w:firstLine="851"/>
      </w:pPr>
      <w:r>
        <w:rPr>
          <w:b/>
        </w:rPr>
        <w:t xml:space="preserve">Numer charakterystyki poziomu Polskiej Ramy Kwalifikacji – </w:t>
      </w:r>
      <w:r>
        <w:t>7.</w:t>
      </w:r>
    </w:p>
    <w:p w14:paraId="45E666E8" w14:textId="77777777" w:rsidR="000848DF" w:rsidRDefault="000848DF">
      <w:pPr>
        <w:tabs>
          <w:tab w:val="left" w:pos="1875"/>
        </w:tabs>
        <w:rPr>
          <w:rFonts w:ascii="Times New Roman" w:eastAsia="Times New Roman" w:hAnsi="Times New Roman" w:cs="Times New Roman"/>
        </w:rPr>
      </w:pPr>
    </w:p>
    <w:tbl>
      <w:tblPr>
        <w:tblW w:w="10064"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983"/>
        <w:gridCol w:w="5526"/>
        <w:gridCol w:w="2555"/>
      </w:tblGrid>
      <w:tr w:rsidR="000848DF" w14:paraId="45E666F0" w14:textId="77777777">
        <w:trPr>
          <w:trHeight w:val="1266"/>
        </w:trPr>
        <w:tc>
          <w:tcPr>
            <w:tcW w:w="1984" w:type="dxa"/>
          </w:tcPr>
          <w:p w14:paraId="45E666E9" w14:textId="77777777" w:rsidR="000848DF" w:rsidRDefault="000848DF">
            <w:pPr>
              <w:spacing w:before="11" w:after="0"/>
              <w:jc w:val="left"/>
              <w:rPr>
                <w:rFonts w:ascii="Times New Roman" w:eastAsia="Times New Roman" w:hAnsi="Times New Roman" w:cs="Times New Roman"/>
                <w:sz w:val="21"/>
                <w:szCs w:val="21"/>
              </w:rPr>
            </w:pPr>
          </w:p>
          <w:p w14:paraId="45E666EA" w14:textId="77777777" w:rsidR="000848DF" w:rsidRDefault="00E879F0">
            <w:pPr>
              <w:spacing w:after="0"/>
              <w:ind w:left="244" w:right="237" w:firstLine="1"/>
              <w:jc w:val="center"/>
              <w:rPr>
                <w:rFonts w:ascii="Times New Roman" w:eastAsia="Times New Roman" w:hAnsi="Times New Roman" w:cs="Times New Roman"/>
              </w:rPr>
            </w:pPr>
            <w:r>
              <w:rPr>
                <w:rFonts w:ascii="Times New Roman" w:eastAsia="Times New Roman" w:hAnsi="Times New Roman" w:cs="Times New Roman"/>
              </w:rPr>
              <w:t>Symbol efektu kierunkowego</w:t>
            </w:r>
          </w:p>
        </w:tc>
        <w:tc>
          <w:tcPr>
            <w:tcW w:w="5529" w:type="dxa"/>
          </w:tcPr>
          <w:p w14:paraId="45E666EB" w14:textId="77777777" w:rsidR="000848DF" w:rsidRDefault="00E879F0">
            <w:pPr>
              <w:spacing w:before="125" w:after="0"/>
              <w:ind w:left="816" w:right="806"/>
              <w:jc w:val="center"/>
              <w:rPr>
                <w:rFonts w:ascii="Times New Roman" w:eastAsia="Times New Roman" w:hAnsi="Times New Roman" w:cs="Times New Roman"/>
              </w:rPr>
            </w:pPr>
            <w:r>
              <w:rPr>
                <w:rFonts w:ascii="Times New Roman" w:eastAsia="Times New Roman" w:hAnsi="Times New Roman" w:cs="Times New Roman"/>
              </w:rPr>
              <w:t>Efekty kształcenia dla kierunku studiów</w:t>
            </w:r>
          </w:p>
          <w:p w14:paraId="45E666EC" w14:textId="77777777" w:rsidR="000848DF" w:rsidRDefault="00E879F0">
            <w:pPr>
              <w:spacing w:before="2" w:after="0" w:line="252" w:lineRule="auto"/>
              <w:ind w:left="816" w:right="807"/>
              <w:jc w:val="center"/>
              <w:rPr>
                <w:rFonts w:ascii="Times New Roman" w:eastAsia="Times New Roman" w:hAnsi="Times New Roman" w:cs="Times New Roman"/>
                <w:b/>
              </w:rPr>
            </w:pPr>
            <w:r>
              <w:rPr>
                <w:rFonts w:ascii="Times New Roman" w:eastAsia="Times New Roman" w:hAnsi="Times New Roman" w:cs="Times New Roman"/>
                <w:b/>
              </w:rPr>
              <w:t>geodezja i kartografia –</w:t>
            </w:r>
          </w:p>
          <w:p w14:paraId="45E666ED" w14:textId="77777777" w:rsidR="000848DF" w:rsidRDefault="00E879F0">
            <w:pPr>
              <w:spacing w:after="0"/>
              <w:ind w:left="816" w:right="807"/>
              <w:jc w:val="center"/>
              <w:rPr>
                <w:rFonts w:ascii="Times New Roman" w:eastAsia="Times New Roman" w:hAnsi="Times New Roman" w:cs="Times New Roman"/>
              </w:rPr>
            </w:pPr>
            <w:r>
              <w:rPr>
                <w:rFonts w:ascii="Times New Roman" w:eastAsia="Times New Roman" w:hAnsi="Times New Roman" w:cs="Times New Roman"/>
              </w:rPr>
              <w:t>po ukończeniu studiów drugiego stopnia absolwent:</w:t>
            </w:r>
          </w:p>
        </w:tc>
        <w:tc>
          <w:tcPr>
            <w:tcW w:w="2551" w:type="dxa"/>
          </w:tcPr>
          <w:p w14:paraId="45E666EE" w14:textId="77777777" w:rsidR="000848DF" w:rsidRDefault="00E879F0">
            <w:pPr>
              <w:spacing w:before="1" w:after="0"/>
              <w:ind w:left="291" w:right="231" w:hanging="45"/>
              <w:jc w:val="center"/>
              <w:rPr>
                <w:rFonts w:ascii="Times New Roman" w:eastAsia="Times New Roman" w:hAnsi="Times New Roman" w:cs="Times New Roman"/>
              </w:rPr>
            </w:pPr>
            <w:r>
              <w:rPr>
                <w:rFonts w:ascii="Times New Roman" w:eastAsia="Times New Roman" w:hAnsi="Times New Roman" w:cs="Times New Roman"/>
              </w:rPr>
              <w:t>Symbol efektu kształcenia w obszarze kształcenia w zakresie nauk technicznych i</w:t>
            </w:r>
          </w:p>
          <w:p w14:paraId="45E666EF" w14:textId="77777777" w:rsidR="000848DF" w:rsidRDefault="00E879F0">
            <w:pPr>
              <w:spacing w:after="0" w:line="234" w:lineRule="auto"/>
              <w:ind w:left="92" w:right="84"/>
              <w:jc w:val="center"/>
              <w:rPr>
                <w:rFonts w:ascii="Times New Roman" w:eastAsia="Times New Roman" w:hAnsi="Times New Roman" w:cs="Times New Roman"/>
              </w:rPr>
            </w:pPr>
            <w:r>
              <w:rPr>
                <w:rFonts w:ascii="Times New Roman" w:eastAsia="Times New Roman" w:hAnsi="Times New Roman" w:cs="Times New Roman"/>
              </w:rPr>
              <w:t>kompetencji inżynierskich</w:t>
            </w:r>
          </w:p>
        </w:tc>
      </w:tr>
      <w:tr w:rsidR="000848DF" w14:paraId="45E666F2" w14:textId="77777777">
        <w:trPr>
          <w:trHeight w:val="251"/>
        </w:trPr>
        <w:tc>
          <w:tcPr>
            <w:tcW w:w="10064" w:type="dxa"/>
            <w:gridSpan w:val="3"/>
          </w:tcPr>
          <w:p w14:paraId="45E666F1" w14:textId="77777777" w:rsidR="000848DF" w:rsidRDefault="00E879F0">
            <w:pPr>
              <w:spacing w:after="0" w:line="232" w:lineRule="auto"/>
              <w:ind w:left="3301" w:right="3292"/>
              <w:jc w:val="center"/>
              <w:rPr>
                <w:rFonts w:ascii="Times New Roman" w:eastAsia="Times New Roman" w:hAnsi="Times New Roman" w:cs="Times New Roman"/>
              </w:rPr>
            </w:pPr>
            <w:r>
              <w:rPr>
                <w:rFonts w:ascii="Times New Roman" w:eastAsia="Times New Roman" w:hAnsi="Times New Roman" w:cs="Times New Roman"/>
              </w:rPr>
              <w:t>WIEDZA</w:t>
            </w:r>
          </w:p>
        </w:tc>
      </w:tr>
      <w:tr w:rsidR="000848DF" w14:paraId="45E666F7" w14:textId="77777777">
        <w:trPr>
          <w:trHeight w:val="525"/>
        </w:trPr>
        <w:tc>
          <w:tcPr>
            <w:tcW w:w="1984" w:type="dxa"/>
          </w:tcPr>
          <w:p w14:paraId="45E666F3" w14:textId="77777777" w:rsidR="000848DF" w:rsidRDefault="00E879F0">
            <w:pPr>
              <w:spacing w:before="135" w:after="0"/>
              <w:ind w:left="49" w:right="40"/>
              <w:jc w:val="center"/>
              <w:rPr>
                <w:rFonts w:ascii="Times New Roman" w:eastAsia="Times New Roman" w:hAnsi="Times New Roman" w:cs="Times New Roman"/>
              </w:rPr>
            </w:pPr>
            <w:r>
              <w:rPr>
                <w:rFonts w:ascii="Times New Roman" w:eastAsia="Times New Roman" w:hAnsi="Times New Roman" w:cs="Times New Roman"/>
              </w:rPr>
              <w:t>GiK2A_GG_W01</w:t>
            </w:r>
          </w:p>
        </w:tc>
        <w:tc>
          <w:tcPr>
            <w:tcW w:w="5529" w:type="dxa"/>
          </w:tcPr>
          <w:p w14:paraId="45E666F4" w14:textId="77777777" w:rsidR="000848DF" w:rsidRDefault="00E879F0">
            <w:pPr>
              <w:tabs>
                <w:tab w:val="left" w:pos="605"/>
                <w:tab w:val="left" w:pos="1467"/>
                <w:tab w:val="left" w:pos="1802"/>
                <w:tab w:val="left" w:pos="2711"/>
                <w:tab w:val="left" w:pos="4489"/>
              </w:tabs>
              <w:spacing w:before="17" w:after="0"/>
              <w:ind w:left="69" w:right="56"/>
              <w:rPr>
                <w:rFonts w:ascii="Times New Roman" w:eastAsia="Times New Roman" w:hAnsi="Times New Roman" w:cs="Times New Roman"/>
              </w:rPr>
            </w:pPr>
            <w:r>
              <w:rPr>
                <w:rFonts w:ascii="Times New Roman" w:eastAsia="Times New Roman" w:hAnsi="Times New Roman" w:cs="Times New Roman"/>
              </w:rPr>
              <w:t>Ma</w:t>
            </w:r>
            <w:r>
              <w:rPr>
                <w:rFonts w:ascii="Times New Roman" w:eastAsia="Times New Roman" w:hAnsi="Times New Roman" w:cs="Times New Roman"/>
              </w:rPr>
              <w:tab/>
              <w:t>wiedzę</w:t>
            </w:r>
            <w:r>
              <w:rPr>
                <w:rFonts w:ascii="Times New Roman" w:eastAsia="Times New Roman" w:hAnsi="Times New Roman" w:cs="Times New Roman"/>
              </w:rPr>
              <w:tab/>
              <w:t>z</w:t>
            </w:r>
            <w:r>
              <w:rPr>
                <w:rFonts w:ascii="Times New Roman" w:eastAsia="Times New Roman" w:hAnsi="Times New Roman" w:cs="Times New Roman"/>
              </w:rPr>
              <w:tab/>
              <w:t>zakresu</w:t>
            </w:r>
            <w:r>
              <w:rPr>
                <w:rFonts w:ascii="Times New Roman" w:eastAsia="Times New Roman" w:hAnsi="Times New Roman" w:cs="Times New Roman"/>
              </w:rPr>
              <w:tab/>
              <w:t>zaawansowanych</w:t>
            </w:r>
            <w:r>
              <w:rPr>
                <w:rFonts w:ascii="Times New Roman" w:eastAsia="Times New Roman" w:hAnsi="Times New Roman" w:cs="Times New Roman"/>
              </w:rPr>
              <w:tab/>
              <w:t>technik informacyjnych w geodezji i kartografii</w:t>
            </w:r>
          </w:p>
        </w:tc>
        <w:tc>
          <w:tcPr>
            <w:tcW w:w="2551" w:type="dxa"/>
          </w:tcPr>
          <w:p w14:paraId="45E666F5" w14:textId="77777777" w:rsidR="000848DF" w:rsidRDefault="00E879F0">
            <w:pPr>
              <w:spacing w:before="8" w:after="0"/>
              <w:ind w:left="89" w:right="84"/>
              <w:jc w:val="center"/>
              <w:rPr>
                <w:rFonts w:ascii="Times New Roman" w:eastAsia="Times New Roman" w:hAnsi="Times New Roman" w:cs="Times New Roman"/>
              </w:rPr>
            </w:pPr>
            <w:r>
              <w:rPr>
                <w:rFonts w:ascii="Times New Roman" w:eastAsia="Times New Roman" w:hAnsi="Times New Roman" w:cs="Times New Roman"/>
              </w:rPr>
              <w:t>T2A_W03 T2A_W05</w:t>
            </w:r>
          </w:p>
          <w:p w14:paraId="45E666F6" w14:textId="77777777" w:rsidR="000848DF" w:rsidRDefault="00E879F0">
            <w:pPr>
              <w:spacing w:before="2" w:after="0" w:line="242" w:lineRule="auto"/>
              <w:ind w:left="92" w:right="81"/>
              <w:jc w:val="center"/>
              <w:rPr>
                <w:rFonts w:ascii="Times New Roman" w:eastAsia="Times New Roman" w:hAnsi="Times New Roman" w:cs="Times New Roman"/>
              </w:rPr>
            </w:pPr>
            <w:r>
              <w:rPr>
                <w:rFonts w:ascii="Times New Roman" w:eastAsia="Times New Roman" w:hAnsi="Times New Roman" w:cs="Times New Roman"/>
              </w:rPr>
              <w:t>InzA_W02</w:t>
            </w:r>
          </w:p>
        </w:tc>
      </w:tr>
      <w:tr w:rsidR="000848DF" w14:paraId="45E666FB" w14:textId="77777777">
        <w:trPr>
          <w:trHeight w:val="510"/>
        </w:trPr>
        <w:tc>
          <w:tcPr>
            <w:tcW w:w="1984" w:type="dxa"/>
          </w:tcPr>
          <w:p w14:paraId="45E666F8" w14:textId="77777777" w:rsidR="000848DF" w:rsidRDefault="00E879F0">
            <w:pPr>
              <w:spacing w:before="128" w:after="0"/>
              <w:ind w:left="49" w:right="40"/>
              <w:jc w:val="center"/>
              <w:rPr>
                <w:rFonts w:ascii="Times New Roman" w:eastAsia="Times New Roman" w:hAnsi="Times New Roman" w:cs="Times New Roman"/>
              </w:rPr>
            </w:pPr>
            <w:r>
              <w:rPr>
                <w:rFonts w:ascii="Times New Roman" w:eastAsia="Times New Roman" w:hAnsi="Times New Roman" w:cs="Times New Roman"/>
              </w:rPr>
              <w:t>GiK2A_GG_W02</w:t>
            </w:r>
          </w:p>
        </w:tc>
        <w:tc>
          <w:tcPr>
            <w:tcW w:w="5529" w:type="dxa"/>
          </w:tcPr>
          <w:p w14:paraId="45E666F9" w14:textId="77777777" w:rsidR="000848DF" w:rsidRDefault="00E879F0">
            <w:pPr>
              <w:spacing w:before="4" w:after="0" w:line="252" w:lineRule="auto"/>
              <w:ind w:left="69" w:right="60"/>
              <w:rPr>
                <w:rFonts w:ascii="Times New Roman" w:eastAsia="Times New Roman" w:hAnsi="Times New Roman" w:cs="Times New Roman"/>
              </w:rPr>
            </w:pPr>
            <w:r>
              <w:rPr>
                <w:rFonts w:ascii="Times New Roman" w:eastAsia="Times New Roman" w:hAnsi="Times New Roman" w:cs="Times New Roman"/>
              </w:rPr>
              <w:t>Ma wiedzę w zakresie języków obcych z zakresu geodezji i kartografii</w:t>
            </w:r>
          </w:p>
        </w:tc>
        <w:tc>
          <w:tcPr>
            <w:tcW w:w="2551" w:type="dxa"/>
          </w:tcPr>
          <w:p w14:paraId="45E666FA" w14:textId="77777777" w:rsidR="000848DF" w:rsidRDefault="00E879F0">
            <w:pPr>
              <w:spacing w:before="128" w:after="0"/>
              <w:ind w:left="92" w:right="83"/>
              <w:jc w:val="center"/>
              <w:rPr>
                <w:rFonts w:ascii="Times New Roman" w:eastAsia="Times New Roman" w:hAnsi="Times New Roman" w:cs="Times New Roman"/>
              </w:rPr>
            </w:pPr>
            <w:r>
              <w:rPr>
                <w:rFonts w:ascii="Times New Roman" w:eastAsia="Times New Roman" w:hAnsi="Times New Roman" w:cs="Times New Roman"/>
              </w:rPr>
              <w:t>T2A_W02</w:t>
            </w:r>
          </w:p>
        </w:tc>
      </w:tr>
      <w:tr w:rsidR="000848DF" w14:paraId="45E66702" w14:textId="77777777">
        <w:trPr>
          <w:trHeight w:val="1080"/>
        </w:trPr>
        <w:tc>
          <w:tcPr>
            <w:tcW w:w="1984" w:type="dxa"/>
          </w:tcPr>
          <w:p w14:paraId="45E666FC" w14:textId="77777777" w:rsidR="000848DF" w:rsidRDefault="000848DF">
            <w:pPr>
              <w:spacing w:after="0"/>
              <w:jc w:val="left"/>
              <w:rPr>
                <w:rFonts w:ascii="Times New Roman" w:eastAsia="Times New Roman" w:hAnsi="Times New Roman" w:cs="Times New Roman"/>
                <w:sz w:val="24"/>
              </w:rPr>
            </w:pPr>
          </w:p>
          <w:p w14:paraId="45E666FD" w14:textId="77777777" w:rsidR="000848DF" w:rsidRDefault="000848DF">
            <w:pPr>
              <w:spacing w:before="10" w:after="0"/>
              <w:jc w:val="left"/>
              <w:rPr>
                <w:rFonts w:ascii="Times New Roman" w:eastAsia="Times New Roman" w:hAnsi="Times New Roman" w:cs="Times New Roman"/>
                <w:sz w:val="19"/>
                <w:szCs w:val="19"/>
              </w:rPr>
            </w:pPr>
          </w:p>
          <w:p w14:paraId="45E666FE" w14:textId="77777777" w:rsidR="000848DF" w:rsidRDefault="00E879F0">
            <w:pPr>
              <w:spacing w:after="0"/>
              <w:ind w:left="49" w:right="40"/>
              <w:jc w:val="center"/>
              <w:rPr>
                <w:rFonts w:ascii="Times New Roman" w:eastAsia="Times New Roman" w:hAnsi="Times New Roman" w:cs="Times New Roman"/>
              </w:rPr>
            </w:pPr>
            <w:r>
              <w:rPr>
                <w:rFonts w:ascii="Times New Roman" w:eastAsia="Times New Roman" w:hAnsi="Times New Roman" w:cs="Times New Roman"/>
              </w:rPr>
              <w:t>GiK2A_GG_W03</w:t>
            </w:r>
          </w:p>
        </w:tc>
        <w:tc>
          <w:tcPr>
            <w:tcW w:w="5529" w:type="dxa"/>
          </w:tcPr>
          <w:p w14:paraId="45E666FF" w14:textId="77777777" w:rsidR="000848DF" w:rsidRDefault="00E879F0">
            <w:pPr>
              <w:spacing w:after="0"/>
              <w:ind w:left="69" w:right="58"/>
              <w:rPr>
                <w:rFonts w:ascii="Times New Roman" w:eastAsia="Times New Roman" w:hAnsi="Times New Roman" w:cs="Times New Roman"/>
              </w:rPr>
            </w:pPr>
            <w:r>
              <w:rPr>
                <w:rFonts w:ascii="Times New Roman" w:eastAsia="Times New Roman" w:hAnsi="Times New Roman" w:cs="Times New Roman"/>
              </w:rPr>
              <w:t>Zna ogólne zasady tworzenia i rozwoju form indywidualnej przedsiębiorczości, wykorzystującej wiedzę z zakresu ochrony własności intelektualnej, etykiety, bezpieczeństwa i higieny pracy, a także ergonomii</w:t>
            </w:r>
          </w:p>
        </w:tc>
        <w:tc>
          <w:tcPr>
            <w:tcW w:w="2551" w:type="dxa"/>
          </w:tcPr>
          <w:p w14:paraId="45E66700" w14:textId="77777777" w:rsidR="000848DF" w:rsidRDefault="000848DF">
            <w:pPr>
              <w:spacing w:before="9" w:after="0"/>
              <w:jc w:val="left"/>
              <w:rPr>
                <w:rFonts w:ascii="Times New Roman" w:eastAsia="Times New Roman" w:hAnsi="Times New Roman" w:cs="Times New Roman"/>
                <w:sz w:val="32"/>
                <w:szCs w:val="32"/>
              </w:rPr>
            </w:pPr>
          </w:p>
          <w:p w14:paraId="45E66701" w14:textId="77777777" w:rsidR="000848DF" w:rsidRDefault="00E879F0">
            <w:pPr>
              <w:spacing w:after="0"/>
              <w:ind w:left="288" w:right="262" w:firstLine="16"/>
              <w:jc w:val="left"/>
              <w:rPr>
                <w:rFonts w:ascii="Times New Roman" w:eastAsia="Times New Roman" w:hAnsi="Times New Roman" w:cs="Times New Roman"/>
              </w:rPr>
            </w:pPr>
            <w:r>
              <w:rPr>
                <w:rFonts w:ascii="Times New Roman" w:eastAsia="Times New Roman" w:hAnsi="Times New Roman" w:cs="Times New Roman"/>
              </w:rPr>
              <w:t>T2A_W09 T2A_W10 T2A_W11 InzA_W04</w:t>
            </w:r>
          </w:p>
        </w:tc>
      </w:tr>
      <w:tr w:rsidR="000848DF" w14:paraId="45E66708" w14:textId="77777777">
        <w:trPr>
          <w:trHeight w:val="758"/>
        </w:trPr>
        <w:tc>
          <w:tcPr>
            <w:tcW w:w="1984" w:type="dxa"/>
          </w:tcPr>
          <w:p w14:paraId="45E66703" w14:textId="77777777" w:rsidR="000848DF" w:rsidRDefault="000848DF">
            <w:pPr>
              <w:spacing w:before="8" w:after="0"/>
              <w:jc w:val="left"/>
              <w:rPr>
                <w:rFonts w:ascii="Times New Roman" w:eastAsia="Times New Roman" w:hAnsi="Times New Roman" w:cs="Times New Roman"/>
                <w:sz w:val="21"/>
                <w:szCs w:val="21"/>
              </w:rPr>
            </w:pPr>
          </w:p>
          <w:p w14:paraId="45E66704" w14:textId="77777777" w:rsidR="000848DF" w:rsidRDefault="00E879F0">
            <w:pPr>
              <w:spacing w:before="1" w:after="0"/>
              <w:ind w:left="49" w:right="40"/>
              <w:jc w:val="center"/>
              <w:rPr>
                <w:rFonts w:ascii="Times New Roman" w:eastAsia="Times New Roman" w:hAnsi="Times New Roman" w:cs="Times New Roman"/>
              </w:rPr>
            </w:pPr>
            <w:r>
              <w:rPr>
                <w:rFonts w:ascii="Times New Roman" w:eastAsia="Times New Roman" w:hAnsi="Times New Roman" w:cs="Times New Roman"/>
              </w:rPr>
              <w:t>GiK2A_GG_W04</w:t>
            </w:r>
          </w:p>
        </w:tc>
        <w:tc>
          <w:tcPr>
            <w:tcW w:w="5529" w:type="dxa"/>
          </w:tcPr>
          <w:p w14:paraId="45E66705" w14:textId="77777777" w:rsidR="000848DF" w:rsidRDefault="00E879F0">
            <w:pPr>
              <w:tabs>
                <w:tab w:val="left" w:pos="611"/>
                <w:tab w:val="left" w:pos="1913"/>
                <w:tab w:val="left" w:pos="2222"/>
                <w:tab w:val="left" w:pos="3448"/>
                <w:tab w:val="left" w:pos="4319"/>
              </w:tabs>
              <w:spacing w:after="0"/>
              <w:ind w:left="69" w:right="-7"/>
              <w:rPr>
                <w:rFonts w:ascii="Times New Roman" w:eastAsia="Times New Roman" w:hAnsi="Times New Roman" w:cs="Times New Roman"/>
              </w:rPr>
            </w:pPr>
            <w:r>
              <w:rPr>
                <w:rFonts w:ascii="Times New Roman" w:eastAsia="Times New Roman" w:hAnsi="Times New Roman" w:cs="Times New Roman"/>
              </w:rPr>
              <w:t>Ma</w:t>
            </w:r>
            <w:r>
              <w:rPr>
                <w:rFonts w:ascii="Times New Roman" w:eastAsia="Times New Roman" w:hAnsi="Times New Roman" w:cs="Times New Roman"/>
              </w:rPr>
              <w:tab/>
              <w:t>rozszerzoną</w:t>
            </w:r>
            <w:r>
              <w:rPr>
                <w:rFonts w:ascii="Times New Roman" w:eastAsia="Times New Roman" w:hAnsi="Times New Roman" w:cs="Times New Roman"/>
              </w:rPr>
              <w:tab/>
              <w:t>i</w:t>
            </w:r>
            <w:r>
              <w:rPr>
                <w:rFonts w:ascii="Times New Roman" w:eastAsia="Times New Roman" w:hAnsi="Times New Roman" w:cs="Times New Roman"/>
              </w:rPr>
              <w:tab/>
              <w:t>pogłębioną</w:t>
            </w:r>
            <w:r>
              <w:rPr>
                <w:rFonts w:ascii="Times New Roman" w:eastAsia="Times New Roman" w:hAnsi="Times New Roman" w:cs="Times New Roman"/>
              </w:rPr>
              <w:tab/>
              <w:t>wiedzę</w:t>
            </w:r>
            <w:r>
              <w:rPr>
                <w:rFonts w:ascii="Times New Roman" w:eastAsia="Times New Roman" w:hAnsi="Times New Roman" w:cs="Times New Roman"/>
              </w:rPr>
              <w:tab/>
              <w:t>związaną z przygotowaniem matematycznym w zakresie geodezji</w:t>
            </w:r>
          </w:p>
          <w:p w14:paraId="45E66706" w14:textId="77777777" w:rsidR="000848DF" w:rsidRDefault="00E879F0">
            <w:pPr>
              <w:spacing w:after="0" w:line="233" w:lineRule="auto"/>
              <w:ind w:left="69" w:right="-7"/>
              <w:rPr>
                <w:rFonts w:ascii="Times New Roman" w:eastAsia="Times New Roman" w:hAnsi="Times New Roman" w:cs="Times New Roman"/>
              </w:rPr>
            </w:pPr>
            <w:r>
              <w:rPr>
                <w:rFonts w:ascii="Times New Roman" w:eastAsia="Times New Roman" w:hAnsi="Times New Roman" w:cs="Times New Roman"/>
              </w:rPr>
              <w:t>i kartografii</w:t>
            </w:r>
          </w:p>
        </w:tc>
        <w:tc>
          <w:tcPr>
            <w:tcW w:w="2551" w:type="dxa"/>
          </w:tcPr>
          <w:p w14:paraId="45E66707" w14:textId="77777777" w:rsidR="000848DF" w:rsidRDefault="00E879F0">
            <w:pPr>
              <w:spacing w:before="125" w:after="0"/>
              <w:ind w:left="307" w:right="280" w:hanging="3"/>
              <w:jc w:val="left"/>
              <w:rPr>
                <w:rFonts w:ascii="Times New Roman" w:eastAsia="Times New Roman" w:hAnsi="Times New Roman" w:cs="Times New Roman"/>
              </w:rPr>
            </w:pPr>
            <w:r>
              <w:rPr>
                <w:rFonts w:ascii="Times New Roman" w:eastAsia="Times New Roman" w:hAnsi="Times New Roman" w:cs="Times New Roman"/>
              </w:rPr>
              <w:t>T2A_W01 T2A_W03 T2A_W04 T2A_W05</w:t>
            </w:r>
          </w:p>
        </w:tc>
      </w:tr>
      <w:tr w:rsidR="000848DF" w14:paraId="45E6670E" w14:textId="77777777">
        <w:trPr>
          <w:trHeight w:val="760"/>
        </w:trPr>
        <w:tc>
          <w:tcPr>
            <w:tcW w:w="1984" w:type="dxa"/>
          </w:tcPr>
          <w:p w14:paraId="45E66709" w14:textId="77777777" w:rsidR="000848DF" w:rsidRDefault="000848DF">
            <w:pPr>
              <w:spacing w:before="11" w:after="0"/>
              <w:jc w:val="left"/>
              <w:rPr>
                <w:rFonts w:ascii="Times New Roman" w:eastAsia="Times New Roman" w:hAnsi="Times New Roman" w:cs="Times New Roman"/>
                <w:sz w:val="21"/>
                <w:szCs w:val="21"/>
              </w:rPr>
            </w:pPr>
          </w:p>
          <w:p w14:paraId="45E6670A" w14:textId="77777777" w:rsidR="000848DF" w:rsidRDefault="00E879F0">
            <w:pPr>
              <w:spacing w:after="0"/>
              <w:ind w:left="49" w:right="40"/>
              <w:jc w:val="center"/>
              <w:rPr>
                <w:rFonts w:ascii="Times New Roman" w:eastAsia="Times New Roman" w:hAnsi="Times New Roman" w:cs="Times New Roman"/>
              </w:rPr>
            </w:pPr>
            <w:r>
              <w:rPr>
                <w:rFonts w:ascii="Times New Roman" w:eastAsia="Times New Roman" w:hAnsi="Times New Roman" w:cs="Times New Roman"/>
              </w:rPr>
              <w:t>GiK2A_GG_W05</w:t>
            </w:r>
          </w:p>
        </w:tc>
        <w:tc>
          <w:tcPr>
            <w:tcW w:w="5529" w:type="dxa"/>
          </w:tcPr>
          <w:p w14:paraId="45E6670B" w14:textId="77777777" w:rsidR="000848DF" w:rsidRDefault="00E879F0">
            <w:pPr>
              <w:spacing w:after="0" w:line="251" w:lineRule="auto"/>
              <w:ind w:left="69"/>
              <w:rPr>
                <w:rFonts w:ascii="Times New Roman" w:eastAsia="Times New Roman" w:hAnsi="Times New Roman" w:cs="Times New Roman"/>
              </w:rPr>
            </w:pPr>
            <w:r>
              <w:rPr>
                <w:rFonts w:ascii="Times New Roman" w:eastAsia="Times New Roman" w:hAnsi="Times New Roman" w:cs="Times New Roman"/>
              </w:rPr>
              <w:t>Ma rozszerzoną i pogłębioną wiedzę z zakresu geodezji,</w:t>
            </w:r>
          </w:p>
          <w:p w14:paraId="45E6670C" w14:textId="77777777" w:rsidR="000848DF" w:rsidRDefault="00E879F0">
            <w:pPr>
              <w:tabs>
                <w:tab w:val="left" w:pos="1060"/>
                <w:tab w:val="left" w:pos="2010"/>
                <w:tab w:val="left" w:pos="2317"/>
                <w:tab w:val="left" w:pos="3365"/>
                <w:tab w:val="left" w:pos="3992"/>
              </w:tabs>
              <w:spacing w:before="5" w:after="0" w:line="252" w:lineRule="auto"/>
              <w:ind w:left="69" w:right="55"/>
              <w:rPr>
                <w:rFonts w:ascii="Times New Roman" w:eastAsia="Times New Roman" w:hAnsi="Times New Roman" w:cs="Times New Roman"/>
              </w:rPr>
            </w:pPr>
            <w:r>
              <w:rPr>
                <w:rFonts w:ascii="Times New Roman" w:eastAsia="Times New Roman" w:hAnsi="Times New Roman" w:cs="Times New Roman"/>
              </w:rPr>
              <w:t>geodezji</w:t>
            </w:r>
            <w:r>
              <w:rPr>
                <w:rFonts w:ascii="Times New Roman" w:eastAsia="Times New Roman" w:hAnsi="Times New Roman" w:cs="Times New Roman"/>
              </w:rPr>
              <w:tab/>
              <w:t>wyższej</w:t>
            </w:r>
            <w:r>
              <w:rPr>
                <w:rFonts w:ascii="Times New Roman" w:eastAsia="Times New Roman" w:hAnsi="Times New Roman" w:cs="Times New Roman"/>
              </w:rPr>
              <w:tab/>
              <w:t>i</w:t>
            </w:r>
            <w:r>
              <w:rPr>
                <w:rFonts w:ascii="Times New Roman" w:eastAsia="Times New Roman" w:hAnsi="Times New Roman" w:cs="Times New Roman"/>
              </w:rPr>
              <w:tab/>
              <w:t>fizycznej</w:t>
            </w:r>
            <w:r>
              <w:rPr>
                <w:rFonts w:ascii="Times New Roman" w:eastAsia="Times New Roman" w:hAnsi="Times New Roman" w:cs="Times New Roman"/>
              </w:rPr>
              <w:tab/>
              <w:t>oraz</w:t>
            </w:r>
            <w:r>
              <w:rPr>
                <w:rFonts w:ascii="Times New Roman" w:eastAsia="Times New Roman" w:hAnsi="Times New Roman" w:cs="Times New Roman"/>
              </w:rPr>
              <w:tab/>
              <w:t>geodynamiki i astronomii geodezyjnej</w:t>
            </w:r>
          </w:p>
        </w:tc>
        <w:tc>
          <w:tcPr>
            <w:tcW w:w="2551" w:type="dxa"/>
          </w:tcPr>
          <w:p w14:paraId="45E6670D" w14:textId="77777777" w:rsidR="000848DF" w:rsidRDefault="00E879F0">
            <w:pPr>
              <w:spacing w:before="125" w:after="0"/>
              <w:ind w:left="805" w:right="282" w:hanging="500"/>
              <w:jc w:val="left"/>
              <w:rPr>
                <w:rFonts w:ascii="Times New Roman" w:eastAsia="Times New Roman" w:hAnsi="Times New Roman" w:cs="Times New Roman"/>
              </w:rPr>
            </w:pPr>
            <w:r>
              <w:rPr>
                <w:rFonts w:ascii="Times New Roman" w:eastAsia="Times New Roman" w:hAnsi="Times New Roman" w:cs="Times New Roman"/>
              </w:rPr>
              <w:t>T2A_W03 T2A_W04 T2A_W05</w:t>
            </w:r>
          </w:p>
        </w:tc>
      </w:tr>
      <w:tr w:rsidR="000848DF" w14:paraId="45E66712" w14:textId="77777777">
        <w:trPr>
          <w:trHeight w:val="640"/>
        </w:trPr>
        <w:tc>
          <w:tcPr>
            <w:tcW w:w="1984" w:type="dxa"/>
          </w:tcPr>
          <w:p w14:paraId="45E6670F" w14:textId="77777777" w:rsidR="000848DF" w:rsidRDefault="00E879F0">
            <w:pPr>
              <w:spacing w:before="191" w:after="0"/>
              <w:ind w:left="49" w:right="40"/>
              <w:jc w:val="center"/>
              <w:rPr>
                <w:rFonts w:ascii="Times New Roman" w:eastAsia="Times New Roman" w:hAnsi="Times New Roman" w:cs="Times New Roman"/>
              </w:rPr>
            </w:pPr>
            <w:r>
              <w:rPr>
                <w:rFonts w:ascii="Times New Roman" w:eastAsia="Times New Roman" w:hAnsi="Times New Roman" w:cs="Times New Roman"/>
              </w:rPr>
              <w:t>GiK2A_GG_W06</w:t>
            </w:r>
          </w:p>
        </w:tc>
        <w:tc>
          <w:tcPr>
            <w:tcW w:w="5529" w:type="dxa"/>
          </w:tcPr>
          <w:p w14:paraId="45E66710" w14:textId="77777777" w:rsidR="000848DF" w:rsidRDefault="00E879F0">
            <w:pPr>
              <w:spacing w:before="66" w:after="0"/>
              <w:ind w:left="69" w:right="60"/>
              <w:rPr>
                <w:rFonts w:ascii="Times New Roman" w:eastAsia="Times New Roman" w:hAnsi="Times New Roman" w:cs="Times New Roman"/>
              </w:rPr>
            </w:pPr>
            <w:r>
              <w:rPr>
                <w:rFonts w:ascii="Times New Roman" w:eastAsia="Times New Roman" w:hAnsi="Times New Roman" w:cs="Times New Roman"/>
              </w:rPr>
              <w:t>Ma rozszerzoną wiedzę z zakresu fotogrametrii cyfrowej i teledetekcji</w:t>
            </w:r>
          </w:p>
        </w:tc>
        <w:tc>
          <w:tcPr>
            <w:tcW w:w="2551" w:type="dxa"/>
          </w:tcPr>
          <w:p w14:paraId="45E66711" w14:textId="77777777" w:rsidR="000848DF" w:rsidRDefault="00E879F0">
            <w:pPr>
              <w:spacing w:before="66" w:after="0"/>
              <w:ind w:left="307" w:right="280" w:hanging="3"/>
              <w:jc w:val="left"/>
              <w:rPr>
                <w:rFonts w:ascii="Times New Roman" w:eastAsia="Times New Roman" w:hAnsi="Times New Roman" w:cs="Times New Roman"/>
              </w:rPr>
            </w:pPr>
            <w:r>
              <w:rPr>
                <w:rFonts w:ascii="Times New Roman" w:eastAsia="Times New Roman" w:hAnsi="Times New Roman" w:cs="Times New Roman"/>
              </w:rPr>
              <w:t>T2A_W03 T2A_W04 T2A_W05 T2A_W07</w:t>
            </w:r>
          </w:p>
        </w:tc>
      </w:tr>
      <w:tr w:rsidR="000848DF" w14:paraId="45E66718" w14:textId="77777777">
        <w:trPr>
          <w:trHeight w:val="1019"/>
        </w:trPr>
        <w:tc>
          <w:tcPr>
            <w:tcW w:w="1984" w:type="dxa"/>
          </w:tcPr>
          <w:p w14:paraId="45E66713" w14:textId="77777777" w:rsidR="000848DF" w:rsidRDefault="000848DF">
            <w:pPr>
              <w:spacing w:after="0"/>
              <w:jc w:val="left"/>
              <w:rPr>
                <w:rFonts w:ascii="Times New Roman" w:eastAsia="Times New Roman" w:hAnsi="Times New Roman" w:cs="Times New Roman"/>
                <w:sz w:val="33"/>
                <w:szCs w:val="33"/>
              </w:rPr>
            </w:pPr>
          </w:p>
          <w:p w14:paraId="45E66714" w14:textId="77777777" w:rsidR="000848DF" w:rsidRDefault="00E879F0">
            <w:pPr>
              <w:spacing w:after="0"/>
              <w:ind w:left="49" w:right="40"/>
              <w:jc w:val="center"/>
              <w:rPr>
                <w:rFonts w:ascii="Times New Roman" w:eastAsia="Times New Roman" w:hAnsi="Times New Roman" w:cs="Times New Roman"/>
              </w:rPr>
            </w:pPr>
            <w:r>
              <w:rPr>
                <w:rFonts w:ascii="Times New Roman" w:eastAsia="Times New Roman" w:hAnsi="Times New Roman" w:cs="Times New Roman"/>
              </w:rPr>
              <w:t>GiK2A_GG_W07</w:t>
            </w:r>
          </w:p>
        </w:tc>
        <w:tc>
          <w:tcPr>
            <w:tcW w:w="5529" w:type="dxa"/>
          </w:tcPr>
          <w:p w14:paraId="45E66715" w14:textId="77777777" w:rsidR="000848DF" w:rsidRDefault="00E879F0">
            <w:pPr>
              <w:spacing w:before="1" w:after="0"/>
              <w:ind w:left="69" w:right="57"/>
              <w:rPr>
                <w:rFonts w:ascii="Times New Roman" w:eastAsia="Times New Roman" w:hAnsi="Times New Roman" w:cs="Times New Roman"/>
              </w:rPr>
            </w:pPr>
            <w:r>
              <w:rPr>
                <w:rFonts w:ascii="Times New Roman" w:eastAsia="Times New Roman" w:hAnsi="Times New Roman" w:cs="Times New Roman"/>
              </w:rPr>
              <w:t>Ma uporządkowaną, podbudowaną teoretycznie wiedzę z zakresu geodezji inżynieryjnej, pomiarów specjalnych, w tym z wykorzystaniem sensorów laserowych, ultradźwiękowych i elektromagnetycznych</w:t>
            </w:r>
          </w:p>
        </w:tc>
        <w:tc>
          <w:tcPr>
            <w:tcW w:w="2551" w:type="dxa"/>
          </w:tcPr>
          <w:p w14:paraId="45E66716" w14:textId="77777777" w:rsidR="000848DF" w:rsidRDefault="00E879F0">
            <w:pPr>
              <w:spacing w:before="128" w:after="0"/>
              <w:ind w:left="305" w:right="262"/>
              <w:jc w:val="left"/>
              <w:rPr>
                <w:rFonts w:ascii="Times New Roman" w:eastAsia="Times New Roman" w:hAnsi="Times New Roman" w:cs="Times New Roman"/>
              </w:rPr>
            </w:pPr>
            <w:r>
              <w:rPr>
                <w:rFonts w:ascii="Times New Roman" w:eastAsia="Times New Roman" w:hAnsi="Times New Roman" w:cs="Times New Roman"/>
              </w:rPr>
              <w:t>T2A_W03 T2A_W04 T2A_W05 T2A_W07</w:t>
            </w:r>
          </w:p>
          <w:p w14:paraId="45E66717" w14:textId="77777777" w:rsidR="000848DF" w:rsidRDefault="00E879F0">
            <w:pPr>
              <w:spacing w:after="0"/>
              <w:ind w:left="269"/>
              <w:jc w:val="left"/>
              <w:rPr>
                <w:rFonts w:ascii="Times New Roman" w:eastAsia="Times New Roman" w:hAnsi="Times New Roman" w:cs="Times New Roman"/>
              </w:rPr>
            </w:pPr>
            <w:r>
              <w:rPr>
                <w:rFonts w:ascii="Times New Roman" w:eastAsia="Times New Roman" w:hAnsi="Times New Roman" w:cs="Times New Roman"/>
              </w:rPr>
              <w:t>InzA_W02 InzA_W05</w:t>
            </w:r>
          </w:p>
        </w:tc>
      </w:tr>
      <w:tr w:rsidR="000848DF" w14:paraId="45E6671F" w14:textId="77777777">
        <w:trPr>
          <w:trHeight w:val="1019"/>
        </w:trPr>
        <w:tc>
          <w:tcPr>
            <w:tcW w:w="1984" w:type="dxa"/>
          </w:tcPr>
          <w:p w14:paraId="45E66719" w14:textId="77777777" w:rsidR="000848DF" w:rsidRDefault="000848DF">
            <w:pPr>
              <w:spacing w:before="2" w:after="0"/>
              <w:jc w:val="left"/>
              <w:rPr>
                <w:rFonts w:ascii="Times New Roman" w:eastAsia="Times New Roman" w:hAnsi="Times New Roman" w:cs="Times New Roman"/>
                <w:sz w:val="33"/>
                <w:szCs w:val="33"/>
              </w:rPr>
            </w:pPr>
          </w:p>
          <w:p w14:paraId="45E6671A" w14:textId="77777777" w:rsidR="000848DF" w:rsidRDefault="00E879F0">
            <w:pPr>
              <w:spacing w:before="1" w:after="0"/>
              <w:ind w:left="49" w:right="40"/>
              <w:jc w:val="center"/>
              <w:rPr>
                <w:rFonts w:ascii="Times New Roman" w:eastAsia="Times New Roman" w:hAnsi="Times New Roman" w:cs="Times New Roman"/>
              </w:rPr>
            </w:pPr>
            <w:r>
              <w:rPr>
                <w:rFonts w:ascii="Times New Roman" w:eastAsia="Times New Roman" w:hAnsi="Times New Roman" w:cs="Times New Roman"/>
              </w:rPr>
              <w:t>GiK2A_GG_W08</w:t>
            </w:r>
          </w:p>
        </w:tc>
        <w:tc>
          <w:tcPr>
            <w:tcW w:w="5529" w:type="dxa"/>
          </w:tcPr>
          <w:p w14:paraId="45E6671B" w14:textId="77777777" w:rsidR="000848DF" w:rsidRDefault="00E879F0">
            <w:pPr>
              <w:spacing w:before="3" w:after="0"/>
              <w:ind w:left="69" w:right="55"/>
              <w:rPr>
                <w:rFonts w:ascii="Times New Roman" w:eastAsia="Times New Roman" w:hAnsi="Times New Roman" w:cs="Times New Roman"/>
              </w:rPr>
            </w:pPr>
            <w:r>
              <w:rPr>
                <w:rFonts w:ascii="Times New Roman" w:eastAsia="Times New Roman" w:hAnsi="Times New Roman" w:cs="Times New Roman"/>
              </w:rPr>
              <w:t>Ma rozszerzoną i pogłębioną wiedzę z zakresu globalnych systemów pozycjonowania GNSS i nawigacji, planowania i wykonywania pomiarów satelitarnych oraz ich praktycznego wykorzystania</w:t>
            </w:r>
          </w:p>
        </w:tc>
        <w:tc>
          <w:tcPr>
            <w:tcW w:w="2551" w:type="dxa"/>
          </w:tcPr>
          <w:p w14:paraId="45E6671C" w14:textId="77777777" w:rsidR="000848DF" w:rsidRDefault="000848DF">
            <w:pPr>
              <w:spacing w:before="2" w:after="0"/>
              <w:jc w:val="left"/>
              <w:rPr>
                <w:rFonts w:ascii="Times New Roman" w:eastAsia="Times New Roman" w:hAnsi="Times New Roman" w:cs="Times New Roman"/>
              </w:rPr>
            </w:pPr>
          </w:p>
          <w:p w14:paraId="45E6671D" w14:textId="77777777" w:rsidR="000848DF" w:rsidRDefault="00E879F0">
            <w:pPr>
              <w:spacing w:after="0" w:line="252" w:lineRule="auto"/>
              <w:ind w:left="305"/>
              <w:jc w:val="left"/>
              <w:rPr>
                <w:rFonts w:ascii="Times New Roman" w:eastAsia="Times New Roman" w:hAnsi="Times New Roman" w:cs="Times New Roman"/>
              </w:rPr>
            </w:pPr>
            <w:r>
              <w:rPr>
                <w:rFonts w:ascii="Times New Roman" w:eastAsia="Times New Roman" w:hAnsi="Times New Roman" w:cs="Times New Roman"/>
              </w:rPr>
              <w:t>T2A_W06 T2A_W04</w:t>
            </w:r>
          </w:p>
          <w:p w14:paraId="45E6671E" w14:textId="77777777" w:rsidR="000848DF" w:rsidRDefault="00E879F0">
            <w:pPr>
              <w:spacing w:after="0" w:line="252" w:lineRule="auto"/>
              <w:ind w:left="269"/>
              <w:jc w:val="left"/>
              <w:rPr>
                <w:rFonts w:ascii="Times New Roman" w:eastAsia="Times New Roman" w:hAnsi="Times New Roman" w:cs="Times New Roman"/>
              </w:rPr>
            </w:pPr>
            <w:r>
              <w:rPr>
                <w:rFonts w:ascii="Times New Roman" w:eastAsia="Times New Roman" w:hAnsi="Times New Roman" w:cs="Times New Roman"/>
              </w:rPr>
              <w:t>InzA_W01 InzA_W05</w:t>
            </w:r>
          </w:p>
        </w:tc>
      </w:tr>
      <w:tr w:rsidR="000848DF" w14:paraId="45E66727" w14:textId="77777777">
        <w:trPr>
          <w:trHeight w:val="1771"/>
        </w:trPr>
        <w:tc>
          <w:tcPr>
            <w:tcW w:w="1984" w:type="dxa"/>
          </w:tcPr>
          <w:p w14:paraId="45E66720" w14:textId="77777777" w:rsidR="000848DF" w:rsidRDefault="000848DF">
            <w:pPr>
              <w:spacing w:after="0"/>
              <w:jc w:val="left"/>
              <w:rPr>
                <w:rFonts w:ascii="Times New Roman" w:eastAsia="Times New Roman" w:hAnsi="Times New Roman" w:cs="Times New Roman"/>
                <w:sz w:val="24"/>
              </w:rPr>
            </w:pPr>
          </w:p>
          <w:p w14:paraId="45E66721" w14:textId="77777777" w:rsidR="000848DF" w:rsidRDefault="000848DF">
            <w:pPr>
              <w:spacing w:after="0"/>
              <w:jc w:val="left"/>
              <w:rPr>
                <w:rFonts w:ascii="Times New Roman" w:eastAsia="Times New Roman" w:hAnsi="Times New Roman" w:cs="Times New Roman"/>
                <w:sz w:val="24"/>
              </w:rPr>
            </w:pPr>
          </w:p>
          <w:p w14:paraId="45E66722" w14:textId="77777777" w:rsidR="000848DF" w:rsidRDefault="00E879F0">
            <w:pPr>
              <w:spacing w:before="205" w:after="0"/>
              <w:ind w:left="49" w:right="40"/>
              <w:jc w:val="center"/>
              <w:rPr>
                <w:rFonts w:ascii="Times New Roman" w:eastAsia="Times New Roman" w:hAnsi="Times New Roman" w:cs="Times New Roman"/>
              </w:rPr>
            </w:pPr>
            <w:r>
              <w:rPr>
                <w:rFonts w:ascii="Times New Roman" w:eastAsia="Times New Roman" w:hAnsi="Times New Roman" w:cs="Times New Roman"/>
              </w:rPr>
              <w:t>GiK2A_GG_W09</w:t>
            </w:r>
          </w:p>
        </w:tc>
        <w:tc>
          <w:tcPr>
            <w:tcW w:w="5529" w:type="dxa"/>
          </w:tcPr>
          <w:p w14:paraId="45E66723" w14:textId="77777777" w:rsidR="000848DF" w:rsidRDefault="00E879F0">
            <w:pPr>
              <w:tabs>
                <w:tab w:val="left" w:pos="2036"/>
                <w:tab w:val="left" w:pos="4123"/>
              </w:tabs>
              <w:spacing w:after="0"/>
              <w:ind w:left="69" w:right="55"/>
              <w:rPr>
                <w:rFonts w:ascii="Times New Roman" w:eastAsia="Times New Roman" w:hAnsi="Times New Roman" w:cs="Times New Roman"/>
              </w:rPr>
            </w:pPr>
            <w:r>
              <w:rPr>
                <w:rFonts w:ascii="Times New Roman" w:eastAsia="Times New Roman" w:hAnsi="Times New Roman" w:cs="Times New Roman"/>
              </w:rPr>
              <w:t>Ma rozszerzoną wiedzę z zakresu gospodarki nieruchomościami, katastru nieruchomości, zarządzania nieruchomościami, planowania przestrzennego i projektowania</w:t>
            </w:r>
            <w:r>
              <w:rPr>
                <w:rFonts w:ascii="Times New Roman" w:eastAsia="Times New Roman" w:hAnsi="Times New Roman" w:cs="Times New Roman"/>
              </w:rPr>
              <w:tab/>
              <w:t>urbanistycznego,</w:t>
            </w:r>
            <w:r>
              <w:rPr>
                <w:rFonts w:ascii="Times New Roman" w:eastAsia="Times New Roman" w:hAnsi="Times New Roman" w:cs="Times New Roman"/>
              </w:rPr>
              <w:tab/>
              <w:t>planowania infrastruktury technicznej, geodezyjnego kształtowania przestrzeni oraz wyceny nieruchomości a także zagadnień ekonomiczno-finansowych</w:t>
            </w:r>
          </w:p>
        </w:tc>
        <w:tc>
          <w:tcPr>
            <w:tcW w:w="2551" w:type="dxa"/>
          </w:tcPr>
          <w:p w14:paraId="45E66724" w14:textId="77777777" w:rsidR="000848DF" w:rsidRDefault="000848DF">
            <w:pPr>
              <w:spacing w:after="0"/>
              <w:jc w:val="left"/>
              <w:rPr>
                <w:rFonts w:ascii="Times New Roman" w:eastAsia="Times New Roman" w:hAnsi="Times New Roman" w:cs="Times New Roman"/>
                <w:sz w:val="24"/>
              </w:rPr>
            </w:pPr>
          </w:p>
          <w:p w14:paraId="45E66725" w14:textId="77777777" w:rsidR="000848DF" w:rsidRDefault="000848DF">
            <w:pPr>
              <w:spacing w:after="0"/>
              <w:jc w:val="left"/>
              <w:rPr>
                <w:rFonts w:ascii="Times New Roman" w:eastAsia="Times New Roman" w:hAnsi="Times New Roman" w:cs="Times New Roman"/>
                <w:sz w:val="24"/>
              </w:rPr>
            </w:pPr>
          </w:p>
          <w:p w14:paraId="45E66726" w14:textId="77777777" w:rsidR="000848DF" w:rsidRDefault="00E879F0">
            <w:pPr>
              <w:spacing w:before="205" w:after="0"/>
              <w:ind w:left="92" w:right="83"/>
              <w:jc w:val="center"/>
              <w:rPr>
                <w:rFonts w:ascii="Times New Roman" w:eastAsia="Times New Roman" w:hAnsi="Times New Roman" w:cs="Times New Roman"/>
              </w:rPr>
            </w:pPr>
            <w:r>
              <w:rPr>
                <w:rFonts w:ascii="Times New Roman" w:eastAsia="Times New Roman" w:hAnsi="Times New Roman" w:cs="Times New Roman"/>
              </w:rPr>
              <w:t>T2A_W03</w:t>
            </w:r>
          </w:p>
        </w:tc>
      </w:tr>
      <w:tr w:rsidR="000848DF" w14:paraId="45E6672D" w14:textId="77777777">
        <w:trPr>
          <w:trHeight w:val="757"/>
        </w:trPr>
        <w:tc>
          <w:tcPr>
            <w:tcW w:w="1984" w:type="dxa"/>
          </w:tcPr>
          <w:p w14:paraId="45E66728" w14:textId="77777777" w:rsidR="000848DF" w:rsidRDefault="000848DF">
            <w:pPr>
              <w:spacing w:before="8" w:after="0"/>
              <w:jc w:val="left"/>
              <w:rPr>
                <w:rFonts w:ascii="Times New Roman" w:eastAsia="Times New Roman" w:hAnsi="Times New Roman" w:cs="Times New Roman"/>
                <w:sz w:val="21"/>
                <w:szCs w:val="21"/>
              </w:rPr>
            </w:pPr>
            <w:bookmarkStart w:id="4" w:name="_heading=h.2et92p0" w:colFirst="0" w:colLast="0"/>
            <w:bookmarkEnd w:id="4"/>
          </w:p>
          <w:p w14:paraId="45E66729" w14:textId="77777777" w:rsidR="000848DF" w:rsidRDefault="00E879F0">
            <w:pPr>
              <w:spacing w:before="1" w:after="0"/>
              <w:ind w:left="49" w:right="40"/>
              <w:jc w:val="center"/>
              <w:rPr>
                <w:rFonts w:ascii="Times New Roman" w:eastAsia="Times New Roman" w:hAnsi="Times New Roman" w:cs="Times New Roman"/>
              </w:rPr>
            </w:pPr>
            <w:r>
              <w:rPr>
                <w:rFonts w:ascii="Times New Roman" w:eastAsia="Times New Roman" w:hAnsi="Times New Roman" w:cs="Times New Roman"/>
              </w:rPr>
              <w:t>GiK2A_GG_W10</w:t>
            </w:r>
          </w:p>
        </w:tc>
        <w:tc>
          <w:tcPr>
            <w:tcW w:w="5529" w:type="dxa"/>
          </w:tcPr>
          <w:p w14:paraId="45E6672A" w14:textId="77777777" w:rsidR="000848DF" w:rsidRDefault="00E879F0">
            <w:pPr>
              <w:spacing w:before="125" w:after="0"/>
              <w:ind w:left="69" w:right="60"/>
              <w:rPr>
                <w:rFonts w:ascii="Times New Roman" w:eastAsia="Times New Roman" w:hAnsi="Times New Roman" w:cs="Times New Roman"/>
              </w:rPr>
            </w:pPr>
            <w:r>
              <w:rPr>
                <w:rFonts w:ascii="Times New Roman" w:eastAsia="Times New Roman" w:hAnsi="Times New Roman" w:cs="Times New Roman"/>
              </w:rPr>
              <w:t>Ma rozszerzoną wiedzę z zakresu kartografii, analiz przestrzennych oraz metod wizualizacji</w:t>
            </w:r>
          </w:p>
        </w:tc>
        <w:tc>
          <w:tcPr>
            <w:tcW w:w="2551" w:type="dxa"/>
          </w:tcPr>
          <w:p w14:paraId="45E6672B" w14:textId="77777777" w:rsidR="000848DF" w:rsidRDefault="00E879F0">
            <w:pPr>
              <w:spacing w:after="0"/>
              <w:ind w:left="334" w:right="308" w:firstLine="471"/>
              <w:jc w:val="left"/>
              <w:rPr>
                <w:rFonts w:ascii="Times New Roman" w:eastAsia="Times New Roman" w:hAnsi="Times New Roman" w:cs="Times New Roman"/>
              </w:rPr>
            </w:pPr>
            <w:r>
              <w:rPr>
                <w:rFonts w:ascii="Times New Roman" w:eastAsia="Times New Roman" w:hAnsi="Times New Roman" w:cs="Times New Roman"/>
              </w:rPr>
              <w:t>T2A_W02 T2A_W03T2A_W05</w:t>
            </w:r>
          </w:p>
          <w:p w14:paraId="45E6672C" w14:textId="77777777" w:rsidR="000848DF" w:rsidRDefault="00E879F0">
            <w:pPr>
              <w:spacing w:after="0" w:line="233" w:lineRule="auto"/>
              <w:ind w:left="788"/>
              <w:jc w:val="left"/>
              <w:rPr>
                <w:rFonts w:ascii="Times New Roman" w:eastAsia="Times New Roman" w:hAnsi="Times New Roman" w:cs="Times New Roman"/>
              </w:rPr>
            </w:pPr>
            <w:r>
              <w:rPr>
                <w:rFonts w:ascii="Times New Roman" w:eastAsia="Times New Roman" w:hAnsi="Times New Roman" w:cs="Times New Roman"/>
              </w:rPr>
              <w:t>InzA_W02</w:t>
            </w:r>
          </w:p>
        </w:tc>
      </w:tr>
      <w:tr w:rsidR="000848DF" w14:paraId="45E66734" w14:textId="77777777">
        <w:trPr>
          <w:trHeight w:val="1012"/>
        </w:trPr>
        <w:tc>
          <w:tcPr>
            <w:tcW w:w="1984" w:type="dxa"/>
          </w:tcPr>
          <w:p w14:paraId="45E6672E" w14:textId="77777777" w:rsidR="000848DF" w:rsidRDefault="000848DF">
            <w:pPr>
              <w:spacing w:after="0"/>
              <w:jc w:val="left"/>
              <w:rPr>
                <w:rFonts w:ascii="Times New Roman" w:eastAsia="Times New Roman" w:hAnsi="Times New Roman" w:cs="Times New Roman"/>
                <w:sz w:val="33"/>
                <w:szCs w:val="33"/>
              </w:rPr>
            </w:pPr>
          </w:p>
          <w:p w14:paraId="45E6672F" w14:textId="77777777" w:rsidR="000848DF" w:rsidRDefault="00E879F0">
            <w:pPr>
              <w:spacing w:after="0"/>
              <w:ind w:left="49" w:right="40"/>
              <w:jc w:val="center"/>
              <w:rPr>
                <w:rFonts w:ascii="Times New Roman" w:eastAsia="Times New Roman" w:hAnsi="Times New Roman" w:cs="Times New Roman"/>
              </w:rPr>
            </w:pPr>
            <w:r>
              <w:rPr>
                <w:rFonts w:ascii="Times New Roman" w:eastAsia="Times New Roman" w:hAnsi="Times New Roman" w:cs="Times New Roman"/>
              </w:rPr>
              <w:t>GiK2A_GG_W11</w:t>
            </w:r>
          </w:p>
        </w:tc>
        <w:tc>
          <w:tcPr>
            <w:tcW w:w="5529" w:type="dxa"/>
          </w:tcPr>
          <w:p w14:paraId="45E66730" w14:textId="77777777" w:rsidR="000848DF" w:rsidRDefault="00E879F0">
            <w:pPr>
              <w:spacing w:after="0"/>
              <w:ind w:left="69" w:right="56"/>
              <w:rPr>
                <w:rFonts w:ascii="Times New Roman" w:eastAsia="Times New Roman" w:hAnsi="Times New Roman" w:cs="Times New Roman"/>
              </w:rPr>
            </w:pPr>
            <w:r>
              <w:rPr>
                <w:rFonts w:ascii="Times New Roman" w:eastAsia="Times New Roman" w:hAnsi="Times New Roman" w:cs="Times New Roman"/>
              </w:rPr>
              <w:t xml:space="preserve">Ma rozszerzoną i pogłębioną wiedzę z zakresu programowania, projektowania i prowadzenia systemów </w:t>
            </w:r>
            <w:proofErr w:type="spellStart"/>
            <w:r>
              <w:rPr>
                <w:rFonts w:ascii="Times New Roman" w:eastAsia="Times New Roman" w:hAnsi="Times New Roman" w:cs="Times New Roman"/>
              </w:rPr>
              <w:t>geoinformatycznych</w:t>
            </w:r>
            <w:proofErr w:type="spellEnd"/>
            <w:r>
              <w:rPr>
                <w:rFonts w:ascii="Times New Roman" w:eastAsia="Times New Roman" w:hAnsi="Times New Roman" w:cs="Times New Roman"/>
              </w:rPr>
              <w:t>, wykorzystania oprogramowania</w:t>
            </w:r>
          </w:p>
          <w:p w14:paraId="45E66731" w14:textId="77777777" w:rsidR="000848DF" w:rsidRDefault="00E879F0">
            <w:pPr>
              <w:spacing w:after="0" w:line="233" w:lineRule="auto"/>
              <w:ind w:left="69"/>
              <w:rPr>
                <w:rFonts w:ascii="Times New Roman" w:eastAsia="Times New Roman" w:hAnsi="Times New Roman" w:cs="Times New Roman"/>
              </w:rPr>
            </w:pPr>
            <w:r>
              <w:rPr>
                <w:rFonts w:ascii="Times New Roman" w:eastAsia="Times New Roman" w:hAnsi="Times New Roman" w:cs="Times New Roman"/>
              </w:rPr>
              <w:t>CAD oraz metod transmisji danych</w:t>
            </w:r>
          </w:p>
        </w:tc>
        <w:tc>
          <w:tcPr>
            <w:tcW w:w="2551" w:type="dxa"/>
          </w:tcPr>
          <w:p w14:paraId="45E66732" w14:textId="77777777" w:rsidR="000848DF" w:rsidRDefault="00E879F0">
            <w:pPr>
              <w:spacing w:before="125" w:after="0"/>
              <w:ind w:left="288" w:right="262" w:firstLine="44"/>
              <w:jc w:val="left"/>
              <w:rPr>
                <w:rFonts w:ascii="Times New Roman" w:eastAsia="Times New Roman" w:hAnsi="Times New Roman" w:cs="Times New Roman"/>
              </w:rPr>
            </w:pPr>
            <w:r>
              <w:rPr>
                <w:rFonts w:ascii="Times New Roman" w:eastAsia="Times New Roman" w:hAnsi="Times New Roman" w:cs="Times New Roman"/>
              </w:rPr>
              <w:t>T2A_W03 T2A_W05 T2A_W06 InzA_W02</w:t>
            </w:r>
          </w:p>
          <w:p w14:paraId="45E66733" w14:textId="77777777" w:rsidR="000848DF" w:rsidRDefault="00E879F0">
            <w:pPr>
              <w:spacing w:before="1" w:after="0"/>
              <w:ind w:left="269"/>
              <w:jc w:val="left"/>
              <w:rPr>
                <w:rFonts w:ascii="Times New Roman" w:eastAsia="Times New Roman" w:hAnsi="Times New Roman" w:cs="Times New Roman"/>
              </w:rPr>
            </w:pPr>
            <w:r>
              <w:rPr>
                <w:rFonts w:ascii="Times New Roman" w:eastAsia="Times New Roman" w:hAnsi="Times New Roman" w:cs="Times New Roman"/>
              </w:rPr>
              <w:t>InzA_W03 InzA_W05</w:t>
            </w:r>
          </w:p>
        </w:tc>
      </w:tr>
      <w:tr w:rsidR="000848DF" w14:paraId="45E6673C" w14:textId="77777777" w:rsidTr="007B3DA4">
        <w:trPr>
          <w:trHeight w:val="1485"/>
        </w:trPr>
        <w:tc>
          <w:tcPr>
            <w:tcW w:w="1984" w:type="dxa"/>
            <w:vAlign w:val="center"/>
          </w:tcPr>
          <w:p w14:paraId="45E66736" w14:textId="77777777" w:rsidR="000848DF" w:rsidRDefault="000848DF">
            <w:pPr>
              <w:spacing w:before="10" w:after="0"/>
              <w:jc w:val="left"/>
              <w:rPr>
                <w:rFonts w:ascii="Times New Roman" w:eastAsia="Times New Roman" w:hAnsi="Times New Roman" w:cs="Times New Roman"/>
                <w:sz w:val="32"/>
                <w:szCs w:val="32"/>
              </w:rPr>
            </w:pPr>
          </w:p>
          <w:p w14:paraId="45E66737" w14:textId="77777777" w:rsidR="000848DF" w:rsidRDefault="00E879F0">
            <w:pPr>
              <w:spacing w:after="0"/>
              <w:ind w:left="49" w:right="40"/>
              <w:jc w:val="center"/>
              <w:rPr>
                <w:rFonts w:ascii="Times New Roman" w:eastAsia="Times New Roman" w:hAnsi="Times New Roman" w:cs="Times New Roman"/>
              </w:rPr>
            </w:pPr>
            <w:r>
              <w:rPr>
                <w:rFonts w:ascii="Times New Roman" w:eastAsia="Times New Roman" w:hAnsi="Times New Roman" w:cs="Times New Roman"/>
              </w:rPr>
              <w:t>GiK2A_GG_W12</w:t>
            </w:r>
          </w:p>
        </w:tc>
        <w:tc>
          <w:tcPr>
            <w:tcW w:w="5529" w:type="dxa"/>
            <w:vAlign w:val="center"/>
          </w:tcPr>
          <w:p w14:paraId="45E66738" w14:textId="77777777" w:rsidR="000848DF" w:rsidRDefault="00E879F0">
            <w:pPr>
              <w:spacing w:after="0"/>
              <w:ind w:left="69" w:right="55"/>
              <w:rPr>
                <w:rFonts w:ascii="Times New Roman" w:eastAsia="Times New Roman" w:hAnsi="Times New Roman" w:cs="Times New Roman"/>
              </w:rPr>
            </w:pPr>
            <w:r>
              <w:rPr>
                <w:rFonts w:ascii="Times New Roman" w:eastAsia="Times New Roman" w:hAnsi="Times New Roman" w:cs="Times New Roman"/>
              </w:rPr>
              <w:t>Ma wiedzę niezbędną do rozumienia społecznych, ekonomicznych, prawnych i innych pozatechnicznych uwarunkowań działalności inżynierskiej oraz ich uwzględniania w praktyce inżynierskiej</w:t>
            </w:r>
          </w:p>
        </w:tc>
        <w:tc>
          <w:tcPr>
            <w:tcW w:w="2556" w:type="dxa"/>
            <w:vAlign w:val="center"/>
          </w:tcPr>
          <w:p w14:paraId="45E66739" w14:textId="77777777" w:rsidR="000848DF" w:rsidRDefault="000848DF">
            <w:pPr>
              <w:spacing w:before="9" w:after="0"/>
              <w:jc w:val="left"/>
              <w:rPr>
                <w:rFonts w:ascii="Times New Roman" w:eastAsia="Times New Roman" w:hAnsi="Times New Roman" w:cs="Times New Roman"/>
                <w:sz w:val="21"/>
                <w:szCs w:val="21"/>
              </w:rPr>
            </w:pPr>
          </w:p>
          <w:p w14:paraId="45E6673A" w14:textId="77777777" w:rsidR="000848DF" w:rsidRDefault="00E879F0">
            <w:pPr>
              <w:spacing w:after="0" w:line="252" w:lineRule="auto"/>
              <w:ind w:left="305"/>
              <w:jc w:val="left"/>
              <w:rPr>
                <w:rFonts w:ascii="Times New Roman" w:eastAsia="Times New Roman" w:hAnsi="Times New Roman" w:cs="Times New Roman"/>
              </w:rPr>
            </w:pPr>
            <w:r>
              <w:rPr>
                <w:rFonts w:ascii="Times New Roman" w:eastAsia="Times New Roman" w:hAnsi="Times New Roman" w:cs="Times New Roman"/>
              </w:rPr>
              <w:t>T2A_W03 T2A_W08</w:t>
            </w:r>
          </w:p>
          <w:p w14:paraId="45E6673B" w14:textId="77777777" w:rsidR="000848DF" w:rsidRDefault="00E879F0">
            <w:pPr>
              <w:spacing w:after="0" w:line="252" w:lineRule="auto"/>
              <w:ind w:left="243"/>
              <w:jc w:val="left"/>
              <w:rPr>
                <w:rFonts w:ascii="Times New Roman" w:eastAsia="Times New Roman" w:hAnsi="Times New Roman" w:cs="Times New Roman"/>
              </w:rPr>
            </w:pPr>
            <w:r>
              <w:rPr>
                <w:rFonts w:ascii="Times New Roman" w:eastAsia="Times New Roman" w:hAnsi="Times New Roman" w:cs="Times New Roman"/>
              </w:rPr>
              <w:t>InzA_W02 InzA_W03</w:t>
            </w:r>
          </w:p>
        </w:tc>
      </w:tr>
      <w:tr w:rsidR="000848DF" w14:paraId="45E66743" w14:textId="77777777">
        <w:trPr>
          <w:trHeight w:val="1264"/>
        </w:trPr>
        <w:tc>
          <w:tcPr>
            <w:tcW w:w="1984" w:type="dxa"/>
          </w:tcPr>
          <w:p w14:paraId="45E6673D" w14:textId="1D7CF40E" w:rsidR="000848DF" w:rsidRDefault="000848DF">
            <w:pPr>
              <w:spacing w:after="0"/>
              <w:jc w:val="left"/>
              <w:rPr>
                <w:rFonts w:ascii="Times New Roman" w:eastAsia="Times New Roman" w:hAnsi="Times New Roman" w:cs="Times New Roman"/>
                <w:sz w:val="24"/>
              </w:rPr>
            </w:pPr>
          </w:p>
          <w:p w14:paraId="45E6673E" w14:textId="77777777" w:rsidR="000848DF" w:rsidRDefault="000848DF">
            <w:pPr>
              <w:spacing w:before="7" w:after="0"/>
              <w:jc w:val="left"/>
              <w:rPr>
                <w:rFonts w:ascii="Times New Roman" w:eastAsia="Times New Roman" w:hAnsi="Times New Roman" w:cs="Times New Roman"/>
                <w:sz w:val="19"/>
                <w:szCs w:val="19"/>
              </w:rPr>
            </w:pPr>
          </w:p>
          <w:p w14:paraId="45E6673F" w14:textId="77777777" w:rsidR="000848DF" w:rsidRDefault="00E879F0">
            <w:pPr>
              <w:spacing w:before="1" w:after="0"/>
              <w:ind w:left="49" w:right="40"/>
              <w:jc w:val="center"/>
              <w:rPr>
                <w:rFonts w:ascii="Times New Roman" w:eastAsia="Times New Roman" w:hAnsi="Times New Roman" w:cs="Times New Roman"/>
              </w:rPr>
            </w:pPr>
            <w:r>
              <w:rPr>
                <w:rFonts w:ascii="Times New Roman" w:eastAsia="Times New Roman" w:hAnsi="Times New Roman" w:cs="Times New Roman"/>
              </w:rPr>
              <w:t>GiK2A_GG_W13</w:t>
            </w:r>
          </w:p>
        </w:tc>
        <w:tc>
          <w:tcPr>
            <w:tcW w:w="5529" w:type="dxa"/>
          </w:tcPr>
          <w:p w14:paraId="45E66740" w14:textId="7A232BFC" w:rsidR="000848DF" w:rsidRDefault="00084D9C">
            <w:pPr>
              <w:spacing w:after="0"/>
              <w:ind w:left="69" w:right="57"/>
              <w:rPr>
                <w:rFonts w:ascii="Times New Roman" w:eastAsia="Times New Roman" w:hAnsi="Times New Roman" w:cs="Times New Roman"/>
              </w:rPr>
            </w:pPr>
            <w:r>
              <w:rPr>
                <w:rFonts w:ascii="Times New Roman" w:eastAsia="Times New Roman" w:hAnsi="Times New Roman" w:cs="Times New Roman"/>
              </w:rPr>
              <w:t>Pogłębienie wiedzy studentów w dziedzinie geodezji i technologii informatycznych. Potrafi samodzielnie zaplanować, przygotować i rozwiązać zagadnienie badawcze dla potrzeb przygotowania pracy dyplomowej magisterskiej</w:t>
            </w:r>
          </w:p>
        </w:tc>
        <w:tc>
          <w:tcPr>
            <w:tcW w:w="2556" w:type="dxa"/>
          </w:tcPr>
          <w:p w14:paraId="45E66741" w14:textId="77777777" w:rsidR="000848DF" w:rsidRDefault="000848DF">
            <w:pPr>
              <w:spacing w:before="7" w:after="0"/>
              <w:jc w:val="left"/>
              <w:rPr>
                <w:rFonts w:ascii="Times New Roman" w:eastAsia="Times New Roman" w:hAnsi="Times New Roman" w:cs="Times New Roman"/>
                <w:sz w:val="32"/>
                <w:szCs w:val="32"/>
              </w:rPr>
            </w:pPr>
          </w:p>
          <w:p w14:paraId="45E66742" w14:textId="77777777" w:rsidR="000848DF" w:rsidRDefault="00E879F0">
            <w:pPr>
              <w:spacing w:after="0"/>
              <w:ind w:left="805" w:right="778"/>
              <w:jc w:val="left"/>
              <w:rPr>
                <w:rFonts w:ascii="Times New Roman" w:eastAsia="Times New Roman" w:hAnsi="Times New Roman" w:cs="Times New Roman"/>
              </w:rPr>
            </w:pPr>
            <w:r>
              <w:rPr>
                <w:rFonts w:ascii="Times New Roman" w:eastAsia="Times New Roman" w:hAnsi="Times New Roman" w:cs="Times New Roman"/>
              </w:rPr>
              <w:t>T2A_W05 T2A_W07</w:t>
            </w:r>
          </w:p>
        </w:tc>
      </w:tr>
      <w:tr w:rsidR="000848DF" w14:paraId="45E66745" w14:textId="77777777">
        <w:trPr>
          <w:trHeight w:val="265"/>
        </w:trPr>
        <w:tc>
          <w:tcPr>
            <w:tcW w:w="10069" w:type="dxa"/>
            <w:gridSpan w:val="3"/>
          </w:tcPr>
          <w:p w14:paraId="45E66744" w14:textId="77777777" w:rsidR="000848DF" w:rsidRDefault="00E879F0">
            <w:pPr>
              <w:spacing w:before="3" w:after="0" w:line="242" w:lineRule="auto"/>
              <w:ind w:left="3301" w:right="3295"/>
              <w:jc w:val="center"/>
              <w:rPr>
                <w:rFonts w:ascii="Times New Roman" w:eastAsia="Times New Roman" w:hAnsi="Times New Roman" w:cs="Times New Roman"/>
              </w:rPr>
            </w:pPr>
            <w:r>
              <w:rPr>
                <w:rFonts w:ascii="Times New Roman" w:eastAsia="Times New Roman" w:hAnsi="Times New Roman" w:cs="Times New Roman"/>
              </w:rPr>
              <w:t>UMIEJĘTNOŚCI</w:t>
            </w:r>
          </w:p>
        </w:tc>
      </w:tr>
      <w:tr w:rsidR="000848DF" w14:paraId="45E6674A" w14:textId="77777777">
        <w:trPr>
          <w:trHeight w:val="525"/>
        </w:trPr>
        <w:tc>
          <w:tcPr>
            <w:tcW w:w="1984" w:type="dxa"/>
          </w:tcPr>
          <w:p w14:paraId="45E66746" w14:textId="77777777" w:rsidR="000848DF" w:rsidRDefault="00E879F0">
            <w:pPr>
              <w:spacing w:before="133" w:after="0"/>
              <w:ind w:left="47" w:right="40"/>
              <w:jc w:val="center"/>
              <w:rPr>
                <w:rFonts w:ascii="Times New Roman" w:eastAsia="Times New Roman" w:hAnsi="Times New Roman" w:cs="Times New Roman"/>
              </w:rPr>
            </w:pPr>
            <w:bookmarkStart w:id="5" w:name="_heading=h.tyjcwt" w:colFirst="0" w:colLast="0"/>
            <w:bookmarkEnd w:id="5"/>
            <w:r>
              <w:rPr>
                <w:rFonts w:ascii="Times New Roman" w:eastAsia="Times New Roman" w:hAnsi="Times New Roman" w:cs="Times New Roman"/>
              </w:rPr>
              <w:t>GiK2A_GG_U01</w:t>
            </w:r>
          </w:p>
        </w:tc>
        <w:tc>
          <w:tcPr>
            <w:tcW w:w="5529" w:type="dxa"/>
          </w:tcPr>
          <w:p w14:paraId="45E66747" w14:textId="77777777" w:rsidR="000848DF" w:rsidRDefault="00E879F0">
            <w:pPr>
              <w:tabs>
                <w:tab w:val="left" w:pos="1519"/>
                <w:tab w:val="left" w:pos="2793"/>
                <w:tab w:val="left" w:pos="4179"/>
                <w:tab w:val="left" w:pos="4611"/>
                <w:tab w:val="left" w:pos="5523"/>
              </w:tabs>
              <w:spacing w:before="21" w:after="0" w:line="252" w:lineRule="auto"/>
              <w:ind w:left="69" w:right="-7"/>
              <w:rPr>
                <w:rFonts w:ascii="Times New Roman" w:eastAsia="Times New Roman" w:hAnsi="Times New Roman" w:cs="Times New Roman"/>
              </w:rPr>
            </w:pPr>
            <w:r>
              <w:rPr>
                <w:rFonts w:ascii="Times New Roman" w:eastAsia="Times New Roman" w:hAnsi="Times New Roman" w:cs="Times New Roman"/>
              </w:rPr>
              <w:t>Wykorzystuje</w:t>
            </w:r>
            <w:r>
              <w:rPr>
                <w:rFonts w:ascii="Times New Roman" w:eastAsia="Times New Roman" w:hAnsi="Times New Roman" w:cs="Times New Roman"/>
              </w:rPr>
              <w:tab/>
              <w:t>rozwiązania</w:t>
            </w:r>
            <w:r>
              <w:rPr>
                <w:rFonts w:ascii="Times New Roman" w:eastAsia="Times New Roman" w:hAnsi="Times New Roman" w:cs="Times New Roman"/>
              </w:rPr>
              <w:tab/>
              <w:t>informacyjne</w:t>
            </w:r>
            <w:r>
              <w:rPr>
                <w:rFonts w:ascii="Times New Roman" w:eastAsia="Times New Roman" w:hAnsi="Times New Roman" w:cs="Times New Roman"/>
              </w:rPr>
              <w:tab/>
              <w:t>do</w:t>
            </w:r>
            <w:r>
              <w:rPr>
                <w:rFonts w:ascii="Times New Roman" w:eastAsia="Times New Roman" w:hAnsi="Times New Roman" w:cs="Times New Roman"/>
              </w:rPr>
              <w:tab/>
              <w:t>celów geodezyjnych i kartograficznych</w:t>
            </w:r>
          </w:p>
        </w:tc>
        <w:tc>
          <w:tcPr>
            <w:tcW w:w="2556" w:type="dxa"/>
          </w:tcPr>
          <w:p w14:paraId="45E66748" w14:textId="77777777" w:rsidR="000848DF" w:rsidRDefault="00E879F0">
            <w:pPr>
              <w:spacing w:before="8" w:after="0" w:line="252" w:lineRule="auto"/>
              <w:ind w:left="355"/>
              <w:jc w:val="left"/>
              <w:rPr>
                <w:rFonts w:ascii="Times New Roman" w:eastAsia="Times New Roman" w:hAnsi="Times New Roman" w:cs="Times New Roman"/>
              </w:rPr>
            </w:pPr>
            <w:r>
              <w:rPr>
                <w:rFonts w:ascii="Times New Roman" w:eastAsia="Times New Roman" w:hAnsi="Times New Roman" w:cs="Times New Roman"/>
              </w:rPr>
              <w:t>T2A_U08 T2A_U15</w:t>
            </w:r>
          </w:p>
          <w:p w14:paraId="45E66749" w14:textId="77777777" w:rsidR="000848DF" w:rsidRDefault="00E879F0">
            <w:pPr>
              <w:spacing w:after="0" w:line="245" w:lineRule="auto"/>
              <w:ind w:left="319"/>
              <w:jc w:val="left"/>
              <w:rPr>
                <w:rFonts w:ascii="Times New Roman" w:eastAsia="Times New Roman" w:hAnsi="Times New Roman" w:cs="Times New Roman"/>
              </w:rPr>
            </w:pPr>
            <w:r>
              <w:rPr>
                <w:rFonts w:ascii="Times New Roman" w:eastAsia="Times New Roman" w:hAnsi="Times New Roman" w:cs="Times New Roman"/>
              </w:rPr>
              <w:t>InzA_U01 InzA_U07</w:t>
            </w:r>
          </w:p>
        </w:tc>
      </w:tr>
      <w:tr w:rsidR="000848DF" w14:paraId="45E6674E" w14:textId="77777777">
        <w:trPr>
          <w:trHeight w:val="510"/>
        </w:trPr>
        <w:tc>
          <w:tcPr>
            <w:tcW w:w="1984" w:type="dxa"/>
          </w:tcPr>
          <w:p w14:paraId="45E6674B" w14:textId="77777777" w:rsidR="000848DF" w:rsidRDefault="00E879F0">
            <w:pPr>
              <w:spacing w:before="125" w:after="0"/>
              <w:ind w:left="46" w:right="40"/>
              <w:jc w:val="center"/>
              <w:rPr>
                <w:rFonts w:ascii="Times New Roman" w:eastAsia="Times New Roman" w:hAnsi="Times New Roman" w:cs="Times New Roman"/>
              </w:rPr>
            </w:pPr>
            <w:r>
              <w:rPr>
                <w:rFonts w:ascii="Times New Roman" w:eastAsia="Times New Roman" w:hAnsi="Times New Roman" w:cs="Times New Roman"/>
              </w:rPr>
              <w:t>GiK2A_GG_U02</w:t>
            </w:r>
          </w:p>
        </w:tc>
        <w:tc>
          <w:tcPr>
            <w:tcW w:w="5529" w:type="dxa"/>
          </w:tcPr>
          <w:p w14:paraId="45E6674C" w14:textId="77777777" w:rsidR="000848DF" w:rsidRDefault="00E879F0">
            <w:pPr>
              <w:tabs>
                <w:tab w:val="left" w:pos="906"/>
                <w:tab w:val="left" w:pos="2252"/>
                <w:tab w:val="left" w:pos="2969"/>
                <w:tab w:val="left" w:pos="3688"/>
                <w:tab w:val="left" w:pos="4082"/>
                <w:tab w:val="left" w:pos="4662"/>
                <w:tab w:val="left" w:pos="5523"/>
              </w:tabs>
              <w:spacing w:after="0" w:line="254" w:lineRule="auto"/>
              <w:ind w:left="69" w:right="-7"/>
              <w:rPr>
                <w:rFonts w:ascii="Times New Roman" w:eastAsia="Times New Roman" w:hAnsi="Times New Roman" w:cs="Times New Roman"/>
              </w:rPr>
            </w:pPr>
            <w:r>
              <w:rPr>
                <w:rFonts w:ascii="Times New Roman" w:eastAsia="Times New Roman" w:hAnsi="Times New Roman" w:cs="Times New Roman"/>
              </w:rPr>
              <w:t>Potrafi</w:t>
            </w:r>
            <w:r>
              <w:rPr>
                <w:rFonts w:ascii="Times New Roman" w:eastAsia="Times New Roman" w:hAnsi="Times New Roman" w:cs="Times New Roman"/>
              </w:rPr>
              <w:tab/>
              <w:t>wykorzystać</w:t>
            </w:r>
            <w:r>
              <w:rPr>
                <w:rFonts w:ascii="Times New Roman" w:eastAsia="Times New Roman" w:hAnsi="Times New Roman" w:cs="Times New Roman"/>
              </w:rPr>
              <w:tab/>
              <w:t>język</w:t>
            </w:r>
            <w:r>
              <w:rPr>
                <w:rFonts w:ascii="Times New Roman" w:eastAsia="Times New Roman" w:hAnsi="Times New Roman" w:cs="Times New Roman"/>
              </w:rPr>
              <w:tab/>
              <w:t>obcy,</w:t>
            </w:r>
            <w:r>
              <w:rPr>
                <w:rFonts w:ascii="Times New Roman" w:eastAsia="Times New Roman" w:hAnsi="Times New Roman" w:cs="Times New Roman"/>
              </w:rPr>
              <w:tab/>
              <w:t>w</w:t>
            </w:r>
            <w:r>
              <w:rPr>
                <w:rFonts w:ascii="Times New Roman" w:eastAsia="Times New Roman" w:hAnsi="Times New Roman" w:cs="Times New Roman"/>
              </w:rPr>
              <w:tab/>
              <w:t>tym</w:t>
            </w:r>
            <w:r>
              <w:rPr>
                <w:rFonts w:ascii="Times New Roman" w:eastAsia="Times New Roman" w:hAnsi="Times New Roman" w:cs="Times New Roman"/>
              </w:rPr>
              <w:tab/>
              <w:t>język specjalistyczny z zakresu geodezji i kartografii</w:t>
            </w:r>
          </w:p>
        </w:tc>
        <w:tc>
          <w:tcPr>
            <w:tcW w:w="2556" w:type="dxa"/>
          </w:tcPr>
          <w:p w14:paraId="45E6674D" w14:textId="77777777" w:rsidR="000848DF" w:rsidRDefault="00E879F0">
            <w:pPr>
              <w:spacing w:after="0" w:line="254" w:lineRule="auto"/>
              <w:ind w:left="829" w:right="262" w:hanging="503"/>
              <w:jc w:val="left"/>
              <w:rPr>
                <w:rFonts w:ascii="Times New Roman" w:eastAsia="Times New Roman" w:hAnsi="Times New Roman" w:cs="Times New Roman"/>
              </w:rPr>
            </w:pPr>
            <w:r>
              <w:rPr>
                <w:rFonts w:ascii="Times New Roman" w:eastAsia="Times New Roman" w:hAnsi="Times New Roman" w:cs="Times New Roman"/>
              </w:rPr>
              <w:t>T2A_U01 T2A_U04 T2A_U06</w:t>
            </w:r>
          </w:p>
        </w:tc>
      </w:tr>
      <w:tr w:rsidR="000848DF" w14:paraId="45E66753" w14:textId="77777777">
        <w:trPr>
          <w:trHeight w:val="511"/>
        </w:trPr>
        <w:tc>
          <w:tcPr>
            <w:tcW w:w="1984" w:type="dxa"/>
          </w:tcPr>
          <w:p w14:paraId="45E6674F" w14:textId="77777777" w:rsidR="000848DF" w:rsidRDefault="00E879F0">
            <w:pPr>
              <w:spacing w:before="125" w:after="0"/>
              <w:ind w:left="46" w:right="40"/>
              <w:jc w:val="center"/>
              <w:rPr>
                <w:rFonts w:ascii="Times New Roman" w:eastAsia="Times New Roman" w:hAnsi="Times New Roman" w:cs="Times New Roman"/>
              </w:rPr>
            </w:pPr>
            <w:r>
              <w:rPr>
                <w:rFonts w:ascii="Times New Roman" w:eastAsia="Times New Roman" w:hAnsi="Times New Roman" w:cs="Times New Roman"/>
              </w:rPr>
              <w:t>GiK2A_GG_U03</w:t>
            </w:r>
          </w:p>
        </w:tc>
        <w:tc>
          <w:tcPr>
            <w:tcW w:w="5529" w:type="dxa"/>
          </w:tcPr>
          <w:p w14:paraId="45E66750" w14:textId="77777777" w:rsidR="000848DF" w:rsidRDefault="00E879F0">
            <w:pPr>
              <w:tabs>
                <w:tab w:val="left" w:pos="937"/>
                <w:tab w:val="left" w:pos="1949"/>
                <w:tab w:val="left" w:pos="2998"/>
                <w:tab w:val="left" w:pos="3902"/>
              </w:tabs>
              <w:spacing w:after="0" w:line="249" w:lineRule="auto"/>
              <w:ind w:left="69"/>
              <w:rPr>
                <w:rFonts w:ascii="Times New Roman" w:eastAsia="Times New Roman" w:hAnsi="Times New Roman" w:cs="Times New Roman"/>
              </w:rPr>
            </w:pPr>
            <w:r>
              <w:rPr>
                <w:rFonts w:ascii="Times New Roman" w:eastAsia="Times New Roman" w:hAnsi="Times New Roman" w:cs="Times New Roman"/>
              </w:rPr>
              <w:t>Potrafi</w:t>
            </w:r>
            <w:r>
              <w:rPr>
                <w:rFonts w:ascii="Times New Roman" w:eastAsia="Times New Roman" w:hAnsi="Times New Roman" w:cs="Times New Roman"/>
              </w:rPr>
              <w:tab/>
              <w:t>dokonać</w:t>
            </w:r>
            <w:r>
              <w:rPr>
                <w:rFonts w:ascii="Times New Roman" w:eastAsia="Times New Roman" w:hAnsi="Times New Roman" w:cs="Times New Roman"/>
              </w:rPr>
              <w:tab/>
              <w:t>wstępnej</w:t>
            </w:r>
            <w:r>
              <w:rPr>
                <w:rFonts w:ascii="Times New Roman" w:eastAsia="Times New Roman" w:hAnsi="Times New Roman" w:cs="Times New Roman"/>
              </w:rPr>
              <w:tab/>
              <w:t>analizy</w:t>
            </w:r>
            <w:r>
              <w:rPr>
                <w:rFonts w:ascii="Times New Roman" w:eastAsia="Times New Roman" w:hAnsi="Times New Roman" w:cs="Times New Roman"/>
              </w:rPr>
              <w:tab/>
              <w:t>ekonomicznej</w:t>
            </w:r>
          </w:p>
          <w:p w14:paraId="45E66751" w14:textId="77777777" w:rsidR="000848DF" w:rsidRDefault="00E879F0">
            <w:pPr>
              <w:spacing w:before="1" w:after="0" w:line="241" w:lineRule="auto"/>
              <w:ind w:left="69"/>
              <w:rPr>
                <w:rFonts w:ascii="Times New Roman" w:eastAsia="Times New Roman" w:hAnsi="Times New Roman" w:cs="Times New Roman"/>
              </w:rPr>
            </w:pPr>
            <w:r>
              <w:rPr>
                <w:rFonts w:ascii="Times New Roman" w:eastAsia="Times New Roman" w:hAnsi="Times New Roman" w:cs="Times New Roman"/>
              </w:rPr>
              <w:t>podejmowanych działań inżynierskich</w:t>
            </w:r>
          </w:p>
        </w:tc>
        <w:tc>
          <w:tcPr>
            <w:tcW w:w="2556" w:type="dxa"/>
          </w:tcPr>
          <w:p w14:paraId="45E66752" w14:textId="77777777" w:rsidR="000848DF" w:rsidRDefault="00E879F0">
            <w:pPr>
              <w:spacing w:before="125" w:after="0"/>
              <w:ind w:left="90" w:right="84"/>
              <w:jc w:val="center"/>
              <w:rPr>
                <w:rFonts w:ascii="Times New Roman" w:eastAsia="Times New Roman" w:hAnsi="Times New Roman" w:cs="Times New Roman"/>
              </w:rPr>
            </w:pPr>
            <w:r>
              <w:rPr>
                <w:rFonts w:ascii="Times New Roman" w:eastAsia="Times New Roman" w:hAnsi="Times New Roman" w:cs="Times New Roman"/>
              </w:rPr>
              <w:t>T2A_U14 InzA_U04</w:t>
            </w:r>
          </w:p>
        </w:tc>
      </w:tr>
      <w:tr w:rsidR="000848DF" w14:paraId="45E6675A" w14:textId="77777777">
        <w:trPr>
          <w:trHeight w:val="757"/>
        </w:trPr>
        <w:tc>
          <w:tcPr>
            <w:tcW w:w="1984" w:type="dxa"/>
          </w:tcPr>
          <w:p w14:paraId="45E66754" w14:textId="77777777" w:rsidR="000848DF" w:rsidRDefault="000848DF">
            <w:pPr>
              <w:spacing w:before="6" w:after="0"/>
              <w:jc w:val="left"/>
              <w:rPr>
                <w:rFonts w:ascii="Times New Roman" w:eastAsia="Times New Roman" w:hAnsi="Times New Roman" w:cs="Times New Roman"/>
                <w:sz w:val="21"/>
                <w:szCs w:val="21"/>
              </w:rPr>
            </w:pPr>
          </w:p>
          <w:p w14:paraId="45E66755" w14:textId="77777777" w:rsidR="000848DF" w:rsidRDefault="00E879F0">
            <w:pPr>
              <w:spacing w:after="0"/>
              <w:ind w:left="46" w:right="40"/>
              <w:jc w:val="center"/>
              <w:rPr>
                <w:rFonts w:ascii="Times New Roman" w:eastAsia="Times New Roman" w:hAnsi="Times New Roman" w:cs="Times New Roman"/>
              </w:rPr>
            </w:pPr>
            <w:r>
              <w:rPr>
                <w:rFonts w:ascii="Times New Roman" w:eastAsia="Times New Roman" w:hAnsi="Times New Roman" w:cs="Times New Roman"/>
              </w:rPr>
              <w:t>GiK2A_GG_U04</w:t>
            </w:r>
          </w:p>
        </w:tc>
        <w:tc>
          <w:tcPr>
            <w:tcW w:w="5529" w:type="dxa"/>
          </w:tcPr>
          <w:p w14:paraId="45E66756" w14:textId="77777777" w:rsidR="000848DF" w:rsidRDefault="00E879F0">
            <w:pPr>
              <w:tabs>
                <w:tab w:val="left" w:pos="1688"/>
                <w:tab w:val="left" w:pos="2328"/>
                <w:tab w:val="left" w:pos="2895"/>
                <w:tab w:val="left" w:pos="3756"/>
              </w:tabs>
              <w:spacing w:after="0"/>
              <w:ind w:left="69" w:right="57"/>
              <w:rPr>
                <w:rFonts w:ascii="Times New Roman" w:eastAsia="Times New Roman" w:hAnsi="Times New Roman" w:cs="Times New Roman"/>
              </w:rPr>
            </w:pPr>
            <w:r>
              <w:rPr>
                <w:rFonts w:ascii="Times New Roman" w:eastAsia="Times New Roman" w:hAnsi="Times New Roman" w:cs="Times New Roman"/>
              </w:rPr>
              <w:t>Ma przygotowanie niezbędne do pracy w środowisku przemysłowym</w:t>
            </w:r>
            <w:r>
              <w:rPr>
                <w:rFonts w:ascii="Times New Roman" w:eastAsia="Times New Roman" w:hAnsi="Times New Roman" w:cs="Times New Roman"/>
              </w:rPr>
              <w:tab/>
              <w:t>oraz</w:t>
            </w:r>
            <w:r>
              <w:rPr>
                <w:rFonts w:ascii="Times New Roman" w:eastAsia="Times New Roman" w:hAnsi="Times New Roman" w:cs="Times New Roman"/>
              </w:rPr>
              <w:tab/>
              <w:t>zna</w:t>
            </w:r>
            <w:r>
              <w:rPr>
                <w:rFonts w:ascii="Times New Roman" w:eastAsia="Times New Roman" w:hAnsi="Times New Roman" w:cs="Times New Roman"/>
              </w:rPr>
              <w:tab/>
              <w:t>zasady</w:t>
            </w:r>
            <w:r>
              <w:rPr>
                <w:rFonts w:ascii="Times New Roman" w:eastAsia="Times New Roman" w:hAnsi="Times New Roman" w:cs="Times New Roman"/>
              </w:rPr>
              <w:tab/>
              <w:t>bezpieczeństwa</w:t>
            </w:r>
          </w:p>
          <w:p w14:paraId="45E66757" w14:textId="77777777" w:rsidR="000848DF" w:rsidRDefault="00E879F0">
            <w:pPr>
              <w:spacing w:after="0" w:line="236" w:lineRule="auto"/>
              <w:ind w:left="69"/>
              <w:rPr>
                <w:rFonts w:ascii="Times New Roman" w:eastAsia="Times New Roman" w:hAnsi="Times New Roman" w:cs="Times New Roman"/>
              </w:rPr>
            </w:pPr>
            <w:r>
              <w:rPr>
                <w:rFonts w:ascii="Times New Roman" w:eastAsia="Times New Roman" w:hAnsi="Times New Roman" w:cs="Times New Roman"/>
              </w:rPr>
              <w:t>związane z tą pracą</w:t>
            </w:r>
          </w:p>
        </w:tc>
        <w:tc>
          <w:tcPr>
            <w:tcW w:w="2556" w:type="dxa"/>
          </w:tcPr>
          <w:p w14:paraId="45E66758" w14:textId="77777777" w:rsidR="000848DF" w:rsidRDefault="000848DF">
            <w:pPr>
              <w:spacing w:before="6" w:after="0"/>
              <w:jc w:val="left"/>
              <w:rPr>
                <w:rFonts w:ascii="Times New Roman" w:eastAsia="Times New Roman" w:hAnsi="Times New Roman" w:cs="Times New Roman"/>
                <w:sz w:val="21"/>
                <w:szCs w:val="21"/>
              </w:rPr>
            </w:pPr>
          </w:p>
          <w:p w14:paraId="45E66759" w14:textId="77777777" w:rsidR="000848DF" w:rsidRDefault="00E879F0">
            <w:pPr>
              <w:spacing w:after="0"/>
              <w:ind w:left="91" w:right="84"/>
              <w:jc w:val="center"/>
              <w:rPr>
                <w:rFonts w:ascii="Times New Roman" w:eastAsia="Times New Roman" w:hAnsi="Times New Roman" w:cs="Times New Roman"/>
              </w:rPr>
            </w:pPr>
            <w:r>
              <w:rPr>
                <w:rFonts w:ascii="Times New Roman" w:eastAsia="Times New Roman" w:hAnsi="Times New Roman" w:cs="Times New Roman"/>
              </w:rPr>
              <w:t>T2A_U13</w:t>
            </w:r>
          </w:p>
        </w:tc>
      </w:tr>
      <w:tr w:rsidR="000848DF" w14:paraId="45E66760" w14:textId="77777777">
        <w:trPr>
          <w:trHeight w:val="690"/>
        </w:trPr>
        <w:tc>
          <w:tcPr>
            <w:tcW w:w="1984" w:type="dxa"/>
          </w:tcPr>
          <w:p w14:paraId="45E6675B" w14:textId="77777777" w:rsidR="000848DF" w:rsidRDefault="000848DF">
            <w:pPr>
              <w:spacing w:before="7" w:after="0"/>
              <w:jc w:val="left"/>
              <w:rPr>
                <w:rFonts w:ascii="Times New Roman" w:eastAsia="Times New Roman" w:hAnsi="Times New Roman" w:cs="Times New Roman"/>
                <w:sz w:val="32"/>
                <w:szCs w:val="32"/>
              </w:rPr>
            </w:pPr>
          </w:p>
          <w:p w14:paraId="45E6675C" w14:textId="77777777" w:rsidR="000848DF" w:rsidRDefault="00E879F0">
            <w:pPr>
              <w:spacing w:after="0"/>
              <w:ind w:left="46" w:right="40"/>
              <w:jc w:val="center"/>
              <w:rPr>
                <w:rFonts w:ascii="Times New Roman" w:eastAsia="Times New Roman" w:hAnsi="Times New Roman" w:cs="Times New Roman"/>
              </w:rPr>
            </w:pPr>
            <w:r>
              <w:rPr>
                <w:rFonts w:ascii="Times New Roman" w:eastAsia="Times New Roman" w:hAnsi="Times New Roman" w:cs="Times New Roman"/>
              </w:rPr>
              <w:t>GiK2A_GG_U05</w:t>
            </w:r>
          </w:p>
        </w:tc>
        <w:tc>
          <w:tcPr>
            <w:tcW w:w="5529" w:type="dxa"/>
          </w:tcPr>
          <w:p w14:paraId="45E6675D" w14:textId="77777777" w:rsidR="000848DF" w:rsidRDefault="00E879F0">
            <w:pPr>
              <w:spacing w:after="0"/>
              <w:ind w:left="69" w:right="56"/>
              <w:rPr>
                <w:rFonts w:ascii="Times New Roman" w:eastAsia="Times New Roman" w:hAnsi="Times New Roman" w:cs="Times New Roman"/>
              </w:rPr>
            </w:pPr>
            <w:r>
              <w:rPr>
                <w:rFonts w:ascii="Times New Roman" w:eastAsia="Times New Roman" w:hAnsi="Times New Roman" w:cs="Times New Roman"/>
              </w:rPr>
              <w:t>Potrafi wykorzystać metody analityczne do formułowania i rozwiązywania zadań inżynierskich i prostych problemów badawczych z zakresu geodezji i kartografii</w:t>
            </w:r>
          </w:p>
        </w:tc>
        <w:tc>
          <w:tcPr>
            <w:tcW w:w="2556" w:type="dxa"/>
          </w:tcPr>
          <w:p w14:paraId="45E6675E" w14:textId="77777777" w:rsidR="000848DF" w:rsidRDefault="00E879F0">
            <w:pPr>
              <w:spacing w:before="123" w:after="0" w:line="252" w:lineRule="auto"/>
              <w:ind w:left="858"/>
              <w:jc w:val="left"/>
              <w:rPr>
                <w:rFonts w:ascii="Times New Roman" w:eastAsia="Times New Roman" w:hAnsi="Times New Roman" w:cs="Times New Roman"/>
              </w:rPr>
            </w:pPr>
            <w:r>
              <w:rPr>
                <w:rFonts w:ascii="Times New Roman" w:eastAsia="Times New Roman" w:hAnsi="Times New Roman" w:cs="Times New Roman"/>
              </w:rPr>
              <w:t>T2A_U09</w:t>
            </w:r>
          </w:p>
          <w:p w14:paraId="45E6675F" w14:textId="77777777" w:rsidR="000848DF" w:rsidRDefault="00E879F0">
            <w:pPr>
              <w:spacing w:after="0"/>
              <w:ind w:left="829" w:right="791" w:hanging="17"/>
              <w:jc w:val="left"/>
              <w:rPr>
                <w:rFonts w:ascii="Times New Roman" w:eastAsia="Times New Roman" w:hAnsi="Times New Roman" w:cs="Times New Roman"/>
              </w:rPr>
            </w:pPr>
            <w:r>
              <w:rPr>
                <w:rFonts w:ascii="Times New Roman" w:eastAsia="Times New Roman" w:hAnsi="Times New Roman" w:cs="Times New Roman"/>
              </w:rPr>
              <w:t>InzA_U02 T2A_U17</w:t>
            </w:r>
          </w:p>
        </w:tc>
      </w:tr>
      <w:tr w:rsidR="000848DF" w14:paraId="45E66765" w14:textId="77777777">
        <w:trPr>
          <w:trHeight w:val="765"/>
        </w:trPr>
        <w:tc>
          <w:tcPr>
            <w:tcW w:w="1984" w:type="dxa"/>
          </w:tcPr>
          <w:p w14:paraId="45E66761" w14:textId="77777777" w:rsidR="000848DF" w:rsidRDefault="000848DF">
            <w:pPr>
              <w:spacing w:before="11" w:after="0"/>
              <w:jc w:val="left"/>
              <w:rPr>
                <w:rFonts w:ascii="Times New Roman" w:eastAsia="Times New Roman" w:hAnsi="Times New Roman" w:cs="Times New Roman"/>
                <w:sz w:val="21"/>
                <w:szCs w:val="21"/>
              </w:rPr>
            </w:pPr>
          </w:p>
          <w:p w14:paraId="45E66762" w14:textId="77777777" w:rsidR="000848DF" w:rsidRDefault="00E879F0">
            <w:pPr>
              <w:spacing w:after="0"/>
              <w:ind w:left="46" w:right="40"/>
              <w:jc w:val="center"/>
              <w:rPr>
                <w:rFonts w:ascii="Times New Roman" w:eastAsia="Times New Roman" w:hAnsi="Times New Roman" w:cs="Times New Roman"/>
              </w:rPr>
            </w:pPr>
            <w:r>
              <w:rPr>
                <w:rFonts w:ascii="Times New Roman" w:eastAsia="Times New Roman" w:hAnsi="Times New Roman" w:cs="Times New Roman"/>
              </w:rPr>
              <w:t>GiK2A_GG_U06</w:t>
            </w:r>
          </w:p>
        </w:tc>
        <w:tc>
          <w:tcPr>
            <w:tcW w:w="5529" w:type="dxa"/>
          </w:tcPr>
          <w:p w14:paraId="45E66763" w14:textId="77777777" w:rsidR="000848DF" w:rsidRDefault="00E879F0">
            <w:pPr>
              <w:tabs>
                <w:tab w:val="left" w:pos="928"/>
                <w:tab w:val="left" w:pos="2224"/>
                <w:tab w:val="left" w:pos="2543"/>
                <w:tab w:val="left" w:pos="4182"/>
              </w:tabs>
              <w:spacing w:after="0" w:line="251" w:lineRule="auto"/>
              <w:ind w:left="69"/>
              <w:rPr>
                <w:rFonts w:ascii="Times New Roman" w:eastAsia="Times New Roman" w:hAnsi="Times New Roman" w:cs="Times New Roman"/>
              </w:rPr>
            </w:pPr>
            <w:r>
              <w:rPr>
                <w:rFonts w:ascii="Times New Roman" w:eastAsia="Times New Roman" w:hAnsi="Times New Roman" w:cs="Times New Roman"/>
              </w:rPr>
              <w:t>Potrafi</w:t>
            </w:r>
            <w:r>
              <w:rPr>
                <w:rFonts w:ascii="Times New Roman" w:eastAsia="Times New Roman" w:hAnsi="Times New Roman" w:cs="Times New Roman"/>
              </w:rPr>
              <w:tab/>
              <w:t>pozyskiwać</w:t>
            </w:r>
            <w:r>
              <w:rPr>
                <w:rFonts w:ascii="Times New Roman" w:eastAsia="Times New Roman" w:hAnsi="Times New Roman" w:cs="Times New Roman"/>
              </w:rPr>
              <w:tab/>
              <w:t>i</w:t>
            </w:r>
            <w:r>
              <w:rPr>
                <w:rFonts w:ascii="Times New Roman" w:eastAsia="Times New Roman" w:hAnsi="Times New Roman" w:cs="Times New Roman"/>
              </w:rPr>
              <w:tab/>
              <w:t>wykorzystywać</w:t>
            </w:r>
            <w:r>
              <w:rPr>
                <w:rFonts w:ascii="Times New Roman" w:eastAsia="Times New Roman" w:hAnsi="Times New Roman" w:cs="Times New Roman"/>
              </w:rPr>
              <w:tab/>
              <w:t>informacje w zakresie geodezji, geodezji wyższej i fizycznej oraz geodynamiki i astronomii geodezyjnej</w:t>
            </w:r>
          </w:p>
        </w:tc>
        <w:tc>
          <w:tcPr>
            <w:tcW w:w="2556" w:type="dxa"/>
          </w:tcPr>
          <w:p w14:paraId="45E66764" w14:textId="77777777" w:rsidR="000848DF" w:rsidRDefault="00E879F0">
            <w:pPr>
              <w:spacing w:before="125" w:after="0"/>
              <w:ind w:left="829" w:right="802"/>
              <w:jc w:val="left"/>
              <w:rPr>
                <w:rFonts w:ascii="Times New Roman" w:eastAsia="Times New Roman" w:hAnsi="Times New Roman" w:cs="Times New Roman"/>
              </w:rPr>
            </w:pPr>
            <w:r>
              <w:rPr>
                <w:rFonts w:ascii="Times New Roman" w:eastAsia="Times New Roman" w:hAnsi="Times New Roman" w:cs="Times New Roman"/>
              </w:rPr>
              <w:t>T2A_U11 T2A_U17</w:t>
            </w:r>
          </w:p>
        </w:tc>
      </w:tr>
      <w:tr w:rsidR="000848DF" w14:paraId="45E6676B" w14:textId="77777777">
        <w:trPr>
          <w:trHeight w:val="757"/>
        </w:trPr>
        <w:tc>
          <w:tcPr>
            <w:tcW w:w="1984" w:type="dxa"/>
          </w:tcPr>
          <w:p w14:paraId="45E66766" w14:textId="77777777" w:rsidR="000848DF" w:rsidRDefault="000848DF">
            <w:pPr>
              <w:spacing w:before="6" w:after="0"/>
              <w:jc w:val="left"/>
              <w:rPr>
                <w:rFonts w:ascii="Times New Roman" w:eastAsia="Times New Roman" w:hAnsi="Times New Roman" w:cs="Times New Roman"/>
                <w:sz w:val="21"/>
                <w:szCs w:val="21"/>
              </w:rPr>
            </w:pPr>
          </w:p>
          <w:p w14:paraId="45E66767" w14:textId="77777777" w:rsidR="000848DF" w:rsidRDefault="00E879F0">
            <w:pPr>
              <w:spacing w:after="0"/>
              <w:ind w:left="46" w:right="40"/>
              <w:jc w:val="center"/>
              <w:rPr>
                <w:rFonts w:ascii="Times New Roman" w:eastAsia="Times New Roman" w:hAnsi="Times New Roman" w:cs="Times New Roman"/>
              </w:rPr>
            </w:pPr>
            <w:r>
              <w:rPr>
                <w:rFonts w:ascii="Times New Roman" w:eastAsia="Times New Roman" w:hAnsi="Times New Roman" w:cs="Times New Roman"/>
              </w:rPr>
              <w:t>GiK2A_GG_U07</w:t>
            </w:r>
          </w:p>
        </w:tc>
        <w:tc>
          <w:tcPr>
            <w:tcW w:w="5529" w:type="dxa"/>
          </w:tcPr>
          <w:p w14:paraId="45E66768" w14:textId="77777777" w:rsidR="000848DF" w:rsidRDefault="00E879F0">
            <w:pPr>
              <w:tabs>
                <w:tab w:val="left" w:pos="923"/>
                <w:tab w:val="left" w:pos="2016"/>
                <w:tab w:val="left" w:pos="2366"/>
                <w:tab w:val="left" w:pos="3362"/>
              </w:tabs>
              <w:spacing w:after="0"/>
              <w:ind w:left="69" w:right="54"/>
              <w:rPr>
                <w:rFonts w:ascii="Times New Roman" w:eastAsia="Times New Roman" w:hAnsi="Times New Roman" w:cs="Times New Roman"/>
              </w:rPr>
            </w:pPr>
            <w:r>
              <w:rPr>
                <w:rFonts w:ascii="Times New Roman" w:eastAsia="Times New Roman" w:hAnsi="Times New Roman" w:cs="Times New Roman"/>
              </w:rPr>
              <w:t>Potrafi</w:t>
            </w:r>
            <w:r>
              <w:rPr>
                <w:rFonts w:ascii="Times New Roman" w:eastAsia="Times New Roman" w:hAnsi="Times New Roman" w:cs="Times New Roman"/>
              </w:rPr>
              <w:tab/>
              <w:t>korzystać</w:t>
            </w:r>
            <w:r>
              <w:rPr>
                <w:rFonts w:ascii="Times New Roman" w:eastAsia="Times New Roman" w:hAnsi="Times New Roman" w:cs="Times New Roman"/>
              </w:rPr>
              <w:tab/>
              <w:t>z</w:t>
            </w:r>
            <w:r>
              <w:rPr>
                <w:rFonts w:ascii="Times New Roman" w:eastAsia="Times New Roman" w:hAnsi="Times New Roman" w:cs="Times New Roman"/>
              </w:rPr>
              <w:tab/>
              <w:t>narzędzi</w:t>
            </w:r>
            <w:r>
              <w:rPr>
                <w:rFonts w:ascii="Times New Roman" w:eastAsia="Times New Roman" w:hAnsi="Times New Roman" w:cs="Times New Roman"/>
              </w:rPr>
              <w:tab/>
              <w:t>fotogrametrycznych i teledetekcyjnych w zadaniach inżynierskich z zakresu</w:t>
            </w:r>
          </w:p>
          <w:p w14:paraId="45E66769" w14:textId="77777777" w:rsidR="000848DF" w:rsidRDefault="00E879F0">
            <w:pPr>
              <w:spacing w:after="0" w:line="236" w:lineRule="auto"/>
              <w:ind w:left="69" w:right="277"/>
              <w:rPr>
                <w:rFonts w:ascii="Times New Roman" w:eastAsia="Times New Roman" w:hAnsi="Times New Roman" w:cs="Times New Roman"/>
              </w:rPr>
            </w:pPr>
            <w:r>
              <w:rPr>
                <w:rFonts w:ascii="Times New Roman" w:eastAsia="Times New Roman" w:hAnsi="Times New Roman" w:cs="Times New Roman"/>
              </w:rPr>
              <w:t>geodezji i kartografii</w:t>
            </w:r>
          </w:p>
        </w:tc>
        <w:tc>
          <w:tcPr>
            <w:tcW w:w="2556" w:type="dxa"/>
          </w:tcPr>
          <w:p w14:paraId="45E6676A" w14:textId="77777777" w:rsidR="000848DF" w:rsidRDefault="00E879F0">
            <w:pPr>
              <w:spacing w:before="123" w:after="0"/>
              <w:ind w:left="829" w:right="802"/>
              <w:jc w:val="left"/>
              <w:rPr>
                <w:rFonts w:ascii="Times New Roman" w:eastAsia="Times New Roman" w:hAnsi="Times New Roman" w:cs="Times New Roman"/>
              </w:rPr>
            </w:pPr>
            <w:r>
              <w:rPr>
                <w:rFonts w:ascii="Times New Roman" w:eastAsia="Times New Roman" w:hAnsi="Times New Roman" w:cs="Times New Roman"/>
              </w:rPr>
              <w:t>T2A_U11 T2A_U17</w:t>
            </w:r>
          </w:p>
        </w:tc>
      </w:tr>
      <w:tr w:rsidR="000848DF" w14:paraId="45E66773" w14:textId="77777777">
        <w:trPr>
          <w:trHeight w:val="1264"/>
        </w:trPr>
        <w:tc>
          <w:tcPr>
            <w:tcW w:w="1984" w:type="dxa"/>
          </w:tcPr>
          <w:p w14:paraId="45E6676C" w14:textId="77777777" w:rsidR="000848DF" w:rsidRDefault="000848DF">
            <w:pPr>
              <w:spacing w:after="0"/>
              <w:jc w:val="left"/>
              <w:rPr>
                <w:rFonts w:ascii="Times New Roman" w:eastAsia="Times New Roman" w:hAnsi="Times New Roman" w:cs="Times New Roman"/>
                <w:sz w:val="24"/>
              </w:rPr>
            </w:pPr>
          </w:p>
          <w:p w14:paraId="45E6676D" w14:textId="77777777" w:rsidR="000848DF" w:rsidRDefault="000848DF">
            <w:pPr>
              <w:spacing w:before="8" w:after="0"/>
              <w:jc w:val="left"/>
              <w:rPr>
                <w:rFonts w:ascii="Times New Roman" w:eastAsia="Times New Roman" w:hAnsi="Times New Roman" w:cs="Times New Roman"/>
                <w:sz w:val="19"/>
                <w:szCs w:val="19"/>
              </w:rPr>
            </w:pPr>
          </w:p>
          <w:p w14:paraId="45E6676E" w14:textId="77777777" w:rsidR="000848DF" w:rsidRDefault="00E879F0">
            <w:pPr>
              <w:spacing w:after="0"/>
              <w:ind w:left="46" w:right="40"/>
              <w:jc w:val="center"/>
              <w:rPr>
                <w:rFonts w:ascii="Times New Roman" w:eastAsia="Times New Roman" w:hAnsi="Times New Roman" w:cs="Times New Roman"/>
              </w:rPr>
            </w:pPr>
            <w:r>
              <w:rPr>
                <w:rFonts w:ascii="Times New Roman" w:eastAsia="Times New Roman" w:hAnsi="Times New Roman" w:cs="Times New Roman"/>
              </w:rPr>
              <w:t>GiK2A_GG_U08</w:t>
            </w:r>
          </w:p>
        </w:tc>
        <w:tc>
          <w:tcPr>
            <w:tcW w:w="5529" w:type="dxa"/>
          </w:tcPr>
          <w:p w14:paraId="45E6676F" w14:textId="77777777" w:rsidR="000848DF" w:rsidRDefault="000848DF">
            <w:pPr>
              <w:spacing w:before="9" w:after="0"/>
              <w:rPr>
                <w:rFonts w:ascii="Times New Roman" w:eastAsia="Times New Roman" w:hAnsi="Times New Roman" w:cs="Times New Roman"/>
                <w:sz w:val="21"/>
                <w:szCs w:val="21"/>
              </w:rPr>
            </w:pPr>
          </w:p>
          <w:p w14:paraId="45E66770" w14:textId="77777777" w:rsidR="000848DF" w:rsidRDefault="00E879F0">
            <w:pPr>
              <w:spacing w:after="0"/>
              <w:ind w:left="69" w:right="59"/>
              <w:rPr>
                <w:rFonts w:ascii="Times New Roman" w:eastAsia="Times New Roman" w:hAnsi="Times New Roman" w:cs="Times New Roman"/>
              </w:rPr>
            </w:pPr>
            <w:r>
              <w:rPr>
                <w:rFonts w:ascii="Times New Roman" w:eastAsia="Times New Roman" w:hAnsi="Times New Roman" w:cs="Times New Roman"/>
              </w:rPr>
              <w:t>Potrafi zaplanować pomiary i eksperymenty terenowe, wykonuje pomiary inżynieryjne i pomiary specjalne oraz opracowuje i interpretuje wyniki</w:t>
            </w:r>
          </w:p>
        </w:tc>
        <w:tc>
          <w:tcPr>
            <w:tcW w:w="2556" w:type="dxa"/>
          </w:tcPr>
          <w:p w14:paraId="45E66771" w14:textId="77777777" w:rsidR="000848DF" w:rsidRDefault="00E879F0">
            <w:pPr>
              <w:spacing w:after="0"/>
              <w:ind w:left="355" w:right="344"/>
              <w:rPr>
                <w:rFonts w:ascii="Times New Roman" w:eastAsia="Times New Roman" w:hAnsi="Times New Roman" w:cs="Times New Roman"/>
              </w:rPr>
            </w:pPr>
            <w:r>
              <w:rPr>
                <w:rFonts w:ascii="Times New Roman" w:eastAsia="Times New Roman" w:hAnsi="Times New Roman" w:cs="Times New Roman"/>
              </w:rPr>
              <w:t>T2A_U08 T2A_U12 T2A_U15 T2A_U17 T2A_U18 T2A_U19</w:t>
            </w:r>
          </w:p>
          <w:p w14:paraId="45E66772" w14:textId="77777777" w:rsidR="000848DF" w:rsidRDefault="00E879F0">
            <w:pPr>
              <w:spacing w:before="2" w:after="0" w:line="252" w:lineRule="auto"/>
              <w:ind w:left="812" w:right="308" w:hanging="493"/>
              <w:rPr>
                <w:rFonts w:ascii="Times New Roman" w:eastAsia="Times New Roman" w:hAnsi="Times New Roman" w:cs="Times New Roman"/>
              </w:rPr>
            </w:pPr>
            <w:r>
              <w:rPr>
                <w:rFonts w:ascii="Times New Roman" w:eastAsia="Times New Roman" w:hAnsi="Times New Roman" w:cs="Times New Roman"/>
              </w:rPr>
              <w:t>InzA_U06 InzA_U07 InzA_U08</w:t>
            </w:r>
          </w:p>
        </w:tc>
      </w:tr>
      <w:tr w:rsidR="000848DF" w14:paraId="45E6677B" w14:textId="77777777">
        <w:trPr>
          <w:trHeight w:val="1266"/>
        </w:trPr>
        <w:tc>
          <w:tcPr>
            <w:tcW w:w="1984" w:type="dxa"/>
          </w:tcPr>
          <w:p w14:paraId="45E66774" w14:textId="77777777" w:rsidR="000848DF" w:rsidRDefault="000848DF">
            <w:pPr>
              <w:spacing w:after="0"/>
              <w:jc w:val="left"/>
              <w:rPr>
                <w:rFonts w:ascii="Times New Roman" w:eastAsia="Times New Roman" w:hAnsi="Times New Roman" w:cs="Times New Roman"/>
                <w:sz w:val="24"/>
              </w:rPr>
            </w:pPr>
          </w:p>
          <w:p w14:paraId="45E66775" w14:textId="77777777" w:rsidR="000848DF" w:rsidRDefault="000848DF">
            <w:pPr>
              <w:spacing w:before="7" w:after="0"/>
              <w:jc w:val="left"/>
              <w:rPr>
                <w:rFonts w:ascii="Times New Roman" w:eastAsia="Times New Roman" w:hAnsi="Times New Roman" w:cs="Times New Roman"/>
                <w:sz w:val="19"/>
                <w:szCs w:val="19"/>
              </w:rPr>
            </w:pPr>
          </w:p>
          <w:p w14:paraId="45E66776" w14:textId="77777777" w:rsidR="000848DF" w:rsidRDefault="00E879F0">
            <w:pPr>
              <w:spacing w:before="1" w:after="0"/>
              <w:ind w:left="46" w:right="40"/>
              <w:jc w:val="center"/>
              <w:rPr>
                <w:rFonts w:ascii="Times New Roman" w:eastAsia="Times New Roman" w:hAnsi="Times New Roman" w:cs="Times New Roman"/>
              </w:rPr>
            </w:pPr>
            <w:r>
              <w:rPr>
                <w:rFonts w:ascii="Times New Roman" w:eastAsia="Times New Roman" w:hAnsi="Times New Roman" w:cs="Times New Roman"/>
              </w:rPr>
              <w:t>GiK2A_GG_U09</w:t>
            </w:r>
          </w:p>
        </w:tc>
        <w:tc>
          <w:tcPr>
            <w:tcW w:w="5529" w:type="dxa"/>
          </w:tcPr>
          <w:p w14:paraId="45E66777" w14:textId="77777777" w:rsidR="000848DF" w:rsidRDefault="00E879F0">
            <w:pPr>
              <w:spacing w:after="0"/>
              <w:ind w:left="69" w:right="56"/>
              <w:rPr>
                <w:rFonts w:ascii="Times New Roman" w:eastAsia="Times New Roman" w:hAnsi="Times New Roman" w:cs="Times New Roman"/>
              </w:rPr>
            </w:pPr>
            <w:r>
              <w:rPr>
                <w:rFonts w:ascii="Times New Roman" w:eastAsia="Times New Roman" w:hAnsi="Times New Roman" w:cs="Times New Roman"/>
              </w:rPr>
              <w:t>Wykorzystuje wiedzę z zakresu GNSS, planuje i wykonuje pomiary z wykorzystaniem satelitarnych technik pomiarowych, realizuje projekty związane z pozycjonowaniem obiektów, opracowuje wyniki obserwacji satelitarnych</w:t>
            </w:r>
          </w:p>
        </w:tc>
        <w:tc>
          <w:tcPr>
            <w:tcW w:w="2556" w:type="dxa"/>
          </w:tcPr>
          <w:p w14:paraId="45E66778" w14:textId="77777777" w:rsidR="000848DF" w:rsidRDefault="000848DF">
            <w:pPr>
              <w:spacing w:before="8" w:after="0"/>
              <w:jc w:val="left"/>
              <w:rPr>
                <w:rFonts w:ascii="Times New Roman" w:eastAsia="Times New Roman" w:hAnsi="Times New Roman" w:cs="Times New Roman"/>
                <w:sz w:val="21"/>
                <w:szCs w:val="21"/>
              </w:rPr>
            </w:pPr>
          </w:p>
          <w:p w14:paraId="45E66779" w14:textId="77777777" w:rsidR="000848DF" w:rsidRDefault="00E879F0">
            <w:pPr>
              <w:spacing w:after="0"/>
              <w:ind w:left="336" w:right="262" w:firstLine="18"/>
              <w:jc w:val="left"/>
              <w:rPr>
                <w:rFonts w:ascii="Times New Roman" w:eastAsia="Times New Roman" w:hAnsi="Times New Roman" w:cs="Times New Roman"/>
              </w:rPr>
            </w:pPr>
            <w:r>
              <w:rPr>
                <w:rFonts w:ascii="Times New Roman" w:eastAsia="Times New Roman" w:hAnsi="Times New Roman" w:cs="Times New Roman"/>
              </w:rPr>
              <w:t>T2A_U08 T2A_U15 T2A_U18 InzA_U02</w:t>
            </w:r>
          </w:p>
          <w:p w14:paraId="45E6677A" w14:textId="77777777" w:rsidR="000848DF" w:rsidRDefault="00E879F0">
            <w:pPr>
              <w:spacing w:before="1" w:after="0"/>
              <w:ind w:left="319"/>
              <w:jc w:val="left"/>
              <w:rPr>
                <w:rFonts w:ascii="Times New Roman" w:eastAsia="Times New Roman" w:hAnsi="Times New Roman" w:cs="Times New Roman"/>
              </w:rPr>
            </w:pPr>
            <w:r>
              <w:rPr>
                <w:rFonts w:ascii="Times New Roman" w:eastAsia="Times New Roman" w:hAnsi="Times New Roman" w:cs="Times New Roman"/>
              </w:rPr>
              <w:t>InzA_U06 InzA_U07</w:t>
            </w:r>
          </w:p>
        </w:tc>
      </w:tr>
      <w:tr w:rsidR="000848DF" w14:paraId="45E66785" w14:textId="77777777">
        <w:trPr>
          <w:trHeight w:val="1771"/>
        </w:trPr>
        <w:tc>
          <w:tcPr>
            <w:tcW w:w="1984" w:type="dxa"/>
          </w:tcPr>
          <w:p w14:paraId="45E6677C" w14:textId="77777777" w:rsidR="000848DF" w:rsidRDefault="000848DF">
            <w:pPr>
              <w:spacing w:after="0"/>
              <w:jc w:val="left"/>
              <w:rPr>
                <w:rFonts w:ascii="Times New Roman" w:eastAsia="Times New Roman" w:hAnsi="Times New Roman" w:cs="Times New Roman"/>
                <w:sz w:val="24"/>
              </w:rPr>
            </w:pPr>
          </w:p>
          <w:p w14:paraId="45E6677D" w14:textId="77777777" w:rsidR="000848DF" w:rsidRDefault="000848DF">
            <w:pPr>
              <w:spacing w:after="0"/>
              <w:jc w:val="left"/>
              <w:rPr>
                <w:rFonts w:ascii="Times New Roman" w:eastAsia="Times New Roman" w:hAnsi="Times New Roman" w:cs="Times New Roman"/>
                <w:sz w:val="24"/>
              </w:rPr>
            </w:pPr>
          </w:p>
          <w:p w14:paraId="45E6677E" w14:textId="77777777" w:rsidR="000848DF" w:rsidRDefault="00E879F0">
            <w:pPr>
              <w:spacing w:before="202" w:after="0"/>
              <w:ind w:left="47" w:right="40"/>
              <w:jc w:val="center"/>
              <w:rPr>
                <w:rFonts w:ascii="Times New Roman" w:eastAsia="Times New Roman" w:hAnsi="Times New Roman" w:cs="Times New Roman"/>
              </w:rPr>
            </w:pPr>
            <w:r>
              <w:rPr>
                <w:rFonts w:ascii="Times New Roman" w:eastAsia="Times New Roman" w:hAnsi="Times New Roman" w:cs="Times New Roman"/>
              </w:rPr>
              <w:t>GiK2A_GG_U10</w:t>
            </w:r>
          </w:p>
        </w:tc>
        <w:tc>
          <w:tcPr>
            <w:tcW w:w="5529" w:type="dxa"/>
          </w:tcPr>
          <w:p w14:paraId="45E6677F" w14:textId="77777777" w:rsidR="000848DF" w:rsidRDefault="00E879F0">
            <w:pPr>
              <w:spacing w:after="0"/>
              <w:ind w:left="69" w:right="56"/>
              <w:rPr>
                <w:rFonts w:ascii="Times New Roman" w:eastAsia="Times New Roman" w:hAnsi="Times New Roman" w:cs="Times New Roman"/>
              </w:rPr>
            </w:pPr>
            <w:r>
              <w:rPr>
                <w:rFonts w:ascii="Times New Roman" w:eastAsia="Times New Roman" w:hAnsi="Times New Roman" w:cs="Times New Roman"/>
              </w:rPr>
              <w:t>Wykorzystuje wiedzę z zakresu gospodarki nieruchomościami, katastru nieruchomości, zarządzania nieruchomościami, planowania przestrzennego i projektowania urbanistycznego, wykorzystuje zapisy planistyczne przy geodezyjnym opracowaniu projektów technicznych inwestycji infrastruktury terenowej, umie</w:t>
            </w:r>
          </w:p>
          <w:p w14:paraId="45E66780" w14:textId="77777777" w:rsidR="000848DF" w:rsidRDefault="00E879F0">
            <w:pPr>
              <w:spacing w:after="0" w:line="238" w:lineRule="auto"/>
              <w:ind w:left="69"/>
              <w:rPr>
                <w:rFonts w:ascii="Times New Roman" w:eastAsia="Times New Roman" w:hAnsi="Times New Roman" w:cs="Times New Roman"/>
              </w:rPr>
            </w:pPr>
            <w:r>
              <w:rPr>
                <w:rFonts w:ascii="Times New Roman" w:eastAsia="Times New Roman" w:hAnsi="Times New Roman" w:cs="Times New Roman"/>
              </w:rPr>
              <w:t>wyceniać nieruchomości, zarządzać nimi</w:t>
            </w:r>
          </w:p>
        </w:tc>
        <w:tc>
          <w:tcPr>
            <w:tcW w:w="2556" w:type="dxa"/>
          </w:tcPr>
          <w:p w14:paraId="45E66781" w14:textId="77777777" w:rsidR="000848DF" w:rsidRDefault="000848DF">
            <w:pPr>
              <w:spacing w:after="0"/>
              <w:jc w:val="left"/>
              <w:rPr>
                <w:rFonts w:ascii="Times New Roman" w:eastAsia="Times New Roman" w:hAnsi="Times New Roman" w:cs="Times New Roman"/>
                <w:sz w:val="24"/>
              </w:rPr>
            </w:pPr>
          </w:p>
          <w:p w14:paraId="45E66782" w14:textId="77777777" w:rsidR="000848DF" w:rsidRDefault="000848DF">
            <w:pPr>
              <w:spacing w:before="7" w:after="0"/>
              <w:jc w:val="left"/>
              <w:rPr>
                <w:rFonts w:ascii="Times New Roman" w:eastAsia="Times New Roman" w:hAnsi="Times New Roman" w:cs="Times New Roman"/>
                <w:sz w:val="19"/>
                <w:szCs w:val="19"/>
              </w:rPr>
            </w:pPr>
          </w:p>
          <w:p w14:paraId="45E66783" w14:textId="77777777" w:rsidR="000848DF" w:rsidRDefault="00E879F0">
            <w:pPr>
              <w:spacing w:before="1" w:after="0"/>
              <w:ind w:left="355" w:right="262"/>
              <w:jc w:val="left"/>
              <w:rPr>
                <w:rFonts w:ascii="Times New Roman" w:eastAsia="Times New Roman" w:hAnsi="Times New Roman" w:cs="Times New Roman"/>
              </w:rPr>
            </w:pPr>
            <w:r>
              <w:rPr>
                <w:rFonts w:ascii="Times New Roman" w:eastAsia="Times New Roman" w:hAnsi="Times New Roman" w:cs="Times New Roman"/>
              </w:rPr>
              <w:t>T2A_U02 T2A_U08 T2A_U09 T2A_U17</w:t>
            </w:r>
          </w:p>
          <w:p w14:paraId="45E66784" w14:textId="77777777" w:rsidR="000848DF" w:rsidRDefault="00E879F0">
            <w:pPr>
              <w:spacing w:after="0" w:line="251" w:lineRule="auto"/>
              <w:ind w:left="319"/>
              <w:jc w:val="left"/>
              <w:rPr>
                <w:rFonts w:ascii="Times New Roman" w:eastAsia="Times New Roman" w:hAnsi="Times New Roman" w:cs="Times New Roman"/>
              </w:rPr>
            </w:pPr>
            <w:r>
              <w:rPr>
                <w:rFonts w:ascii="Times New Roman" w:eastAsia="Times New Roman" w:hAnsi="Times New Roman" w:cs="Times New Roman"/>
              </w:rPr>
              <w:t>InzA_U01 InzA_U02</w:t>
            </w:r>
          </w:p>
        </w:tc>
      </w:tr>
      <w:tr w:rsidR="000848DF" w14:paraId="45E6678B" w14:textId="77777777">
        <w:trPr>
          <w:trHeight w:val="758"/>
        </w:trPr>
        <w:tc>
          <w:tcPr>
            <w:tcW w:w="1984" w:type="dxa"/>
          </w:tcPr>
          <w:p w14:paraId="45E66786" w14:textId="77777777" w:rsidR="000848DF" w:rsidRDefault="000848DF">
            <w:pPr>
              <w:spacing w:before="6" w:after="0"/>
              <w:jc w:val="left"/>
              <w:rPr>
                <w:rFonts w:ascii="Times New Roman" w:eastAsia="Times New Roman" w:hAnsi="Times New Roman" w:cs="Times New Roman"/>
                <w:sz w:val="21"/>
                <w:szCs w:val="21"/>
              </w:rPr>
            </w:pPr>
          </w:p>
          <w:p w14:paraId="45E66787" w14:textId="77777777" w:rsidR="000848DF" w:rsidRDefault="00E879F0">
            <w:pPr>
              <w:spacing w:after="0"/>
              <w:ind w:left="47" w:right="40"/>
              <w:jc w:val="center"/>
              <w:rPr>
                <w:rFonts w:ascii="Times New Roman" w:eastAsia="Times New Roman" w:hAnsi="Times New Roman" w:cs="Times New Roman"/>
              </w:rPr>
            </w:pPr>
            <w:r>
              <w:rPr>
                <w:rFonts w:ascii="Times New Roman" w:eastAsia="Times New Roman" w:hAnsi="Times New Roman" w:cs="Times New Roman"/>
              </w:rPr>
              <w:t>GiK2A_GG_U11</w:t>
            </w:r>
          </w:p>
        </w:tc>
        <w:tc>
          <w:tcPr>
            <w:tcW w:w="5529" w:type="dxa"/>
          </w:tcPr>
          <w:p w14:paraId="45E66788" w14:textId="77777777" w:rsidR="000848DF" w:rsidRDefault="00E879F0">
            <w:pPr>
              <w:spacing w:before="121" w:after="0"/>
              <w:ind w:left="69" w:right="60"/>
              <w:jc w:val="left"/>
              <w:rPr>
                <w:rFonts w:ascii="Times New Roman" w:eastAsia="Times New Roman" w:hAnsi="Times New Roman" w:cs="Times New Roman"/>
              </w:rPr>
            </w:pPr>
            <w:r>
              <w:rPr>
                <w:rFonts w:ascii="Times New Roman" w:eastAsia="Times New Roman" w:hAnsi="Times New Roman" w:cs="Times New Roman"/>
              </w:rPr>
              <w:t>Przetwarza, przedstawia i wizualizuje w różnorodny sposób dane przestrzenne</w:t>
            </w:r>
          </w:p>
        </w:tc>
        <w:tc>
          <w:tcPr>
            <w:tcW w:w="2556" w:type="dxa"/>
          </w:tcPr>
          <w:p w14:paraId="45E66789" w14:textId="77777777" w:rsidR="000848DF" w:rsidRDefault="00E879F0">
            <w:pPr>
              <w:spacing w:after="0"/>
              <w:ind w:left="336" w:right="327" w:firstLine="2"/>
              <w:jc w:val="center"/>
              <w:rPr>
                <w:rFonts w:ascii="Times New Roman" w:eastAsia="Times New Roman" w:hAnsi="Times New Roman" w:cs="Times New Roman"/>
              </w:rPr>
            </w:pPr>
            <w:r>
              <w:rPr>
                <w:rFonts w:ascii="Times New Roman" w:eastAsia="Times New Roman" w:hAnsi="Times New Roman" w:cs="Times New Roman"/>
              </w:rPr>
              <w:t>T2A_U08 T2A_U10 T2A_U15 InzA_U01</w:t>
            </w:r>
          </w:p>
          <w:p w14:paraId="45E6678A" w14:textId="77777777" w:rsidR="000848DF" w:rsidRDefault="00E879F0">
            <w:pPr>
              <w:spacing w:after="0" w:line="236" w:lineRule="auto"/>
              <w:ind w:left="92" w:right="83"/>
              <w:jc w:val="center"/>
              <w:rPr>
                <w:rFonts w:ascii="Times New Roman" w:eastAsia="Times New Roman" w:hAnsi="Times New Roman" w:cs="Times New Roman"/>
              </w:rPr>
            </w:pPr>
            <w:r>
              <w:rPr>
                <w:rFonts w:ascii="Times New Roman" w:eastAsia="Times New Roman" w:hAnsi="Times New Roman" w:cs="Times New Roman"/>
              </w:rPr>
              <w:t>InzA_U07</w:t>
            </w:r>
          </w:p>
        </w:tc>
      </w:tr>
      <w:tr w:rsidR="000848DF" w14:paraId="45E66793" w14:textId="77777777">
        <w:trPr>
          <w:trHeight w:val="1264"/>
        </w:trPr>
        <w:tc>
          <w:tcPr>
            <w:tcW w:w="1984" w:type="dxa"/>
            <w:tcBorders>
              <w:bottom w:val="nil"/>
            </w:tcBorders>
          </w:tcPr>
          <w:p w14:paraId="45E6678C" w14:textId="77777777" w:rsidR="000848DF" w:rsidRDefault="000848DF">
            <w:pPr>
              <w:spacing w:after="0"/>
              <w:jc w:val="left"/>
              <w:rPr>
                <w:rFonts w:ascii="Times New Roman" w:eastAsia="Times New Roman" w:hAnsi="Times New Roman" w:cs="Times New Roman"/>
                <w:sz w:val="24"/>
              </w:rPr>
            </w:pPr>
          </w:p>
          <w:p w14:paraId="45E6678D" w14:textId="77777777" w:rsidR="000848DF" w:rsidRDefault="000848DF">
            <w:pPr>
              <w:spacing w:before="7" w:after="0"/>
              <w:jc w:val="left"/>
              <w:rPr>
                <w:rFonts w:ascii="Times New Roman" w:eastAsia="Times New Roman" w:hAnsi="Times New Roman" w:cs="Times New Roman"/>
                <w:sz w:val="19"/>
                <w:szCs w:val="19"/>
              </w:rPr>
            </w:pPr>
          </w:p>
          <w:p w14:paraId="45E6678E" w14:textId="77777777" w:rsidR="000848DF" w:rsidRDefault="00E879F0">
            <w:pPr>
              <w:spacing w:before="1" w:after="0"/>
              <w:ind w:left="47" w:right="40"/>
              <w:jc w:val="center"/>
              <w:rPr>
                <w:rFonts w:ascii="Times New Roman" w:eastAsia="Times New Roman" w:hAnsi="Times New Roman" w:cs="Times New Roman"/>
              </w:rPr>
            </w:pPr>
            <w:r>
              <w:rPr>
                <w:rFonts w:ascii="Times New Roman" w:eastAsia="Times New Roman" w:hAnsi="Times New Roman" w:cs="Times New Roman"/>
              </w:rPr>
              <w:t>GiK2A_GG_U12</w:t>
            </w:r>
          </w:p>
        </w:tc>
        <w:tc>
          <w:tcPr>
            <w:tcW w:w="5529" w:type="dxa"/>
          </w:tcPr>
          <w:p w14:paraId="45E6678F" w14:textId="77777777" w:rsidR="000848DF" w:rsidRDefault="00E879F0">
            <w:pPr>
              <w:spacing w:before="123" w:after="0"/>
              <w:ind w:left="69" w:right="57"/>
              <w:rPr>
                <w:rFonts w:ascii="Times New Roman" w:eastAsia="Times New Roman" w:hAnsi="Times New Roman" w:cs="Times New Roman"/>
              </w:rPr>
            </w:pPr>
            <w:r>
              <w:rPr>
                <w:rFonts w:ascii="Times New Roman" w:eastAsia="Times New Roman" w:hAnsi="Times New Roman" w:cs="Times New Roman"/>
              </w:rPr>
              <w:t xml:space="preserve">Projektuje komponenty systemu </w:t>
            </w:r>
            <w:proofErr w:type="spellStart"/>
            <w:r>
              <w:rPr>
                <w:rFonts w:ascii="Times New Roman" w:eastAsia="Times New Roman" w:hAnsi="Times New Roman" w:cs="Times New Roman"/>
              </w:rPr>
              <w:t>geoinformatycznego</w:t>
            </w:r>
            <w:proofErr w:type="spellEnd"/>
            <w:r>
              <w:rPr>
                <w:rFonts w:ascii="Times New Roman" w:eastAsia="Times New Roman" w:hAnsi="Times New Roman" w:cs="Times New Roman"/>
              </w:rPr>
              <w:t xml:space="preserve">, posługuje się narzędziami </w:t>
            </w:r>
            <w:proofErr w:type="spellStart"/>
            <w:r>
              <w:rPr>
                <w:rFonts w:ascii="Times New Roman" w:eastAsia="Times New Roman" w:hAnsi="Times New Roman" w:cs="Times New Roman"/>
              </w:rPr>
              <w:t>geoinformatycznymi</w:t>
            </w:r>
            <w:proofErr w:type="spellEnd"/>
            <w:r>
              <w:rPr>
                <w:rFonts w:ascii="Times New Roman" w:eastAsia="Times New Roman" w:hAnsi="Times New Roman" w:cs="Times New Roman"/>
              </w:rPr>
              <w:t xml:space="preserve"> oraz oprogramowaniem CAD, aktualizuje i zarządza danymi w systemie oraz udostępnia dane</w:t>
            </w:r>
          </w:p>
        </w:tc>
        <w:tc>
          <w:tcPr>
            <w:tcW w:w="2556" w:type="dxa"/>
            <w:tcBorders>
              <w:bottom w:val="nil"/>
            </w:tcBorders>
          </w:tcPr>
          <w:p w14:paraId="45E66790" w14:textId="77777777" w:rsidR="000848DF" w:rsidRDefault="00E879F0">
            <w:pPr>
              <w:spacing w:after="0"/>
              <w:ind w:left="355" w:right="344"/>
              <w:rPr>
                <w:rFonts w:ascii="Times New Roman" w:eastAsia="Times New Roman" w:hAnsi="Times New Roman" w:cs="Times New Roman"/>
              </w:rPr>
            </w:pPr>
            <w:r>
              <w:rPr>
                <w:rFonts w:ascii="Times New Roman" w:eastAsia="Times New Roman" w:hAnsi="Times New Roman" w:cs="Times New Roman"/>
              </w:rPr>
              <w:t>T2A_U07 T2A_U09 T2A_U10 T2A_U12 T2A_U15 T2A_U18 T2A_U16 T2A_U20</w:t>
            </w:r>
          </w:p>
          <w:p w14:paraId="45E66791" w14:textId="77777777" w:rsidR="000848DF" w:rsidRDefault="00E879F0">
            <w:pPr>
              <w:spacing w:after="0" w:line="236" w:lineRule="auto"/>
              <w:ind w:left="319"/>
              <w:rPr>
                <w:rFonts w:ascii="Times New Roman" w:eastAsia="Times New Roman" w:hAnsi="Times New Roman" w:cs="Times New Roman"/>
              </w:rPr>
            </w:pPr>
            <w:r>
              <w:rPr>
                <w:rFonts w:ascii="Times New Roman" w:eastAsia="Times New Roman" w:hAnsi="Times New Roman" w:cs="Times New Roman"/>
              </w:rPr>
              <w:t>InzA_U01 InzA_U02</w:t>
            </w:r>
          </w:p>
          <w:p w14:paraId="45E66792" w14:textId="77777777" w:rsidR="000848DF" w:rsidRDefault="00E879F0">
            <w:pPr>
              <w:spacing w:after="0" w:line="236" w:lineRule="auto"/>
              <w:ind w:left="319"/>
              <w:jc w:val="left"/>
              <w:rPr>
                <w:rFonts w:ascii="Times New Roman" w:eastAsia="Times New Roman" w:hAnsi="Times New Roman" w:cs="Times New Roman"/>
              </w:rPr>
            </w:pPr>
            <w:r>
              <w:rPr>
                <w:rFonts w:ascii="Times New Roman" w:eastAsia="Times New Roman" w:hAnsi="Times New Roman" w:cs="Times New Roman"/>
              </w:rPr>
              <w:t>InzA_U03 InzA_U06 InzA_U07</w:t>
            </w:r>
          </w:p>
        </w:tc>
      </w:tr>
      <w:tr w:rsidR="000848DF" w14:paraId="45E6679B" w14:textId="77777777">
        <w:trPr>
          <w:trHeight w:val="1264"/>
        </w:trPr>
        <w:tc>
          <w:tcPr>
            <w:tcW w:w="1984" w:type="dxa"/>
          </w:tcPr>
          <w:p w14:paraId="45E66794" w14:textId="77777777" w:rsidR="000848DF" w:rsidRDefault="000848DF">
            <w:pPr>
              <w:spacing w:after="0"/>
              <w:jc w:val="left"/>
              <w:rPr>
                <w:rFonts w:ascii="Times New Roman" w:eastAsia="Times New Roman" w:hAnsi="Times New Roman" w:cs="Times New Roman"/>
                <w:sz w:val="24"/>
              </w:rPr>
            </w:pPr>
          </w:p>
          <w:p w14:paraId="45E66795" w14:textId="77777777" w:rsidR="000848DF" w:rsidRDefault="000848DF">
            <w:pPr>
              <w:spacing w:before="7" w:after="0"/>
              <w:jc w:val="left"/>
              <w:rPr>
                <w:rFonts w:ascii="Times New Roman" w:eastAsia="Times New Roman" w:hAnsi="Times New Roman" w:cs="Times New Roman"/>
                <w:sz w:val="19"/>
                <w:szCs w:val="19"/>
              </w:rPr>
            </w:pPr>
          </w:p>
          <w:p w14:paraId="45E66796" w14:textId="77777777" w:rsidR="000848DF" w:rsidRDefault="00E879F0">
            <w:pPr>
              <w:spacing w:before="1" w:after="0"/>
              <w:ind w:left="47" w:right="40"/>
              <w:jc w:val="center"/>
              <w:rPr>
                <w:rFonts w:ascii="Times New Roman" w:eastAsia="Times New Roman" w:hAnsi="Times New Roman" w:cs="Times New Roman"/>
              </w:rPr>
            </w:pPr>
            <w:r>
              <w:rPr>
                <w:rFonts w:ascii="Times New Roman" w:eastAsia="Times New Roman" w:hAnsi="Times New Roman" w:cs="Times New Roman"/>
              </w:rPr>
              <w:t>GiK2A_GG_U13</w:t>
            </w:r>
          </w:p>
        </w:tc>
        <w:tc>
          <w:tcPr>
            <w:tcW w:w="5529" w:type="dxa"/>
          </w:tcPr>
          <w:p w14:paraId="45E66797" w14:textId="77777777" w:rsidR="000848DF" w:rsidRDefault="00E879F0">
            <w:pPr>
              <w:spacing w:after="0"/>
              <w:ind w:left="69" w:right="57"/>
              <w:rPr>
                <w:rFonts w:ascii="Times New Roman" w:eastAsia="Times New Roman" w:hAnsi="Times New Roman" w:cs="Times New Roman"/>
              </w:rPr>
            </w:pPr>
            <w:r>
              <w:rPr>
                <w:rFonts w:ascii="Times New Roman" w:eastAsia="Times New Roman" w:hAnsi="Times New Roman" w:cs="Times New Roman"/>
              </w:rPr>
              <w:t>Potrafi - przy formułowaniu i rozwiązywaniu zadań inżynierskich - integrować wiedzę z zakresu przepisów prawa oraz wiedzę z zakresu geodezji i kartografii dla celów inżynierskich i pozatechnicznych oraz dokonywać oceny ich funkcjonowania</w:t>
            </w:r>
          </w:p>
        </w:tc>
        <w:tc>
          <w:tcPr>
            <w:tcW w:w="2556" w:type="dxa"/>
          </w:tcPr>
          <w:p w14:paraId="45E66798" w14:textId="77777777" w:rsidR="000848DF" w:rsidRDefault="000848DF">
            <w:pPr>
              <w:spacing w:before="8" w:after="0"/>
              <w:jc w:val="left"/>
              <w:rPr>
                <w:rFonts w:ascii="Times New Roman" w:eastAsia="Times New Roman" w:hAnsi="Times New Roman" w:cs="Times New Roman"/>
                <w:sz w:val="21"/>
                <w:szCs w:val="21"/>
              </w:rPr>
            </w:pPr>
          </w:p>
          <w:p w14:paraId="45E66799" w14:textId="77777777" w:rsidR="000848DF" w:rsidRDefault="00E879F0">
            <w:pPr>
              <w:spacing w:before="1" w:after="0"/>
              <w:ind w:left="310" w:right="262" w:firstLine="45"/>
              <w:jc w:val="left"/>
              <w:rPr>
                <w:rFonts w:ascii="Times New Roman" w:eastAsia="Times New Roman" w:hAnsi="Times New Roman" w:cs="Times New Roman"/>
              </w:rPr>
            </w:pPr>
            <w:r>
              <w:rPr>
                <w:rFonts w:ascii="Times New Roman" w:eastAsia="Times New Roman" w:hAnsi="Times New Roman" w:cs="Times New Roman"/>
              </w:rPr>
              <w:t>T2A_U07 T2A_U10 T2A_U15 InzA_U03</w:t>
            </w:r>
          </w:p>
          <w:p w14:paraId="45E6679A" w14:textId="77777777" w:rsidR="000848DF" w:rsidRDefault="00E879F0">
            <w:pPr>
              <w:spacing w:after="0" w:line="251" w:lineRule="auto"/>
              <w:ind w:left="291"/>
              <w:jc w:val="left"/>
              <w:rPr>
                <w:rFonts w:ascii="Times New Roman" w:eastAsia="Times New Roman" w:hAnsi="Times New Roman" w:cs="Times New Roman"/>
              </w:rPr>
            </w:pPr>
            <w:r>
              <w:rPr>
                <w:rFonts w:ascii="Times New Roman" w:eastAsia="Times New Roman" w:hAnsi="Times New Roman" w:cs="Times New Roman"/>
              </w:rPr>
              <w:t>InzA_U05 InzA_U06</w:t>
            </w:r>
          </w:p>
        </w:tc>
      </w:tr>
      <w:tr w:rsidR="000848DF" w14:paraId="45E667A1" w14:textId="77777777">
        <w:trPr>
          <w:trHeight w:val="1012"/>
        </w:trPr>
        <w:tc>
          <w:tcPr>
            <w:tcW w:w="1984" w:type="dxa"/>
          </w:tcPr>
          <w:p w14:paraId="45E6679C" w14:textId="77777777" w:rsidR="000848DF" w:rsidRDefault="000848DF">
            <w:pPr>
              <w:spacing w:before="9" w:after="0"/>
              <w:jc w:val="left"/>
              <w:rPr>
                <w:rFonts w:ascii="Times New Roman" w:eastAsia="Times New Roman" w:hAnsi="Times New Roman" w:cs="Times New Roman"/>
                <w:sz w:val="32"/>
                <w:szCs w:val="32"/>
              </w:rPr>
            </w:pPr>
          </w:p>
          <w:p w14:paraId="45E6679D" w14:textId="77777777" w:rsidR="000848DF" w:rsidRDefault="00E879F0">
            <w:pPr>
              <w:spacing w:after="0"/>
              <w:ind w:left="47" w:right="40"/>
              <w:jc w:val="center"/>
              <w:rPr>
                <w:rFonts w:ascii="Times New Roman" w:eastAsia="Times New Roman" w:hAnsi="Times New Roman" w:cs="Times New Roman"/>
              </w:rPr>
            </w:pPr>
            <w:r>
              <w:rPr>
                <w:rFonts w:ascii="Times New Roman" w:eastAsia="Times New Roman" w:hAnsi="Times New Roman" w:cs="Times New Roman"/>
              </w:rPr>
              <w:t>GiK2A_GG_U14</w:t>
            </w:r>
          </w:p>
        </w:tc>
        <w:tc>
          <w:tcPr>
            <w:tcW w:w="5529" w:type="dxa"/>
          </w:tcPr>
          <w:p w14:paraId="45E6679E" w14:textId="77777777" w:rsidR="000848DF" w:rsidRDefault="00E879F0">
            <w:pPr>
              <w:spacing w:before="123" w:after="0"/>
              <w:ind w:left="69" w:right="57"/>
              <w:rPr>
                <w:rFonts w:ascii="Times New Roman" w:eastAsia="Times New Roman" w:hAnsi="Times New Roman" w:cs="Times New Roman"/>
              </w:rPr>
            </w:pPr>
            <w:r>
              <w:rPr>
                <w:rFonts w:ascii="Times New Roman" w:eastAsia="Times New Roman" w:hAnsi="Times New Roman" w:cs="Times New Roman"/>
              </w:rPr>
              <w:t>Analizuje, planuje i tworzy nowoczesne i profesjonalne rozwiązania teoretyczne i praktyczne dotyczące geodezji i kartografii</w:t>
            </w:r>
          </w:p>
        </w:tc>
        <w:tc>
          <w:tcPr>
            <w:tcW w:w="2556" w:type="dxa"/>
          </w:tcPr>
          <w:p w14:paraId="45E6679F" w14:textId="77777777" w:rsidR="000848DF" w:rsidRDefault="00E879F0">
            <w:pPr>
              <w:spacing w:after="0"/>
              <w:ind w:left="327" w:right="318"/>
              <w:rPr>
                <w:rFonts w:ascii="Times New Roman" w:eastAsia="Times New Roman" w:hAnsi="Times New Roman" w:cs="Times New Roman"/>
              </w:rPr>
            </w:pPr>
            <w:r>
              <w:rPr>
                <w:rFonts w:ascii="Times New Roman" w:eastAsia="Times New Roman" w:hAnsi="Times New Roman" w:cs="Times New Roman"/>
                <w:color w:val="333333"/>
              </w:rPr>
              <w:t>T2A_U01 T2A_U03 T2A_U04 T2A_U06 T2A_U08 T2A_U09</w:t>
            </w:r>
          </w:p>
          <w:p w14:paraId="45E667A0" w14:textId="77777777" w:rsidR="000848DF" w:rsidRDefault="00E879F0">
            <w:pPr>
              <w:spacing w:after="0" w:line="236" w:lineRule="auto"/>
              <w:ind w:left="329"/>
              <w:rPr>
                <w:rFonts w:ascii="Times New Roman" w:eastAsia="Times New Roman" w:hAnsi="Times New Roman" w:cs="Times New Roman"/>
              </w:rPr>
            </w:pPr>
            <w:r>
              <w:rPr>
                <w:rFonts w:ascii="Times New Roman" w:eastAsia="Times New Roman" w:hAnsi="Times New Roman" w:cs="Times New Roman"/>
                <w:color w:val="333333"/>
              </w:rPr>
              <w:t>T2A_U15 T2A_U17</w:t>
            </w:r>
          </w:p>
        </w:tc>
      </w:tr>
      <w:tr w:rsidR="000848DF" w14:paraId="45E667A3" w14:textId="77777777">
        <w:trPr>
          <w:trHeight w:val="253"/>
        </w:trPr>
        <w:tc>
          <w:tcPr>
            <w:tcW w:w="10069" w:type="dxa"/>
            <w:gridSpan w:val="3"/>
          </w:tcPr>
          <w:p w14:paraId="45E667A2" w14:textId="77777777" w:rsidR="000848DF" w:rsidRDefault="00E879F0">
            <w:pPr>
              <w:spacing w:after="0" w:line="234" w:lineRule="auto"/>
              <w:ind w:left="3301" w:right="3296"/>
              <w:jc w:val="center"/>
              <w:rPr>
                <w:rFonts w:ascii="Times New Roman" w:eastAsia="Times New Roman" w:hAnsi="Times New Roman" w:cs="Times New Roman"/>
              </w:rPr>
            </w:pPr>
            <w:r>
              <w:rPr>
                <w:rFonts w:ascii="Times New Roman" w:eastAsia="Times New Roman" w:hAnsi="Times New Roman" w:cs="Times New Roman"/>
                <w:color w:val="333333"/>
              </w:rPr>
              <w:t>KOMPETENCJE SPOŁECZNE</w:t>
            </w:r>
          </w:p>
        </w:tc>
      </w:tr>
      <w:tr w:rsidR="000848DF" w14:paraId="45E667AA" w14:textId="77777777">
        <w:trPr>
          <w:trHeight w:val="1010"/>
        </w:trPr>
        <w:tc>
          <w:tcPr>
            <w:tcW w:w="1984" w:type="dxa"/>
          </w:tcPr>
          <w:p w14:paraId="45E667A4" w14:textId="77777777" w:rsidR="000848DF" w:rsidRDefault="000848DF">
            <w:pPr>
              <w:spacing w:before="7" w:after="0"/>
              <w:jc w:val="left"/>
              <w:rPr>
                <w:rFonts w:ascii="Times New Roman" w:eastAsia="Times New Roman" w:hAnsi="Times New Roman" w:cs="Times New Roman"/>
                <w:sz w:val="32"/>
                <w:szCs w:val="32"/>
              </w:rPr>
            </w:pPr>
            <w:bookmarkStart w:id="6" w:name="_heading=h.3dy6vkm" w:colFirst="0" w:colLast="0"/>
            <w:bookmarkEnd w:id="6"/>
          </w:p>
          <w:p w14:paraId="45E667A5" w14:textId="77777777" w:rsidR="000848DF" w:rsidRDefault="00E879F0">
            <w:pPr>
              <w:spacing w:before="1" w:after="0"/>
              <w:ind w:left="47" w:right="40"/>
              <w:jc w:val="center"/>
              <w:rPr>
                <w:rFonts w:ascii="Times New Roman" w:eastAsia="Times New Roman" w:hAnsi="Times New Roman" w:cs="Times New Roman"/>
              </w:rPr>
            </w:pPr>
            <w:r>
              <w:rPr>
                <w:rFonts w:ascii="Times New Roman" w:eastAsia="Times New Roman" w:hAnsi="Times New Roman" w:cs="Times New Roman"/>
                <w:color w:val="333333"/>
              </w:rPr>
              <w:t>GiK2A_GG_K01</w:t>
            </w:r>
          </w:p>
        </w:tc>
        <w:tc>
          <w:tcPr>
            <w:tcW w:w="5529" w:type="dxa"/>
          </w:tcPr>
          <w:p w14:paraId="45E667A6" w14:textId="77777777" w:rsidR="000848DF" w:rsidRDefault="00E879F0">
            <w:pPr>
              <w:tabs>
                <w:tab w:val="left" w:pos="1144"/>
                <w:tab w:val="left" w:pos="1650"/>
                <w:tab w:val="left" w:pos="2178"/>
                <w:tab w:val="left" w:pos="2276"/>
                <w:tab w:val="left" w:pos="2514"/>
                <w:tab w:val="left" w:pos="3096"/>
                <w:tab w:val="left" w:pos="3538"/>
                <w:tab w:val="left" w:pos="4389"/>
                <w:tab w:val="left" w:pos="4611"/>
              </w:tabs>
              <w:spacing w:after="0"/>
              <w:ind w:left="69" w:right="56"/>
              <w:rPr>
                <w:rFonts w:ascii="Times New Roman" w:eastAsia="Times New Roman" w:hAnsi="Times New Roman" w:cs="Times New Roman"/>
              </w:rPr>
            </w:pPr>
            <w:r>
              <w:rPr>
                <w:rFonts w:ascii="Times New Roman" w:eastAsia="Times New Roman" w:hAnsi="Times New Roman" w:cs="Times New Roman"/>
              </w:rPr>
              <w:t>Rozumie</w:t>
            </w:r>
            <w:r>
              <w:rPr>
                <w:rFonts w:ascii="Times New Roman" w:eastAsia="Times New Roman" w:hAnsi="Times New Roman" w:cs="Times New Roman"/>
              </w:rPr>
              <w:tab/>
              <w:t>potrzebę</w:t>
            </w:r>
            <w:r>
              <w:rPr>
                <w:rFonts w:ascii="Times New Roman" w:eastAsia="Times New Roman" w:hAnsi="Times New Roman" w:cs="Times New Roman"/>
              </w:rPr>
              <w:tab/>
              <w:t>i</w:t>
            </w:r>
            <w:r>
              <w:rPr>
                <w:rFonts w:ascii="Times New Roman" w:eastAsia="Times New Roman" w:hAnsi="Times New Roman" w:cs="Times New Roman"/>
              </w:rPr>
              <w:tab/>
            </w:r>
            <w:r>
              <w:rPr>
                <w:rFonts w:ascii="Times New Roman" w:eastAsia="Times New Roman" w:hAnsi="Times New Roman" w:cs="Times New Roman"/>
              </w:rPr>
              <w:tab/>
              <w:t>zna</w:t>
            </w:r>
            <w:r>
              <w:rPr>
                <w:rFonts w:ascii="Times New Roman" w:eastAsia="Times New Roman" w:hAnsi="Times New Roman" w:cs="Times New Roman"/>
              </w:rPr>
              <w:tab/>
              <w:t>możliwości</w:t>
            </w:r>
            <w:r>
              <w:rPr>
                <w:rFonts w:ascii="Times New Roman" w:eastAsia="Times New Roman" w:hAnsi="Times New Roman" w:cs="Times New Roman"/>
              </w:rPr>
              <w:tab/>
              <w:t>ciągłego dokształcania</w:t>
            </w:r>
            <w:r>
              <w:rPr>
                <w:rFonts w:ascii="Times New Roman" w:eastAsia="Times New Roman" w:hAnsi="Times New Roman" w:cs="Times New Roman"/>
              </w:rPr>
              <w:tab/>
              <w:t>się</w:t>
            </w:r>
            <w:r>
              <w:rPr>
                <w:rFonts w:ascii="Times New Roman" w:eastAsia="Times New Roman" w:hAnsi="Times New Roman" w:cs="Times New Roman"/>
              </w:rPr>
              <w:tab/>
            </w:r>
            <w:r>
              <w:rPr>
                <w:rFonts w:ascii="Times New Roman" w:eastAsia="Times New Roman" w:hAnsi="Times New Roman" w:cs="Times New Roman"/>
              </w:rPr>
              <w:tab/>
              <w:t>(studia trzeciego stopnia, studia podyplomowe, kursy)-</w:t>
            </w:r>
            <w:r>
              <w:rPr>
                <w:rFonts w:ascii="Times New Roman" w:eastAsia="Times New Roman" w:hAnsi="Times New Roman" w:cs="Times New Roman"/>
              </w:rPr>
              <w:tab/>
              <w:t>podnoszenia</w:t>
            </w:r>
            <w:r>
              <w:rPr>
                <w:rFonts w:ascii="Times New Roman" w:eastAsia="Times New Roman" w:hAnsi="Times New Roman" w:cs="Times New Roman"/>
              </w:rPr>
              <w:tab/>
              <w:t>kompetencji zawodowych, osobistych i społecznych</w:t>
            </w:r>
          </w:p>
        </w:tc>
        <w:tc>
          <w:tcPr>
            <w:tcW w:w="2556" w:type="dxa"/>
          </w:tcPr>
          <w:p w14:paraId="45E667A7" w14:textId="77777777" w:rsidR="000848DF" w:rsidRDefault="000848DF">
            <w:pPr>
              <w:spacing w:before="6" w:after="0"/>
              <w:jc w:val="left"/>
              <w:rPr>
                <w:rFonts w:ascii="Times New Roman" w:eastAsia="Times New Roman" w:hAnsi="Times New Roman" w:cs="Times New Roman"/>
                <w:sz w:val="21"/>
                <w:szCs w:val="21"/>
              </w:rPr>
            </w:pPr>
          </w:p>
          <w:p w14:paraId="45E667A8" w14:textId="77777777" w:rsidR="000848DF" w:rsidRDefault="00E879F0">
            <w:pPr>
              <w:spacing w:after="0"/>
              <w:ind w:left="829"/>
              <w:jc w:val="left"/>
              <w:rPr>
                <w:rFonts w:ascii="Times New Roman" w:eastAsia="Times New Roman" w:hAnsi="Times New Roman" w:cs="Times New Roman"/>
              </w:rPr>
            </w:pPr>
            <w:r>
              <w:rPr>
                <w:rFonts w:ascii="Times New Roman" w:eastAsia="Times New Roman" w:hAnsi="Times New Roman" w:cs="Times New Roman"/>
              </w:rPr>
              <w:t>T2A_K01</w:t>
            </w:r>
          </w:p>
          <w:p w14:paraId="45E667A9" w14:textId="77777777" w:rsidR="000848DF" w:rsidRDefault="00E879F0">
            <w:pPr>
              <w:spacing w:before="2" w:after="0"/>
              <w:ind w:left="812"/>
              <w:jc w:val="left"/>
              <w:rPr>
                <w:rFonts w:ascii="Times New Roman" w:eastAsia="Times New Roman" w:hAnsi="Times New Roman" w:cs="Times New Roman"/>
              </w:rPr>
            </w:pPr>
            <w:r>
              <w:rPr>
                <w:rFonts w:ascii="Times New Roman" w:eastAsia="Times New Roman" w:hAnsi="Times New Roman" w:cs="Times New Roman"/>
              </w:rPr>
              <w:t>InzA_K01</w:t>
            </w:r>
          </w:p>
        </w:tc>
      </w:tr>
      <w:tr w:rsidR="000848DF" w14:paraId="45E667AE" w14:textId="77777777" w:rsidTr="00084D9C">
        <w:trPr>
          <w:trHeight w:val="517"/>
        </w:trPr>
        <w:tc>
          <w:tcPr>
            <w:tcW w:w="1984" w:type="dxa"/>
          </w:tcPr>
          <w:p w14:paraId="45E667AB" w14:textId="77777777" w:rsidR="000848DF" w:rsidRDefault="00E879F0">
            <w:pPr>
              <w:spacing w:before="125" w:after="0"/>
              <w:ind w:left="46" w:right="40"/>
              <w:jc w:val="center"/>
              <w:rPr>
                <w:rFonts w:ascii="Times New Roman" w:eastAsia="Times New Roman" w:hAnsi="Times New Roman" w:cs="Times New Roman"/>
              </w:rPr>
            </w:pPr>
            <w:r>
              <w:rPr>
                <w:rFonts w:ascii="Times New Roman" w:eastAsia="Times New Roman" w:hAnsi="Times New Roman" w:cs="Times New Roman"/>
                <w:color w:val="333333"/>
              </w:rPr>
              <w:t>GiK2A_GG_K02</w:t>
            </w:r>
          </w:p>
        </w:tc>
        <w:tc>
          <w:tcPr>
            <w:tcW w:w="5529" w:type="dxa"/>
          </w:tcPr>
          <w:p w14:paraId="45E667AC" w14:textId="77777777" w:rsidR="000848DF" w:rsidRDefault="00E879F0">
            <w:pPr>
              <w:spacing w:before="2" w:after="0" w:line="252" w:lineRule="auto"/>
              <w:ind w:left="69" w:right="60"/>
              <w:rPr>
                <w:rFonts w:ascii="Times New Roman" w:eastAsia="Times New Roman" w:hAnsi="Times New Roman" w:cs="Times New Roman"/>
              </w:rPr>
            </w:pPr>
            <w:r>
              <w:rPr>
                <w:rFonts w:ascii="Times New Roman" w:eastAsia="Times New Roman" w:hAnsi="Times New Roman" w:cs="Times New Roman"/>
              </w:rPr>
              <w:t>Potrafi współdziałać i pracować w grupie podczas realizacji różnych projektów inżynierskich</w:t>
            </w:r>
          </w:p>
        </w:tc>
        <w:tc>
          <w:tcPr>
            <w:tcW w:w="2556" w:type="dxa"/>
          </w:tcPr>
          <w:p w14:paraId="45E667AD" w14:textId="77777777" w:rsidR="000848DF" w:rsidRDefault="00E879F0">
            <w:pPr>
              <w:spacing w:before="125" w:after="0"/>
              <w:ind w:left="91" w:right="84"/>
              <w:jc w:val="center"/>
              <w:rPr>
                <w:rFonts w:ascii="Times New Roman" w:eastAsia="Times New Roman" w:hAnsi="Times New Roman" w:cs="Times New Roman"/>
              </w:rPr>
            </w:pPr>
            <w:r>
              <w:rPr>
                <w:rFonts w:ascii="Times New Roman" w:eastAsia="Times New Roman" w:hAnsi="Times New Roman" w:cs="Times New Roman"/>
              </w:rPr>
              <w:t>T2A_K03</w:t>
            </w:r>
          </w:p>
        </w:tc>
      </w:tr>
      <w:tr w:rsidR="000848DF" w14:paraId="45E667B3" w14:textId="77777777">
        <w:trPr>
          <w:trHeight w:val="510"/>
        </w:trPr>
        <w:tc>
          <w:tcPr>
            <w:tcW w:w="1984" w:type="dxa"/>
          </w:tcPr>
          <w:p w14:paraId="45E667AF" w14:textId="77777777" w:rsidR="000848DF" w:rsidRDefault="00E879F0">
            <w:pPr>
              <w:spacing w:before="125" w:after="0"/>
              <w:ind w:left="46" w:right="40"/>
              <w:jc w:val="center"/>
              <w:rPr>
                <w:rFonts w:ascii="Times New Roman" w:eastAsia="Times New Roman" w:hAnsi="Times New Roman" w:cs="Times New Roman"/>
              </w:rPr>
            </w:pPr>
            <w:r>
              <w:rPr>
                <w:rFonts w:ascii="Times New Roman" w:eastAsia="Times New Roman" w:hAnsi="Times New Roman" w:cs="Times New Roman"/>
                <w:color w:val="333333"/>
              </w:rPr>
              <w:t>GiK2A_GG_K03</w:t>
            </w:r>
          </w:p>
        </w:tc>
        <w:tc>
          <w:tcPr>
            <w:tcW w:w="5529" w:type="dxa"/>
          </w:tcPr>
          <w:p w14:paraId="45E667B0" w14:textId="77777777" w:rsidR="000848DF" w:rsidRDefault="00E879F0">
            <w:pPr>
              <w:spacing w:after="0" w:line="249" w:lineRule="auto"/>
              <w:ind w:left="69"/>
              <w:rPr>
                <w:rFonts w:ascii="Times New Roman" w:eastAsia="Times New Roman" w:hAnsi="Times New Roman" w:cs="Times New Roman"/>
              </w:rPr>
            </w:pPr>
            <w:r>
              <w:rPr>
                <w:rFonts w:ascii="Times New Roman" w:eastAsia="Times New Roman" w:hAnsi="Times New Roman" w:cs="Times New Roman"/>
              </w:rPr>
              <w:t>Prawidłowo identyfikuje i rozstrzyga problemy związane</w:t>
            </w:r>
          </w:p>
          <w:p w14:paraId="45E667B1" w14:textId="77777777" w:rsidR="000848DF" w:rsidRDefault="00E879F0">
            <w:pPr>
              <w:spacing w:before="1" w:after="0"/>
              <w:ind w:left="69"/>
              <w:rPr>
                <w:rFonts w:ascii="Times New Roman" w:eastAsia="Times New Roman" w:hAnsi="Times New Roman" w:cs="Times New Roman"/>
              </w:rPr>
            </w:pPr>
            <w:r>
              <w:rPr>
                <w:rFonts w:ascii="Times New Roman" w:eastAsia="Times New Roman" w:hAnsi="Times New Roman" w:cs="Times New Roman"/>
              </w:rPr>
              <w:t>z wykonywaniem zawodu geodety</w:t>
            </w:r>
          </w:p>
        </w:tc>
        <w:tc>
          <w:tcPr>
            <w:tcW w:w="2556" w:type="dxa"/>
          </w:tcPr>
          <w:p w14:paraId="45E667B2" w14:textId="77777777" w:rsidR="000848DF" w:rsidRDefault="00E879F0">
            <w:pPr>
              <w:spacing w:before="125" w:after="0"/>
              <w:ind w:left="91" w:right="84"/>
              <w:jc w:val="center"/>
              <w:rPr>
                <w:rFonts w:ascii="Times New Roman" w:eastAsia="Times New Roman" w:hAnsi="Times New Roman" w:cs="Times New Roman"/>
              </w:rPr>
            </w:pPr>
            <w:r>
              <w:rPr>
                <w:rFonts w:ascii="Times New Roman" w:eastAsia="Times New Roman" w:hAnsi="Times New Roman" w:cs="Times New Roman"/>
              </w:rPr>
              <w:t>T2A_K05</w:t>
            </w:r>
          </w:p>
        </w:tc>
      </w:tr>
      <w:tr w:rsidR="000848DF" w14:paraId="45E667B8" w14:textId="77777777">
        <w:trPr>
          <w:trHeight w:val="508"/>
        </w:trPr>
        <w:tc>
          <w:tcPr>
            <w:tcW w:w="1984" w:type="dxa"/>
          </w:tcPr>
          <w:p w14:paraId="45E667B4" w14:textId="77777777" w:rsidR="000848DF" w:rsidRDefault="00E879F0">
            <w:pPr>
              <w:spacing w:before="125" w:after="0"/>
              <w:ind w:left="46" w:right="40"/>
              <w:jc w:val="center"/>
              <w:rPr>
                <w:rFonts w:ascii="Times New Roman" w:eastAsia="Times New Roman" w:hAnsi="Times New Roman" w:cs="Times New Roman"/>
              </w:rPr>
            </w:pPr>
            <w:r>
              <w:rPr>
                <w:rFonts w:ascii="Times New Roman" w:eastAsia="Times New Roman" w:hAnsi="Times New Roman" w:cs="Times New Roman"/>
                <w:color w:val="333333"/>
              </w:rPr>
              <w:t>GiK2A_GG_K04</w:t>
            </w:r>
          </w:p>
        </w:tc>
        <w:tc>
          <w:tcPr>
            <w:tcW w:w="5529" w:type="dxa"/>
          </w:tcPr>
          <w:p w14:paraId="45E667B5" w14:textId="3A87E813" w:rsidR="000848DF" w:rsidRDefault="00084D9C">
            <w:pPr>
              <w:spacing w:after="0" w:line="248" w:lineRule="auto"/>
              <w:ind w:left="69"/>
              <w:rPr>
                <w:rFonts w:ascii="Times New Roman" w:eastAsia="Times New Roman" w:hAnsi="Times New Roman" w:cs="Times New Roman"/>
              </w:rPr>
            </w:pPr>
            <w:r>
              <w:rPr>
                <w:rFonts w:ascii="Times New Roman" w:eastAsia="Times New Roman" w:hAnsi="Times New Roman" w:cs="Times New Roman"/>
              </w:rPr>
              <w:t>Absolwent jest otwarty na nowości i nowinki techniczne</w:t>
            </w:r>
          </w:p>
          <w:p w14:paraId="45E667B6" w14:textId="77777777" w:rsidR="000848DF" w:rsidRDefault="00E879F0">
            <w:pPr>
              <w:spacing w:after="0"/>
              <w:ind w:left="69"/>
              <w:rPr>
                <w:rFonts w:ascii="Times New Roman" w:eastAsia="Times New Roman" w:hAnsi="Times New Roman" w:cs="Times New Roman"/>
              </w:rPr>
            </w:pPr>
            <w:r>
              <w:rPr>
                <w:rFonts w:ascii="Times New Roman" w:eastAsia="Times New Roman" w:hAnsi="Times New Roman" w:cs="Times New Roman"/>
              </w:rPr>
              <w:t>z zakresu geodezji i kartografii</w:t>
            </w:r>
          </w:p>
        </w:tc>
        <w:tc>
          <w:tcPr>
            <w:tcW w:w="2556" w:type="dxa"/>
          </w:tcPr>
          <w:p w14:paraId="45E667B7" w14:textId="77777777" w:rsidR="000848DF" w:rsidRDefault="00E879F0">
            <w:pPr>
              <w:spacing w:before="125" w:after="0"/>
              <w:ind w:left="91" w:right="84"/>
              <w:jc w:val="center"/>
              <w:rPr>
                <w:rFonts w:ascii="Times New Roman" w:eastAsia="Times New Roman" w:hAnsi="Times New Roman" w:cs="Times New Roman"/>
              </w:rPr>
            </w:pPr>
            <w:r>
              <w:rPr>
                <w:rFonts w:ascii="Times New Roman" w:eastAsia="Times New Roman" w:hAnsi="Times New Roman" w:cs="Times New Roman"/>
              </w:rPr>
              <w:t>T2A_K01</w:t>
            </w:r>
          </w:p>
        </w:tc>
      </w:tr>
      <w:tr w:rsidR="000848DF" w14:paraId="45E667BC" w14:textId="77777777">
        <w:trPr>
          <w:trHeight w:val="316"/>
        </w:trPr>
        <w:tc>
          <w:tcPr>
            <w:tcW w:w="1984" w:type="dxa"/>
          </w:tcPr>
          <w:p w14:paraId="45E667B9" w14:textId="77777777" w:rsidR="000848DF" w:rsidRDefault="00E879F0">
            <w:pPr>
              <w:spacing w:before="29" w:after="0"/>
              <w:ind w:left="46" w:right="40"/>
              <w:jc w:val="center"/>
              <w:rPr>
                <w:rFonts w:ascii="Times New Roman" w:eastAsia="Times New Roman" w:hAnsi="Times New Roman" w:cs="Times New Roman"/>
              </w:rPr>
            </w:pPr>
            <w:r>
              <w:rPr>
                <w:rFonts w:ascii="Times New Roman" w:eastAsia="Times New Roman" w:hAnsi="Times New Roman" w:cs="Times New Roman"/>
                <w:color w:val="333333"/>
              </w:rPr>
              <w:t>GiK2A_GG_K05</w:t>
            </w:r>
          </w:p>
        </w:tc>
        <w:tc>
          <w:tcPr>
            <w:tcW w:w="5529" w:type="dxa"/>
          </w:tcPr>
          <w:p w14:paraId="45E667BA" w14:textId="77777777" w:rsidR="000848DF" w:rsidRDefault="00E879F0">
            <w:pPr>
              <w:spacing w:before="29" w:after="0"/>
              <w:ind w:left="69"/>
              <w:rPr>
                <w:rFonts w:ascii="Times New Roman" w:eastAsia="Times New Roman" w:hAnsi="Times New Roman" w:cs="Times New Roman"/>
              </w:rPr>
            </w:pPr>
            <w:r>
              <w:rPr>
                <w:rFonts w:ascii="Times New Roman" w:eastAsia="Times New Roman" w:hAnsi="Times New Roman" w:cs="Times New Roman"/>
              </w:rPr>
              <w:t>Ma świadomość cyfryzacji życia publicznego</w:t>
            </w:r>
          </w:p>
        </w:tc>
        <w:tc>
          <w:tcPr>
            <w:tcW w:w="2556" w:type="dxa"/>
          </w:tcPr>
          <w:p w14:paraId="45E667BB" w14:textId="77777777" w:rsidR="000848DF" w:rsidRDefault="00E879F0">
            <w:pPr>
              <w:spacing w:before="29" w:after="0"/>
              <w:ind w:left="92" w:right="84"/>
              <w:jc w:val="center"/>
              <w:rPr>
                <w:rFonts w:ascii="Times New Roman" w:eastAsia="Times New Roman" w:hAnsi="Times New Roman" w:cs="Times New Roman"/>
              </w:rPr>
            </w:pPr>
            <w:r>
              <w:rPr>
                <w:rFonts w:ascii="Times New Roman" w:eastAsia="Times New Roman" w:hAnsi="Times New Roman" w:cs="Times New Roman"/>
              </w:rPr>
              <w:t>T2A_K06 T2A_K07</w:t>
            </w:r>
          </w:p>
        </w:tc>
      </w:tr>
      <w:tr w:rsidR="000848DF" w14:paraId="45E667C5" w14:textId="77777777">
        <w:trPr>
          <w:trHeight w:val="1264"/>
        </w:trPr>
        <w:tc>
          <w:tcPr>
            <w:tcW w:w="1984" w:type="dxa"/>
          </w:tcPr>
          <w:p w14:paraId="45E667BD" w14:textId="77777777" w:rsidR="000848DF" w:rsidRDefault="000848DF">
            <w:pPr>
              <w:spacing w:after="0"/>
              <w:jc w:val="left"/>
              <w:rPr>
                <w:rFonts w:ascii="Times New Roman" w:eastAsia="Times New Roman" w:hAnsi="Times New Roman" w:cs="Times New Roman"/>
                <w:sz w:val="24"/>
              </w:rPr>
            </w:pPr>
          </w:p>
          <w:p w14:paraId="45E667BE" w14:textId="77777777" w:rsidR="000848DF" w:rsidRDefault="000848DF">
            <w:pPr>
              <w:spacing w:before="7" w:after="0"/>
              <w:jc w:val="left"/>
              <w:rPr>
                <w:rFonts w:ascii="Times New Roman" w:eastAsia="Times New Roman" w:hAnsi="Times New Roman" w:cs="Times New Roman"/>
                <w:sz w:val="19"/>
                <w:szCs w:val="19"/>
              </w:rPr>
            </w:pPr>
          </w:p>
          <w:p w14:paraId="45E667BF" w14:textId="77777777" w:rsidR="000848DF" w:rsidRDefault="00E879F0">
            <w:pPr>
              <w:spacing w:before="1" w:after="0"/>
              <w:ind w:left="46" w:right="40"/>
              <w:jc w:val="center"/>
              <w:rPr>
                <w:rFonts w:ascii="Times New Roman" w:eastAsia="Times New Roman" w:hAnsi="Times New Roman" w:cs="Times New Roman"/>
              </w:rPr>
            </w:pPr>
            <w:r>
              <w:rPr>
                <w:rFonts w:ascii="Times New Roman" w:eastAsia="Times New Roman" w:hAnsi="Times New Roman" w:cs="Times New Roman"/>
                <w:color w:val="333333"/>
              </w:rPr>
              <w:t>GiK2A_GG_K06</w:t>
            </w:r>
          </w:p>
        </w:tc>
        <w:tc>
          <w:tcPr>
            <w:tcW w:w="5529" w:type="dxa"/>
          </w:tcPr>
          <w:p w14:paraId="45E667C0" w14:textId="53075083" w:rsidR="000848DF" w:rsidRDefault="00084D9C">
            <w:pPr>
              <w:spacing w:after="0"/>
              <w:ind w:left="69" w:right="54"/>
              <w:rPr>
                <w:rFonts w:ascii="Times New Roman" w:eastAsia="Times New Roman" w:hAnsi="Times New Roman" w:cs="Times New Roman"/>
              </w:rPr>
            </w:pPr>
            <w:r>
              <w:rPr>
                <w:rFonts w:ascii="Times New Roman" w:eastAsia="Times New Roman" w:hAnsi="Times New Roman" w:cs="Times New Roman"/>
              </w:rPr>
              <w:t>Student jest kreatywny, samodzielnie rozwiązuje zadania i problemy koncepcyjne, jest świadomy relacji pomiędzy obiektami w przestrzeni, potrafi obrazowo ilustrować problemy przestrzenne innym, świadomie korzysta</w:t>
            </w:r>
          </w:p>
          <w:p w14:paraId="45E667C1" w14:textId="77777777" w:rsidR="000848DF" w:rsidRDefault="00E879F0">
            <w:pPr>
              <w:spacing w:after="0" w:line="236" w:lineRule="auto"/>
              <w:ind w:left="69"/>
              <w:rPr>
                <w:rFonts w:ascii="Times New Roman" w:eastAsia="Times New Roman" w:hAnsi="Times New Roman" w:cs="Times New Roman"/>
              </w:rPr>
            </w:pPr>
            <w:r>
              <w:rPr>
                <w:rFonts w:ascii="Times New Roman" w:eastAsia="Times New Roman" w:hAnsi="Times New Roman" w:cs="Times New Roman"/>
              </w:rPr>
              <w:t xml:space="preserve">z narzędzi </w:t>
            </w:r>
            <w:proofErr w:type="spellStart"/>
            <w:r>
              <w:rPr>
                <w:rFonts w:ascii="Times New Roman" w:eastAsia="Times New Roman" w:hAnsi="Times New Roman" w:cs="Times New Roman"/>
              </w:rPr>
              <w:t>geoinformatycznych</w:t>
            </w:r>
            <w:proofErr w:type="spellEnd"/>
          </w:p>
        </w:tc>
        <w:tc>
          <w:tcPr>
            <w:tcW w:w="2556" w:type="dxa"/>
          </w:tcPr>
          <w:p w14:paraId="45E667C2" w14:textId="77777777" w:rsidR="000848DF" w:rsidRDefault="000848DF">
            <w:pPr>
              <w:spacing w:after="0"/>
              <w:jc w:val="left"/>
              <w:rPr>
                <w:rFonts w:ascii="Times New Roman" w:eastAsia="Times New Roman" w:hAnsi="Times New Roman" w:cs="Times New Roman"/>
                <w:sz w:val="24"/>
              </w:rPr>
            </w:pPr>
          </w:p>
          <w:p w14:paraId="45E667C3" w14:textId="77777777" w:rsidR="000848DF" w:rsidRDefault="000848DF">
            <w:pPr>
              <w:spacing w:before="7" w:after="0"/>
              <w:jc w:val="left"/>
              <w:rPr>
                <w:rFonts w:ascii="Times New Roman" w:eastAsia="Times New Roman" w:hAnsi="Times New Roman" w:cs="Times New Roman"/>
                <w:sz w:val="19"/>
                <w:szCs w:val="19"/>
              </w:rPr>
            </w:pPr>
          </w:p>
          <w:p w14:paraId="45E667C4" w14:textId="77777777" w:rsidR="000848DF" w:rsidRDefault="00E879F0">
            <w:pPr>
              <w:spacing w:before="1" w:after="0"/>
              <w:ind w:left="91" w:right="84"/>
              <w:jc w:val="center"/>
              <w:rPr>
                <w:rFonts w:ascii="Times New Roman" w:eastAsia="Times New Roman" w:hAnsi="Times New Roman" w:cs="Times New Roman"/>
              </w:rPr>
            </w:pPr>
            <w:r>
              <w:rPr>
                <w:rFonts w:ascii="Times New Roman" w:eastAsia="Times New Roman" w:hAnsi="Times New Roman" w:cs="Times New Roman"/>
              </w:rPr>
              <w:t>T2A_K06</w:t>
            </w:r>
          </w:p>
        </w:tc>
      </w:tr>
      <w:tr w:rsidR="000848DF" w14:paraId="45E667CB" w14:textId="77777777">
        <w:trPr>
          <w:trHeight w:val="740"/>
        </w:trPr>
        <w:tc>
          <w:tcPr>
            <w:tcW w:w="1984" w:type="dxa"/>
          </w:tcPr>
          <w:p w14:paraId="45E667C6" w14:textId="77777777" w:rsidR="000848DF" w:rsidRDefault="000848DF">
            <w:pPr>
              <w:spacing w:before="7" w:after="0"/>
              <w:jc w:val="left"/>
              <w:rPr>
                <w:rFonts w:ascii="Times New Roman" w:eastAsia="Times New Roman" w:hAnsi="Times New Roman" w:cs="Times New Roman"/>
                <w:sz w:val="32"/>
                <w:szCs w:val="32"/>
              </w:rPr>
            </w:pPr>
          </w:p>
          <w:p w14:paraId="45E667C7" w14:textId="77777777" w:rsidR="000848DF" w:rsidRDefault="00E879F0">
            <w:pPr>
              <w:spacing w:after="0"/>
              <w:ind w:left="46" w:right="40"/>
              <w:jc w:val="center"/>
              <w:rPr>
                <w:rFonts w:ascii="Times New Roman" w:eastAsia="Times New Roman" w:hAnsi="Times New Roman" w:cs="Times New Roman"/>
              </w:rPr>
            </w:pPr>
            <w:r>
              <w:rPr>
                <w:rFonts w:ascii="Times New Roman" w:eastAsia="Times New Roman" w:hAnsi="Times New Roman" w:cs="Times New Roman"/>
                <w:color w:val="333333"/>
              </w:rPr>
              <w:t>GiK2A_GG_K07</w:t>
            </w:r>
          </w:p>
        </w:tc>
        <w:tc>
          <w:tcPr>
            <w:tcW w:w="5529" w:type="dxa"/>
          </w:tcPr>
          <w:p w14:paraId="45E667C8" w14:textId="77777777" w:rsidR="000848DF" w:rsidRDefault="00E879F0">
            <w:pPr>
              <w:spacing w:after="0"/>
              <w:ind w:left="69" w:right="57"/>
              <w:rPr>
                <w:rFonts w:ascii="Times New Roman" w:eastAsia="Times New Roman" w:hAnsi="Times New Roman" w:cs="Times New Roman"/>
              </w:rPr>
            </w:pPr>
            <w:r>
              <w:rPr>
                <w:rFonts w:ascii="Times New Roman" w:eastAsia="Times New Roman" w:hAnsi="Times New Roman" w:cs="Times New Roman"/>
              </w:rPr>
              <w:t>Potrafi współdziałać i pracować w grupie przyjmując w niej różne role, potrafi odpowiednio określić priorytety służące realizacji określonego przez siebie lub innych zadania</w:t>
            </w:r>
          </w:p>
        </w:tc>
        <w:tc>
          <w:tcPr>
            <w:tcW w:w="2556" w:type="dxa"/>
          </w:tcPr>
          <w:p w14:paraId="45E667C9" w14:textId="77777777" w:rsidR="000848DF" w:rsidRDefault="000848DF">
            <w:pPr>
              <w:spacing w:before="7" w:after="0"/>
              <w:jc w:val="left"/>
              <w:rPr>
                <w:rFonts w:ascii="Times New Roman" w:eastAsia="Times New Roman" w:hAnsi="Times New Roman" w:cs="Times New Roman"/>
                <w:sz w:val="32"/>
                <w:szCs w:val="32"/>
              </w:rPr>
            </w:pPr>
          </w:p>
          <w:p w14:paraId="45E667CA" w14:textId="77777777" w:rsidR="000848DF" w:rsidRDefault="00E879F0">
            <w:pPr>
              <w:spacing w:after="0"/>
              <w:ind w:left="91" w:right="84"/>
              <w:jc w:val="center"/>
              <w:rPr>
                <w:rFonts w:ascii="Times New Roman" w:eastAsia="Times New Roman" w:hAnsi="Times New Roman" w:cs="Times New Roman"/>
              </w:rPr>
            </w:pPr>
            <w:r>
              <w:rPr>
                <w:rFonts w:ascii="Times New Roman" w:eastAsia="Times New Roman" w:hAnsi="Times New Roman" w:cs="Times New Roman"/>
              </w:rPr>
              <w:t>T2A_K04</w:t>
            </w:r>
          </w:p>
        </w:tc>
      </w:tr>
      <w:tr w:rsidR="000848DF" w14:paraId="45E667D0" w14:textId="77777777">
        <w:trPr>
          <w:trHeight w:val="510"/>
        </w:trPr>
        <w:tc>
          <w:tcPr>
            <w:tcW w:w="1984" w:type="dxa"/>
          </w:tcPr>
          <w:p w14:paraId="45E667CC" w14:textId="77777777" w:rsidR="000848DF" w:rsidRDefault="00E879F0">
            <w:pPr>
              <w:spacing w:before="125" w:after="0"/>
              <w:ind w:left="46" w:right="40"/>
              <w:jc w:val="center"/>
              <w:rPr>
                <w:rFonts w:ascii="Times New Roman" w:eastAsia="Times New Roman" w:hAnsi="Times New Roman" w:cs="Times New Roman"/>
              </w:rPr>
            </w:pPr>
            <w:r>
              <w:rPr>
                <w:rFonts w:ascii="Times New Roman" w:eastAsia="Times New Roman" w:hAnsi="Times New Roman" w:cs="Times New Roman"/>
                <w:color w:val="333333"/>
              </w:rPr>
              <w:t>GiK2A_GG_K08</w:t>
            </w:r>
          </w:p>
        </w:tc>
        <w:tc>
          <w:tcPr>
            <w:tcW w:w="5529" w:type="dxa"/>
          </w:tcPr>
          <w:p w14:paraId="45E667CD" w14:textId="77777777" w:rsidR="000848DF" w:rsidRDefault="00E879F0">
            <w:pPr>
              <w:spacing w:after="0" w:line="248" w:lineRule="auto"/>
              <w:ind w:left="69"/>
              <w:rPr>
                <w:rFonts w:ascii="Times New Roman" w:eastAsia="Times New Roman" w:hAnsi="Times New Roman" w:cs="Times New Roman"/>
              </w:rPr>
            </w:pPr>
            <w:r>
              <w:rPr>
                <w:rFonts w:ascii="Times New Roman" w:eastAsia="Times New Roman" w:hAnsi="Times New Roman" w:cs="Times New Roman"/>
              </w:rPr>
              <w:t>Jest kreatywny w wykorzystaniu najnowszych rozwiązań</w:t>
            </w:r>
          </w:p>
          <w:p w14:paraId="45E667CE" w14:textId="77777777" w:rsidR="000848DF" w:rsidRDefault="00E879F0">
            <w:pPr>
              <w:spacing w:after="0" w:line="242" w:lineRule="auto"/>
              <w:ind w:left="69"/>
              <w:rPr>
                <w:rFonts w:ascii="Times New Roman" w:eastAsia="Times New Roman" w:hAnsi="Times New Roman" w:cs="Times New Roman"/>
              </w:rPr>
            </w:pPr>
            <w:r>
              <w:rPr>
                <w:rFonts w:ascii="Times New Roman" w:eastAsia="Times New Roman" w:hAnsi="Times New Roman" w:cs="Times New Roman"/>
              </w:rPr>
              <w:t>informatycznych z grupy Open Source</w:t>
            </w:r>
          </w:p>
        </w:tc>
        <w:tc>
          <w:tcPr>
            <w:tcW w:w="2556" w:type="dxa"/>
          </w:tcPr>
          <w:p w14:paraId="45E667CF" w14:textId="77777777" w:rsidR="000848DF" w:rsidRDefault="00E879F0">
            <w:pPr>
              <w:spacing w:before="125" w:after="0"/>
              <w:ind w:left="91" w:right="84"/>
              <w:jc w:val="center"/>
              <w:rPr>
                <w:rFonts w:ascii="Times New Roman" w:eastAsia="Times New Roman" w:hAnsi="Times New Roman" w:cs="Times New Roman"/>
              </w:rPr>
            </w:pPr>
            <w:r>
              <w:rPr>
                <w:rFonts w:ascii="Times New Roman" w:eastAsia="Times New Roman" w:hAnsi="Times New Roman" w:cs="Times New Roman"/>
              </w:rPr>
              <w:t>T2A_K06</w:t>
            </w:r>
          </w:p>
        </w:tc>
      </w:tr>
      <w:tr w:rsidR="000848DF" w14:paraId="45E667D4" w14:textId="77777777">
        <w:trPr>
          <w:trHeight w:val="508"/>
        </w:trPr>
        <w:tc>
          <w:tcPr>
            <w:tcW w:w="1984" w:type="dxa"/>
          </w:tcPr>
          <w:p w14:paraId="45E667D1" w14:textId="77777777" w:rsidR="000848DF" w:rsidRDefault="00E879F0">
            <w:pPr>
              <w:spacing w:before="123" w:after="0"/>
              <w:ind w:left="46" w:right="40"/>
              <w:jc w:val="center"/>
              <w:rPr>
                <w:rFonts w:ascii="Times New Roman" w:eastAsia="Times New Roman" w:hAnsi="Times New Roman" w:cs="Times New Roman"/>
              </w:rPr>
            </w:pPr>
            <w:r>
              <w:rPr>
                <w:rFonts w:ascii="Times New Roman" w:eastAsia="Times New Roman" w:hAnsi="Times New Roman" w:cs="Times New Roman"/>
                <w:color w:val="333333"/>
              </w:rPr>
              <w:t>GiK2A_GG_K09</w:t>
            </w:r>
          </w:p>
        </w:tc>
        <w:tc>
          <w:tcPr>
            <w:tcW w:w="5529" w:type="dxa"/>
          </w:tcPr>
          <w:p w14:paraId="45E667D2" w14:textId="77777777" w:rsidR="000848DF" w:rsidRDefault="00E879F0">
            <w:pPr>
              <w:spacing w:after="0" w:line="252" w:lineRule="auto"/>
              <w:ind w:left="69" w:right="141"/>
              <w:rPr>
                <w:rFonts w:ascii="Times New Roman" w:eastAsia="Times New Roman" w:hAnsi="Times New Roman" w:cs="Times New Roman"/>
              </w:rPr>
            </w:pPr>
            <w:r>
              <w:rPr>
                <w:rFonts w:ascii="Times New Roman" w:eastAsia="Times New Roman" w:hAnsi="Times New Roman" w:cs="Times New Roman"/>
              </w:rPr>
              <w:t>Postępuje zgodnie z przepisami prawa geodezyjnego i prawami pokrewnymi</w:t>
            </w:r>
          </w:p>
        </w:tc>
        <w:tc>
          <w:tcPr>
            <w:tcW w:w="2556" w:type="dxa"/>
          </w:tcPr>
          <w:p w14:paraId="45E667D3" w14:textId="77777777" w:rsidR="000848DF" w:rsidRDefault="00E879F0">
            <w:pPr>
              <w:spacing w:before="123" w:after="0"/>
              <w:ind w:left="91" w:right="84"/>
              <w:jc w:val="center"/>
              <w:rPr>
                <w:rFonts w:ascii="Times New Roman" w:eastAsia="Times New Roman" w:hAnsi="Times New Roman" w:cs="Times New Roman"/>
              </w:rPr>
            </w:pPr>
            <w:r>
              <w:rPr>
                <w:rFonts w:ascii="Times New Roman" w:eastAsia="Times New Roman" w:hAnsi="Times New Roman" w:cs="Times New Roman"/>
              </w:rPr>
              <w:t>T2A_K05</w:t>
            </w:r>
          </w:p>
        </w:tc>
      </w:tr>
      <w:tr w:rsidR="000848DF" w14:paraId="45E667DA" w14:textId="77777777">
        <w:trPr>
          <w:trHeight w:val="760"/>
        </w:trPr>
        <w:tc>
          <w:tcPr>
            <w:tcW w:w="1984" w:type="dxa"/>
          </w:tcPr>
          <w:p w14:paraId="45E667D5" w14:textId="77777777" w:rsidR="000848DF" w:rsidRDefault="000848DF">
            <w:pPr>
              <w:spacing w:before="8" w:after="0"/>
              <w:jc w:val="left"/>
              <w:rPr>
                <w:rFonts w:ascii="Times New Roman" w:eastAsia="Times New Roman" w:hAnsi="Times New Roman" w:cs="Times New Roman"/>
                <w:sz w:val="21"/>
                <w:szCs w:val="21"/>
              </w:rPr>
            </w:pPr>
          </w:p>
          <w:p w14:paraId="45E667D6" w14:textId="77777777" w:rsidR="000848DF" w:rsidRDefault="00E879F0">
            <w:pPr>
              <w:spacing w:before="1" w:after="0"/>
              <w:ind w:left="47" w:right="40"/>
              <w:jc w:val="center"/>
              <w:rPr>
                <w:rFonts w:ascii="Times New Roman" w:eastAsia="Times New Roman" w:hAnsi="Times New Roman" w:cs="Times New Roman"/>
              </w:rPr>
            </w:pPr>
            <w:r>
              <w:rPr>
                <w:rFonts w:ascii="Times New Roman" w:eastAsia="Times New Roman" w:hAnsi="Times New Roman" w:cs="Times New Roman"/>
                <w:color w:val="333333"/>
              </w:rPr>
              <w:t>GiK2A_GG_K10</w:t>
            </w:r>
          </w:p>
        </w:tc>
        <w:tc>
          <w:tcPr>
            <w:tcW w:w="5529" w:type="dxa"/>
          </w:tcPr>
          <w:p w14:paraId="45E667D7" w14:textId="77777777" w:rsidR="000848DF" w:rsidRDefault="00E879F0">
            <w:pPr>
              <w:spacing w:after="0" w:line="249" w:lineRule="auto"/>
              <w:ind w:left="69"/>
              <w:rPr>
                <w:rFonts w:ascii="Times New Roman" w:eastAsia="Times New Roman" w:hAnsi="Times New Roman" w:cs="Times New Roman"/>
              </w:rPr>
            </w:pPr>
            <w:r>
              <w:rPr>
                <w:rFonts w:ascii="Times New Roman" w:eastAsia="Times New Roman" w:hAnsi="Times New Roman" w:cs="Times New Roman"/>
              </w:rPr>
              <w:t>Ma świadomość ważności i rozumie pozatechniczne aspekty i skutki działalności inżynierskiej, w tym jej wpływu na środowisko</w:t>
            </w:r>
          </w:p>
        </w:tc>
        <w:tc>
          <w:tcPr>
            <w:tcW w:w="2556" w:type="dxa"/>
          </w:tcPr>
          <w:p w14:paraId="45E667D8" w14:textId="77777777" w:rsidR="000848DF" w:rsidRDefault="000848DF">
            <w:pPr>
              <w:spacing w:before="8" w:after="0"/>
              <w:jc w:val="left"/>
              <w:rPr>
                <w:rFonts w:ascii="Times New Roman" w:eastAsia="Times New Roman" w:hAnsi="Times New Roman" w:cs="Times New Roman"/>
                <w:sz w:val="21"/>
                <w:szCs w:val="21"/>
              </w:rPr>
            </w:pPr>
          </w:p>
          <w:p w14:paraId="45E667D9" w14:textId="77777777" w:rsidR="000848DF" w:rsidRDefault="00E879F0">
            <w:pPr>
              <w:spacing w:before="1" w:after="0"/>
              <w:ind w:left="92" w:right="83"/>
              <w:jc w:val="center"/>
              <w:rPr>
                <w:rFonts w:ascii="Times New Roman" w:eastAsia="Times New Roman" w:hAnsi="Times New Roman" w:cs="Times New Roman"/>
              </w:rPr>
            </w:pPr>
            <w:r>
              <w:rPr>
                <w:rFonts w:ascii="Times New Roman" w:eastAsia="Times New Roman" w:hAnsi="Times New Roman" w:cs="Times New Roman"/>
              </w:rPr>
              <w:t>InzA_K02</w:t>
            </w:r>
          </w:p>
        </w:tc>
      </w:tr>
    </w:tbl>
    <w:p w14:paraId="45E667DB" w14:textId="77777777" w:rsidR="000848DF" w:rsidRDefault="000848DF">
      <w:pPr>
        <w:tabs>
          <w:tab w:val="left" w:pos="1875"/>
        </w:tabs>
        <w:rPr>
          <w:rFonts w:ascii="Times New Roman" w:eastAsia="Times New Roman" w:hAnsi="Times New Roman" w:cs="Times New Roman"/>
        </w:rPr>
      </w:pPr>
    </w:p>
    <w:p w14:paraId="45E667DC" w14:textId="77777777" w:rsidR="000848DF" w:rsidRDefault="000848DF">
      <w:pPr>
        <w:tabs>
          <w:tab w:val="left" w:pos="1875"/>
        </w:tabs>
        <w:rPr>
          <w:rFonts w:ascii="Times New Roman" w:eastAsia="Times New Roman" w:hAnsi="Times New Roman" w:cs="Times New Roman"/>
        </w:rPr>
      </w:pPr>
    </w:p>
    <w:p w14:paraId="45E667DD" w14:textId="77777777" w:rsidR="000848DF" w:rsidRDefault="000848DF">
      <w:pPr>
        <w:tabs>
          <w:tab w:val="left" w:pos="1875"/>
        </w:tabs>
        <w:rPr>
          <w:rFonts w:ascii="Times New Roman" w:eastAsia="Times New Roman" w:hAnsi="Times New Roman" w:cs="Times New Roman"/>
        </w:rPr>
      </w:pPr>
    </w:p>
    <w:p w14:paraId="45E667DE" w14:textId="786DBF2F" w:rsidR="000848DF" w:rsidRDefault="00E879F0">
      <w:pPr>
        <w:tabs>
          <w:tab w:val="left" w:pos="1875"/>
        </w:tabs>
        <w:ind w:left="851" w:right="215"/>
      </w:pPr>
      <w:r w:rsidRPr="0014505A">
        <w:t xml:space="preserve">Dla kierunku </w:t>
      </w:r>
      <w:r w:rsidRPr="0014505A">
        <w:rPr>
          <w:i/>
        </w:rPr>
        <w:t>geodezja i kartografia</w:t>
      </w:r>
      <w:r w:rsidRPr="0014505A">
        <w:t xml:space="preserve"> </w:t>
      </w:r>
      <w:r w:rsidR="00D36EC8" w:rsidRPr="0014505A">
        <w:softHyphen/>
      </w:r>
      <w:r w:rsidR="00D36EC8" w:rsidRPr="0014505A">
        <w:sym w:font="Symbol" w:char="F02D"/>
      </w:r>
      <w:r w:rsidRPr="0014505A">
        <w:t xml:space="preserve"> </w:t>
      </w:r>
      <w:r w:rsidR="005F4D32">
        <w:t xml:space="preserve">studia </w:t>
      </w:r>
      <w:r w:rsidRPr="0014505A">
        <w:t>pierwsz</w:t>
      </w:r>
      <w:r w:rsidR="005F4D32">
        <w:t>ego</w:t>
      </w:r>
      <w:r w:rsidR="00D71249">
        <w:t xml:space="preserve"> i</w:t>
      </w:r>
      <w:r w:rsidRPr="0014505A">
        <w:t xml:space="preserve"> drugi</w:t>
      </w:r>
      <w:r w:rsidR="00D71249">
        <w:t>ego</w:t>
      </w:r>
      <w:r w:rsidRPr="0014505A">
        <w:t xml:space="preserve"> stopie</w:t>
      </w:r>
      <w:r w:rsidR="00D71249">
        <w:t xml:space="preserve">nia </w:t>
      </w:r>
      <w:r w:rsidR="00D36EC8" w:rsidRPr="0014505A">
        <w:rPr>
          <w:rFonts w:ascii="Symbol" w:eastAsia="Symbol" w:hAnsi="Symbol" w:cs="Symbol"/>
        </w:rPr>
        <w:softHyphen/>
      </w:r>
      <w:r w:rsidR="00D36EC8" w:rsidRPr="0014505A">
        <w:rPr>
          <w:rFonts w:ascii="Symbol" w:eastAsia="Symbol" w:hAnsi="Symbol" w:cs="Symbol"/>
        </w:rPr>
        <w:softHyphen/>
      </w:r>
      <w:r w:rsidRPr="0014505A">
        <w:t xml:space="preserve">zostały opracowane i przyjęte Uchwałami </w:t>
      </w:r>
      <w:sdt>
        <w:sdtPr>
          <w:tag w:val="goog_rdk_15"/>
          <w:id w:val="1742146770"/>
        </w:sdtPr>
        <w:sdtContent>
          <w:r w:rsidRPr="0014505A">
            <w:t>Nr</w:t>
          </w:r>
        </w:sdtContent>
      </w:sdt>
      <w:r w:rsidRPr="0014505A">
        <w:t xml:space="preserve"> 278 i 279 Senatu UWM w Olsztynie z dnia 27 stycznia 2023</w:t>
      </w:r>
      <w:sdt>
        <w:sdtPr>
          <w:tag w:val="goog_rdk_16"/>
          <w:id w:val="757718431"/>
        </w:sdtPr>
        <w:sdtContent>
          <w:r w:rsidRPr="0014505A">
            <w:t xml:space="preserve"> </w:t>
          </w:r>
        </w:sdtContent>
      </w:sdt>
      <w:r w:rsidRPr="0014505A">
        <w:t xml:space="preserve">r programy studiów kierunku </w:t>
      </w:r>
      <w:r w:rsidRPr="0014505A">
        <w:rPr>
          <w:i/>
        </w:rPr>
        <w:t>geodezja i kartografia</w:t>
      </w:r>
      <w:r w:rsidRPr="0014505A">
        <w:t xml:space="preserve"> dla poziomu studiów pierwszego stopnia</w:t>
      </w:r>
      <w:r w:rsidR="005C51C8">
        <w:t xml:space="preserve"> </w:t>
      </w:r>
      <w:r w:rsidR="005C51C8">
        <w:sym w:font="Symbol" w:char="F02D"/>
      </w:r>
      <w:r w:rsidR="005C51C8">
        <w:t xml:space="preserve"> </w:t>
      </w:r>
      <w:r w:rsidR="00D36EC8" w:rsidRPr="0014505A">
        <w:t xml:space="preserve"> </w:t>
      </w:r>
      <w:r w:rsidRPr="0014505A">
        <w:t xml:space="preserve">inżynierskich o profilu </w:t>
      </w:r>
      <w:proofErr w:type="spellStart"/>
      <w:r w:rsidRPr="0014505A">
        <w:t>ogólnoakademickim</w:t>
      </w:r>
      <w:proofErr w:type="spellEnd"/>
      <w:r w:rsidRPr="0014505A">
        <w:t xml:space="preserve"> (zał. K0-</w:t>
      </w:r>
      <w:r w:rsidR="00D36EC8" w:rsidRPr="0014505A">
        <w:t>3</w:t>
      </w:r>
      <w:r w:rsidRPr="0014505A">
        <w:t xml:space="preserve">) i program studiów </w:t>
      </w:r>
      <w:r w:rsidR="006660DC">
        <w:t xml:space="preserve">oraz </w:t>
      </w:r>
      <w:r w:rsidRPr="0014505A">
        <w:t xml:space="preserve">dla poziomu studiów drugiego stopnia o profilu </w:t>
      </w:r>
      <w:proofErr w:type="spellStart"/>
      <w:r w:rsidRPr="0014505A">
        <w:t>ogólnoakademickim</w:t>
      </w:r>
      <w:proofErr w:type="spellEnd"/>
      <w:r w:rsidRPr="0014505A">
        <w:t xml:space="preserve"> </w:t>
      </w:r>
      <w:r w:rsidR="00DC14A7">
        <w:t>(</w:t>
      </w:r>
      <w:r w:rsidR="00DC14A7" w:rsidRPr="0014505A">
        <w:t>zał. K0-4)</w:t>
      </w:r>
      <w:r w:rsidR="00DC14A7">
        <w:t xml:space="preserve"> </w:t>
      </w:r>
      <w:r w:rsidRPr="0014505A">
        <w:t xml:space="preserve">zgodne z PRK2  </w:t>
      </w:r>
    </w:p>
    <w:p w14:paraId="45E667DF" w14:textId="77777777" w:rsidR="000848DF" w:rsidRDefault="00E879F0">
      <w:pPr>
        <w:tabs>
          <w:tab w:val="left" w:pos="1875"/>
        </w:tabs>
        <w:ind w:left="851" w:right="215"/>
        <w:sectPr w:rsidR="000848DF">
          <w:pgSz w:w="11910" w:h="16840"/>
          <w:pgMar w:top="1400" w:right="240" w:bottom="280" w:left="540" w:header="708" w:footer="708" w:gutter="0"/>
          <w:pgNumType w:start="1"/>
          <w:cols w:space="708"/>
        </w:sectPr>
      </w:pPr>
      <w:r>
        <w:t xml:space="preserve">Kształcenie zgodnie z nowymi efektami uczenia się rozpocznie się 1.10.2023 r. </w:t>
      </w:r>
    </w:p>
    <w:p w14:paraId="45E667E0" w14:textId="77777777" w:rsidR="000848DF" w:rsidRDefault="00E879F0">
      <w:pPr>
        <w:rPr>
          <w:b/>
          <w:color w:val="233D81"/>
        </w:rPr>
      </w:pPr>
      <w:r>
        <w:rPr>
          <w:b/>
          <w:color w:val="233D81"/>
        </w:rPr>
        <w:t>Skład zespołu przygotowującego raport samooceny</w:t>
      </w:r>
    </w:p>
    <w:p w14:paraId="45E667E1" w14:textId="77777777" w:rsidR="000848DF" w:rsidRDefault="000848DF"/>
    <w:tbl>
      <w:tblPr>
        <w:tblW w:w="89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2926"/>
        <w:gridCol w:w="283"/>
        <w:gridCol w:w="5721"/>
      </w:tblGrid>
      <w:tr w:rsidR="000848DF" w14:paraId="45E667E6" w14:textId="77777777">
        <w:trPr>
          <w:trHeight w:val="787"/>
        </w:trPr>
        <w:tc>
          <w:tcPr>
            <w:tcW w:w="2926" w:type="dxa"/>
            <w:tcBorders>
              <w:top w:val="nil"/>
              <w:left w:val="nil"/>
              <w:bottom w:val="nil"/>
              <w:right w:val="nil"/>
            </w:tcBorders>
            <w:vAlign w:val="center"/>
          </w:tcPr>
          <w:p w14:paraId="45E667E2" w14:textId="77777777" w:rsidR="000848DF" w:rsidRDefault="00E879F0">
            <w:pPr>
              <w:jc w:val="left"/>
            </w:pPr>
            <w:r>
              <w:t>Imię i nazwisko</w:t>
            </w:r>
          </w:p>
        </w:tc>
        <w:tc>
          <w:tcPr>
            <w:tcW w:w="283" w:type="dxa"/>
            <w:tcBorders>
              <w:top w:val="nil"/>
              <w:left w:val="nil"/>
              <w:bottom w:val="nil"/>
              <w:right w:val="nil"/>
            </w:tcBorders>
            <w:vAlign w:val="center"/>
          </w:tcPr>
          <w:p w14:paraId="45E667E3" w14:textId="77777777" w:rsidR="000848DF" w:rsidRDefault="000848DF">
            <w:pPr>
              <w:jc w:val="left"/>
            </w:pPr>
          </w:p>
        </w:tc>
        <w:tc>
          <w:tcPr>
            <w:tcW w:w="5721" w:type="dxa"/>
            <w:tcBorders>
              <w:top w:val="nil"/>
              <w:left w:val="nil"/>
              <w:bottom w:val="nil"/>
              <w:right w:val="nil"/>
            </w:tcBorders>
            <w:vAlign w:val="center"/>
          </w:tcPr>
          <w:p w14:paraId="45E667E4" w14:textId="77777777" w:rsidR="000848DF" w:rsidRDefault="00E879F0">
            <w:pPr>
              <w:jc w:val="left"/>
            </w:pPr>
            <w:r>
              <w:t>Tytuł lub stopień naukowy/stanowisko/funkcja</w:t>
            </w:r>
          </w:p>
          <w:p w14:paraId="45E667E5" w14:textId="77777777" w:rsidR="000848DF" w:rsidRDefault="00E879F0">
            <w:pPr>
              <w:jc w:val="left"/>
            </w:pPr>
            <w:r>
              <w:t>pełniona w uczelni</w:t>
            </w:r>
          </w:p>
        </w:tc>
      </w:tr>
      <w:tr w:rsidR="000848DF" w14:paraId="45E667EA" w14:textId="77777777">
        <w:trPr>
          <w:trHeight w:val="386"/>
        </w:trPr>
        <w:tc>
          <w:tcPr>
            <w:tcW w:w="2926" w:type="dxa"/>
            <w:tcBorders>
              <w:top w:val="nil"/>
              <w:left w:val="nil"/>
              <w:bottom w:val="single" w:sz="18" w:space="0" w:color="233D81"/>
              <w:right w:val="nil"/>
            </w:tcBorders>
            <w:vAlign w:val="center"/>
          </w:tcPr>
          <w:p w14:paraId="45E667E7" w14:textId="77777777" w:rsidR="000848DF" w:rsidRDefault="00E879F0">
            <w:pPr>
              <w:jc w:val="left"/>
            </w:pPr>
            <w:r>
              <w:t>Dariusz Popielarczyk</w:t>
            </w:r>
          </w:p>
        </w:tc>
        <w:tc>
          <w:tcPr>
            <w:tcW w:w="283" w:type="dxa"/>
            <w:tcBorders>
              <w:top w:val="nil"/>
              <w:left w:val="nil"/>
              <w:bottom w:val="nil"/>
              <w:right w:val="nil"/>
            </w:tcBorders>
            <w:vAlign w:val="center"/>
          </w:tcPr>
          <w:p w14:paraId="45E667E8" w14:textId="77777777" w:rsidR="000848DF" w:rsidRDefault="000848DF">
            <w:pPr>
              <w:jc w:val="left"/>
            </w:pPr>
          </w:p>
        </w:tc>
        <w:tc>
          <w:tcPr>
            <w:tcW w:w="5721" w:type="dxa"/>
            <w:tcBorders>
              <w:top w:val="nil"/>
              <w:left w:val="nil"/>
              <w:bottom w:val="single" w:sz="18" w:space="0" w:color="233D81"/>
              <w:right w:val="nil"/>
            </w:tcBorders>
            <w:vAlign w:val="center"/>
          </w:tcPr>
          <w:p w14:paraId="45E667E9" w14:textId="08673755" w:rsidR="000848DF" w:rsidRDefault="00E879F0">
            <w:pPr>
              <w:jc w:val="left"/>
            </w:pPr>
            <w:r>
              <w:t>dr hab. inż., prof. UWM/</w:t>
            </w:r>
            <w:r w:rsidR="000970F3">
              <w:t xml:space="preserve"> </w:t>
            </w:r>
            <w:r>
              <w:t>Dziekan</w:t>
            </w:r>
            <w:r w:rsidR="000970F3">
              <w:t>, Przewodniczący Zespołu</w:t>
            </w:r>
          </w:p>
        </w:tc>
      </w:tr>
      <w:tr w:rsidR="000848DF" w14:paraId="45E667EE" w14:textId="77777777">
        <w:trPr>
          <w:trHeight w:val="386"/>
        </w:trPr>
        <w:tc>
          <w:tcPr>
            <w:tcW w:w="2926" w:type="dxa"/>
            <w:tcBorders>
              <w:top w:val="single" w:sz="18" w:space="0" w:color="233D81"/>
              <w:left w:val="nil"/>
              <w:bottom w:val="single" w:sz="18" w:space="0" w:color="233D81"/>
              <w:right w:val="nil"/>
            </w:tcBorders>
            <w:vAlign w:val="center"/>
          </w:tcPr>
          <w:p w14:paraId="45E667EB" w14:textId="77777777" w:rsidR="000848DF" w:rsidRDefault="00E879F0">
            <w:pPr>
              <w:jc w:val="left"/>
            </w:pPr>
            <w:r>
              <w:t>Urszula Filipkowska</w:t>
            </w:r>
          </w:p>
        </w:tc>
        <w:tc>
          <w:tcPr>
            <w:tcW w:w="283" w:type="dxa"/>
            <w:tcBorders>
              <w:top w:val="nil"/>
              <w:left w:val="nil"/>
              <w:bottom w:val="nil"/>
              <w:right w:val="nil"/>
            </w:tcBorders>
            <w:vAlign w:val="center"/>
          </w:tcPr>
          <w:p w14:paraId="45E667EC" w14:textId="77777777" w:rsidR="000848DF" w:rsidRDefault="000848DF">
            <w:pPr>
              <w:jc w:val="left"/>
            </w:pPr>
          </w:p>
        </w:tc>
        <w:tc>
          <w:tcPr>
            <w:tcW w:w="5721" w:type="dxa"/>
            <w:tcBorders>
              <w:top w:val="single" w:sz="18" w:space="0" w:color="233D81"/>
              <w:left w:val="nil"/>
              <w:bottom w:val="single" w:sz="18" w:space="0" w:color="233D81"/>
              <w:right w:val="nil"/>
            </w:tcBorders>
            <w:vAlign w:val="center"/>
          </w:tcPr>
          <w:p w14:paraId="45E667ED" w14:textId="7AC26608" w:rsidR="000848DF" w:rsidRDefault="00E879F0">
            <w:pPr>
              <w:jc w:val="left"/>
            </w:pPr>
            <w:r>
              <w:t>dr hab. inż., prof. UWM /</w:t>
            </w:r>
            <w:r w:rsidR="000970F3">
              <w:t xml:space="preserve"> </w:t>
            </w:r>
            <w:r>
              <w:t>Prodziekan ds. kształcenia; Przewodnicząca Wydziałowego Zespołu ds. Zapewniania Jakości Kształcenia</w:t>
            </w:r>
          </w:p>
        </w:tc>
      </w:tr>
      <w:tr w:rsidR="000848DF" w14:paraId="45E667F2" w14:textId="77777777">
        <w:trPr>
          <w:trHeight w:val="401"/>
        </w:trPr>
        <w:tc>
          <w:tcPr>
            <w:tcW w:w="2926" w:type="dxa"/>
            <w:tcBorders>
              <w:top w:val="single" w:sz="18" w:space="0" w:color="233D81"/>
              <w:left w:val="nil"/>
              <w:bottom w:val="single" w:sz="18" w:space="0" w:color="233D81"/>
              <w:right w:val="nil"/>
            </w:tcBorders>
            <w:vAlign w:val="center"/>
          </w:tcPr>
          <w:p w14:paraId="45E667EF" w14:textId="77777777" w:rsidR="000848DF" w:rsidRDefault="00E879F0">
            <w:pPr>
              <w:jc w:val="left"/>
            </w:pPr>
            <w:r>
              <w:t xml:space="preserve">Krzysztof </w:t>
            </w:r>
            <w:proofErr w:type="spellStart"/>
            <w:r>
              <w:t>Rząsa</w:t>
            </w:r>
            <w:proofErr w:type="spellEnd"/>
          </w:p>
        </w:tc>
        <w:tc>
          <w:tcPr>
            <w:tcW w:w="283" w:type="dxa"/>
            <w:tcBorders>
              <w:top w:val="nil"/>
              <w:left w:val="nil"/>
              <w:bottom w:val="nil"/>
              <w:right w:val="nil"/>
            </w:tcBorders>
            <w:vAlign w:val="center"/>
          </w:tcPr>
          <w:p w14:paraId="45E667F0" w14:textId="77777777" w:rsidR="000848DF" w:rsidRDefault="000848DF">
            <w:pPr>
              <w:jc w:val="left"/>
            </w:pPr>
          </w:p>
        </w:tc>
        <w:tc>
          <w:tcPr>
            <w:tcW w:w="5721" w:type="dxa"/>
            <w:tcBorders>
              <w:top w:val="single" w:sz="18" w:space="0" w:color="233D81"/>
              <w:left w:val="nil"/>
              <w:bottom w:val="single" w:sz="18" w:space="0" w:color="233D81"/>
              <w:right w:val="nil"/>
            </w:tcBorders>
            <w:vAlign w:val="center"/>
          </w:tcPr>
          <w:p w14:paraId="45E667F1" w14:textId="0ED13CEA" w:rsidR="000848DF" w:rsidRDefault="00E879F0">
            <w:pPr>
              <w:jc w:val="left"/>
            </w:pPr>
            <w:r>
              <w:t>dr inż./</w:t>
            </w:r>
            <w:r w:rsidR="000970F3">
              <w:t xml:space="preserve"> </w:t>
            </w:r>
            <w:r>
              <w:t>Prodziekan ds. studenckich</w:t>
            </w:r>
          </w:p>
        </w:tc>
      </w:tr>
      <w:tr w:rsidR="000848DF" w14:paraId="45E667F6" w14:textId="77777777">
        <w:trPr>
          <w:trHeight w:val="386"/>
        </w:trPr>
        <w:tc>
          <w:tcPr>
            <w:tcW w:w="2926" w:type="dxa"/>
            <w:tcBorders>
              <w:top w:val="single" w:sz="18" w:space="0" w:color="233D81"/>
              <w:left w:val="nil"/>
              <w:bottom w:val="single" w:sz="18" w:space="0" w:color="233D81"/>
              <w:right w:val="nil"/>
            </w:tcBorders>
            <w:vAlign w:val="center"/>
          </w:tcPr>
          <w:p w14:paraId="45E667F3" w14:textId="77777777" w:rsidR="000848DF" w:rsidRDefault="00E879F0">
            <w:pPr>
              <w:jc w:val="left"/>
            </w:pPr>
            <w:r>
              <w:t xml:space="preserve">Jacek Zabielski </w:t>
            </w:r>
          </w:p>
        </w:tc>
        <w:tc>
          <w:tcPr>
            <w:tcW w:w="283" w:type="dxa"/>
            <w:tcBorders>
              <w:top w:val="nil"/>
              <w:left w:val="nil"/>
              <w:bottom w:val="nil"/>
              <w:right w:val="nil"/>
            </w:tcBorders>
            <w:vAlign w:val="center"/>
          </w:tcPr>
          <w:p w14:paraId="45E667F4" w14:textId="77777777" w:rsidR="000848DF" w:rsidRDefault="000848DF">
            <w:pPr>
              <w:jc w:val="left"/>
            </w:pPr>
          </w:p>
        </w:tc>
        <w:tc>
          <w:tcPr>
            <w:tcW w:w="5721" w:type="dxa"/>
            <w:tcBorders>
              <w:top w:val="single" w:sz="18" w:space="0" w:color="233D81"/>
              <w:left w:val="nil"/>
              <w:bottom w:val="single" w:sz="18" w:space="0" w:color="233D81"/>
              <w:right w:val="nil"/>
            </w:tcBorders>
            <w:vAlign w:val="center"/>
          </w:tcPr>
          <w:p w14:paraId="45E667F5" w14:textId="0C1AA82A" w:rsidR="000848DF" w:rsidRDefault="00E879F0">
            <w:pPr>
              <w:jc w:val="left"/>
            </w:pPr>
            <w:r>
              <w:t>dr inż./</w:t>
            </w:r>
            <w:r w:rsidR="000970F3">
              <w:t xml:space="preserve"> </w:t>
            </w:r>
            <w:r>
              <w:t xml:space="preserve">Prodziekan ds. rozwoju </w:t>
            </w:r>
          </w:p>
        </w:tc>
      </w:tr>
      <w:tr w:rsidR="000848DF" w14:paraId="45E667FA" w14:textId="77777777">
        <w:trPr>
          <w:trHeight w:val="386"/>
        </w:trPr>
        <w:tc>
          <w:tcPr>
            <w:tcW w:w="2926" w:type="dxa"/>
            <w:tcBorders>
              <w:top w:val="single" w:sz="18" w:space="0" w:color="233D81"/>
              <w:left w:val="nil"/>
              <w:bottom w:val="single" w:sz="18" w:space="0" w:color="233D81"/>
              <w:right w:val="nil"/>
            </w:tcBorders>
            <w:vAlign w:val="center"/>
          </w:tcPr>
          <w:p w14:paraId="45E667F7" w14:textId="77777777" w:rsidR="000848DF" w:rsidRDefault="00E879F0">
            <w:pPr>
              <w:jc w:val="left"/>
            </w:pPr>
            <w:r>
              <w:t xml:space="preserve">Jacek </w:t>
            </w:r>
            <w:proofErr w:type="spellStart"/>
            <w:r>
              <w:t>Rapiński</w:t>
            </w:r>
            <w:proofErr w:type="spellEnd"/>
          </w:p>
        </w:tc>
        <w:tc>
          <w:tcPr>
            <w:tcW w:w="283" w:type="dxa"/>
            <w:tcBorders>
              <w:top w:val="nil"/>
              <w:left w:val="nil"/>
              <w:bottom w:val="nil"/>
              <w:right w:val="nil"/>
            </w:tcBorders>
            <w:vAlign w:val="center"/>
          </w:tcPr>
          <w:p w14:paraId="45E667F8" w14:textId="77777777" w:rsidR="000848DF" w:rsidRDefault="000848DF">
            <w:pPr>
              <w:jc w:val="left"/>
            </w:pPr>
          </w:p>
        </w:tc>
        <w:tc>
          <w:tcPr>
            <w:tcW w:w="5721" w:type="dxa"/>
            <w:tcBorders>
              <w:top w:val="single" w:sz="18" w:space="0" w:color="233D81"/>
              <w:left w:val="nil"/>
              <w:bottom w:val="single" w:sz="18" w:space="0" w:color="233D81"/>
              <w:right w:val="nil"/>
            </w:tcBorders>
            <w:vAlign w:val="center"/>
          </w:tcPr>
          <w:p w14:paraId="45E667F9" w14:textId="77777777" w:rsidR="000848DF" w:rsidRDefault="00E879F0">
            <w:pPr>
              <w:jc w:val="left"/>
            </w:pPr>
            <w:r>
              <w:t xml:space="preserve">dr hab. inż., prof. UWM / Przewodniczący Rady Naukowej Dyscypliny </w:t>
            </w:r>
            <w:r>
              <w:rPr>
                <w:i/>
              </w:rPr>
              <w:t>inżynieria lądowa, geodezja i transport</w:t>
            </w:r>
          </w:p>
        </w:tc>
      </w:tr>
      <w:tr w:rsidR="000848DF" w14:paraId="45E667FE" w14:textId="77777777">
        <w:trPr>
          <w:trHeight w:val="401"/>
        </w:trPr>
        <w:tc>
          <w:tcPr>
            <w:tcW w:w="2926" w:type="dxa"/>
            <w:tcBorders>
              <w:top w:val="single" w:sz="18" w:space="0" w:color="233D81"/>
              <w:left w:val="nil"/>
              <w:bottom w:val="single" w:sz="18" w:space="0" w:color="233D81"/>
              <w:right w:val="nil"/>
            </w:tcBorders>
            <w:vAlign w:val="center"/>
          </w:tcPr>
          <w:p w14:paraId="45E667FB" w14:textId="77777777" w:rsidR="000848DF" w:rsidRDefault="00E879F0">
            <w:pPr>
              <w:jc w:val="left"/>
            </w:pPr>
            <w:bookmarkStart w:id="7" w:name="_heading=h.4d34og8" w:colFirst="0" w:colLast="0"/>
            <w:bookmarkEnd w:id="7"/>
            <w:r>
              <w:t>Katarzyna Kocur-Bera</w:t>
            </w:r>
          </w:p>
        </w:tc>
        <w:tc>
          <w:tcPr>
            <w:tcW w:w="283" w:type="dxa"/>
            <w:tcBorders>
              <w:top w:val="nil"/>
              <w:left w:val="nil"/>
              <w:bottom w:val="nil"/>
              <w:right w:val="nil"/>
            </w:tcBorders>
            <w:vAlign w:val="center"/>
          </w:tcPr>
          <w:p w14:paraId="45E667FC" w14:textId="77777777" w:rsidR="000848DF" w:rsidRDefault="000848DF">
            <w:pPr>
              <w:jc w:val="left"/>
            </w:pPr>
          </w:p>
        </w:tc>
        <w:tc>
          <w:tcPr>
            <w:tcW w:w="5721" w:type="dxa"/>
            <w:tcBorders>
              <w:top w:val="single" w:sz="18" w:space="0" w:color="233D81"/>
              <w:left w:val="nil"/>
              <w:bottom w:val="single" w:sz="18" w:space="0" w:color="233D81"/>
              <w:right w:val="nil"/>
            </w:tcBorders>
            <w:vAlign w:val="center"/>
          </w:tcPr>
          <w:p w14:paraId="45E667FD" w14:textId="77777777" w:rsidR="000848DF" w:rsidRDefault="00E879F0">
            <w:pPr>
              <w:jc w:val="left"/>
            </w:pPr>
            <w:r>
              <w:t xml:space="preserve">dr hab. inż., prof. UWM/ Zastępca Przewodniczącego Rady Naukowej Dyscypliny </w:t>
            </w:r>
            <w:r>
              <w:rPr>
                <w:i/>
              </w:rPr>
              <w:t>inżynieria lądowa, geodezja i transport,</w:t>
            </w:r>
            <w:r>
              <w:t xml:space="preserve"> Przewodnicząca Kierunkowego Zespołu ds. Zapewniania Jakości Kształcenia na kierunku Geodezja i kartografia</w:t>
            </w:r>
          </w:p>
        </w:tc>
      </w:tr>
      <w:tr w:rsidR="000848DF" w14:paraId="45E66802" w14:textId="77777777">
        <w:trPr>
          <w:trHeight w:val="386"/>
        </w:trPr>
        <w:tc>
          <w:tcPr>
            <w:tcW w:w="2926" w:type="dxa"/>
            <w:tcBorders>
              <w:top w:val="single" w:sz="18" w:space="0" w:color="233D81"/>
              <w:left w:val="nil"/>
              <w:bottom w:val="single" w:sz="18" w:space="0" w:color="233D81"/>
              <w:right w:val="nil"/>
            </w:tcBorders>
            <w:vAlign w:val="center"/>
          </w:tcPr>
          <w:p w14:paraId="45E667FF" w14:textId="77777777" w:rsidR="000848DF" w:rsidRDefault="00E879F0">
            <w:pPr>
              <w:jc w:val="left"/>
            </w:pPr>
            <w:r>
              <w:t>Kinga Pucz</w:t>
            </w:r>
          </w:p>
        </w:tc>
        <w:tc>
          <w:tcPr>
            <w:tcW w:w="283" w:type="dxa"/>
            <w:tcBorders>
              <w:top w:val="nil"/>
              <w:left w:val="nil"/>
              <w:bottom w:val="nil"/>
              <w:right w:val="nil"/>
            </w:tcBorders>
            <w:vAlign w:val="center"/>
          </w:tcPr>
          <w:p w14:paraId="45E66800" w14:textId="77777777" w:rsidR="000848DF" w:rsidRDefault="000848DF">
            <w:pPr>
              <w:jc w:val="left"/>
            </w:pPr>
          </w:p>
        </w:tc>
        <w:tc>
          <w:tcPr>
            <w:tcW w:w="5721" w:type="dxa"/>
            <w:tcBorders>
              <w:top w:val="single" w:sz="18" w:space="0" w:color="233D81"/>
              <w:left w:val="nil"/>
              <w:bottom w:val="single" w:sz="18" w:space="0" w:color="233D81"/>
              <w:right w:val="nil"/>
            </w:tcBorders>
            <w:vAlign w:val="center"/>
          </w:tcPr>
          <w:p w14:paraId="45E66801" w14:textId="75B20DD9" w:rsidR="000848DF" w:rsidRDefault="00E879F0" w:rsidP="00D15820">
            <w:pPr>
              <w:rPr>
                <w:b/>
              </w:rPr>
            </w:pPr>
            <w:bookmarkStart w:id="8" w:name="_Toc129078639"/>
            <w:r>
              <w:t>mgr inż.</w:t>
            </w:r>
            <w:r w:rsidR="00D16F24">
              <w:t xml:space="preserve"> </w:t>
            </w:r>
            <w:r>
              <w:t>/</w:t>
            </w:r>
            <w:r w:rsidR="000970F3">
              <w:t xml:space="preserve"> </w:t>
            </w:r>
            <w:r>
              <w:t>członek zespołu, Biuro Dziekana</w:t>
            </w:r>
            <w:bookmarkEnd w:id="8"/>
          </w:p>
        </w:tc>
      </w:tr>
      <w:tr w:rsidR="000848DF" w14:paraId="45E66806" w14:textId="77777777">
        <w:trPr>
          <w:trHeight w:val="386"/>
        </w:trPr>
        <w:tc>
          <w:tcPr>
            <w:tcW w:w="2926" w:type="dxa"/>
            <w:tcBorders>
              <w:top w:val="single" w:sz="18" w:space="0" w:color="233D81"/>
              <w:left w:val="nil"/>
              <w:bottom w:val="single" w:sz="18" w:space="0" w:color="233D81"/>
              <w:right w:val="nil"/>
            </w:tcBorders>
            <w:vAlign w:val="center"/>
          </w:tcPr>
          <w:p w14:paraId="45E66803" w14:textId="77777777" w:rsidR="000848DF" w:rsidRDefault="00E879F0">
            <w:pPr>
              <w:jc w:val="left"/>
            </w:pPr>
            <w:bookmarkStart w:id="9" w:name="_heading=h.2s8eyo1" w:colFirst="0" w:colLast="0"/>
            <w:bookmarkEnd w:id="9"/>
            <w:r>
              <w:t>Bożena Stopa</w:t>
            </w:r>
          </w:p>
        </w:tc>
        <w:tc>
          <w:tcPr>
            <w:tcW w:w="283" w:type="dxa"/>
            <w:tcBorders>
              <w:top w:val="nil"/>
              <w:left w:val="nil"/>
              <w:bottom w:val="nil"/>
              <w:right w:val="nil"/>
            </w:tcBorders>
            <w:vAlign w:val="center"/>
          </w:tcPr>
          <w:p w14:paraId="45E66804" w14:textId="77777777" w:rsidR="000848DF" w:rsidRDefault="000848DF">
            <w:pPr>
              <w:jc w:val="left"/>
            </w:pPr>
          </w:p>
        </w:tc>
        <w:tc>
          <w:tcPr>
            <w:tcW w:w="5721" w:type="dxa"/>
            <w:tcBorders>
              <w:top w:val="single" w:sz="18" w:space="0" w:color="233D81"/>
              <w:left w:val="nil"/>
              <w:bottom w:val="single" w:sz="18" w:space="0" w:color="233D81"/>
              <w:right w:val="nil"/>
            </w:tcBorders>
            <w:vAlign w:val="center"/>
          </w:tcPr>
          <w:p w14:paraId="45E66805" w14:textId="090C6F0E" w:rsidR="000848DF" w:rsidRDefault="00E879F0">
            <w:r>
              <w:t>c</w:t>
            </w:r>
            <w:r w:rsidRPr="00D15820">
              <w:t>złonek</w:t>
            </w:r>
            <w:r>
              <w:t xml:space="preserve"> zespołu/</w:t>
            </w:r>
            <w:r w:rsidR="00D16F24">
              <w:t xml:space="preserve"> </w:t>
            </w:r>
            <w:r>
              <w:t>pracownik Centrum Spraw Studenckich</w:t>
            </w:r>
          </w:p>
        </w:tc>
      </w:tr>
    </w:tbl>
    <w:p w14:paraId="45E66807" w14:textId="77777777" w:rsidR="000848DF" w:rsidRDefault="000848DF"/>
    <w:p w14:paraId="45E66808" w14:textId="77777777" w:rsidR="000848DF" w:rsidRDefault="000848DF"/>
    <w:p w14:paraId="45E66809" w14:textId="77777777" w:rsidR="000848DF" w:rsidRDefault="000848DF"/>
    <w:p w14:paraId="45E6680A" w14:textId="77777777" w:rsidR="000848DF" w:rsidRDefault="000848DF"/>
    <w:p w14:paraId="45E6680B" w14:textId="77777777" w:rsidR="000848DF" w:rsidRDefault="000848DF"/>
    <w:p w14:paraId="45E6680C" w14:textId="77777777" w:rsidR="000848DF" w:rsidRDefault="000848DF"/>
    <w:p w14:paraId="45E6680D" w14:textId="77777777" w:rsidR="000848DF" w:rsidRDefault="000848DF"/>
    <w:p w14:paraId="45E6680E" w14:textId="77777777" w:rsidR="000848DF" w:rsidRDefault="000848DF"/>
    <w:p w14:paraId="45E6680F" w14:textId="77777777" w:rsidR="000848DF" w:rsidRDefault="000848DF"/>
    <w:p w14:paraId="45E66810" w14:textId="77777777" w:rsidR="000848DF" w:rsidRDefault="000848DF"/>
    <w:p w14:paraId="45E66811" w14:textId="77777777" w:rsidR="000848DF" w:rsidRDefault="000848DF"/>
    <w:p w14:paraId="45E66812" w14:textId="77777777" w:rsidR="000848DF" w:rsidRDefault="000848DF"/>
    <w:p w14:paraId="45E66813" w14:textId="77777777" w:rsidR="000848DF" w:rsidRDefault="000848DF"/>
    <w:p w14:paraId="45E66814" w14:textId="77777777" w:rsidR="000848DF" w:rsidRDefault="000848DF"/>
    <w:p w14:paraId="45E66815" w14:textId="77777777" w:rsidR="000848DF" w:rsidRDefault="000848DF"/>
    <w:p w14:paraId="45E66816" w14:textId="77777777" w:rsidR="000848DF" w:rsidRDefault="000848DF"/>
    <w:p w14:paraId="45E66817" w14:textId="77777777" w:rsidR="000848DF" w:rsidRDefault="000848DF"/>
    <w:p w14:paraId="45E66818" w14:textId="77777777" w:rsidR="000848DF" w:rsidRDefault="000848DF"/>
    <w:p w14:paraId="45E66819" w14:textId="77777777" w:rsidR="000848DF" w:rsidRDefault="000848DF"/>
    <w:p w14:paraId="45E6681A" w14:textId="77777777" w:rsidR="000848DF" w:rsidRDefault="00E879F0">
      <w:pPr>
        <w:pBdr>
          <w:top w:val="nil"/>
          <w:left w:val="nil"/>
          <w:bottom w:val="nil"/>
          <w:right w:val="nil"/>
          <w:between w:val="nil"/>
        </w:pBdr>
        <w:spacing w:before="120" w:after="0"/>
        <w:jc w:val="left"/>
        <w:rPr>
          <w:b/>
          <w:color w:val="233D81"/>
          <w:sz w:val="24"/>
        </w:rPr>
      </w:pPr>
      <w:r>
        <w:rPr>
          <w:b/>
          <w:color w:val="233D81"/>
          <w:sz w:val="24"/>
        </w:rPr>
        <w:t>Spis treści</w:t>
      </w:r>
    </w:p>
    <w:sdt>
      <w:sdtPr>
        <w:rPr>
          <w:b w:val="0"/>
          <w:bCs w:val="0"/>
          <w:iCs w:val="0"/>
          <w:color w:val="auto"/>
          <w:sz w:val="22"/>
        </w:rPr>
        <w:id w:val="-1927419363"/>
        <w:docPartObj>
          <w:docPartGallery w:val="Table of Contents"/>
          <w:docPartUnique/>
        </w:docPartObj>
      </w:sdtPr>
      <w:sdtContent>
        <w:p w14:paraId="05C6DA55" w14:textId="226DAD21" w:rsidR="000A6DC7" w:rsidRDefault="00E879F0">
          <w:pPr>
            <w:pStyle w:val="TOC1"/>
            <w:tabs>
              <w:tab w:val="right" w:pos="9066"/>
            </w:tabs>
            <w:rPr>
              <w:rFonts w:asciiTheme="minorHAnsi" w:eastAsiaTheme="minorEastAsia" w:hAnsiTheme="minorHAnsi" w:cstheme="minorBidi"/>
              <w:b w:val="0"/>
              <w:bCs w:val="0"/>
              <w:iCs w:val="0"/>
              <w:noProof/>
              <w:color w:val="auto"/>
              <w:sz w:val="22"/>
              <w:szCs w:val="22"/>
            </w:rPr>
          </w:pPr>
          <w:r>
            <w:fldChar w:fldCharType="begin"/>
          </w:r>
          <w:r>
            <w:instrText xml:space="preserve"> TOC \h \u \z </w:instrText>
          </w:r>
          <w:r>
            <w:fldChar w:fldCharType="separate"/>
          </w:r>
          <w:hyperlink w:anchor="_Toc129078638" w:history="1">
            <w:r w:rsidR="000A6DC7" w:rsidRPr="00300AF6">
              <w:rPr>
                <w:rStyle w:val="Hyperlink"/>
                <w:noProof/>
              </w:rPr>
              <w:t>Efekty uczenia się zakładane dla ocenianego kierunku, poziomu i profilu studiów</w:t>
            </w:r>
            <w:r w:rsidR="000A6DC7">
              <w:rPr>
                <w:noProof/>
                <w:webHidden/>
              </w:rPr>
              <w:tab/>
            </w:r>
            <w:r w:rsidR="000A6DC7">
              <w:rPr>
                <w:noProof/>
                <w:webHidden/>
              </w:rPr>
              <w:fldChar w:fldCharType="begin"/>
            </w:r>
            <w:r w:rsidR="000A6DC7">
              <w:rPr>
                <w:noProof/>
                <w:webHidden/>
              </w:rPr>
              <w:instrText xml:space="preserve"> PAGEREF _Toc129078638 \h </w:instrText>
            </w:r>
            <w:r w:rsidR="000A6DC7">
              <w:rPr>
                <w:noProof/>
                <w:webHidden/>
              </w:rPr>
            </w:r>
            <w:r w:rsidR="000A6DC7">
              <w:rPr>
                <w:noProof/>
                <w:webHidden/>
              </w:rPr>
              <w:fldChar w:fldCharType="separate"/>
            </w:r>
            <w:r w:rsidR="00A8520B">
              <w:rPr>
                <w:noProof/>
                <w:webHidden/>
              </w:rPr>
              <w:t>1</w:t>
            </w:r>
            <w:r w:rsidR="000A6DC7">
              <w:rPr>
                <w:noProof/>
                <w:webHidden/>
              </w:rPr>
              <w:fldChar w:fldCharType="end"/>
            </w:r>
          </w:hyperlink>
        </w:p>
        <w:p w14:paraId="376D35D8" w14:textId="13A79D5E" w:rsidR="000A6DC7" w:rsidRDefault="0027107D">
          <w:pPr>
            <w:pStyle w:val="TOC1"/>
            <w:tabs>
              <w:tab w:val="right" w:pos="9066"/>
            </w:tabs>
            <w:rPr>
              <w:rFonts w:asciiTheme="minorHAnsi" w:eastAsiaTheme="minorEastAsia" w:hAnsiTheme="minorHAnsi" w:cstheme="minorBidi"/>
              <w:b w:val="0"/>
              <w:bCs w:val="0"/>
              <w:iCs w:val="0"/>
              <w:noProof/>
              <w:color w:val="auto"/>
              <w:sz w:val="22"/>
              <w:szCs w:val="22"/>
            </w:rPr>
          </w:pPr>
          <w:hyperlink w:anchor="_Toc129078640" w:history="1">
            <w:r w:rsidR="000A6DC7" w:rsidRPr="00300AF6">
              <w:rPr>
                <w:rStyle w:val="Hyperlink"/>
                <w:noProof/>
              </w:rPr>
              <w:t>Wskazówki ogólne do raportu samooceny</w:t>
            </w:r>
            <w:r w:rsidR="000A6DC7">
              <w:rPr>
                <w:noProof/>
                <w:webHidden/>
              </w:rPr>
              <w:tab/>
            </w:r>
            <w:r w:rsidR="000A6DC7">
              <w:rPr>
                <w:noProof/>
                <w:webHidden/>
              </w:rPr>
              <w:fldChar w:fldCharType="begin"/>
            </w:r>
            <w:r w:rsidR="000A6DC7">
              <w:rPr>
                <w:noProof/>
                <w:webHidden/>
              </w:rPr>
              <w:instrText xml:space="preserve"> PAGEREF _Toc129078640 \h </w:instrText>
            </w:r>
            <w:r w:rsidR="000A6DC7">
              <w:rPr>
                <w:noProof/>
                <w:webHidden/>
              </w:rPr>
            </w:r>
            <w:r w:rsidR="000A6DC7">
              <w:rPr>
                <w:noProof/>
                <w:webHidden/>
              </w:rPr>
              <w:fldChar w:fldCharType="separate"/>
            </w:r>
            <w:r w:rsidR="00A8520B">
              <w:rPr>
                <w:noProof/>
                <w:webHidden/>
              </w:rPr>
              <w:t>10</w:t>
            </w:r>
            <w:r w:rsidR="000A6DC7">
              <w:rPr>
                <w:noProof/>
                <w:webHidden/>
              </w:rPr>
              <w:fldChar w:fldCharType="end"/>
            </w:r>
          </w:hyperlink>
        </w:p>
        <w:p w14:paraId="73B77555" w14:textId="5C285D8E" w:rsidR="000A6DC7" w:rsidRDefault="0027107D">
          <w:pPr>
            <w:pStyle w:val="TOC1"/>
            <w:tabs>
              <w:tab w:val="right" w:pos="9066"/>
            </w:tabs>
            <w:rPr>
              <w:rFonts w:asciiTheme="minorHAnsi" w:eastAsiaTheme="minorEastAsia" w:hAnsiTheme="minorHAnsi" w:cstheme="minorBidi"/>
              <w:b w:val="0"/>
              <w:bCs w:val="0"/>
              <w:iCs w:val="0"/>
              <w:noProof/>
              <w:color w:val="auto"/>
              <w:sz w:val="22"/>
              <w:szCs w:val="22"/>
            </w:rPr>
          </w:pPr>
          <w:hyperlink w:anchor="_Toc129078641" w:history="1">
            <w:r w:rsidR="000A6DC7" w:rsidRPr="00300AF6">
              <w:rPr>
                <w:rStyle w:val="Hyperlink"/>
                <w:noProof/>
              </w:rPr>
              <w:t>Prezentacja uczelni</w:t>
            </w:r>
            <w:r w:rsidR="000A6DC7">
              <w:rPr>
                <w:noProof/>
                <w:webHidden/>
              </w:rPr>
              <w:tab/>
            </w:r>
            <w:r w:rsidR="000A6DC7">
              <w:rPr>
                <w:noProof/>
                <w:webHidden/>
              </w:rPr>
              <w:fldChar w:fldCharType="begin"/>
            </w:r>
            <w:r w:rsidR="000A6DC7">
              <w:rPr>
                <w:noProof/>
                <w:webHidden/>
              </w:rPr>
              <w:instrText xml:space="preserve"> PAGEREF _Toc129078641 \h </w:instrText>
            </w:r>
            <w:r w:rsidR="000A6DC7">
              <w:rPr>
                <w:noProof/>
                <w:webHidden/>
              </w:rPr>
            </w:r>
            <w:r w:rsidR="000A6DC7">
              <w:rPr>
                <w:noProof/>
                <w:webHidden/>
              </w:rPr>
              <w:fldChar w:fldCharType="separate"/>
            </w:r>
            <w:r w:rsidR="00A8520B">
              <w:rPr>
                <w:noProof/>
                <w:webHidden/>
              </w:rPr>
              <w:t>11</w:t>
            </w:r>
            <w:r w:rsidR="000A6DC7">
              <w:rPr>
                <w:noProof/>
                <w:webHidden/>
              </w:rPr>
              <w:fldChar w:fldCharType="end"/>
            </w:r>
          </w:hyperlink>
        </w:p>
        <w:p w14:paraId="601D4439" w14:textId="61A0F13D" w:rsidR="000A6DC7" w:rsidRDefault="0027107D">
          <w:pPr>
            <w:pStyle w:val="TOC1"/>
            <w:tabs>
              <w:tab w:val="right" w:pos="9066"/>
            </w:tabs>
            <w:rPr>
              <w:rFonts w:asciiTheme="minorHAnsi" w:eastAsiaTheme="minorEastAsia" w:hAnsiTheme="minorHAnsi" w:cstheme="minorBidi"/>
              <w:b w:val="0"/>
              <w:bCs w:val="0"/>
              <w:iCs w:val="0"/>
              <w:noProof/>
              <w:color w:val="auto"/>
              <w:sz w:val="22"/>
              <w:szCs w:val="22"/>
            </w:rPr>
          </w:pPr>
          <w:hyperlink w:anchor="_Toc129078642" w:history="1">
            <w:r w:rsidR="000A6DC7" w:rsidRPr="00300AF6">
              <w:rPr>
                <w:rStyle w:val="Hyperlink"/>
                <w:rFonts w:cs="Calibri"/>
                <w:noProof/>
              </w:rPr>
              <w:t>Część I. Samoocena uczelni w zakresie spełniania szczegółowych kryteriów oceny programowej na kierunku studiów o profilu ogólnoakademickim</w:t>
            </w:r>
            <w:r w:rsidR="000A6DC7">
              <w:rPr>
                <w:noProof/>
                <w:webHidden/>
              </w:rPr>
              <w:tab/>
            </w:r>
            <w:r w:rsidR="000A6DC7">
              <w:rPr>
                <w:noProof/>
                <w:webHidden/>
              </w:rPr>
              <w:fldChar w:fldCharType="begin"/>
            </w:r>
            <w:r w:rsidR="000A6DC7">
              <w:rPr>
                <w:noProof/>
                <w:webHidden/>
              </w:rPr>
              <w:instrText xml:space="preserve"> PAGEREF _Toc129078642 \h </w:instrText>
            </w:r>
            <w:r w:rsidR="000A6DC7">
              <w:rPr>
                <w:noProof/>
                <w:webHidden/>
              </w:rPr>
            </w:r>
            <w:r w:rsidR="000A6DC7">
              <w:rPr>
                <w:noProof/>
                <w:webHidden/>
              </w:rPr>
              <w:fldChar w:fldCharType="separate"/>
            </w:r>
            <w:r w:rsidR="00A8520B">
              <w:rPr>
                <w:noProof/>
                <w:webHidden/>
              </w:rPr>
              <w:t>12</w:t>
            </w:r>
            <w:r w:rsidR="000A6DC7">
              <w:rPr>
                <w:noProof/>
                <w:webHidden/>
              </w:rPr>
              <w:fldChar w:fldCharType="end"/>
            </w:r>
          </w:hyperlink>
        </w:p>
        <w:p w14:paraId="5DCF32C5" w14:textId="3E782D8D" w:rsidR="000A6DC7" w:rsidRDefault="0027107D">
          <w:pPr>
            <w:pStyle w:val="TOC2"/>
            <w:tabs>
              <w:tab w:val="right" w:pos="9066"/>
            </w:tabs>
            <w:rPr>
              <w:rFonts w:asciiTheme="minorHAnsi" w:eastAsiaTheme="minorEastAsia" w:hAnsiTheme="minorHAnsi" w:cstheme="minorBidi"/>
              <w:bCs w:val="0"/>
              <w:noProof/>
            </w:rPr>
          </w:pPr>
          <w:hyperlink w:anchor="_Toc129078643" w:history="1">
            <w:r w:rsidR="000A6DC7" w:rsidRPr="00300AF6">
              <w:rPr>
                <w:rStyle w:val="Hyperlink"/>
                <w:noProof/>
              </w:rPr>
              <w:t>Kryterium 1. Konstrukcja programu studiów: koncepcja, cele kształcenia i efekty uczenia się</w:t>
            </w:r>
            <w:r w:rsidR="000A6DC7">
              <w:rPr>
                <w:noProof/>
                <w:webHidden/>
              </w:rPr>
              <w:tab/>
            </w:r>
            <w:r w:rsidR="000A6DC7">
              <w:rPr>
                <w:noProof/>
                <w:webHidden/>
              </w:rPr>
              <w:fldChar w:fldCharType="begin"/>
            </w:r>
            <w:r w:rsidR="000A6DC7">
              <w:rPr>
                <w:noProof/>
                <w:webHidden/>
              </w:rPr>
              <w:instrText xml:space="preserve"> PAGEREF _Toc129078643 \h </w:instrText>
            </w:r>
            <w:r w:rsidR="000A6DC7">
              <w:rPr>
                <w:noProof/>
                <w:webHidden/>
              </w:rPr>
            </w:r>
            <w:r w:rsidR="000A6DC7">
              <w:rPr>
                <w:noProof/>
                <w:webHidden/>
              </w:rPr>
              <w:fldChar w:fldCharType="separate"/>
            </w:r>
            <w:r w:rsidR="00A8520B">
              <w:rPr>
                <w:noProof/>
                <w:webHidden/>
              </w:rPr>
              <w:t>12</w:t>
            </w:r>
            <w:r w:rsidR="000A6DC7">
              <w:rPr>
                <w:noProof/>
                <w:webHidden/>
              </w:rPr>
              <w:fldChar w:fldCharType="end"/>
            </w:r>
          </w:hyperlink>
        </w:p>
        <w:p w14:paraId="70DB9744" w14:textId="7DF946C9" w:rsidR="000A6DC7" w:rsidRDefault="0027107D">
          <w:pPr>
            <w:pStyle w:val="TOC2"/>
            <w:tabs>
              <w:tab w:val="right" w:pos="9066"/>
            </w:tabs>
            <w:rPr>
              <w:rFonts w:asciiTheme="minorHAnsi" w:eastAsiaTheme="minorEastAsia" w:hAnsiTheme="minorHAnsi" w:cstheme="minorBidi"/>
              <w:bCs w:val="0"/>
              <w:noProof/>
            </w:rPr>
          </w:pPr>
          <w:hyperlink w:anchor="_Toc129078644" w:history="1">
            <w:r w:rsidR="000A6DC7" w:rsidRPr="00300AF6">
              <w:rPr>
                <w:rStyle w:val="Hyperlink"/>
                <w:noProof/>
              </w:rPr>
              <w:t>Kryterium 2. Realizacja programu studiów: treści programowe, harmonogram realizacji programu studiów oraz formy i organizacja zajęć, metody kształcenia, praktyki zawodowe, organizacja procesu nauczania i uczenia się</w:t>
            </w:r>
            <w:r w:rsidR="000A6DC7">
              <w:rPr>
                <w:noProof/>
                <w:webHidden/>
              </w:rPr>
              <w:tab/>
            </w:r>
            <w:r w:rsidR="000A6DC7">
              <w:rPr>
                <w:noProof/>
                <w:webHidden/>
              </w:rPr>
              <w:fldChar w:fldCharType="begin"/>
            </w:r>
            <w:r w:rsidR="000A6DC7">
              <w:rPr>
                <w:noProof/>
                <w:webHidden/>
              </w:rPr>
              <w:instrText xml:space="preserve"> PAGEREF _Toc129078644 \h </w:instrText>
            </w:r>
            <w:r w:rsidR="000A6DC7">
              <w:rPr>
                <w:noProof/>
                <w:webHidden/>
              </w:rPr>
            </w:r>
            <w:r w:rsidR="000A6DC7">
              <w:rPr>
                <w:noProof/>
                <w:webHidden/>
              </w:rPr>
              <w:fldChar w:fldCharType="separate"/>
            </w:r>
            <w:r w:rsidR="00A8520B">
              <w:rPr>
                <w:noProof/>
                <w:webHidden/>
              </w:rPr>
              <w:t>25</w:t>
            </w:r>
            <w:r w:rsidR="000A6DC7">
              <w:rPr>
                <w:noProof/>
                <w:webHidden/>
              </w:rPr>
              <w:fldChar w:fldCharType="end"/>
            </w:r>
          </w:hyperlink>
        </w:p>
        <w:p w14:paraId="3346F487" w14:textId="278B70F6" w:rsidR="000A6DC7" w:rsidRDefault="0027107D">
          <w:pPr>
            <w:pStyle w:val="TOC2"/>
            <w:tabs>
              <w:tab w:val="right" w:pos="9066"/>
            </w:tabs>
            <w:rPr>
              <w:rFonts w:asciiTheme="minorHAnsi" w:eastAsiaTheme="minorEastAsia" w:hAnsiTheme="minorHAnsi" w:cstheme="minorBidi"/>
              <w:bCs w:val="0"/>
              <w:noProof/>
            </w:rPr>
          </w:pPr>
          <w:hyperlink w:anchor="_Toc129078645" w:history="1">
            <w:r w:rsidR="000A6DC7" w:rsidRPr="00300AF6">
              <w:rPr>
                <w:rStyle w:val="Hyperlink"/>
                <w:noProof/>
              </w:rPr>
              <w:t>Kryterium 3. Przyjęcie na studia, weryfikacja osiągnięcia przez studentów efektów uczenia się, zaliczanie poszczególnych semestrów i lat oraz dyplomowanie</w:t>
            </w:r>
            <w:r w:rsidR="000A6DC7">
              <w:rPr>
                <w:noProof/>
                <w:webHidden/>
              </w:rPr>
              <w:tab/>
            </w:r>
            <w:r w:rsidR="000A6DC7">
              <w:rPr>
                <w:noProof/>
                <w:webHidden/>
              </w:rPr>
              <w:fldChar w:fldCharType="begin"/>
            </w:r>
            <w:r w:rsidR="000A6DC7">
              <w:rPr>
                <w:noProof/>
                <w:webHidden/>
              </w:rPr>
              <w:instrText xml:space="preserve"> PAGEREF _Toc129078645 \h </w:instrText>
            </w:r>
            <w:r w:rsidR="000A6DC7">
              <w:rPr>
                <w:noProof/>
                <w:webHidden/>
              </w:rPr>
            </w:r>
            <w:r w:rsidR="000A6DC7">
              <w:rPr>
                <w:noProof/>
                <w:webHidden/>
              </w:rPr>
              <w:fldChar w:fldCharType="separate"/>
            </w:r>
            <w:r w:rsidR="00A8520B">
              <w:rPr>
                <w:noProof/>
                <w:webHidden/>
              </w:rPr>
              <w:t>33</w:t>
            </w:r>
            <w:r w:rsidR="000A6DC7">
              <w:rPr>
                <w:noProof/>
                <w:webHidden/>
              </w:rPr>
              <w:fldChar w:fldCharType="end"/>
            </w:r>
          </w:hyperlink>
        </w:p>
        <w:p w14:paraId="441FBD61" w14:textId="7F321EB1" w:rsidR="000A6DC7" w:rsidRDefault="0027107D">
          <w:pPr>
            <w:pStyle w:val="TOC2"/>
            <w:tabs>
              <w:tab w:val="right" w:pos="9066"/>
            </w:tabs>
            <w:rPr>
              <w:rFonts w:asciiTheme="minorHAnsi" w:eastAsiaTheme="minorEastAsia" w:hAnsiTheme="minorHAnsi" w:cstheme="minorBidi"/>
              <w:bCs w:val="0"/>
              <w:noProof/>
            </w:rPr>
          </w:pPr>
          <w:hyperlink w:anchor="_Toc129078646" w:history="1">
            <w:r w:rsidR="000A6DC7" w:rsidRPr="00300AF6">
              <w:rPr>
                <w:rStyle w:val="Hyperlink"/>
                <w:noProof/>
              </w:rPr>
              <w:t>Kryterium 4. Kompetencje, doświadczenie, kwalifikacje i liczebność kadry prowadzącej kształcenie oraz rozwój i doskonalenie kadry</w:t>
            </w:r>
            <w:r w:rsidR="000A6DC7">
              <w:rPr>
                <w:noProof/>
                <w:webHidden/>
              </w:rPr>
              <w:tab/>
            </w:r>
            <w:r w:rsidR="000A6DC7">
              <w:rPr>
                <w:noProof/>
                <w:webHidden/>
              </w:rPr>
              <w:fldChar w:fldCharType="begin"/>
            </w:r>
            <w:r w:rsidR="000A6DC7">
              <w:rPr>
                <w:noProof/>
                <w:webHidden/>
              </w:rPr>
              <w:instrText xml:space="preserve"> PAGEREF _Toc129078646 \h </w:instrText>
            </w:r>
            <w:r w:rsidR="000A6DC7">
              <w:rPr>
                <w:noProof/>
                <w:webHidden/>
              </w:rPr>
            </w:r>
            <w:r w:rsidR="000A6DC7">
              <w:rPr>
                <w:noProof/>
                <w:webHidden/>
              </w:rPr>
              <w:fldChar w:fldCharType="separate"/>
            </w:r>
            <w:r w:rsidR="00A8520B">
              <w:rPr>
                <w:noProof/>
                <w:webHidden/>
              </w:rPr>
              <w:t>42</w:t>
            </w:r>
            <w:r w:rsidR="000A6DC7">
              <w:rPr>
                <w:noProof/>
                <w:webHidden/>
              </w:rPr>
              <w:fldChar w:fldCharType="end"/>
            </w:r>
          </w:hyperlink>
        </w:p>
        <w:p w14:paraId="10B10004" w14:textId="68B6EA36" w:rsidR="000A6DC7" w:rsidRDefault="0027107D">
          <w:pPr>
            <w:pStyle w:val="TOC2"/>
            <w:tabs>
              <w:tab w:val="right" w:pos="9066"/>
            </w:tabs>
            <w:rPr>
              <w:rFonts w:asciiTheme="minorHAnsi" w:eastAsiaTheme="minorEastAsia" w:hAnsiTheme="minorHAnsi" w:cstheme="minorBidi"/>
              <w:bCs w:val="0"/>
              <w:noProof/>
            </w:rPr>
          </w:pPr>
          <w:hyperlink w:anchor="_Toc129078647" w:history="1">
            <w:r w:rsidR="000A6DC7" w:rsidRPr="00300AF6">
              <w:rPr>
                <w:rStyle w:val="Hyperlink"/>
                <w:noProof/>
              </w:rPr>
              <w:t>Kryterium 5. Infrastruktura i zasoby edukacyjne wykorzystywane w realizacji programu studiów oraz ich doskonalenie</w:t>
            </w:r>
            <w:r w:rsidR="000A6DC7">
              <w:rPr>
                <w:noProof/>
                <w:webHidden/>
              </w:rPr>
              <w:tab/>
            </w:r>
            <w:r w:rsidR="000A6DC7">
              <w:rPr>
                <w:noProof/>
                <w:webHidden/>
              </w:rPr>
              <w:fldChar w:fldCharType="begin"/>
            </w:r>
            <w:r w:rsidR="000A6DC7">
              <w:rPr>
                <w:noProof/>
                <w:webHidden/>
              </w:rPr>
              <w:instrText xml:space="preserve"> PAGEREF _Toc129078647 \h </w:instrText>
            </w:r>
            <w:r w:rsidR="000A6DC7">
              <w:rPr>
                <w:noProof/>
                <w:webHidden/>
              </w:rPr>
            </w:r>
            <w:r w:rsidR="000A6DC7">
              <w:rPr>
                <w:noProof/>
                <w:webHidden/>
              </w:rPr>
              <w:fldChar w:fldCharType="separate"/>
            </w:r>
            <w:r w:rsidR="00A8520B">
              <w:rPr>
                <w:noProof/>
                <w:webHidden/>
              </w:rPr>
              <w:t>59</w:t>
            </w:r>
            <w:r w:rsidR="000A6DC7">
              <w:rPr>
                <w:noProof/>
                <w:webHidden/>
              </w:rPr>
              <w:fldChar w:fldCharType="end"/>
            </w:r>
          </w:hyperlink>
        </w:p>
        <w:p w14:paraId="715A61C2" w14:textId="76A18AFC" w:rsidR="000A6DC7" w:rsidRDefault="0027107D">
          <w:pPr>
            <w:pStyle w:val="TOC2"/>
            <w:tabs>
              <w:tab w:val="right" w:pos="9066"/>
            </w:tabs>
            <w:rPr>
              <w:rFonts w:asciiTheme="minorHAnsi" w:eastAsiaTheme="minorEastAsia" w:hAnsiTheme="minorHAnsi" w:cstheme="minorBidi"/>
              <w:bCs w:val="0"/>
              <w:noProof/>
            </w:rPr>
          </w:pPr>
          <w:hyperlink w:anchor="_Toc129078648" w:history="1">
            <w:r w:rsidR="000A6DC7" w:rsidRPr="00300AF6">
              <w:rPr>
                <w:rStyle w:val="Hyperlink"/>
                <w:noProof/>
              </w:rPr>
              <w:t>Kryterium 6. Współpraca z otoczeniem społeczno-gospodarczym w konstruowaniu, realizacji i doskonaleniu programu studiów oraz jej wpływ na rozwój kierunku</w:t>
            </w:r>
            <w:r w:rsidR="000A6DC7">
              <w:rPr>
                <w:noProof/>
                <w:webHidden/>
              </w:rPr>
              <w:tab/>
            </w:r>
            <w:r w:rsidR="000A6DC7">
              <w:rPr>
                <w:noProof/>
                <w:webHidden/>
              </w:rPr>
              <w:fldChar w:fldCharType="begin"/>
            </w:r>
            <w:r w:rsidR="000A6DC7">
              <w:rPr>
                <w:noProof/>
                <w:webHidden/>
              </w:rPr>
              <w:instrText xml:space="preserve"> PAGEREF _Toc129078648 \h </w:instrText>
            </w:r>
            <w:r w:rsidR="000A6DC7">
              <w:rPr>
                <w:noProof/>
                <w:webHidden/>
              </w:rPr>
            </w:r>
            <w:r w:rsidR="000A6DC7">
              <w:rPr>
                <w:noProof/>
                <w:webHidden/>
              </w:rPr>
              <w:fldChar w:fldCharType="separate"/>
            </w:r>
            <w:r w:rsidR="00A8520B">
              <w:rPr>
                <w:noProof/>
                <w:webHidden/>
              </w:rPr>
              <w:t>65</w:t>
            </w:r>
            <w:r w:rsidR="000A6DC7">
              <w:rPr>
                <w:noProof/>
                <w:webHidden/>
              </w:rPr>
              <w:fldChar w:fldCharType="end"/>
            </w:r>
          </w:hyperlink>
        </w:p>
        <w:p w14:paraId="3365342E" w14:textId="00D0E1A0" w:rsidR="000A6DC7" w:rsidRDefault="0027107D">
          <w:pPr>
            <w:pStyle w:val="TOC2"/>
            <w:tabs>
              <w:tab w:val="right" w:pos="9066"/>
            </w:tabs>
            <w:rPr>
              <w:rFonts w:asciiTheme="minorHAnsi" w:eastAsiaTheme="minorEastAsia" w:hAnsiTheme="minorHAnsi" w:cstheme="minorBidi"/>
              <w:bCs w:val="0"/>
              <w:noProof/>
            </w:rPr>
          </w:pPr>
          <w:hyperlink w:anchor="_Toc129078649" w:history="1">
            <w:r w:rsidR="000A6DC7" w:rsidRPr="00300AF6">
              <w:rPr>
                <w:rStyle w:val="Hyperlink"/>
                <w:noProof/>
              </w:rPr>
              <w:t>Kryterium 7. Warunki i sposoby podnoszenia stopnia umiędzynarodowienia procesu kształcenia na kierunku</w:t>
            </w:r>
            <w:r w:rsidR="000A6DC7">
              <w:rPr>
                <w:noProof/>
                <w:webHidden/>
              </w:rPr>
              <w:tab/>
            </w:r>
            <w:r w:rsidR="000A6DC7">
              <w:rPr>
                <w:noProof/>
                <w:webHidden/>
              </w:rPr>
              <w:fldChar w:fldCharType="begin"/>
            </w:r>
            <w:r w:rsidR="000A6DC7">
              <w:rPr>
                <w:noProof/>
                <w:webHidden/>
              </w:rPr>
              <w:instrText xml:space="preserve"> PAGEREF _Toc129078649 \h </w:instrText>
            </w:r>
            <w:r w:rsidR="000A6DC7">
              <w:rPr>
                <w:noProof/>
                <w:webHidden/>
              </w:rPr>
            </w:r>
            <w:r w:rsidR="000A6DC7">
              <w:rPr>
                <w:noProof/>
                <w:webHidden/>
              </w:rPr>
              <w:fldChar w:fldCharType="separate"/>
            </w:r>
            <w:r w:rsidR="00A8520B">
              <w:rPr>
                <w:noProof/>
                <w:webHidden/>
              </w:rPr>
              <w:t>67</w:t>
            </w:r>
            <w:r w:rsidR="000A6DC7">
              <w:rPr>
                <w:noProof/>
                <w:webHidden/>
              </w:rPr>
              <w:fldChar w:fldCharType="end"/>
            </w:r>
          </w:hyperlink>
        </w:p>
        <w:p w14:paraId="4C8FA758" w14:textId="45DC5E42" w:rsidR="000A6DC7" w:rsidRDefault="0027107D">
          <w:pPr>
            <w:pStyle w:val="TOC2"/>
            <w:tabs>
              <w:tab w:val="right" w:pos="9066"/>
            </w:tabs>
            <w:rPr>
              <w:rFonts w:asciiTheme="minorHAnsi" w:eastAsiaTheme="minorEastAsia" w:hAnsiTheme="minorHAnsi" w:cstheme="minorBidi"/>
              <w:bCs w:val="0"/>
              <w:noProof/>
            </w:rPr>
          </w:pPr>
          <w:hyperlink w:anchor="_Toc129078650" w:history="1">
            <w:r w:rsidR="000A6DC7" w:rsidRPr="00300AF6">
              <w:rPr>
                <w:rStyle w:val="Hyperlink"/>
                <w:noProof/>
              </w:rPr>
              <w:t>Kryterium 8. Wsparcie studentów w uczeniu się, rozwoju społecznym, naukowym lub zawodowym i wejściu na rynek pracy oraz rozwój i doskonalenie form wsparcia</w:t>
            </w:r>
            <w:r w:rsidR="000A6DC7">
              <w:rPr>
                <w:noProof/>
                <w:webHidden/>
              </w:rPr>
              <w:tab/>
            </w:r>
            <w:r w:rsidR="000A6DC7">
              <w:rPr>
                <w:noProof/>
                <w:webHidden/>
              </w:rPr>
              <w:fldChar w:fldCharType="begin"/>
            </w:r>
            <w:r w:rsidR="000A6DC7">
              <w:rPr>
                <w:noProof/>
                <w:webHidden/>
              </w:rPr>
              <w:instrText xml:space="preserve"> PAGEREF _Toc129078650 \h </w:instrText>
            </w:r>
            <w:r w:rsidR="000A6DC7">
              <w:rPr>
                <w:noProof/>
                <w:webHidden/>
              </w:rPr>
            </w:r>
            <w:r w:rsidR="000A6DC7">
              <w:rPr>
                <w:noProof/>
                <w:webHidden/>
              </w:rPr>
              <w:fldChar w:fldCharType="separate"/>
            </w:r>
            <w:r w:rsidR="00A8520B">
              <w:rPr>
                <w:noProof/>
                <w:webHidden/>
              </w:rPr>
              <w:t>69</w:t>
            </w:r>
            <w:r w:rsidR="000A6DC7">
              <w:rPr>
                <w:noProof/>
                <w:webHidden/>
              </w:rPr>
              <w:fldChar w:fldCharType="end"/>
            </w:r>
          </w:hyperlink>
        </w:p>
        <w:p w14:paraId="3E13C49E" w14:textId="5668D650" w:rsidR="000A6DC7" w:rsidRDefault="0027107D">
          <w:pPr>
            <w:pStyle w:val="TOC2"/>
            <w:tabs>
              <w:tab w:val="right" w:pos="9066"/>
            </w:tabs>
            <w:rPr>
              <w:rFonts w:asciiTheme="minorHAnsi" w:eastAsiaTheme="minorEastAsia" w:hAnsiTheme="minorHAnsi" w:cstheme="minorBidi"/>
              <w:bCs w:val="0"/>
              <w:noProof/>
            </w:rPr>
          </w:pPr>
          <w:hyperlink w:anchor="_Toc129078651" w:history="1">
            <w:r w:rsidR="000A6DC7" w:rsidRPr="00300AF6">
              <w:rPr>
                <w:rStyle w:val="Hyperlink"/>
                <w:noProof/>
              </w:rPr>
              <w:t>Kryterium 9. Publiczny dostęp do informacji</w:t>
            </w:r>
            <w:r w:rsidR="000A6DC7">
              <w:rPr>
                <w:noProof/>
                <w:webHidden/>
              </w:rPr>
              <w:tab/>
            </w:r>
            <w:r w:rsidR="000A6DC7">
              <w:rPr>
                <w:noProof/>
                <w:webHidden/>
              </w:rPr>
              <w:fldChar w:fldCharType="begin"/>
            </w:r>
            <w:r w:rsidR="000A6DC7">
              <w:rPr>
                <w:noProof/>
                <w:webHidden/>
              </w:rPr>
              <w:instrText xml:space="preserve"> PAGEREF _Toc129078651 \h </w:instrText>
            </w:r>
            <w:r w:rsidR="000A6DC7">
              <w:rPr>
                <w:noProof/>
                <w:webHidden/>
              </w:rPr>
            </w:r>
            <w:r w:rsidR="000A6DC7">
              <w:rPr>
                <w:noProof/>
                <w:webHidden/>
              </w:rPr>
              <w:fldChar w:fldCharType="separate"/>
            </w:r>
            <w:r w:rsidR="00A8520B">
              <w:rPr>
                <w:noProof/>
                <w:webHidden/>
              </w:rPr>
              <w:t>78</w:t>
            </w:r>
            <w:r w:rsidR="000A6DC7">
              <w:rPr>
                <w:noProof/>
                <w:webHidden/>
              </w:rPr>
              <w:fldChar w:fldCharType="end"/>
            </w:r>
          </w:hyperlink>
        </w:p>
        <w:p w14:paraId="176ABF96" w14:textId="3BF1AB94" w:rsidR="000A6DC7" w:rsidRDefault="0027107D">
          <w:pPr>
            <w:pStyle w:val="TOC2"/>
            <w:tabs>
              <w:tab w:val="right" w:pos="9066"/>
            </w:tabs>
            <w:rPr>
              <w:rFonts w:asciiTheme="minorHAnsi" w:eastAsiaTheme="minorEastAsia" w:hAnsiTheme="minorHAnsi" w:cstheme="minorBidi"/>
              <w:bCs w:val="0"/>
              <w:noProof/>
            </w:rPr>
          </w:pPr>
          <w:hyperlink w:anchor="_Toc129078652" w:history="1">
            <w:r w:rsidR="000A6DC7" w:rsidRPr="00300AF6">
              <w:rPr>
                <w:rStyle w:val="Hyperlink"/>
                <w:noProof/>
              </w:rPr>
              <w:t>Kryterium 10. Polityka jakości, projektowanie, zatwierdzanie, monitorowanie, przegląd i doskonalenie programu studiów</w:t>
            </w:r>
            <w:r w:rsidR="000A6DC7">
              <w:rPr>
                <w:noProof/>
                <w:webHidden/>
              </w:rPr>
              <w:tab/>
            </w:r>
            <w:r w:rsidR="000A6DC7">
              <w:rPr>
                <w:noProof/>
                <w:webHidden/>
              </w:rPr>
              <w:fldChar w:fldCharType="begin"/>
            </w:r>
            <w:r w:rsidR="000A6DC7">
              <w:rPr>
                <w:noProof/>
                <w:webHidden/>
              </w:rPr>
              <w:instrText xml:space="preserve"> PAGEREF _Toc129078652 \h </w:instrText>
            </w:r>
            <w:r w:rsidR="000A6DC7">
              <w:rPr>
                <w:noProof/>
                <w:webHidden/>
              </w:rPr>
            </w:r>
            <w:r w:rsidR="000A6DC7">
              <w:rPr>
                <w:noProof/>
                <w:webHidden/>
              </w:rPr>
              <w:fldChar w:fldCharType="separate"/>
            </w:r>
            <w:r w:rsidR="00A8520B">
              <w:rPr>
                <w:noProof/>
                <w:webHidden/>
              </w:rPr>
              <w:t>81</w:t>
            </w:r>
            <w:r w:rsidR="000A6DC7">
              <w:rPr>
                <w:noProof/>
                <w:webHidden/>
              </w:rPr>
              <w:fldChar w:fldCharType="end"/>
            </w:r>
          </w:hyperlink>
        </w:p>
        <w:p w14:paraId="75449D54" w14:textId="28741A4A" w:rsidR="000A6DC7" w:rsidRDefault="0027107D">
          <w:pPr>
            <w:pStyle w:val="TOC1"/>
            <w:tabs>
              <w:tab w:val="right" w:pos="9066"/>
            </w:tabs>
            <w:rPr>
              <w:rFonts w:asciiTheme="minorHAnsi" w:eastAsiaTheme="minorEastAsia" w:hAnsiTheme="minorHAnsi" w:cstheme="minorBidi"/>
              <w:b w:val="0"/>
              <w:bCs w:val="0"/>
              <w:iCs w:val="0"/>
              <w:noProof/>
              <w:color w:val="auto"/>
              <w:sz w:val="22"/>
              <w:szCs w:val="22"/>
            </w:rPr>
          </w:pPr>
          <w:hyperlink w:anchor="_Toc129078653" w:history="1">
            <w:r w:rsidR="000A6DC7" w:rsidRPr="00300AF6">
              <w:rPr>
                <w:rStyle w:val="Hyperlink"/>
                <w:noProof/>
              </w:rPr>
              <w:t>Część II. Perspektywy rozwoju kierunku studiów</w:t>
            </w:r>
            <w:r w:rsidR="000A6DC7">
              <w:rPr>
                <w:noProof/>
                <w:webHidden/>
              </w:rPr>
              <w:tab/>
            </w:r>
            <w:r w:rsidR="000A6DC7">
              <w:rPr>
                <w:noProof/>
                <w:webHidden/>
              </w:rPr>
              <w:fldChar w:fldCharType="begin"/>
            </w:r>
            <w:r w:rsidR="000A6DC7">
              <w:rPr>
                <w:noProof/>
                <w:webHidden/>
              </w:rPr>
              <w:instrText xml:space="preserve"> PAGEREF _Toc129078653 \h </w:instrText>
            </w:r>
            <w:r w:rsidR="000A6DC7">
              <w:rPr>
                <w:noProof/>
                <w:webHidden/>
              </w:rPr>
            </w:r>
            <w:r w:rsidR="000A6DC7">
              <w:rPr>
                <w:noProof/>
                <w:webHidden/>
              </w:rPr>
              <w:fldChar w:fldCharType="separate"/>
            </w:r>
            <w:r w:rsidR="00A8520B">
              <w:rPr>
                <w:noProof/>
                <w:webHidden/>
              </w:rPr>
              <w:t>86</w:t>
            </w:r>
            <w:r w:rsidR="000A6DC7">
              <w:rPr>
                <w:noProof/>
                <w:webHidden/>
              </w:rPr>
              <w:fldChar w:fldCharType="end"/>
            </w:r>
          </w:hyperlink>
        </w:p>
        <w:p w14:paraId="45E6682D" w14:textId="6454966D" w:rsidR="000848DF" w:rsidRDefault="00E879F0">
          <w:pPr>
            <w:pBdr>
              <w:top w:val="nil"/>
              <w:left w:val="nil"/>
              <w:bottom w:val="nil"/>
              <w:right w:val="nil"/>
              <w:between w:val="nil"/>
            </w:pBdr>
            <w:tabs>
              <w:tab w:val="right" w:pos="9060"/>
            </w:tabs>
            <w:spacing w:before="120" w:after="0"/>
            <w:ind w:left="220"/>
            <w:jc w:val="left"/>
            <w:rPr>
              <w:b/>
              <w:color w:val="000000"/>
              <w:sz w:val="24"/>
            </w:rPr>
          </w:pPr>
          <w:r>
            <w:fldChar w:fldCharType="end"/>
          </w:r>
        </w:p>
      </w:sdtContent>
    </w:sdt>
    <w:p w14:paraId="45E6682E" w14:textId="77777777" w:rsidR="000848DF" w:rsidRDefault="00E879F0">
      <w:pPr>
        <w:pBdr>
          <w:top w:val="nil"/>
          <w:left w:val="nil"/>
          <w:bottom w:val="nil"/>
          <w:right w:val="nil"/>
          <w:between w:val="nil"/>
        </w:pBdr>
        <w:rPr>
          <w:color w:val="000000"/>
          <w:szCs w:val="22"/>
        </w:rPr>
      </w:pPr>
      <w:r>
        <w:br w:type="page"/>
      </w:r>
    </w:p>
    <w:p w14:paraId="45E6682F" w14:textId="77777777" w:rsidR="000848DF" w:rsidRDefault="00E879F0">
      <w:pPr>
        <w:pStyle w:val="Heading1"/>
      </w:pPr>
      <w:bookmarkStart w:id="10" w:name="_Toc129078640"/>
      <w:r>
        <w:t>Wskazówki ogólne do raportu samooceny</w:t>
      </w:r>
      <w:bookmarkEnd w:id="10"/>
    </w:p>
    <w:p w14:paraId="45E66830" w14:textId="77777777" w:rsidR="000848DF" w:rsidRDefault="00E879F0">
      <w:r>
        <w:t xml:space="preserve">Raport samooceny przygotowywany przez uczelnię jest jednym z podstawowych źródeł informacji wykorzystywanych przez zespół oceniający Polskiej Komisji Akredytacyjnej w procesie oceny programowej. Jego głównym celem jest prezentacja koncepcji i programu studiów, uwarunkowań jego realizacji oraz miejsca i roli kształcenia w otoczeniu społecznym i gospodarczym, w odniesieniu </w:t>
      </w:r>
      <w:r>
        <w:rPr>
          <w:b/>
        </w:rPr>
        <w:t>do szczegółowych kryteriów oceny programowej i standardów jakości kształcenia</w:t>
      </w:r>
      <w:r>
        <w:t xml:space="preserve"> określonych w załączniku do Statutu Polskiej Komisji Akredytacyjnej, a także refleksja nad stopniem spełnienia tych kryteriów.</w:t>
      </w:r>
    </w:p>
    <w:p w14:paraId="45E66831" w14:textId="77777777" w:rsidR="000848DF" w:rsidRDefault="00E879F0">
      <w:r>
        <w:t xml:space="preserve">Istotnymi cechami raportu samooceny jest analityczne i </w:t>
      </w:r>
      <w:proofErr w:type="spellStart"/>
      <w:r>
        <w:t>autorefleksyjne</w:t>
      </w:r>
      <w:proofErr w:type="spellEnd"/>
      <w:r>
        <w:t xml:space="preserve"> podejście do prezentowanych w nim treści oraz poparcie przedstawianych w raporcie aspektów programu studiów i jego realizacji specyficznymi przykładami stosowanych rozwiązań, ze szczególnym uwzględnieniem wyróżniających je cech oraz dobrych praktyk. Raport powinien być zwięzły. W części I jego objętość nie powinna przekraczać 40 000 znaków.</w:t>
      </w:r>
    </w:p>
    <w:p w14:paraId="45E66832" w14:textId="77777777" w:rsidR="000848DF" w:rsidRDefault="00E879F0">
      <w:r>
        <w:t>We wzorze raportu samooceny zawarte zostały wskazówki mówiące o tym, co warto rozważyć i do czego odnieść się w raporcie. Zwrócono w nich uwagę na te elementy, odpowiadające szczegółowym kryteriom oceny programowej i przyjętym standardom jakości, do których odniesienie się umożliwi dokonanie pełnej samooceny, a następnie przeprowadzenie rzetelnej oceny przez zespół oceniający PKA.</w:t>
      </w:r>
    </w:p>
    <w:p w14:paraId="45E66833" w14:textId="77777777" w:rsidR="000848DF" w:rsidRDefault="00E879F0">
      <w:r>
        <w:t>Wskazówek tych nie należy traktować jako obligatoryjnych dla uczelni przygotowującej raport samooceny. Uczelnia w samoocenie każdego kryterium ma prawo w pełni autonomicznie przedstawiać kluczowe czynniki uwiarygadniające jego spełnienie. Wyłącznym celem wskazówek jest pomoc w zrozumieniu istoty każdego z kryteriów, wskazanie informacji najważniejszych dla procesu oceny oraz zainspirowanie do formułowania pytań, na które warto poszukiwać odpowiedzi w procesie samooceny i opracowywania raportu, a także w celu doskonalenia jakości kształcenia na ocenianym kierunku.</w:t>
      </w:r>
    </w:p>
    <w:p w14:paraId="45E66834" w14:textId="77777777" w:rsidR="000848DF" w:rsidRDefault="00E879F0">
      <w:bookmarkStart w:id="11" w:name="_heading=h.3rdcrjn" w:colFirst="0" w:colLast="0"/>
      <w:bookmarkEnd w:id="11"/>
      <w:r>
        <w:t>Należy pamiętać, że zgodnie z § 17 ust. 3 statutu PKA z dnia 13 grudnia 2018 r. ze zm., Uczelnia powinna opublikować raport samooceny na swej stronie internetowej przed wizytacją zespołu oceniającego.</w:t>
      </w:r>
    </w:p>
    <w:p w14:paraId="45E66835" w14:textId="77777777" w:rsidR="000848DF" w:rsidRDefault="00E879F0">
      <w:r>
        <w:br w:type="page"/>
      </w:r>
    </w:p>
    <w:p w14:paraId="45E66836" w14:textId="77777777" w:rsidR="000848DF" w:rsidRDefault="00E879F0">
      <w:pPr>
        <w:pStyle w:val="Heading1"/>
      </w:pPr>
      <w:bookmarkStart w:id="12" w:name="_Toc129078641"/>
      <w:r>
        <w:t>Prezentacja uczelni</w:t>
      </w:r>
      <w:bookmarkEnd w:id="12"/>
    </w:p>
    <w:p w14:paraId="45E66837" w14:textId="0187BB2F" w:rsidR="000848DF" w:rsidRDefault="00E879F0">
      <w:pPr>
        <w:spacing w:after="0"/>
      </w:pPr>
      <w:r>
        <w:t>Uniwersytet Warmińsko-Mazurski w Olsztynie jest największą uczelnią w regionie i prężnym ośrodkiem naukowo-badawczym. UWM powstał 1 września 1999 roku z połączenia trzech istniejących w Olsztynie szkół wyższych: Akademii Rolniczo-Technicznej, Wyższej Szkoły Pedagogicznej oraz Warmińskiego Instytutu Teologicznego. UWM łączy więc tradycję pięćdziesięcioletniej ART, trzydziestoletniej WSP oraz ponad 450 lat kształcenia teologicznego na Warmii.</w:t>
      </w:r>
      <w:r>
        <w:rPr>
          <w:color w:val="538135"/>
        </w:rPr>
        <w:t xml:space="preserve"> </w:t>
      </w:r>
      <w:r>
        <w:t>Uniwersytet Warmińsko-Mazurski w Olsztynie za swoją misję przyjmuje kształcenie absolwentów i kadry naukowej na możliwie najwyższym poziomie merytorycznym, prowadzenie badań naukowych wynikających z potrzeb gospodarki i życia społecznego regionu i kraj</w:t>
      </w:r>
      <w:r w:rsidR="003F585E">
        <w:t>u, twórcze podtrzymywanie i rozwijanie kultury narodowej rozumianej jako dziedzictwo europejskie i ogólnoludzkie.</w:t>
      </w:r>
    </w:p>
    <w:p w14:paraId="45E66838" w14:textId="6C44A712" w:rsidR="000848DF" w:rsidRDefault="00E879F0">
      <w:pPr>
        <w:spacing w:after="0"/>
      </w:pPr>
      <w:r>
        <w:t xml:space="preserve">Obecnie Uniwersytet tworzy 15 wydziałów, Szkoła Zdrowia Publicznego oraz Filia w Ełku. Aktualnie w Uczelni kształci się blisko 17 000 studentów i pracuje ok. </w:t>
      </w:r>
      <w:r w:rsidR="007B6474">
        <w:t>3000</w:t>
      </w:r>
      <w:r>
        <w:t xml:space="preserve"> pracowników. Potencjał badawczo-dydaktyczny tworzy około </w:t>
      </w:r>
      <w:r w:rsidR="00EA197D">
        <w:t>1750 nauczycieli akademickich, w tym około</w:t>
      </w:r>
      <w:r w:rsidR="007B6474">
        <w:t>170</w:t>
      </w:r>
      <w:r>
        <w:t xml:space="preserve"> profesorów tytularnych, niemal 4</w:t>
      </w:r>
      <w:r w:rsidR="00EA197D">
        <w:t>5</w:t>
      </w:r>
      <w:r>
        <w:t xml:space="preserve">0 doktorów habilitowanych oraz blisko 800 doktorów. </w:t>
      </w:r>
    </w:p>
    <w:p w14:paraId="45E66839" w14:textId="7F2F8E41" w:rsidR="000848DF" w:rsidRDefault="00E879F0">
      <w:pPr>
        <w:spacing w:after="0"/>
      </w:pPr>
      <w:bookmarkStart w:id="13" w:name="_heading=h.lnxbz9" w:colFirst="0" w:colLast="0"/>
      <w:bookmarkEnd w:id="13"/>
      <w:r>
        <w:t xml:space="preserve">Uczelnia posiada uprawnienia do nadawania stopnia naukowego doktora i doktora habilitowanego w 24 dyscyplinach naukowych. </w:t>
      </w:r>
      <w:r w:rsidR="00111CA2">
        <w:t>W</w:t>
      </w:r>
      <w:r>
        <w:t xml:space="preserve"> dyscyplin</w:t>
      </w:r>
      <w:r w:rsidR="003137EF">
        <w:t xml:space="preserve">ach </w:t>
      </w:r>
      <w:r w:rsidR="007A13D8">
        <w:t>funkcjonuj</w:t>
      </w:r>
      <w:r w:rsidR="00F6466C">
        <w:t>ących</w:t>
      </w:r>
      <w:r w:rsidR="003137EF">
        <w:t xml:space="preserve"> na </w:t>
      </w:r>
      <w:r w:rsidR="00F6466C">
        <w:t>W</w:t>
      </w:r>
      <w:r w:rsidR="00546E24">
        <w:t xml:space="preserve">ydziale </w:t>
      </w:r>
      <w:r w:rsidR="00F6466C">
        <w:t>u</w:t>
      </w:r>
      <w:r w:rsidR="00546E24">
        <w:t xml:space="preserve">czelnia uzyskała kategorię </w:t>
      </w:r>
      <w:r w:rsidR="00763790">
        <w:t>naukową A</w:t>
      </w:r>
      <w:r w:rsidR="00546E24">
        <w:t xml:space="preserve"> </w:t>
      </w:r>
      <w:r w:rsidR="00446412">
        <w:t xml:space="preserve"> </w:t>
      </w:r>
      <w:r w:rsidR="00763790">
        <w:t xml:space="preserve">w </w:t>
      </w:r>
      <w:r w:rsidR="00446412">
        <w:t>dyscyplin</w:t>
      </w:r>
      <w:r w:rsidR="00763790">
        <w:t>ie</w:t>
      </w:r>
      <w:r w:rsidR="00446412">
        <w:t xml:space="preserve"> </w:t>
      </w:r>
      <w:r>
        <w:t>geografia społeczno-ekonomiczna i gospodarka przestrzenna oraz kategori</w:t>
      </w:r>
      <w:r w:rsidR="00446412">
        <w:t>ę</w:t>
      </w:r>
      <w:r>
        <w:t xml:space="preserve"> B+ w dyscyplinach</w:t>
      </w:r>
      <w:r w:rsidR="003C2F73">
        <w:t>:</w:t>
      </w:r>
      <w:r>
        <w:t xml:space="preserve"> inżynieria lądowa, geodezja i transport oraz inżynieria środowiska, górnictwo i energetyka. </w:t>
      </w:r>
    </w:p>
    <w:p w14:paraId="45E6683A" w14:textId="77777777" w:rsidR="000848DF" w:rsidRDefault="00E879F0">
      <w:pPr>
        <w:spacing w:after="0"/>
        <w:rPr>
          <w:b/>
        </w:rPr>
      </w:pPr>
      <w:r>
        <w:t>Wydział Geoinżynierii (wcześniejsze nazwy wydziału: Wydział Geodezji i Urządzeń Rolnych, Wydział Geodezji i Gospodarki Przestrzennej, Wydział Geodezji, Inżynierii Przestrzennej i Budownictwa) funkcjonuje w ramach olsztyńskiej uczelni od 1960</w:t>
      </w:r>
      <w:r>
        <w:rPr>
          <w:b/>
        </w:rPr>
        <w:t xml:space="preserve"> </w:t>
      </w:r>
      <w:r>
        <w:t xml:space="preserve">roku. W 2015 roku cztery Katedry realizujące na Wydziale Nauk Technicznych kształcenie na kierunku budownictwo zostały włączone w struktury organizacyjne Wydziału Geodezji i Gospodarki Przestrzennej, tworząc Instytut Budownictwa. Z dniem 1 stycznia 2020 roku w ramach zmian organizacyjnych Uniwersytetu w strukturę Wydziału Geodezji, Inżynierii Przestrzennej i Budownictwa włączono Wydział Nauk o Środowisku a Wydział przyjął nazwę Wydziału Geoinżynierii. </w:t>
      </w:r>
    </w:p>
    <w:p w14:paraId="45E6683B" w14:textId="08A376A7" w:rsidR="000848DF" w:rsidRDefault="00E879F0">
      <w:pPr>
        <w:spacing w:after="0"/>
      </w:pPr>
      <w:r>
        <w:t>Przez ten czas Wydział w sposób nieprzerwany i twórczy prowadzi działalność naukowo-badawczą, dydaktyczną oraz organizacyjną kształcąc studentów, prowadząc badania naukowe oraz współpracując z jednostkami wykonawstwa geodezyjnego</w:t>
      </w:r>
      <w:r w:rsidR="00A47BB0">
        <w:t>,</w:t>
      </w:r>
      <w:r>
        <w:t xml:space="preserve"> zarówno w kraju jak i za granicą. </w:t>
      </w:r>
    </w:p>
    <w:p w14:paraId="45E6683C" w14:textId="59E9C03B" w:rsidR="000848DF" w:rsidRDefault="00E879F0">
      <w:pPr>
        <w:spacing w:after="0"/>
      </w:pPr>
      <w:r>
        <w:t>Strukturę Wydziału Geoinżynierii tworzą trzy instytuty: Instytut Geodezji i Budownictwa, Instytut Gospodarki Przestrzennej i Geografii oraz Instytut Inżynierii i Ochrony Środowiska, w skład których wchodzi 12 katedr</w:t>
      </w:r>
      <w:sdt>
        <w:sdtPr>
          <w:tag w:val="goog_rdk_18"/>
          <w:id w:val="-1499267408"/>
        </w:sdtPr>
        <w:sdtContent>
          <w:r>
            <w:t>,</w:t>
          </w:r>
        </w:sdtContent>
      </w:sdt>
      <w:r>
        <w:t xml:space="preserve"> Centrum Diagnostyki Radiowej Środowiska Kosmicznego </w:t>
      </w:r>
      <w:sdt>
        <w:sdtPr>
          <w:tag w:val="goog_rdk_19"/>
          <w:id w:val="461083153"/>
        </w:sdtPr>
        <w:sdtContent>
          <w:r>
            <w:t xml:space="preserve">i Centrum Inżynierii Lądowej. </w:t>
          </w:r>
        </w:sdtContent>
      </w:sdt>
      <w:r>
        <w:t>Na Wydziale zatrudnionych jest 248 pracowników, w tym 184 osoby na stanowiskach dydaktyczno-badawczych, badawczych i dydaktycznych.</w:t>
      </w:r>
    </w:p>
    <w:p w14:paraId="45E6683D" w14:textId="10507316" w:rsidR="000848DF" w:rsidRDefault="00E879F0">
      <w:pPr>
        <w:spacing w:after="0"/>
      </w:pPr>
      <w:r>
        <w:t xml:space="preserve">Ofertę kształcenia Wydziału Geoinżynierii tworzy 6 kierunków studiów: </w:t>
      </w:r>
      <w:r>
        <w:rPr>
          <w:i/>
        </w:rPr>
        <w:t>budownictwo</w:t>
      </w:r>
      <w:r>
        <w:t xml:space="preserve"> (studia I </w:t>
      </w:r>
      <w:proofErr w:type="spellStart"/>
      <w:r>
        <w:t>i</w:t>
      </w:r>
      <w:proofErr w:type="spellEnd"/>
      <w:r>
        <w:t xml:space="preserve"> II stopnia</w:t>
      </w:r>
      <w:r w:rsidR="00C57817">
        <w:t>,</w:t>
      </w:r>
      <w:r w:rsidR="00C14175" w:rsidRPr="00C14175">
        <w:t xml:space="preserve"> </w:t>
      </w:r>
      <w:r w:rsidR="00C14175">
        <w:t>stacjonarne i niestacjonarne</w:t>
      </w:r>
      <w:r>
        <w:t xml:space="preserve">), </w:t>
      </w:r>
      <w:r>
        <w:rPr>
          <w:i/>
        </w:rPr>
        <w:t>geodezja i kartografia</w:t>
      </w:r>
      <w:r>
        <w:t xml:space="preserve"> (</w:t>
      </w:r>
      <w:r w:rsidR="00B737E7">
        <w:t xml:space="preserve">studia </w:t>
      </w:r>
      <w:r>
        <w:t xml:space="preserve">I </w:t>
      </w:r>
      <w:proofErr w:type="spellStart"/>
      <w:r>
        <w:t>i</w:t>
      </w:r>
      <w:proofErr w:type="spellEnd"/>
      <w:r>
        <w:t xml:space="preserve"> II stopnia</w:t>
      </w:r>
      <w:r w:rsidR="00C57817">
        <w:t xml:space="preserve">, </w:t>
      </w:r>
      <w:r w:rsidR="00B737E7">
        <w:t>stacjonarne i niestacjonarne</w:t>
      </w:r>
      <w:r>
        <w:t>), geoinformatyka (studia I</w:t>
      </w:r>
      <w:r w:rsidR="00C57817" w:rsidRPr="00C57817">
        <w:t xml:space="preserve"> </w:t>
      </w:r>
      <w:r w:rsidR="00C57817">
        <w:t>stopnia, stacjonarne</w:t>
      </w:r>
      <w:r>
        <w:t xml:space="preserve">) </w:t>
      </w:r>
      <w:r>
        <w:rPr>
          <w:i/>
        </w:rPr>
        <w:t>gospodarka przestrzenna</w:t>
      </w:r>
      <w:r>
        <w:t xml:space="preserve"> (studia I </w:t>
      </w:r>
      <w:proofErr w:type="spellStart"/>
      <w:r>
        <w:t>i</w:t>
      </w:r>
      <w:proofErr w:type="spellEnd"/>
      <w:r>
        <w:t xml:space="preserve"> II stopnia</w:t>
      </w:r>
      <w:r w:rsidR="00C57817">
        <w:t>,</w:t>
      </w:r>
      <w:r w:rsidR="00C57817" w:rsidRPr="00C57817">
        <w:t xml:space="preserve"> </w:t>
      </w:r>
      <w:r w:rsidR="00C57817">
        <w:t>stacjonarne</w:t>
      </w:r>
      <w:r>
        <w:t xml:space="preserve">), </w:t>
      </w:r>
      <w:r>
        <w:rPr>
          <w:i/>
        </w:rPr>
        <w:t xml:space="preserve">inżynieria środowiska </w:t>
      </w:r>
      <w:r>
        <w:t>(studia I stopnia</w:t>
      </w:r>
      <w:r w:rsidR="00C57817">
        <w:t>,</w:t>
      </w:r>
      <w:r>
        <w:t xml:space="preserve"> </w:t>
      </w:r>
      <w:r w:rsidR="00C57817">
        <w:t>stacjonarn</w:t>
      </w:r>
      <w:r w:rsidR="00B427AF">
        <w:t>e;</w:t>
      </w:r>
      <w:r w:rsidR="00034CFB">
        <w:t xml:space="preserve"> studia II stopnia stacjonarne i </w:t>
      </w:r>
      <w:r>
        <w:t xml:space="preserve">niestacjonarne) oraz </w:t>
      </w:r>
      <w:r>
        <w:rPr>
          <w:i/>
        </w:rPr>
        <w:t>turystyka i rekreacja</w:t>
      </w:r>
      <w:r>
        <w:t xml:space="preserve"> (studia I </w:t>
      </w:r>
      <w:proofErr w:type="spellStart"/>
      <w:r>
        <w:t>i</w:t>
      </w:r>
      <w:proofErr w:type="spellEnd"/>
      <w:r>
        <w:t xml:space="preserve"> II stopnia</w:t>
      </w:r>
      <w:r w:rsidR="00B427AF">
        <w:t>,</w:t>
      </w:r>
      <w:r w:rsidR="00B427AF" w:rsidRPr="00B427AF">
        <w:t xml:space="preserve"> </w:t>
      </w:r>
      <w:r w:rsidR="00B427AF">
        <w:t>stacjonarne</w:t>
      </w:r>
      <w:r>
        <w:t xml:space="preserve">). Ponadto Wydział prowadzi studia podyplomowe w zakresie </w:t>
      </w:r>
      <w:r>
        <w:rPr>
          <w:i/>
        </w:rPr>
        <w:t>Gospodarki nieruchomościami i podstaw geodezji</w:t>
      </w:r>
      <w:r>
        <w:t xml:space="preserve"> oraz w zakresie </w:t>
      </w:r>
      <w:r>
        <w:rPr>
          <w:i/>
        </w:rPr>
        <w:t>Wyceny nieruchomości</w:t>
      </w:r>
      <w:r>
        <w:t xml:space="preserve">. </w:t>
      </w:r>
    </w:p>
    <w:p w14:paraId="45E6683E" w14:textId="77777777" w:rsidR="000848DF" w:rsidRDefault="00E879F0">
      <w:pPr>
        <w:spacing w:after="0"/>
      </w:pPr>
      <w:r>
        <w:t xml:space="preserve">W 2015 roku kierunek </w:t>
      </w:r>
      <w:r>
        <w:rPr>
          <w:i/>
        </w:rPr>
        <w:t>geodezja i kartografia</w:t>
      </w:r>
      <w:r>
        <w:t xml:space="preserve"> uzyskał wyróżniającą ocenę programową Polskiej Komisji Akredytacyjnej. </w:t>
      </w:r>
    </w:p>
    <w:p w14:paraId="45E6683F" w14:textId="77777777" w:rsidR="000848DF" w:rsidRDefault="00E879F0">
      <w:pPr>
        <w:spacing w:after="0"/>
        <w:rPr>
          <w:color w:val="C55911"/>
        </w:rPr>
      </w:pPr>
      <w:r>
        <w:rPr>
          <w:color w:val="C55911"/>
        </w:rPr>
        <w:tab/>
      </w:r>
    </w:p>
    <w:p w14:paraId="45E66840" w14:textId="77777777" w:rsidR="000848DF" w:rsidRDefault="000848DF">
      <w:pPr>
        <w:pStyle w:val="Heading1"/>
        <w:spacing w:before="0" w:after="0"/>
        <w:rPr>
          <w:rFonts w:cs="Calibri"/>
          <w:sz w:val="22"/>
          <w:szCs w:val="22"/>
        </w:rPr>
      </w:pPr>
    </w:p>
    <w:p w14:paraId="45E66841" w14:textId="77777777" w:rsidR="000848DF" w:rsidRDefault="000848DF"/>
    <w:p w14:paraId="45E66842" w14:textId="77777777" w:rsidR="000848DF" w:rsidRDefault="000848DF"/>
    <w:p w14:paraId="45E66843" w14:textId="77777777" w:rsidR="000848DF" w:rsidRDefault="00E879F0" w:rsidP="000E5BA5">
      <w:pPr>
        <w:pStyle w:val="Heading1"/>
        <w:spacing w:before="0" w:after="0"/>
        <w:rPr>
          <w:rFonts w:cs="Calibri"/>
          <w:sz w:val="22"/>
          <w:szCs w:val="22"/>
        </w:rPr>
      </w:pPr>
      <w:bookmarkStart w:id="14" w:name="_heading=h.1ksv4uv" w:colFirst="0" w:colLast="0"/>
      <w:bookmarkStart w:id="15" w:name="_Toc129078642"/>
      <w:bookmarkEnd w:id="14"/>
      <w:r>
        <w:rPr>
          <w:rFonts w:cs="Calibri"/>
          <w:sz w:val="22"/>
          <w:szCs w:val="22"/>
        </w:rPr>
        <w:t xml:space="preserve">Część I. Samoocena uczelni w zakresie spełniania szczegółowych kryteriów oceny programowej na kierunku studiów o profilu </w:t>
      </w:r>
      <w:proofErr w:type="spellStart"/>
      <w:r>
        <w:rPr>
          <w:rFonts w:cs="Calibri"/>
          <w:sz w:val="22"/>
          <w:szCs w:val="22"/>
        </w:rPr>
        <w:t>ogólnoakademickim</w:t>
      </w:r>
      <w:bookmarkEnd w:id="15"/>
      <w:proofErr w:type="spellEnd"/>
    </w:p>
    <w:p w14:paraId="773488E2" w14:textId="77777777" w:rsidR="009C130C" w:rsidRPr="009C130C" w:rsidRDefault="009C130C" w:rsidP="000E5BA5">
      <w:pPr>
        <w:spacing w:after="0"/>
      </w:pPr>
    </w:p>
    <w:p w14:paraId="45E66844" w14:textId="77777777" w:rsidR="000848DF" w:rsidRDefault="00E879F0" w:rsidP="000E5BA5">
      <w:pPr>
        <w:pStyle w:val="Heading2"/>
        <w:spacing w:before="0" w:after="0"/>
      </w:pPr>
      <w:bookmarkStart w:id="16" w:name="_Toc129078643"/>
      <w:r>
        <w:t>Kryterium 1. Konstrukcja programu studiów: koncepcja, cele kształcenia i efekty uczenia się</w:t>
      </w:r>
      <w:bookmarkEnd w:id="16"/>
    </w:p>
    <w:p w14:paraId="45E66845" w14:textId="77777777" w:rsidR="000848DF" w:rsidRDefault="000848DF" w:rsidP="000E5BA5">
      <w:pPr>
        <w:pBdr>
          <w:top w:val="nil"/>
          <w:left w:val="nil"/>
          <w:bottom w:val="nil"/>
          <w:right w:val="nil"/>
          <w:between w:val="nil"/>
        </w:pBdr>
        <w:spacing w:after="0"/>
        <w:ind w:left="644" w:hanging="360"/>
        <w:rPr>
          <w:b/>
          <w:i/>
          <w:color w:val="000000"/>
          <w:szCs w:val="22"/>
        </w:rPr>
      </w:pPr>
    </w:p>
    <w:p w14:paraId="45E66846" w14:textId="77777777" w:rsidR="000848DF" w:rsidRDefault="00E879F0" w:rsidP="000E5BA5">
      <w:pPr>
        <w:pBdr>
          <w:top w:val="nil"/>
          <w:left w:val="nil"/>
          <w:bottom w:val="nil"/>
          <w:right w:val="nil"/>
          <w:between w:val="nil"/>
        </w:pBdr>
        <w:spacing w:after="0"/>
        <w:ind w:left="644" w:hanging="644"/>
        <w:rPr>
          <w:b/>
          <w:i/>
          <w:color w:val="000000"/>
          <w:szCs w:val="22"/>
        </w:rPr>
      </w:pPr>
      <w:r>
        <w:rPr>
          <w:b/>
          <w:i/>
          <w:color w:val="000000"/>
          <w:szCs w:val="22"/>
        </w:rPr>
        <w:t xml:space="preserve">Powiązania koncepcji kształcenia z misją i głównymi celami strategicznymi uczelni </w:t>
      </w:r>
    </w:p>
    <w:p w14:paraId="45E66847" w14:textId="77777777" w:rsidR="000848DF" w:rsidRDefault="000848DF" w:rsidP="000E5BA5">
      <w:pPr>
        <w:tabs>
          <w:tab w:val="left" w:pos="9281"/>
        </w:tabs>
        <w:spacing w:after="0"/>
      </w:pPr>
    </w:p>
    <w:p w14:paraId="45E66848" w14:textId="43A89715" w:rsidR="000848DF" w:rsidRPr="00686661" w:rsidRDefault="00E879F0" w:rsidP="000E5BA5">
      <w:pPr>
        <w:tabs>
          <w:tab w:val="left" w:pos="9281"/>
        </w:tabs>
        <w:spacing w:after="0"/>
      </w:pPr>
      <w:r>
        <w:t xml:space="preserve">Kształcenie na kierunku </w:t>
      </w:r>
      <w:r>
        <w:rPr>
          <w:i/>
        </w:rPr>
        <w:t xml:space="preserve">geodezja i </w:t>
      </w:r>
      <w:r w:rsidRPr="00686661">
        <w:rPr>
          <w:i/>
        </w:rPr>
        <w:t xml:space="preserve">kartografia </w:t>
      </w:r>
      <w:r w:rsidRPr="00686661">
        <w:t xml:space="preserve">wpisuje się w cele strategiczne Uniwersytetu Warmińsko-Mazurskiego w Olsztynie </w:t>
      </w:r>
      <w:r w:rsidR="00BD6442" w:rsidRPr="00686661">
        <w:t>przedstawione w Strategii rozwoju Uniwersytetu Warmińsko-Mazurskiego w Olsztynie na lata 2021-2030 (zał. K1-1</w:t>
      </w:r>
      <w:r w:rsidR="00AD3D17" w:rsidRPr="00686661">
        <w:t>, Uchwała Nr 47 Senatu UWM w Olsztynie z dnia 29 stycznia 2021 roku</w:t>
      </w:r>
      <w:r w:rsidR="00BD6442" w:rsidRPr="00686661">
        <w:t>)</w:t>
      </w:r>
      <w:r w:rsidR="00F22231" w:rsidRPr="00686661">
        <w:t xml:space="preserve"> czyli</w:t>
      </w:r>
      <w:r w:rsidRPr="00686661">
        <w:t xml:space="preserve">: rozwój oferty dydaktycznej z uwzględnieniem wysokiej kultury jakości kształcenia, podnoszenia konkurencyjności tej oferty na rynku szkolnictwa wyższego w kraju i za granicą oraz zapewnienie przyjaznych warunków studiowania i możliwości wszechstronnego rozwoju osobistego nauczycieli, studentów i doktorantów </w:t>
      </w:r>
    </w:p>
    <w:p w14:paraId="45E66849" w14:textId="145C8670" w:rsidR="000848DF" w:rsidRPr="00686661" w:rsidRDefault="00F22231">
      <w:pPr>
        <w:tabs>
          <w:tab w:val="left" w:pos="9281"/>
        </w:tabs>
        <w:spacing w:after="0"/>
      </w:pPr>
      <w:r w:rsidRPr="00686661">
        <w:t>K</w:t>
      </w:r>
      <w:r w:rsidR="00E879F0" w:rsidRPr="00686661">
        <w:t xml:space="preserve">oncepcją i celami kształcenia Wydział wpisuje się w strategię Uniwersytetu poprzez doskonalenie oferty dydaktycznej pod kątem aktualnych oraz przyszłych potrzeb regionu i kraju, wprowadzanie do oferty nowych kierunków i zakresów kształcenia oraz innych usług edukacyjnych takich jak studia podyplomowe, kursy czy szkolenia, poprzez ciągłe </w:t>
      </w:r>
      <w:r w:rsidR="007511EE" w:rsidRPr="00686661">
        <w:t>podnoszenie jakości</w:t>
      </w:r>
      <w:r w:rsidR="00E879F0" w:rsidRPr="00686661">
        <w:t xml:space="preserve"> kultury kształcenia </w:t>
      </w:r>
      <w:r w:rsidR="00A96B0D" w:rsidRPr="00686661">
        <w:t>oraz</w:t>
      </w:r>
      <w:r w:rsidR="00E879F0" w:rsidRPr="00686661">
        <w:t xml:space="preserve"> wspieranie rozwoju osobistego i zawodowego nauczycieli i studentów. </w:t>
      </w:r>
    </w:p>
    <w:p w14:paraId="45E6684A" w14:textId="7EF6CD0C" w:rsidR="000848DF" w:rsidRPr="00686661" w:rsidRDefault="00E879F0">
      <w:pPr>
        <w:tabs>
          <w:tab w:val="left" w:pos="9281"/>
        </w:tabs>
        <w:spacing w:after="0"/>
      </w:pPr>
      <w:r w:rsidRPr="00686661">
        <w:t xml:space="preserve">Misją Wydziału jest kreowanie przyszłości z wykorzystaniem potencjału stworzonego w przeszłości, którego dziedzictwem jest </w:t>
      </w:r>
      <w:r w:rsidR="008F0285" w:rsidRPr="00686661">
        <w:t>różnorodność</w:t>
      </w:r>
      <w:r w:rsidRPr="00686661">
        <w:t xml:space="preserve"> reprezentowanych dyscyplin naukowych i realizowanych kierunków kształcenia, co nadaje mu wyraźną tożsamość i wyróżnia spośród innych wydziałów w kraju. Siłą Wydziału jest różnorodność badań i kształcenia oraz liczne powiązania z otoczeniem gospodarczym. Wydział swoim działaniem zmierza do trwałego osadzenia w regionalnej, krajowej i globalnej przestrzeni naukowej oraz kształcenia na poziomie uniwersyteckim, a także podniesienia konkurencyjności oraz tworzenia wizerunku Wydziału nowoczesnego, przyjaznego studentom i pracownikom (zał. K1-2</w:t>
      </w:r>
      <w:r w:rsidR="00506435" w:rsidRPr="00686661">
        <w:t xml:space="preserve">, Decyzja Nr 8/2021 Dziekana Wydziału </w:t>
      </w:r>
      <w:r w:rsidR="00AC05C5" w:rsidRPr="00686661">
        <w:t>Geoinżynierii</w:t>
      </w:r>
      <w:r w:rsidR="00506435" w:rsidRPr="00686661">
        <w:t xml:space="preserve"> UWM z</w:t>
      </w:r>
      <w:r w:rsidR="00AC05C5" w:rsidRPr="00686661">
        <w:t xml:space="preserve"> </w:t>
      </w:r>
      <w:r w:rsidR="00506435" w:rsidRPr="00686661">
        <w:t>dnia 12 kwietnia 2021</w:t>
      </w:r>
      <w:r w:rsidRPr="00686661">
        <w:t>).</w:t>
      </w:r>
    </w:p>
    <w:p w14:paraId="45E6684B" w14:textId="77777777" w:rsidR="000848DF" w:rsidRPr="0014505A" w:rsidRDefault="00E879F0" w:rsidP="009C130C">
      <w:pPr>
        <w:spacing w:after="0"/>
      </w:pPr>
      <w:r w:rsidRPr="00686661">
        <w:t>Konkurencyjność Wydziału opiera się na zachowaniu</w:t>
      </w:r>
      <w:r w:rsidRPr="0014505A">
        <w:t xml:space="preserve"> najlepszych tradycji uniwersyteckich, przy nowoczesnym podejściu do wyzwań rynkowych, przejawiającym się znaczną elastycznością i szybkością reakcji na zindywidualizowane potrzeby współczesnego odbiorcy, oryginalnością programów i sposobów nauczania oraz silną kulturą organizacyjną, sprzyjającą realizacji celów strategicznych Wydziału.</w:t>
      </w:r>
    </w:p>
    <w:p w14:paraId="45E6684C" w14:textId="77777777" w:rsidR="000848DF" w:rsidRPr="0014505A" w:rsidRDefault="00E879F0">
      <w:pPr>
        <w:tabs>
          <w:tab w:val="left" w:pos="9281"/>
        </w:tabs>
        <w:spacing w:after="0"/>
      </w:pPr>
      <w:r w:rsidRPr="0014505A">
        <w:t>W strategii Wydziału zapisano działania związane z:</w:t>
      </w:r>
    </w:p>
    <w:p w14:paraId="45E6684D" w14:textId="77777777" w:rsidR="000848DF" w:rsidRPr="0014505A" w:rsidRDefault="00E879F0">
      <w:pPr>
        <w:numPr>
          <w:ilvl w:val="0"/>
          <w:numId w:val="13"/>
        </w:numPr>
        <w:pBdr>
          <w:top w:val="nil"/>
          <w:left w:val="nil"/>
          <w:bottom w:val="nil"/>
          <w:right w:val="nil"/>
          <w:between w:val="nil"/>
        </w:pBdr>
        <w:tabs>
          <w:tab w:val="left" w:pos="9281"/>
        </w:tabs>
        <w:spacing w:after="0"/>
        <w:ind w:left="426" w:hanging="426"/>
        <w:rPr>
          <w:color w:val="000000"/>
          <w:szCs w:val="22"/>
        </w:rPr>
      </w:pPr>
      <w:r w:rsidRPr="0014505A">
        <w:rPr>
          <w:color w:val="000000"/>
          <w:szCs w:val="22"/>
        </w:rPr>
        <w:t>kształceniem studentów na poziomie pozwalającym, po ukończeniu studiów, na swobodne kształtowanie pozycji zawodowej</w:t>
      </w:r>
      <w:r w:rsidRPr="0014505A">
        <w:t>,</w:t>
      </w:r>
    </w:p>
    <w:p w14:paraId="45E6684E" w14:textId="203725D3" w:rsidR="000848DF" w:rsidRPr="0014505A" w:rsidRDefault="00E879F0">
      <w:pPr>
        <w:numPr>
          <w:ilvl w:val="0"/>
          <w:numId w:val="13"/>
        </w:numPr>
        <w:pBdr>
          <w:top w:val="nil"/>
          <w:left w:val="nil"/>
          <w:bottom w:val="nil"/>
          <w:right w:val="nil"/>
          <w:between w:val="nil"/>
        </w:pBdr>
        <w:tabs>
          <w:tab w:val="left" w:pos="9281"/>
        </w:tabs>
        <w:spacing w:after="0"/>
        <w:ind w:left="426" w:hanging="426"/>
        <w:rPr>
          <w:color w:val="000000"/>
          <w:szCs w:val="22"/>
        </w:rPr>
      </w:pPr>
      <w:r w:rsidRPr="0014505A">
        <w:rPr>
          <w:color w:val="000000"/>
          <w:szCs w:val="22"/>
        </w:rPr>
        <w:t xml:space="preserve">podnoszeniem jakości kształcenia przez doskonaleniem programów </w:t>
      </w:r>
      <w:r w:rsidR="00D64BA1">
        <w:rPr>
          <w:color w:val="000000"/>
          <w:szCs w:val="22"/>
        </w:rPr>
        <w:t>studiów</w:t>
      </w:r>
      <w:r w:rsidRPr="0014505A">
        <w:rPr>
          <w:color w:val="000000"/>
          <w:szCs w:val="22"/>
        </w:rPr>
        <w:t>, doskonaleniem dydaktyki, powiązaniem kształcenia z wymogami definiowanymi przez pracodawców i środowisko zawodowe</w:t>
      </w:r>
      <w:r w:rsidRPr="0014505A">
        <w:t>,</w:t>
      </w:r>
    </w:p>
    <w:p w14:paraId="45E6684F" w14:textId="77777777" w:rsidR="000848DF" w:rsidRPr="0014505A" w:rsidRDefault="00E879F0">
      <w:pPr>
        <w:numPr>
          <w:ilvl w:val="0"/>
          <w:numId w:val="13"/>
        </w:numPr>
        <w:pBdr>
          <w:top w:val="nil"/>
          <w:left w:val="nil"/>
          <w:bottom w:val="nil"/>
          <w:right w:val="nil"/>
          <w:between w:val="nil"/>
        </w:pBdr>
        <w:tabs>
          <w:tab w:val="left" w:pos="9281"/>
        </w:tabs>
        <w:spacing w:after="0"/>
        <w:ind w:left="426" w:hanging="426"/>
        <w:rPr>
          <w:color w:val="000000"/>
          <w:szCs w:val="22"/>
        </w:rPr>
      </w:pPr>
      <w:r w:rsidRPr="0014505A">
        <w:rPr>
          <w:color w:val="000000"/>
          <w:szCs w:val="22"/>
        </w:rPr>
        <w:t>współprac</w:t>
      </w:r>
      <w:r w:rsidRPr="0014505A">
        <w:t>ą</w:t>
      </w:r>
      <w:r w:rsidRPr="0014505A">
        <w:rPr>
          <w:color w:val="000000"/>
          <w:szCs w:val="22"/>
        </w:rPr>
        <w:t xml:space="preserve"> z innymi wydziałami i uczelniami w zakresie kształcenia</w:t>
      </w:r>
      <w:r w:rsidRPr="0014505A">
        <w:t>,</w:t>
      </w:r>
    </w:p>
    <w:p w14:paraId="45E66850" w14:textId="77777777" w:rsidR="000848DF" w:rsidRPr="0014505A" w:rsidRDefault="00E879F0">
      <w:pPr>
        <w:numPr>
          <w:ilvl w:val="0"/>
          <w:numId w:val="13"/>
        </w:numPr>
        <w:pBdr>
          <w:top w:val="nil"/>
          <w:left w:val="nil"/>
          <w:bottom w:val="nil"/>
          <w:right w:val="nil"/>
          <w:between w:val="nil"/>
        </w:pBdr>
        <w:tabs>
          <w:tab w:val="left" w:pos="9281"/>
        </w:tabs>
        <w:spacing w:after="0"/>
        <w:ind w:left="426" w:hanging="426"/>
        <w:rPr>
          <w:color w:val="000000"/>
          <w:szCs w:val="22"/>
        </w:rPr>
      </w:pPr>
      <w:r w:rsidRPr="0014505A">
        <w:rPr>
          <w:color w:val="000000"/>
          <w:szCs w:val="22"/>
        </w:rPr>
        <w:t>umiędzynarodowieniem kształcenia poprzez prowadzenie studiów w języku angielskim.</w:t>
      </w:r>
    </w:p>
    <w:p w14:paraId="45E66851" w14:textId="18E7CBF7" w:rsidR="000848DF" w:rsidRDefault="00E879F0">
      <w:pPr>
        <w:spacing w:after="0"/>
      </w:pPr>
      <w:r w:rsidRPr="0014505A">
        <w:t xml:space="preserve">W roku akademickim 2022/2023 w ramach kierunku </w:t>
      </w:r>
      <w:r w:rsidRPr="0014505A">
        <w:rPr>
          <w:i/>
        </w:rPr>
        <w:t xml:space="preserve">geodezja i kartografia </w:t>
      </w:r>
      <w:r w:rsidRPr="0014505A">
        <w:t xml:space="preserve">prowadzone jest kształcenie </w:t>
      </w:r>
      <w:r w:rsidR="00C9405A">
        <w:t>w</w:t>
      </w:r>
      <w:r w:rsidRPr="0014505A">
        <w:t xml:space="preserve"> zakresach </w:t>
      </w:r>
      <w:r w:rsidRPr="0014505A">
        <w:rPr>
          <w:i/>
        </w:rPr>
        <w:t>geodezja i geoinformatyka, g</w:t>
      </w:r>
      <w:r>
        <w:rPr>
          <w:i/>
        </w:rPr>
        <w:t xml:space="preserve">eodezja i szacowanie nieruchomości oraz zdalne systemy pomiarowe </w:t>
      </w:r>
      <w:r>
        <w:t>(</w:t>
      </w:r>
      <w:r w:rsidR="00C9405A">
        <w:t xml:space="preserve">studia </w:t>
      </w:r>
      <w:r>
        <w:t>I stop</w:t>
      </w:r>
      <w:r w:rsidR="00C9405A">
        <w:t>nia,</w:t>
      </w:r>
      <w:r>
        <w:t xml:space="preserve"> stacjonarne), </w:t>
      </w:r>
      <w:r>
        <w:rPr>
          <w:i/>
        </w:rPr>
        <w:t xml:space="preserve">geodezja i geoinformatyka </w:t>
      </w:r>
      <w:r>
        <w:t xml:space="preserve">oraz </w:t>
      </w:r>
      <w:r>
        <w:rPr>
          <w:i/>
        </w:rPr>
        <w:t>geodezja i szacowanie nieruchomości</w:t>
      </w:r>
      <w:r>
        <w:t xml:space="preserve"> (</w:t>
      </w:r>
      <w:r w:rsidR="00E615B1">
        <w:t xml:space="preserve">studia </w:t>
      </w:r>
      <w:r>
        <w:t>I stop</w:t>
      </w:r>
      <w:r w:rsidR="00E615B1">
        <w:t>nia,</w:t>
      </w:r>
      <w:r>
        <w:t xml:space="preserve"> niestacjonarne), </w:t>
      </w:r>
      <w:r>
        <w:rPr>
          <w:i/>
        </w:rPr>
        <w:t>geodezja i technologie informatyczne</w:t>
      </w:r>
      <w:r>
        <w:t xml:space="preserve">, </w:t>
      </w:r>
      <w:r>
        <w:rPr>
          <w:i/>
        </w:rPr>
        <w:t>gospodarka nieruchomościami</w:t>
      </w:r>
      <w:r>
        <w:t xml:space="preserve"> i </w:t>
      </w:r>
      <w:proofErr w:type="spellStart"/>
      <w:r>
        <w:rPr>
          <w:i/>
        </w:rPr>
        <w:t>geodesy</w:t>
      </w:r>
      <w:proofErr w:type="spellEnd"/>
      <w:r>
        <w:rPr>
          <w:i/>
        </w:rPr>
        <w:t xml:space="preserve"> and </w:t>
      </w:r>
      <w:proofErr w:type="spellStart"/>
      <w:r>
        <w:rPr>
          <w:i/>
        </w:rPr>
        <w:t>geoinformatics</w:t>
      </w:r>
      <w:proofErr w:type="spellEnd"/>
      <w:r>
        <w:rPr>
          <w:i/>
        </w:rPr>
        <w:t xml:space="preserve"> </w:t>
      </w:r>
      <w:r>
        <w:t>(</w:t>
      </w:r>
      <w:r w:rsidR="00A54587">
        <w:t xml:space="preserve">studia </w:t>
      </w:r>
      <w:r>
        <w:t>II stop</w:t>
      </w:r>
      <w:r w:rsidR="00A54587">
        <w:t>nia</w:t>
      </w:r>
      <w:r>
        <w:t xml:space="preserve">, stacjonarne) oraz </w:t>
      </w:r>
      <w:r>
        <w:rPr>
          <w:i/>
        </w:rPr>
        <w:t xml:space="preserve">gospodarka nieruchomościami </w:t>
      </w:r>
      <w:r>
        <w:t>i</w:t>
      </w:r>
      <w:r>
        <w:rPr>
          <w:i/>
        </w:rPr>
        <w:t xml:space="preserve"> geodezja inżynieryjna </w:t>
      </w:r>
      <w:r>
        <w:t>(</w:t>
      </w:r>
      <w:r w:rsidR="00A54587">
        <w:t xml:space="preserve">studia </w:t>
      </w:r>
      <w:r>
        <w:t>II stop</w:t>
      </w:r>
      <w:r w:rsidR="00A54587">
        <w:t>nia,</w:t>
      </w:r>
      <w:r>
        <w:t xml:space="preserve"> niestacjonarne).</w:t>
      </w:r>
    </w:p>
    <w:p w14:paraId="45E66852" w14:textId="406D7C31" w:rsidR="000848DF" w:rsidRDefault="00E879F0">
      <w:pPr>
        <w:spacing w:after="0"/>
      </w:pPr>
      <w:r>
        <w:t xml:space="preserve">Nauczyciele akademiccy prowadzący zajęcia na ocenianym kierunku realizują </w:t>
      </w:r>
      <w:r w:rsidR="00DA57A9">
        <w:t xml:space="preserve">głównie </w:t>
      </w:r>
      <w:r>
        <w:t>badania w ramach dyscypliny naukowej inżynieria lądowa, geodezja i transport. Wyniki tych badań są wykorzystywane w praktyce, umożliwiają transfer technologii, napływ inwestycji bazujących na wiedzy, skuteczne pozyskiwanie inwestorów oraz zwiększają efektywność przedsiębiorstw regionu Warmii i Mazur.</w:t>
      </w:r>
    </w:p>
    <w:p w14:paraId="45E66853" w14:textId="226A7B1D" w:rsidR="000848DF" w:rsidRPr="0012661C" w:rsidRDefault="00E879F0">
      <w:pPr>
        <w:spacing w:after="0"/>
      </w:pPr>
      <w:r w:rsidRPr="0012661C">
        <w:t>Kierunek, ze względu na treści kształcenia oraz zakładane efekty uczenia się studentów i aktywność zawodową absolwentów, przyporządkowany jest do dziedziny nauk inżynieryjno-technicznych w dyscyplinie naukowej inżynieria lądowa, geodezja i transport w 100%. (zał. K1-3</w:t>
      </w:r>
      <w:r w:rsidR="00AC05C5" w:rsidRPr="0012661C">
        <w:t>, Uchwała nr 2</w:t>
      </w:r>
      <w:r w:rsidR="00963171" w:rsidRPr="0012661C">
        <w:t>82/2023Senatu UWM w Olsztynie z dnia 27 stycznia 2023 r.</w:t>
      </w:r>
      <w:r w:rsidRPr="0012661C">
        <w:t xml:space="preserve">). </w:t>
      </w:r>
    </w:p>
    <w:p w14:paraId="45E66854" w14:textId="0586D5AB" w:rsidR="000848DF" w:rsidRDefault="00E879F0">
      <w:pPr>
        <w:spacing w:after="0"/>
      </w:pPr>
      <w:r w:rsidRPr="0012661C">
        <w:t xml:space="preserve">Koncepcja kształcenia na kierunku </w:t>
      </w:r>
      <w:r w:rsidRPr="0012661C">
        <w:rPr>
          <w:i/>
        </w:rPr>
        <w:t>geodezja i kartografia</w:t>
      </w:r>
      <w:r w:rsidRPr="0012661C">
        <w:t xml:space="preserve"> wynika z rozwoju nowoczesnych zdalnych metod pozyskiwania danych o przestrzeni a także technologii w geodezji i kartografii i związanej z tym potrzeby kształcenia specjalistów posiadających zintegrowaną wiedzę i przygotowanie do rozwiązywania zagadnień z zakresu geodezji i kartografii, informatyki</w:t>
      </w:r>
      <w:r>
        <w:t xml:space="preserve">, programowania oraz szeroko rozumianych nauk </w:t>
      </w:r>
      <w:proofErr w:type="spellStart"/>
      <w:r>
        <w:t>geoinformacyjnych</w:t>
      </w:r>
      <w:proofErr w:type="spellEnd"/>
      <w:r>
        <w:t xml:space="preserve"> (</w:t>
      </w:r>
      <w:proofErr w:type="spellStart"/>
      <w:r>
        <w:t>GIScience</w:t>
      </w:r>
      <w:proofErr w:type="spellEnd"/>
      <w:r>
        <w:t xml:space="preserve">), w których wykorzystywane są narzędzia </w:t>
      </w:r>
      <w:proofErr w:type="spellStart"/>
      <w:r>
        <w:t>geomatyczne</w:t>
      </w:r>
      <w:proofErr w:type="spellEnd"/>
      <w:r>
        <w:t>. Umożliwia uzyskanie wiedzy potrzebnej do podjęcia pracy oraz dalszego rozwoju</w:t>
      </w:r>
      <w:r>
        <w:rPr>
          <w:b/>
        </w:rPr>
        <w:t xml:space="preserve">. </w:t>
      </w:r>
      <w:r>
        <w:t xml:space="preserve">Pozwala także na elastyczność w dokonywaniu wyboru przyszłej drogi kariery zawodowej. </w:t>
      </w:r>
    </w:p>
    <w:p w14:paraId="45E66855" w14:textId="77777777" w:rsidR="000848DF" w:rsidRDefault="00E879F0">
      <w:pPr>
        <w:tabs>
          <w:tab w:val="left" w:pos="9281"/>
        </w:tabs>
        <w:spacing w:after="0"/>
      </w:pPr>
      <w:r>
        <w:t xml:space="preserve">Takie rozumienie kształcenia wynika z potrzeb otoczenia społeczno-gospodarczego oraz prowadzenia badań z wykorzystaniem nowoczesnych narzędzi geodezyjnych i jest możliwe ze względu na duże doświadczenie dydaktyczne i naukowe pracowników wydziału. </w:t>
      </w:r>
    </w:p>
    <w:p w14:paraId="45E66856" w14:textId="77777777" w:rsidR="000848DF" w:rsidRDefault="00E879F0">
      <w:pPr>
        <w:tabs>
          <w:tab w:val="left" w:pos="9281"/>
        </w:tabs>
        <w:spacing w:after="0"/>
      </w:pPr>
      <w:r>
        <w:t>Oczekiwania wobec kandydatów w</w:t>
      </w:r>
      <w:sdt>
        <w:sdtPr>
          <w:tag w:val="goog_rdk_20"/>
          <w:id w:val="-402223871"/>
        </w:sdtPr>
        <w:sdtContent>
          <w:r>
            <w:t>y</w:t>
          </w:r>
        </w:sdtContent>
      </w:sdt>
      <w:r>
        <w:t xml:space="preserve">nikają ze specyfiki realizowanego kierunku, zatem od kandydatów na studia oczekuje się zainteresowania i predyspozycji technicznych w dziedzinie realizowanego kształcenia. </w:t>
      </w:r>
    </w:p>
    <w:p w14:paraId="45E66857" w14:textId="77777777" w:rsidR="000848DF" w:rsidRDefault="00E879F0">
      <w:pPr>
        <w:tabs>
          <w:tab w:val="left" w:pos="9281"/>
        </w:tabs>
        <w:spacing w:after="0"/>
      </w:pPr>
      <w:r>
        <w:t>Kandydat powinien posiadać podstawową wiedzę z zakresu matematyki, fizyki – w zakresie szkoły średniej oraz znajomość języka obcego na poziomie wymaganym na egzaminie maturalnym.</w:t>
      </w:r>
    </w:p>
    <w:p w14:paraId="45E6685A" w14:textId="77777777" w:rsidR="000848DF" w:rsidRDefault="000848DF">
      <w:pPr>
        <w:tabs>
          <w:tab w:val="left" w:pos="9281"/>
        </w:tabs>
        <w:spacing w:after="0"/>
      </w:pPr>
    </w:p>
    <w:p w14:paraId="45E6685B" w14:textId="77777777" w:rsidR="000848DF" w:rsidRDefault="00E879F0" w:rsidP="00DE3341">
      <w:pPr>
        <w:pBdr>
          <w:top w:val="nil"/>
          <w:left w:val="nil"/>
          <w:bottom w:val="nil"/>
          <w:right w:val="nil"/>
          <w:between w:val="nil"/>
        </w:pBdr>
        <w:spacing w:after="0"/>
        <w:rPr>
          <w:i/>
          <w:color w:val="000000"/>
          <w:szCs w:val="22"/>
        </w:rPr>
      </w:pPr>
      <w:r>
        <w:rPr>
          <w:b/>
          <w:i/>
          <w:color w:val="000000"/>
          <w:szCs w:val="22"/>
        </w:rPr>
        <w:t>Związek kształcenia z prowadzoną w uczelni działalnością naukową</w:t>
      </w:r>
      <w:r>
        <w:rPr>
          <w:i/>
          <w:color w:val="000000"/>
          <w:szCs w:val="22"/>
        </w:rPr>
        <w:t xml:space="preserve"> </w:t>
      </w:r>
    </w:p>
    <w:p w14:paraId="45E6685C" w14:textId="77777777" w:rsidR="000848DF" w:rsidRDefault="000848DF">
      <w:pPr>
        <w:pBdr>
          <w:top w:val="nil"/>
          <w:left w:val="nil"/>
          <w:bottom w:val="nil"/>
          <w:right w:val="nil"/>
          <w:between w:val="nil"/>
        </w:pBdr>
        <w:spacing w:after="0"/>
        <w:ind w:left="644" w:hanging="360"/>
        <w:rPr>
          <w:i/>
          <w:color w:val="000000"/>
          <w:szCs w:val="22"/>
        </w:rPr>
      </w:pPr>
    </w:p>
    <w:p w14:paraId="6A550320" w14:textId="77777777" w:rsidR="002B76D0" w:rsidRPr="002B76D0" w:rsidRDefault="002B76D0" w:rsidP="002B76D0">
      <w:pPr>
        <w:spacing w:after="0"/>
        <w:rPr>
          <w:color w:val="000000"/>
        </w:rPr>
      </w:pPr>
      <w:r w:rsidRPr="002B76D0">
        <w:rPr>
          <w:color w:val="000000"/>
        </w:rPr>
        <w:t xml:space="preserve">Pracownicy badawczo-dydaktyczni realizujący zajęcia na kierunku </w:t>
      </w:r>
      <w:r w:rsidRPr="002B76D0">
        <w:rPr>
          <w:i/>
          <w:iCs/>
          <w:color w:val="000000"/>
        </w:rPr>
        <w:t>geodezja i kartografia</w:t>
      </w:r>
      <w:r w:rsidRPr="002B76D0">
        <w:rPr>
          <w:color w:val="000000"/>
        </w:rPr>
        <w:t xml:space="preserve"> prowadzą badania, których wyniki są wykorzystywane w procesie kształcenia. Główne kierunki tych badań dotyczą następującej problematyki: opracowanie metody oceny odporności </w:t>
      </w:r>
      <w:proofErr w:type="spellStart"/>
      <w:r w:rsidRPr="002B76D0">
        <w:rPr>
          <w:color w:val="000000"/>
        </w:rPr>
        <w:t>Msplit</w:t>
      </w:r>
      <w:proofErr w:type="spellEnd"/>
      <w:r w:rsidRPr="002B76D0">
        <w:rPr>
          <w:color w:val="000000"/>
        </w:rPr>
        <w:t xml:space="preserve"> estymatorów; opracowanie algorytmów służących do transformacji zbiorów źródłowych (poligonowych) do modeli szkieletowych; opracowanie algorytmów usprawniających wyznaczanie obszarów obsługiwanych z zastosowaniem barier przestrzennych; doskonalenia metody MAFA, precyzyjnego pozycjonowania satelitarnego; badania nad </w:t>
      </w:r>
      <w:proofErr w:type="spellStart"/>
      <w:r w:rsidRPr="002B76D0">
        <w:rPr>
          <w:color w:val="000000"/>
        </w:rPr>
        <w:t>regularyzacją</w:t>
      </w:r>
      <w:proofErr w:type="spellEnd"/>
      <w:r w:rsidRPr="002B76D0">
        <w:rPr>
          <w:color w:val="000000"/>
        </w:rPr>
        <w:t xml:space="preserve"> słabo uwarunkowanego zadania precyzyjnego pozycjonowania na podstawie danych z pojedynczej epoki obserwacyjnej; badania związane z wykorzystaniem zintegrowanych pomiarów GNSS/INS do nawigacji oraz w pomiarach geodezyjnych; badania modeli anten GNSS; testowanie oprogramowania do wyznaczania centrum fazowego anten GNSS; badania dotyczące wykorzystania algorytmu SED (</w:t>
      </w:r>
      <w:proofErr w:type="spellStart"/>
      <w:r w:rsidRPr="002B76D0">
        <w:rPr>
          <w:color w:val="000000"/>
        </w:rPr>
        <w:t>Switching</w:t>
      </w:r>
      <w:proofErr w:type="spellEnd"/>
      <w:r w:rsidRPr="002B76D0">
        <w:rPr>
          <w:color w:val="000000"/>
        </w:rPr>
        <w:t xml:space="preserve"> Edge </w:t>
      </w:r>
      <w:proofErr w:type="spellStart"/>
      <w:r w:rsidRPr="002B76D0">
        <w:rPr>
          <w:color w:val="000000"/>
        </w:rPr>
        <w:t>Detector</w:t>
      </w:r>
      <w:proofErr w:type="spellEnd"/>
      <w:r w:rsidRPr="002B76D0">
        <w:rPr>
          <w:color w:val="000000"/>
        </w:rPr>
        <w:t xml:space="preserve">) do wykrywania wysokoenergetycznych wstrząsów </w:t>
      </w:r>
      <w:proofErr w:type="spellStart"/>
      <w:r w:rsidRPr="002B76D0">
        <w:rPr>
          <w:color w:val="000000"/>
        </w:rPr>
        <w:t>parasejsmicznych</w:t>
      </w:r>
      <w:proofErr w:type="spellEnd"/>
      <w:r w:rsidRPr="002B76D0">
        <w:rPr>
          <w:color w:val="000000"/>
        </w:rPr>
        <w:t xml:space="preserve"> będących następstwem działalności górniczej; badania w zakresie numerycznego modelowania odtworzeniowego przestrzeni lub jej oceny geometrycznej i jakościowej; badania międzysystemowych opóźnień sprzętowych (ISB) występujących w odbiornikach GNSS; badania nad wykorzystaniem najnowszych telefonów komórkowych do precyzyjnego pozycjonowania GNSS; wykorzystanie czujników inercyjnych/radiowych do pozycjonowania wewnątrz budynków; wskazanie wad i zalet narzędzi GIS oraz możliwości jego zastosowanie w inżynierii i ochronie środowiska; analiza użycia technologii AR - </w:t>
      </w:r>
      <w:proofErr w:type="spellStart"/>
      <w:r w:rsidRPr="002B76D0">
        <w:rPr>
          <w:color w:val="000000"/>
        </w:rPr>
        <w:t>Augmented</w:t>
      </w:r>
      <w:proofErr w:type="spellEnd"/>
      <w:r w:rsidRPr="002B76D0">
        <w:rPr>
          <w:color w:val="000000"/>
        </w:rPr>
        <w:t xml:space="preserve"> </w:t>
      </w:r>
      <w:proofErr w:type="spellStart"/>
      <w:r w:rsidRPr="002B76D0">
        <w:rPr>
          <w:color w:val="000000"/>
        </w:rPr>
        <w:t>Reality</w:t>
      </w:r>
      <w:proofErr w:type="spellEnd"/>
      <w:r w:rsidRPr="002B76D0">
        <w:rPr>
          <w:color w:val="000000"/>
        </w:rPr>
        <w:t xml:space="preserve"> i jej zastosowania we współczesnych badaniach geodezyjnych i GIS; technologiczny rozwój danych GESUT dla danych o zaopatrzeniu w wodę i pomiarach z UAV; analiza niejednorodności struktur katastralnych, także w wizualizacji grafowej; testowanie metody Optimum </w:t>
      </w:r>
      <w:proofErr w:type="spellStart"/>
      <w:r w:rsidRPr="002B76D0">
        <w:rPr>
          <w:color w:val="000000"/>
        </w:rPr>
        <w:t>Dataset</w:t>
      </w:r>
      <w:proofErr w:type="spellEnd"/>
      <w:r w:rsidRPr="002B76D0">
        <w:rPr>
          <w:color w:val="000000"/>
        </w:rPr>
        <w:t xml:space="preserve"> (</w:t>
      </w:r>
      <w:proofErr w:type="spellStart"/>
      <w:r w:rsidRPr="002B76D0">
        <w:rPr>
          <w:color w:val="000000"/>
        </w:rPr>
        <w:t>OptD</w:t>
      </w:r>
      <w:proofErr w:type="spellEnd"/>
      <w:r w:rsidRPr="002B76D0">
        <w:rPr>
          <w:color w:val="000000"/>
        </w:rPr>
        <w:t xml:space="preserve">) na przykładzie różnych zestawów danych z </w:t>
      </w:r>
      <w:proofErr w:type="spellStart"/>
      <w:r w:rsidRPr="002B76D0">
        <w:rPr>
          <w:color w:val="000000"/>
        </w:rPr>
        <w:t>LiDAR</w:t>
      </w:r>
      <w:proofErr w:type="spellEnd"/>
      <w:r w:rsidRPr="002B76D0">
        <w:rPr>
          <w:color w:val="000000"/>
        </w:rPr>
        <w:t xml:space="preserve">; analizy zależności pomiędzy zmianą </w:t>
      </w:r>
      <w:proofErr w:type="spellStart"/>
      <w:r w:rsidRPr="002B76D0">
        <w:rPr>
          <w:color w:val="000000"/>
        </w:rPr>
        <w:t>kilometracji</w:t>
      </w:r>
      <w:proofErr w:type="spellEnd"/>
      <w:r w:rsidRPr="002B76D0">
        <w:rPr>
          <w:color w:val="000000"/>
        </w:rPr>
        <w:t xml:space="preserve"> linii kolejowej a jej fizyczną długością (wykazały wpływ na błędy ma odwzorowania kartograficznego oraz niwelety trasy); opracowanie modelu geoidy KTH-PL-GEOID2015; opracowanie nowego modelu </w:t>
      </w:r>
      <w:proofErr w:type="spellStart"/>
      <w:r w:rsidRPr="002B76D0">
        <w:rPr>
          <w:color w:val="000000"/>
        </w:rPr>
        <w:t>quasigeoidy</w:t>
      </w:r>
      <w:proofErr w:type="spellEnd"/>
      <w:r w:rsidRPr="002B76D0">
        <w:rPr>
          <w:color w:val="000000"/>
        </w:rPr>
        <w:t xml:space="preserve"> obszaru morza Bałtyckiego; badania zmienności poziomu morza w Morzu Bałtyckim, na podstawie </w:t>
      </w:r>
      <w:proofErr w:type="spellStart"/>
      <w:r w:rsidRPr="002B76D0">
        <w:rPr>
          <w:color w:val="000000"/>
        </w:rPr>
        <w:t>altimetrii</w:t>
      </w:r>
      <w:proofErr w:type="spellEnd"/>
      <w:r w:rsidRPr="002B76D0">
        <w:rPr>
          <w:color w:val="000000"/>
        </w:rPr>
        <w:t xml:space="preserve"> satelitarnej w oparciu o metodę Optimum </w:t>
      </w:r>
      <w:proofErr w:type="spellStart"/>
      <w:r w:rsidRPr="002B76D0">
        <w:rPr>
          <w:color w:val="000000"/>
        </w:rPr>
        <w:t>Dataset</w:t>
      </w:r>
      <w:proofErr w:type="spellEnd"/>
      <w:r w:rsidRPr="002B76D0">
        <w:rPr>
          <w:color w:val="000000"/>
        </w:rPr>
        <w:t xml:space="preserve"> (</w:t>
      </w:r>
      <w:proofErr w:type="spellStart"/>
      <w:r w:rsidRPr="002B76D0">
        <w:rPr>
          <w:color w:val="000000"/>
        </w:rPr>
        <w:t>OptD</w:t>
      </w:r>
      <w:proofErr w:type="spellEnd"/>
      <w:r w:rsidRPr="002B76D0">
        <w:rPr>
          <w:color w:val="000000"/>
        </w:rPr>
        <w:t xml:space="preserve">) na całej powierzchni; dokładności pionowego modelu ruchów skorupy z przetwarzania obserwacji GNSS; opracowanie algorytmu VSED prawidłowo identyfikujący skoki w szeregach czasowych; zastosowanie danych SAR do opracowania deformacji terenu z określoną dokładnością; analiza pionowych ruchów skorupy ziemskiej i ich dokładności wokół punktów położonych na granicach kontynentu europejskiego na podstawie danych dostarczanych przez </w:t>
      </w:r>
      <w:proofErr w:type="spellStart"/>
      <w:r w:rsidRPr="002B76D0">
        <w:rPr>
          <w:color w:val="000000"/>
        </w:rPr>
        <w:t>altimetrię</w:t>
      </w:r>
      <w:proofErr w:type="spellEnd"/>
      <w:r w:rsidRPr="002B76D0">
        <w:rPr>
          <w:color w:val="000000"/>
        </w:rPr>
        <w:t xml:space="preserve"> satelitarną (SA), mareografy (TG), stacje GNSS i interferometrię radarową (SAR); wyznaczanie orbit sztucznych satelitów Ziemi, krążących na różnych wysokościach, których zasadniczym celem jest poszukiwanie optymalnego algorytmu modelowania ruchu satelity; zastosowanie danych pochodzących z misji GRACE i GRACE FO; analiza efektu troposferycznego w obserwacjach GNSS; badania nad algorytmem wspomagającym monitorowanie nieregularności jonosferycznych występujących na wysokich szerokościach geomagnetycznych w oparciu o obserwacje GNSS; dokładność opracowań fotogrametrycznych wykorzystujących zdjęcia pionowe i ukośne z platformy BSP </w:t>
      </w:r>
      <w:proofErr w:type="spellStart"/>
      <w:r w:rsidRPr="002B76D0">
        <w:rPr>
          <w:color w:val="000000"/>
        </w:rPr>
        <w:t>microdrones</w:t>
      </w:r>
      <w:proofErr w:type="spellEnd"/>
      <w:r w:rsidRPr="002B76D0">
        <w:rPr>
          <w:color w:val="000000"/>
        </w:rPr>
        <w:t xml:space="preserve"> md4-1000; opracowanie metodyki przetwarzania wysokorozdzielczych zdjęć </w:t>
      </w:r>
      <w:proofErr w:type="spellStart"/>
      <w:r w:rsidRPr="002B76D0">
        <w:rPr>
          <w:color w:val="000000"/>
        </w:rPr>
        <w:t>hiperspektralnych</w:t>
      </w:r>
      <w:proofErr w:type="spellEnd"/>
      <w:r w:rsidRPr="002B76D0">
        <w:rPr>
          <w:color w:val="000000"/>
        </w:rPr>
        <w:t xml:space="preserve"> w zakresie korekcji geometrycznych i radiometrycznych; integracji </w:t>
      </w:r>
      <w:proofErr w:type="spellStart"/>
      <w:r w:rsidRPr="002B76D0">
        <w:rPr>
          <w:color w:val="000000"/>
        </w:rPr>
        <w:t>ortofotomap</w:t>
      </w:r>
      <w:proofErr w:type="spellEnd"/>
      <w:r w:rsidRPr="002B76D0">
        <w:rPr>
          <w:color w:val="000000"/>
        </w:rPr>
        <w:t xml:space="preserve"> wskaźnikowych z produktami DSM/3D do celów wielkoskalowej kartografii tematycznej (mapy wskaźników roślinnych dla rolnictwa precyzyjnego, mapy upraw rolniczych, trójwymiarowe mapy roślinności naturalnej, cennej przyrodniczo lub energetycznej); monitoring statycznych i dynamicznych zmian na powierzchni Ziemi z wykorzystaniem danych satelitarnych SENTINEL-1/2, </w:t>
      </w:r>
      <w:proofErr w:type="spellStart"/>
      <w:r w:rsidRPr="002B76D0">
        <w:rPr>
          <w:color w:val="000000"/>
        </w:rPr>
        <w:t>TerraSAR</w:t>
      </w:r>
      <w:proofErr w:type="spellEnd"/>
      <w:r w:rsidRPr="002B76D0">
        <w:rPr>
          <w:color w:val="000000"/>
        </w:rPr>
        <w:t xml:space="preserve">-X i PAZ; przetwarzanie interferometrycznego </w:t>
      </w:r>
      <w:proofErr w:type="spellStart"/>
      <w:r w:rsidRPr="002B76D0">
        <w:rPr>
          <w:color w:val="000000"/>
        </w:rPr>
        <w:t>DInSAR</w:t>
      </w:r>
      <w:proofErr w:type="spellEnd"/>
      <w:r w:rsidRPr="002B76D0">
        <w:rPr>
          <w:color w:val="000000"/>
        </w:rPr>
        <w:t xml:space="preserve">/PSI i polarymetryczne (Pol-SAR/Pol-In-SAR) szeregów czasowych obrazów radarowych SENTINEL -1A/1B wraz z oceną ich przydatności w </w:t>
      </w:r>
      <w:proofErr w:type="spellStart"/>
      <w:r w:rsidRPr="002B76D0">
        <w:rPr>
          <w:color w:val="000000"/>
        </w:rPr>
        <w:t>średnioskalowej</w:t>
      </w:r>
      <w:proofErr w:type="spellEnd"/>
      <w:r w:rsidRPr="002B76D0">
        <w:rPr>
          <w:color w:val="000000"/>
        </w:rPr>
        <w:t xml:space="preserve"> kartografii tematycznej i badaniach środowiska; przetwarzanie szeregów czasowych obrazów SENTINEL-2 / VNIR/SWIR oraz ich integrację z obrazami SENTINEL-1A/B do opracowań tematycznych (statystyka rolnicza, zjawiska geodynamiczne i in.); badania dokładności różnych metod wyznaczania geometrii obiektów naturalnych i infrastrukturalnych na podstawie cyfrowych zdjęć fotogrametrycznych; wykorzystanie cyfrowych zdjęć naziemnych oraz wykonywane z pułapu UAV/VLOS; badania dokładności opracowań fotogrametrycznych wykorzystujących zdjęć pionowych i ukośnych z platformy </w:t>
      </w:r>
      <w:proofErr w:type="spellStart"/>
      <w:r w:rsidRPr="002B76D0">
        <w:rPr>
          <w:color w:val="000000"/>
        </w:rPr>
        <w:t>microdrones</w:t>
      </w:r>
      <w:proofErr w:type="spellEnd"/>
      <w:r w:rsidRPr="002B76D0">
        <w:rPr>
          <w:color w:val="000000"/>
        </w:rPr>
        <w:t xml:space="preserve"> md4-1000; przetwarzanie interferometryczne </w:t>
      </w:r>
      <w:proofErr w:type="spellStart"/>
      <w:r w:rsidRPr="002B76D0">
        <w:rPr>
          <w:color w:val="000000"/>
        </w:rPr>
        <w:t>DInSAR</w:t>
      </w:r>
      <w:proofErr w:type="spellEnd"/>
      <w:r w:rsidRPr="002B76D0">
        <w:rPr>
          <w:color w:val="000000"/>
        </w:rPr>
        <w:t xml:space="preserve">/PSI i polarymetryczne (Pol-SAR/Pol-In-SAR) szeregów czasowych obrazów radarowych SENTINEL -1A/1B; przetwarzanie szeregów czasowych obrazów SENTINEL-2 / VNIR/SWIR oraz ich integrację z obrazami SENTINEL-1A/B do opracowań tematycznych; analiza postępowań scalenia i wymiany gruntów w aspekcie klęsk żywiołowych; analizy danych systemu GIS wspierającego kształtowanie obszarów wiejskich z wykorzystaniem technik eksploracji danych; tworzenie modelu polskiego katastru nieruchomości w kontekście założeń europejskich; analiza dokładności danych zawartych w polskim katastrze; porównania metod tradycyjnych i fotogrametrycznych wykorzystywanych w procesie modernizacji danych katastralnych; analiza przestrzennych ze szczególnym uwzględnieniem obszarów niezurbanizowanych do celów wykonywania prac urządzeniowo-rolnych; badanie determinant rozwoju kapitału społecznego jako czynnika wpływającego na przekształcenia struktury obszarów wiejskich; wykorzystanie i rozwinięcie teorii sieci </w:t>
      </w:r>
      <w:proofErr w:type="spellStart"/>
      <w:r w:rsidRPr="002B76D0">
        <w:rPr>
          <w:color w:val="000000"/>
        </w:rPr>
        <w:t>bezskalowych</w:t>
      </w:r>
      <w:proofErr w:type="spellEnd"/>
      <w:r w:rsidRPr="002B76D0">
        <w:rPr>
          <w:color w:val="000000"/>
        </w:rPr>
        <w:t xml:space="preserve"> oraz teorii sześciu dróg łączenia wartości “</w:t>
      </w:r>
      <w:proofErr w:type="spellStart"/>
      <w:r w:rsidRPr="002B76D0">
        <w:rPr>
          <w:color w:val="000000"/>
        </w:rPr>
        <w:t>Theory</w:t>
      </w:r>
      <w:proofErr w:type="spellEnd"/>
      <w:r w:rsidRPr="002B76D0">
        <w:rPr>
          <w:color w:val="000000"/>
        </w:rPr>
        <w:t xml:space="preserve"> of </w:t>
      </w:r>
      <w:proofErr w:type="spellStart"/>
      <w:r w:rsidRPr="002B76D0">
        <w:rPr>
          <w:color w:val="000000"/>
        </w:rPr>
        <w:t>Six</w:t>
      </w:r>
      <w:proofErr w:type="spellEnd"/>
      <w:r w:rsidRPr="002B76D0">
        <w:rPr>
          <w:color w:val="000000"/>
        </w:rPr>
        <w:t xml:space="preserve"> Value </w:t>
      </w:r>
      <w:proofErr w:type="spellStart"/>
      <w:r w:rsidRPr="002B76D0">
        <w:rPr>
          <w:color w:val="000000"/>
        </w:rPr>
        <w:t>Aggregation</w:t>
      </w:r>
      <w:proofErr w:type="spellEnd"/>
      <w:r w:rsidRPr="002B76D0">
        <w:rPr>
          <w:color w:val="000000"/>
        </w:rPr>
        <w:t xml:space="preserve"> </w:t>
      </w:r>
      <w:proofErr w:type="spellStart"/>
      <w:r w:rsidRPr="002B76D0">
        <w:rPr>
          <w:color w:val="000000"/>
        </w:rPr>
        <w:t>Paths</w:t>
      </w:r>
      <w:proofErr w:type="spellEnd"/>
      <w:r w:rsidRPr="002B76D0">
        <w:rPr>
          <w:color w:val="000000"/>
        </w:rPr>
        <w:t xml:space="preserve">”; analizy sieciowe w środowisku GIS do identyfikacji </w:t>
      </w:r>
      <w:proofErr w:type="spellStart"/>
      <w:r w:rsidRPr="002B76D0">
        <w:rPr>
          <w:color w:val="000000"/>
        </w:rPr>
        <w:t>hubów</w:t>
      </w:r>
      <w:proofErr w:type="spellEnd"/>
      <w:r w:rsidRPr="002B76D0">
        <w:rPr>
          <w:color w:val="000000"/>
        </w:rPr>
        <w:t xml:space="preserve"> w sieci geodezyjnej; analiza źródeł danych w celu identyfikacji obszarów otwartych na obszarach zurbanizowanych wykorzystując narzędzia GIS i </w:t>
      </w:r>
      <w:proofErr w:type="spellStart"/>
      <w:r w:rsidRPr="002B76D0">
        <w:rPr>
          <w:color w:val="000000"/>
        </w:rPr>
        <w:t>hexbin</w:t>
      </w:r>
      <w:proofErr w:type="spellEnd"/>
      <w:r w:rsidRPr="002B76D0">
        <w:rPr>
          <w:color w:val="000000"/>
        </w:rPr>
        <w:t xml:space="preserve"> map; opracowanie metod do podjęcia decyzji o lokalizacji farm fotowoltaicznych. </w:t>
      </w:r>
    </w:p>
    <w:p w14:paraId="5A65C71A" w14:textId="77777777" w:rsidR="002B76D0" w:rsidRPr="002B76D0" w:rsidRDefault="002B76D0" w:rsidP="002B76D0">
      <w:pPr>
        <w:spacing w:after="0"/>
        <w:rPr>
          <w:color w:val="000000"/>
        </w:rPr>
      </w:pPr>
      <w:r w:rsidRPr="002B76D0">
        <w:rPr>
          <w:color w:val="000000"/>
        </w:rPr>
        <w:t xml:space="preserve">Na szczególną uwagę zasługują badania związane z efektem zmian położenia centrum fazowego anten odbiorczych sygnałów satelitarnych systemów nawigacyjnych; tworzeniem modelu względnego precyzyjnego pozycjonowania kinematycznego RTK integrującego obserwacje systemów GPS i BDS; badaniem spektralnych właściwości obserwacji gęstości elektronów w jonosferze na wysokości orbit satelitów misji </w:t>
      </w:r>
      <w:proofErr w:type="spellStart"/>
      <w:r w:rsidRPr="002B76D0">
        <w:rPr>
          <w:color w:val="000000"/>
        </w:rPr>
        <w:t>Swarm</w:t>
      </w:r>
      <w:proofErr w:type="spellEnd"/>
      <w:r w:rsidRPr="002B76D0">
        <w:rPr>
          <w:color w:val="000000"/>
        </w:rPr>
        <w:t xml:space="preserve"> pod kątem wykorzystania tych obserwacji w analizie sejsmicznych zakłóceń jonosferycznych; badaniami dotyczącymi możliwości wykorzystania produktów troposferycznych wyznaczonych z opracowania obserwacji GNSS pozyskanych z geodezyjnej sieci stacji permanentnych do monitorowania zmian klimatu na obszarze Europy. </w:t>
      </w:r>
    </w:p>
    <w:p w14:paraId="0D94208B" w14:textId="5D93A04C" w:rsidR="002B76D0" w:rsidRPr="002B76D0" w:rsidRDefault="002B76D0" w:rsidP="002B76D0">
      <w:pPr>
        <w:spacing w:after="0"/>
        <w:rPr>
          <w:color w:val="000000"/>
        </w:rPr>
      </w:pPr>
      <w:r w:rsidRPr="002B76D0">
        <w:rPr>
          <w:color w:val="000000"/>
        </w:rPr>
        <w:t>Pracownicy Wydziału są też zaangażowani w następujące działania: prowadzenie ciągłych obserwacji GNSS w ramach programów IGS i EPN oraz dla potrzeb ASG/EUPOS; badania jonosfery, poprzez monitorowanie w czasie prawie rzeczywistym wielko- i średn</w:t>
      </w:r>
      <w:r w:rsidR="00B72F9C">
        <w:rPr>
          <w:color w:val="000000"/>
        </w:rPr>
        <w:t>i</w:t>
      </w:r>
      <w:r w:rsidRPr="002B76D0">
        <w:rPr>
          <w:color w:val="000000"/>
        </w:rPr>
        <w:t>o-</w:t>
      </w:r>
      <w:proofErr w:type="spellStart"/>
      <w:r w:rsidRPr="002B76D0">
        <w:rPr>
          <w:color w:val="000000"/>
        </w:rPr>
        <w:t>skalowych</w:t>
      </w:r>
      <w:proofErr w:type="spellEnd"/>
      <w:r w:rsidRPr="002B76D0">
        <w:rPr>
          <w:color w:val="000000"/>
        </w:rPr>
        <w:t xml:space="preserve"> fluktuacji jonosfery oraz poprawę metodologii i algorytmów globalnego monitorowania jonosfery. Prowadzą także prace nad: dalszą rozbudową permanentnego serwisu monitorującego w czasie rzeczywistym wielko- i średnio-</w:t>
      </w:r>
      <w:proofErr w:type="spellStart"/>
      <w:r w:rsidRPr="002B76D0">
        <w:rPr>
          <w:color w:val="000000"/>
        </w:rPr>
        <w:t>skalowe</w:t>
      </w:r>
      <w:proofErr w:type="spellEnd"/>
      <w:r w:rsidRPr="002B76D0">
        <w:rPr>
          <w:color w:val="000000"/>
        </w:rPr>
        <w:t xml:space="preserve"> fluktuacje jonosfery nad biegunem północnym i południowym oraz w strefie około równikowej; tworzeniem map zmian indeksu ROTI nad półkulą północną i południową, które są obecnie produktem jonosferycznym służby IGS; monitorowaniem pulsarów, Słońca oraz pogody kosmicznej (scyntylacji) przy użyciu całego systemu LOFAR i pojedynczej stacji PL-612 Bałdy. </w:t>
      </w:r>
    </w:p>
    <w:p w14:paraId="7C50609D" w14:textId="06B11DC9" w:rsidR="006B66E0" w:rsidRDefault="002B76D0" w:rsidP="002B76D0">
      <w:pPr>
        <w:spacing w:after="0"/>
        <w:rPr>
          <w:color w:val="000000"/>
        </w:rPr>
      </w:pPr>
      <w:r w:rsidRPr="002B76D0">
        <w:rPr>
          <w:color w:val="000000"/>
        </w:rPr>
        <w:t>Przy realizacji badań naukowych Wydział współpracuje z wieloma instytucjami naukowymi, m. in. niemieckim konsorcjum GLOW, Instytutem ASTRON oraz fińską stacją KAIRA z Politechniką Warszawską.</w:t>
      </w:r>
    </w:p>
    <w:p w14:paraId="45E6685F" w14:textId="2BBCC17E" w:rsidR="000848DF" w:rsidRDefault="00E879F0" w:rsidP="009C130C">
      <w:pPr>
        <w:spacing w:after="0"/>
        <w:rPr>
          <w:color w:val="000000"/>
        </w:rPr>
      </w:pPr>
      <w:r>
        <w:rPr>
          <w:color w:val="000000"/>
        </w:rPr>
        <w:t>Powiązanie badań naukowych i działalności dydaktycznej jest realizowane</w:t>
      </w:r>
      <w:r w:rsidR="00144062">
        <w:rPr>
          <w:color w:val="000000"/>
        </w:rPr>
        <w:t>,</w:t>
      </w:r>
      <w:r>
        <w:rPr>
          <w:color w:val="000000"/>
        </w:rPr>
        <w:t xml:space="preserve"> m. in. poprzez:</w:t>
      </w:r>
    </w:p>
    <w:p w14:paraId="45E66860" w14:textId="77777777" w:rsidR="000848DF" w:rsidRDefault="00E879F0">
      <w:pPr>
        <w:numPr>
          <w:ilvl w:val="0"/>
          <w:numId w:val="18"/>
        </w:numPr>
        <w:spacing w:after="0"/>
        <w:ind w:left="426" w:hanging="426"/>
        <w:rPr>
          <w:color w:val="000000"/>
        </w:rPr>
      </w:pPr>
      <w:r>
        <w:rPr>
          <w:color w:val="000000"/>
        </w:rPr>
        <w:t>włączanie wyników prac naukowo-badawczych do treści wykładów, ćwiczeń laboratoryjnych, seminariów i prac dyplomowych,</w:t>
      </w:r>
    </w:p>
    <w:p w14:paraId="45E66861" w14:textId="77777777" w:rsidR="000848DF" w:rsidRDefault="00E879F0">
      <w:pPr>
        <w:numPr>
          <w:ilvl w:val="0"/>
          <w:numId w:val="18"/>
        </w:numPr>
        <w:spacing w:after="0"/>
        <w:ind w:left="426" w:hanging="426"/>
        <w:rPr>
          <w:color w:val="000000"/>
        </w:rPr>
      </w:pPr>
      <w:r>
        <w:rPr>
          <w:color w:val="000000"/>
        </w:rPr>
        <w:t xml:space="preserve">publikowanie najnowszych wyników badań w czasopismach z listy </w:t>
      </w:r>
      <w:proofErr w:type="spellStart"/>
      <w:r>
        <w:rPr>
          <w:i/>
          <w:color w:val="000000"/>
        </w:rPr>
        <w:t>Journal</w:t>
      </w:r>
      <w:proofErr w:type="spellEnd"/>
      <w:r>
        <w:rPr>
          <w:i/>
          <w:color w:val="000000"/>
        </w:rPr>
        <w:t xml:space="preserve"> </w:t>
      </w:r>
      <w:proofErr w:type="spellStart"/>
      <w:r>
        <w:rPr>
          <w:i/>
          <w:color w:val="000000"/>
        </w:rPr>
        <w:t>Citation</w:t>
      </w:r>
      <w:proofErr w:type="spellEnd"/>
      <w:r>
        <w:rPr>
          <w:i/>
          <w:color w:val="000000"/>
        </w:rPr>
        <w:t xml:space="preserve"> </w:t>
      </w:r>
      <w:proofErr w:type="spellStart"/>
      <w:r>
        <w:rPr>
          <w:i/>
          <w:color w:val="000000"/>
        </w:rPr>
        <w:t>Reports</w:t>
      </w:r>
      <w:proofErr w:type="spellEnd"/>
      <w:r>
        <w:rPr>
          <w:color w:val="000000"/>
        </w:rPr>
        <w:t xml:space="preserve"> (</w:t>
      </w:r>
      <w:r>
        <w:rPr>
          <w:i/>
          <w:color w:val="000000"/>
        </w:rPr>
        <w:t>JCR)</w:t>
      </w:r>
      <w:r>
        <w:rPr>
          <w:color w:val="000000"/>
        </w:rPr>
        <w:t xml:space="preserve"> z wysokim IF,</w:t>
      </w:r>
    </w:p>
    <w:p w14:paraId="45E66862" w14:textId="77777777" w:rsidR="000848DF" w:rsidRDefault="00E879F0">
      <w:pPr>
        <w:numPr>
          <w:ilvl w:val="0"/>
          <w:numId w:val="18"/>
        </w:numPr>
        <w:spacing w:after="0"/>
        <w:ind w:left="426" w:hanging="426"/>
        <w:rPr>
          <w:color w:val="000000"/>
        </w:rPr>
      </w:pPr>
      <w:r>
        <w:rPr>
          <w:color w:val="000000"/>
        </w:rPr>
        <w:t>angażowanie studentów do realizacji projektów naukowo-badawczych, rozwojowych i prac zleconych, których efektem są m.in. publikacje naukowe, doniesienia i komunikaty konferencyjne,</w:t>
      </w:r>
    </w:p>
    <w:p w14:paraId="45E66863" w14:textId="77777777" w:rsidR="000848DF" w:rsidRDefault="00E879F0">
      <w:pPr>
        <w:numPr>
          <w:ilvl w:val="0"/>
          <w:numId w:val="18"/>
        </w:numPr>
        <w:spacing w:after="0"/>
        <w:ind w:left="426" w:hanging="426"/>
        <w:rPr>
          <w:color w:val="000000"/>
        </w:rPr>
      </w:pPr>
      <w:r>
        <w:rPr>
          <w:color w:val="000000"/>
        </w:rPr>
        <w:t xml:space="preserve">powiązanie tematyki prac dyplomowych z prowadzonymi przez pracowników </w:t>
      </w:r>
      <w:r>
        <w:t>W</w:t>
      </w:r>
      <w:r>
        <w:rPr>
          <w:color w:val="000000"/>
        </w:rPr>
        <w:t>ydziału projektami i badaniami naukowymi,</w:t>
      </w:r>
    </w:p>
    <w:p w14:paraId="45E66864" w14:textId="77777777" w:rsidR="000848DF" w:rsidRDefault="00E879F0">
      <w:pPr>
        <w:numPr>
          <w:ilvl w:val="0"/>
          <w:numId w:val="18"/>
        </w:numPr>
        <w:spacing w:after="0"/>
        <w:ind w:left="426" w:hanging="426"/>
        <w:rPr>
          <w:color w:val="000000"/>
        </w:rPr>
      </w:pPr>
      <w:r>
        <w:rPr>
          <w:color w:val="000000"/>
        </w:rPr>
        <w:t>wykorzystanie najnowocześniejszej aparatury badawczej w procesie dydaktycznym.</w:t>
      </w:r>
    </w:p>
    <w:p w14:paraId="45E66865" w14:textId="77777777" w:rsidR="000848DF" w:rsidRPr="0001413A" w:rsidRDefault="00E879F0" w:rsidP="009C130C">
      <w:pPr>
        <w:spacing w:after="0"/>
        <w:rPr>
          <w:color w:val="000000"/>
        </w:rPr>
      </w:pPr>
      <w:r>
        <w:rPr>
          <w:color w:val="000000"/>
        </w:rPr>
        <w:t xml:space="preserve">Działalność naukowa pracowników daje studentom możliwość bezpośredniego poznawania różnych form pełnego cyklu rozwiązywania postawionego problemu naukowego: od tezy, poprzez pomysł rozwiązania, koncepcję badania, projekt, po przeprowadzenie badań i analizę uzyskanych wyników. Przykładem mogą być zajęcia terenowe związane z pozyskaniem danych, realizowane np. na przedmiotach takich jak elektroniczna technika pomiarowa, bazy danych czy metody statystycznej </w:t>
      </w:r>
      <w:r w:rsidRPr="0001413A">
        <w:rPr>
          <w:color w:val="000000"/>
        </w:rPr>
        <w:t xml:space="preserve">analizy danych geodezyjnych, metody laboratoryjne np. na przedmiotach fotogrametria, mobilny GIS i teledetekcja czy metody komputerowe np. zaawansowane techniki programowania, struktury danych i programowanie obiektowe na przedmiocie. </w:t>
      </w:r>
    </w:p>
    <w:p w14:paraId="45E66866" w14:textId="1A09F9FE" w:rsidR="000848DF" w:rsidRPr="0001413A" w:rsidRDefault="00E879F0">
      <w:pPr>
        <w:spacing w:after="0"/>
        <w:rPr>
          <w:color w:val="000000"/>
        </w:rPr>
      </w:pPr>
      <w:r w:rsidRPr="0001413A">
        <w:rPr>
          <w:color w:val="000000"/>
        </w:rPr>
        <w:t xml:space="preserve">Studenci kierunku </w:t>
      </w:r>
      <w:r w:rsidRPr="0001413A">
        <w:rPr>
          <w:i/>
          <w:color w:val="000000"/>
        </w:rPr>
        <w:t>geodezja i kartografia</w:t>
      </w:r>
      <w:r w:rsidRPr="0001413A">
        <w:rPr>
          <w:color w:val="000000"/>
        </w:rPr>
        <w:t xml:space="preserve">, szczególnie </w:t>
      </w:r>
      <w:r w:rsidR="00EB073D" w:rsidRPr="0001413A">
        <w:rPr>
          <w:color w:val="000000"/>
        </w:rPr>
        <w:t>studiów</w:t>
      </w:r>
      <w:r w:rsidRPr="0001413A">
        <w:rPr>
          <w:color w:val="000000"/>
        </w:rPr>
        <w:t xml:space="preserve"> drugi</w:t>
      </w:r>
      <w:r w:rsidR="002D4F08" w:rsidRPr="0001413A">
        <w:rPr>
          <w:color w:val="000000"/>
        </w:rPr>
        <w:t xml:space="preserve">ego </w:t>
      </w:r>
      <w:r w:rsidRPr="0001413A">
        <w:rPr>
          <w:color w:val="000000"/>
        </w:rPr>
        <w:t>stopni</w:t>
      </w:r>
      <w:r w:rsidR="002D4F08" w:rsidRPr="0001413A">
        <w:rPr>
          <w:color w:val="000000"/>
        </w:rPr>
        <w:t>a</w:t>
      </w:r>
      <w:r w:rsidRPr="0001413A">
        <w:rPr>
          <w:color w:val="000000"/>
        </w:rPr>
        <w:t>, wspólnie z pracownikami uczestniczą w badaniach uzyskując kompetencje badawcze poprzez realizację powierzonych im zadań indywidualnych lub zespołowych.</w:t>
      </w:r>
    </w:p>
    <w:p w14:paraId="45E66867" w14:textId="4388A355" w:rsidR="000848DF" w:rsidRPr="0001413A" w:rsidRDefault="00E879F0">
      <w:pPr>
        <w:spacing w:after="0"/>
        <w:rPr>
          <w:color w:val="000000"/>
        </w:rPr>
      </w:pPr>
      <w:r w:rsidRPr="0001413A">
        <w:rPr>
          <w:color w:val="000000"/>
        </w:rPr>
        <w:t>W latach 2017-202</w:t>
      </w:r>
      <w:r w:rsidR="00072FD9" w:rsidRPr="0001413A">
        <w:rPr>
          <w:color w:val="000000"/>
        </w:rPr>
        <w:t>3</w:t>
      </w:r>
      <w:r w:rsidRPr="0001413A">
        <w:rPr>
          <w:color w:val="000000"/>
        </w:rPr>
        <w:t xml:space="preserve"> pracownicy prowadzący zajęcia realizowali/realizują 24 projekty naukow</w:t>
      </w:r>
      <w:r w:rsidRPr="0001413A">
        <w:t>e</w:t>
      </w:r>
      <w:r w:rsidRPr="0001413A">
        <w:rPr>
          <w:color w:val="000000"/>
        </w:rPr>
        <w:t>, finansowan</w:t>
      </w:r>
      <w:r w:rsidRPr="0001413A">
        <w:t>e</w:t>
      </w:r>
      <w:r w:rsidRPr="0001413A">
        <w:rPr>
          <w:color w:val="000000"/>
        </w:rPr>
        <w:t xml:space="preserve"> w ramach funduszu badawczego </w:t>
      </w:r>
      <w:r w:rsidRPr="0001413A">
        <w:t>Wy</w:t>
      </w:r>
      <w:r w:rsidRPr="0001413A">
        <w:rPr>
          <w:color w:val="000000"/>
        </w:rPr>
        <w:t xml:space="preserve">działu, przez Narodowe Centrum Nauki, Narodowe Centrum Badań i Rozwoju oraz </w:t>
      </w:r>
      <w:proofErr w:type="spellStart"/>
      <w:r w:rsidRPr="0001413A">
        <w:rPr>
          <w:color w:val="000000"/>
        </w:rPr>
        <w:t>MNiSW</w:t>
      </w:r>
      <w:proofErr w:type="spellEnd"/>
      <w:r w:rsidRPr="0001413A">
        <w:rPr>
          <w:color w:val="000000"/>
        </w:rPr>
        <w:t xml:space="preserve">/ </w:t>
      </w:r>
      <w:proofErr w:type="spellStart"/>
      <w:r w:rsidRPr="0001413A">
        <w:rPr>
          <w:color w:val="000000"/>
        </w:rPr>
        <w:t>MEiN</w:t>
      </w:r>
      <w:proofErr w:type="spellEnd"/>
      <w:r w:rsidRPr="0001413A">
        <w:rPr>
          <w:color w:val="000000"/>
        </w:rPr>
        <w:t>.</w:t>
      </w:r>
    </w:p>
    <w:p w14:paraId="7F5140F8" w14:textId="77777777" w:rsidR="00427F00" w:rsidRPr="0001413A" w:rsidRDefault="00656F5A" w:rsidP="00427F00">
      <w:pPr>
        <w:spacing w:after="0"/>
        <w:rPr>
          <w:color w:val="000000"/>
        </w:rPr>
      </w:pPr>
      <w:r w:rsidRPr="0001413A">
        <w:rPr>
          <w:color w:val="000000"/>
        </w:rPr>
        <w:t xml:space="preserve">Pracownicy Wydziału prowadzą aktywną współpracę naukową z krajowymi i zagranicznymi ośrodkami naukowymi oraz podmiotami gospodarczymi. </w:t>
      </w:r>
      <w:r w:rsidR="00427F00" w:rsidRPr="0001413A">
        <w:rPr>
          <w:color w:val="000000"/>
        </w:rPr>
        <w:t>W ramach dyscypliny naukowej inżynieria lądowa, geodezja i transport realizowane są projekty międzynarodowe oraz krajowe (NCN/</w:t>
      </w:r>
      <w:proofErr w:type="spellStart"/>
      <w:r w:rsidR="00427F00" w:rsidRPr="0001413A">
        <w:rPr>
          <w:color w:val="000000"/>
        </w:rPr>
        <w:t>NCBiR</w:t>
      </w:r>
      <w:proofErr w:type="spellEnd"/>
      <w:r w:rsidR="00427F00" w:rsidRPr="0001413A">
        <w:rPr>
          <w:color w:val="000000"/>
        </w:rPr>
        <w:t>) kierowane przez pracowników deklarujących swój dorobek naukowy w tej dyscyplinie. Obecnie realizowanych jest 5 grantów międzynarodowych i 16 krajowych.</w:t>
      </w:r>
    </w:p>
    <w:p w14:paraId="49D25012" w14:textId="494772C0" w:rsidR="004B6985" w:rsidRDefault="00656F5A">
      <w:pPr>
        <w:spacing w:after="0"/>
        <w:rPr>
          <w:color w:val="000000"/>
          <w:szCs w:val="22"/>
        </w:rPr>
      </w:pPr>
      <w:r w:rsidRPr="0001413A">
        <w:rPr>
          <w:color w:val="000000"/>
        </w:rPr>
        <w:t xml:space="preserve">Efektami tej współpracy są liczne publikacje naukowe, realizacja projektów badawczych i prac zlecanych przez podmioty </w:t>
      </w:r>
      <w:r w:rsidR="00E31E19" w:rsidRPr="0001413A">
        <w:rPr>
          <w:color w:val="000000"/>
        </w:rPr>
        <w:t>gospodarcze</w:t>
      </w:r>
      <w:r w:rsidR="001C5018">
        <w:rPr>
          <w:color w:val="000000"/>
        </w:rPr>
        <w:t xml:space="preserve"> </w:t>
      </w:r>
      <w:r w:rsidR="00E31E19" w:rsidRPr="0001413A">
        <w:rPr>
          <w:color w:val="000000"/>
        </w:rPr>
        <w:t>(</w:t>
      </w:r>
      <w:proofErr w:type="spellStart"/>
      <w:r w:rsidR="002E4217" w:rsidRPr="0001413A">
        <w:rPr>
          <w:color w:val="000000"/>
        </w:rPr>
        <w:t>zał</w:t>
      </w:r>
      <w:proofErr w:type="spellEnd"/>
      <w:r w:rsidR="002E4217" w:rsidRPr="0001413A">
        <w:rPr>
          <w:color w:val="000000"/>
        </w:rPr>
        <w:t xml:space="preserve"> K4-</w:t>
      </w:r>
      <w:r w:rsidR="0001413A" w:rsidRPr="0001413A">
        <w:rPr>
          <w:color w:val="000000"/>
        </w:rPr>
        <w:t>1-4</w:t>
      </w:r>
      <w:r w:rsidR="00EB145B" w:rsidRPr="0001413A">
        <w:rPr>
          <w:color w:val="000000"/>
          <w:szCs w:val="22"/>
        </w:rPr>
        <w:t>).</w:t>
      </w:r>
    </w:p>
    <w:p w14:paraId="125A1FD1" w14:textId="26834B67" w:rsidR="000E5BA5" w:rsidRDefault="000E5BA5">
      <w:pPr>
        <w:spacing w:after="0"/>
        <w:rPr>
          <w:color w:val="000000"/>
          <w:szCs w:val="22"/>
        </w:rPr>
      </w:pPr>
    </w:p>
    <w:p w14:paraId="15F063EB" w14:textId="4235FC5F" w:rsidR="000E5BA5" w:rsidRDefault="000E5BA5">
      <w:pPr>
        <w:spacing w:after="0"/>
        <w:rPr>
          <w:color w:val="000000"/>
          <w:szCs w:val="22"/>
        </w:rPr>
      </w:pPr>
    </w:p>
    <w:p w14:paraId="2C1FA5B9" w14:textId="5525828C" w:rsidR="000E5BA5" w:rsidRDefault="000E5BA5">
      <w:pPr>
        <w:spacing w:after="0"/>
        <w:rPr>
          <w:color w:val="000000"/>
          <w:szCs w:val="22"/>
        </w:rPr>
      </w:pPr>
    </w:p>
    <w:p w14:paraId="1B0E149F" w14:textId="0639D07C" w:rsidR="000E5BA5" w:rsidRDefault="000E5BA5">
      <w:pPr>
        <w:spacing w:after="0"/>
        <w:rPr>
          <w:color w:val="000000"/>
          <w:szCs w:val="22"/>
        </w:rPr>
      </w:pPr>
    </w:p>
    <w:p w14:paraId="72FFEBC7" w14:textId="5F051D1D" w:rsidR="000E5BA5" w:rsidRDefault="000E5BA5">
      <w:pPr>
        <w:spacing w:after="0"/>
        <w:rPr>
          <w:color w:val="000000"/>
          <w:szCs w:val="22"/>
        </w:rPr>
      </w:pPr>
    </w:p>
    <w:p w14:paraId="623ACA0F" w14:textId="04668A34" w:rsidR="000E5BA5" w:rsidRDefault="000E5BA5">
      <w:pPr>
        <w:spacing w:after="0"/>
        <w:rPr>
          <w:color w:val="000000"/>
          <w:szCs w:val="22"/>
        </w:rPr>
      </w:pPr>
    </w:p>
    <w:p w14:paraId="6CD09DD1" w14:textId="77777777" w:rsidR="000E5BA5" w:rsidRPr="0001413A" w:rsidRDefault="000E5BA5">
      <w:pPr>
        <w:spacing w:after="0"/>
        <w:rPr>
          <w:color w:val="000000"/>
        </w:rPr>
      </w:pPr>
    </w:p>
    <w:p w14:paraId="45E66868" w14:textId="4B284A0E" w:rsidR="000848DF" w:rsidRDefault="00E879F0">
      <w:pPr>
        <w:spacing w:after="0"/>
      </w:pPr>
      <w:r w:rsidRPr="0001413A">
        <w:t>Zestawienie osiągnięć naukowych przedstawiono w tabeli poniżej.</w:t>
      </w:r>
      <w:r>
        <w:t xml:space="preserve"> </w:t>
      </w:r>
      <w:r w:rsidR="00CB63EB">
        <w:t xml:space="preserve"> </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2425"/>
        <w:gridCol w:w="6647"/>
      </w:tblGrid>
      <w:tr w:rsidR="000848DF" w14:paraId="45E6686B" w14:textId="77777777">
        <w:tc>
          <w:tcPr>
            <w:tcW w:w="242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5E66869" w14:textId="77777777" w:rsidR="000848DF" w:rsidRDefault="00E879F0">
            <w:pPr>
              <w:spacing w:after="0"/>
              <w:jc w:val="center"/>
              <w:rPr>
                <w:b/>
              </w:rPr>
            </w:pPr>
            <w:r>
              <w:rPr>
                <w:b/>
              </w:rPr>
              <w:t>rok</w:t>
            </w:r>
          </w:p>
        </w:tc>
        <w:tc>
          <w:tcPr>
            <w:tcW w:w="664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5E6686A" w14:textId="77777777" w:rsidR="000848DF" w:rsidRDefault="00E879F0">
            <w:pPr>
              <w:spacing w:after="0"/>
              <w:jc w:val="center"/>
              <w:rPr>
                <w:b/>
              </w:rPr>
            </w:pPr>
            <w:r>
              <w:rPr>
                <w:b/>
              </w:rPr>
              <w:t xml:space="preserve">Liczba publikacji w dyscyplinie </w:t>
            </w:r>
            <w:r>
              <w:rPr>
                <w:b/>
                <w:i/>
              </w:rPr>
              <w:t xml:space="preserve">inżynieria lądowa, geodezja i transport </w:t>
            </w:r>
            <w:r>
              <w:rPr>
                <w:b/>
              </w:rPr>
              <w:t xml:space="preserve">dotyczące kierunku </w:t>
            </w:r>
            <w:r>
              <w:rPr>
                <w:b/>
                <w:i/>
              </w:rPr>
              <w:t>geodezja i kartografia</w:t>
            </w:r>
          </w:p>
        </w:tc>
      </w:tr>
      <w:tr w:rsidR="000848DF" w14:paraId="45E6686E" w14:textId="77777777">
        <w:tc>
          <w:tcPr>
            <w:tcW w:w="2425" w:type="dxa"/>
            <w:tcBorders>
              <w:top w:val="single" w:sz="4" w:space="0" w:color="000000"/>
              <w:left w:val="single" w:sz="4" w:space="0" w:color="000000"/>
              <w:bottom w:val="single" w:sz="4" w:space="0" w:color="000000"/>
              <w:right w:val="single" w:sz="4" w:space="0" w:color="000000"/>
            </w:tcBorders>
          </w:tcPr>
          <w:p w14:paraId="45E6686C" w14:textId="77777777" w:rsidR="000848DF" w:rsidRDefault="00E879F0">
            <w:pPr>
              <w:spacing w:after="0"/>
              <w:jc w:val="center"/>
            </w:pPr>
            <w:r>
              <w:t>2018</w:t>
            </w:r>
          </w:p>
        </w:tc>
        <w:tc>
          <w:tcPr>
            <w:tcW w:w="6647" w:type="dxa"/>
            <w:tcBorders>
              <w:top w:val="single" w:sz="4" w:space="0" w:color="000000"/>
              <w:left w:val="single" w:sz="4" w:space="0" w:color="000000"/>
              <w:bottom w:val="single" w:sz="4" w:space="0" w:color="000000"/>
              <w:right w:val="single" w:sz="4" w:space="0" w:color="000000"/>
            </w:tcBorders>
          </w:tcPr>
          <w:p w14:paraId="45E6686D" w14:textId="77777777" w:rsidR="000848DF" w:rsidRDefault="00E879F0">
            <w:pPr>
              <w:spacing w:after="0"/>
              <w:jc w:val="center"/>
            </w:pPr>
            <w:r>
              <w:t>50</w:t>
            </w:r>
          </w:p>
        </w:tc>
      </w:tr>
      <w:tr w:rsidR="000848DF" w14:paraId="45E66871" w14:textId="77777777">
        <w:tc>
          <w:tcPr>
            <w:tcW w:w="2425" w:type="dxa"/>
            <w:tcBorders>
              <w:top w:val="single" w:sz="4" w:space="0" w:color="000000"/>
              <w:left w:val="single" w:sz="4" w:space="0" w:color="000000"/>
              <w:bottom w:val="single" w:sz="4" w:space="0" w:color="000000"/>
              <w:right w:val="single" w:sz="4" w:space="0" w:color="000000"/>
            </w:tcBorders>
          </w:tcPr>
          <w:p w14:paraId="45E6686F" w14:textId="77777777" w:rsidR="000848DF" w:rsidRDefault="00E879F0">
            <w:pPr>
              <w:spacing w:after="0"/>
              <w:jc w:val="center"/>
            </w:pPr>
            <w:r>
              <w:t>2019</w:t>
            </w:r>
          </w:p>
        </w:tc>
        <w:tc>
          <w:tcPr>
            <w:tcW w:w="6647" w:type="dxa"/>
            <w:tcBorders>
              <w:top w:val="single" w:sz="4" w:space="0" w:color="000000"/>
              <w:left w:val="single" w:sz="4" w:space="0" w:color="000000"/>
              <w:bottom w:val="single" w:sz="4" w:space="0" w:color="000000"/>
              <w:right w:val="single" w:sz="4" w:space="0" w:color="000000"/>
            </w:tcBorders>
          </w:tcPr>
          <w:p w14:paraId="45E66870" w14:textId="77777777" w:rsidR="000848DF" w:rsidRDefault="00E879F0">
            <w:pPr>
              <w:spacing w:after="0"/>
              <w:jc w:val="center"/>
            </w:pPr>
            <w:r>
              <w:t>51</w:t>
            </w:r>
          </w:p>
        </w:tc>
      </w:tr>
      <w:tr w:rsidR="000848DF" w14:paraId="45E66874" w14:textId="77777777">
        <w:tc>
          <w:tcPr>
            <w:tcW w:w="2425" w:type="dxa"/>
            <w:tcBorders>
              <w:top w:val="single" w:sz="4" w:space="0" w:color="000000"/>
              <w:left w:val="single" w:sz="4" w:space="0" w:color="000000"/>
              <w:bottom w:val="single" w:sz="4" w:space="0" w:color="000000"/>
              <w:right w:val="single" w:sz="4" w:space="0" w:color="000000"/>
            </w:tcBorders>
          </w:tcPr>
          <w:p w14:paraId="45E66872" w14:textId="77777777" w:rsidR="000848DF" w:rsidRDefault="00E879F0">
            <w:pPr>
              <w:spacing w:after="0"/>
              <w:jc w:val="center"/>
            </w:pPr>
            <w:r>
              <w:t>2020</w:t>
            </w:r>
          </w:p>
        </w:tc>
        <w:tc>
          <w:tcPr>
            <w:tcW w:w="6647" w:type="dxa"/>
            <w:tcBorders>
              <w:top w:val="single" w:sz="4" w:space="0" w:color="000000"/>
              <w:left w:val="single" w:sz="4" w:space="0" w:color="000000"/>
              <w:bottom w:val="single" w:sz="4" w:space="0" w:color="000000"/>
              <w:right w:val="single" w:sz="4" w:space="0" w:color="000000"/>
            </w:tcBorders>
          </w:tcPr>
          <w:p w14:paraId="45E66873" w14:textId="77777777" w:rsidR="000848DF" w:rsidRDefault="00E879F0">
            <w:pPr>
              <w:spacing w:after="0"/>
              <w:jc w:val="center"/>
            </w:pPr>
            <w:r>
              <w:t>75</w:t>
            </w:r>
          </w:p>
        </w:tc>
      </w:tr>
      <w:tr w:rsidR="000848DF" w14:paraId="45E66877" w14:textId="77777777">
        <w:tc>
          <w:tcPr>
            <w:tcW w:w="2425" w:type="dxa"/>
            <w:tcBorders>
              <w:top w:val="single" w:sz="4" w:space="0" w:color="000000"/>
              <w:left w:val="single" w:sz="4" w:space="0" w:color="000000"/>
              <w:bottom w:val="single" w:sz="4" w:space="0" w:color="000000"/>
              <w:right w:val="single" w:sz="4" w:space="0" w:color="000000"/>
            </w:tcBorders>
          </w:tcPr>
          <w:p w14:paraId="45E66875" w14:textId="77777777" w:rsidR="000848DF" w:rsidRDefault="00E879F0">
            <w:pPr>
              <w:spacing w:after="0"/>
              <w:jc w:val="center"/>
            </w:pPr>
            <w:r>
              <w:t>2021</w:t>
            </w:r>
          </w:p>
        </w:tc>
        <w:tc>
          <w:tcPr>
            <w:tcW w:w="6647" w:type="dxa"/>
            <w:tcBorders>
              <w:top w:val="single" w:sz="4" w:space="0" w:color="000000"/>
              <w:left w:val="single" w:sz="4" w:space="0" w:color="000000"/>
              <w:bottom w:val="single" w:sz="4" w:space="0" w:color="000000"/>
              <w:right w:val="single" w:sz="4" w:space="0" w:color="000000"/>
            </w:tcBorders>
          </w:tcPr>
          <w:p w14:paraId="45E66876" w14:textId="77777777" w:rsidR="000848DF" w:rsidRDefault="00E879F0">
            <w:pPr>
              <w:spacing w:after="0"/>
              <w:jc w:val="center"/>
            </w:pPr>
            <w:r>
              <w:t>49</w:t>
            </w:r>
          </w:p>
        </w:tc>
      </w:tr>
      <w:tr w:rsidR="000848DF" w14:paraId="45E6687A" w14:textId="77777777">
        <w:tc>
          <w:tcPr>
            <w:tcW w:w="2425" w:type="dxa"/>
            <w:tcBorders>
              <w:top w:val="single" w:sz="4" w:space="0" w:color="000000"/>
              <w:left w:val="single" w:sz="4" w:space="0" w:color="000000"/>
              <w:bottom w:val="single" w:sz="4" w:space="0" w:color="000000"/>
              <w:right w:val="single" w:sz="4" w:space="0" w:color="000000"/>
            </w:tcBorders>
          </w:tcPr>
          <w:p w14:paraId="45E66878" w14:textId="77777777" w:rsidR="000848DF" w:rsidRDefault="00E879F0">
            <w:pPr>
              <w:spacing w:after="0"/>
              <w:jc w:val="center"/>
            </w:pPr>
            <w:r>
              <w:t>2022</w:t>
            </w:r>
          </w:p>
        </w:tc>
        <w:tc>
          <w:tcPr>
            <w:tcW w:w="6647" w:type="dxa"/>
            <w:tcBorders>
              <w:top w:val="single" w:sz="4" w:space="0" w:color="000000"/>
              <w:left w:val="single" w:sz="4" w:space="0" w:color="000000"/>
              <w:bottom w:val="single" w:sz="4" w:space="0" w:color="000000"/>
              <w:right w:val="single" w:sz="4" w:space="0" w:color="000000"/>
            </w:tcBorders>
          </w:tcPr>
          <w:p w14:paraId="45E66879" w14:textId="77777777" w:rsidR="000848DF" w:rsidRDefault="00E879F0">
            <w:pPr>
              <w:spacing w:after="0"/>
              <w:jc w:val="center"/>
            </w:pPr>
            <w:r>
              <w:t>50</w:t>
            </w:r>
          </w:p>
        </w:tc>
      </w:tr>
    </w:tbl>
    <w:p w14:paraId="45E6687C" w14:textId="38D43CB3" w:rsidR="000848DF" w:rsidRDefault="000848DF">
      <w:pPr>
        <w:spacing w:after="0"/>
      </w:pPr>
    </w:p>
    <w:p w14:paraId="7A6B3CEA" w14:textId="77777777" w:rsidR="0045482E" w:rsidRDefault="0045482E" w:rsidP="0045482E">
      <w:pPr>
        <w:tabs>
          <w:tab w:val="left" w:pos="9281"/>
        </w:tabs>
        <w:spacing w:after="0"/>
      </w:pPr>
      <w:r>
        <w:t xml:space="preserve">Kształcenie na kierunku </w:t>
      </w:r>
      <w:r>
        <w:rPr>
          <w:i/>
        </w:rPr>
        <w:t xml:space="preserve">geodezja i kartografia </w:t>
      </w:r>
      <w:r>
        <w:t xml:space="preserve">ma charakter aplikacyjny. Student ma możliwość uzupełnienia wiedzy i rozwijania umiejętności uczestnicząc w badaniach naukowych, kształceniu międzynarodowym, w działalności kół naukowych oraz praktykach zawodowych. </w:t>
      </w:r>
    </w:p>
    <w:p w14:paraId="45E668A6" w14:textId="77777777" w:rsidR="000848DF" w:rsidRPr="009E1574" w:rsidRDefault="00E879F0">
      <w:pPr>
        <w:pBdr>
          <w:top w:val="nil"/>
          <w:left w:val="nil"/>
          <w:bottom w:val="nil"/>
          <w:right w:val="nil"/>
          <w:between w:val="nil"/>
        </w:pBdr>
        <w:spacing w:after="0"/>
        <w:rPr>
          <w:color w:val="000000"/>
          <w:szCs w:val="22"/>
        </w:rPr>
      </w:pPr>
      <w:r>
        <w:rPr>
          <w:color w:val="000000"/>
          <w:szCs w:val="22"/>
        </w:rPr>
        <w:t xml:space="preserve">Doświadczenie naukowe i wiedza nauczycieli akademickich pozwalają nie tylko na aktualizację treści kształcenia, ale umożliwiają rozwijanie oferty przedmiotów fakultatywnych oraz realizację prac dyplomowych </w:t>
      </w:r>
      <w:r w:rsidRPr="009E1574">
        <w:rPr>
          <w:color w:val="000000"/>
          <w:szCs w:val="22"/>
        </w:rPr>
        <w:t>tematycznie związanych z realizowanymi badaniami.</w:t>
      </w:r>
    </w:p>
    <w:p w14:paraId="45E668A7" w14:textId="77777777" w:rsidR="000848DF" w:rsidRPr="009E1574" w:rsidRDefault="00E879F0">
      <w:pPr>
        <w:spacing w:after="0"/>
      </w:pPr>
      <w:r w:rsidRPr="009E1574">
        <w:t xml:space="preserve">W badaniach uczestniczą również członkowie kół naukowych. Na wydziale funkcjonuje 21 kół naukowych. W ramach dyscypliny funkcjonuje sześć kół naukowych: Międzynarodowe Koło Naukowe </w:t>
      </w:r>
      <w:proofErr w:type="spellStart"/>
      <w:r w:rsidRPr="009E1574">
        <w:t>Geomatyki</w:t>
      </w:r>
      <w:proofErr w:type="spellEnd"/>
      <w:r w:rsidRPr="009E1574">
        <w:t xml:space="preserve"> i Nawigacji Satelitarnej „</w:t>
      </w:r>
      <w:proofErr w:type="spellStart"/>
      <w:r w:rsidRPr="009E1574">
        <w:t>GeoSiN</w:t>
      </w:r>
      <w:proofErr w:type="spellEnd"/>
      <w:r w:rsidRPr="009E1574">
        <w:t xml:space="preserve">”, Koło Naukowe Geodetów „SCITUS”, Naukowe Koło Studentów Geodezji i Kartografii „NADIR”, Koło Naukowe Inżynierów Budownictwa i Środowiska IGIS, Koło Naukowe Pasjonatów BIM „Kreska” oraz Koło Naukowe EKSPERT. </w:t>
      </w:r>
    </w:p>
    <w:p w14:paraId="45E668A8" w14:textId="77777777" w:rsidR="000848DF" w:rsidRPr="009E1574" w:rsidRDefault="00E879F0">
      <w:pPr>
        <w:spacing w:after="0"/>
      </w:pPr>
      <w:r w:rsidRPr="009E1574">
        <w:t xml:space="preserve">W kryterium 4 (zał. K4-17) przedstawiono wykaz publikacji i inicjatyw (badań, organizacji seminariów, konferencji), w których uczestniczyli studenci kierunku </w:t>
      </w:r>
      <w:r w:rsidRPr="009E1574">
        <w:rPr>
          <w:i/>
        </w:rPr>
        <w:t>geodezja kartografia</w:t>
      </w:r>
      <w:r w:rsidRPr="009E1574">
        <w:t xml:space="preserve">. </w:t>
      </w:r>
    </w:p>
    <w:p w14:paraId="45E668AA" w14:textId="6CD3F971" w:rsidR="000848DF" w:rsidRDefault="00E879F0">
      <w:pPr>
        <w:pBdr>
          <w:top w:val="nil"/>
          <w:left w:val="nil"/>
          <w:bottom w:val="nil"/>
          <w:right w:val="nil"/>
          <w:between w:val="nil"/>
        </w:pBdr>
        <w:spacing w:after="0"/>
        <w:rPr>
          <w:color w:val="000000"/>
          <w:szCs w:val="22"/>
        </w:rPr>
      </w:pPr>
      <w:r w:rsidRPr="009E1574">
        <w:rPr>
          <w:color w:val="000000"/>
          <w:szCs w:val="22"/>
        </w:rPr>
        <w:t>Wiedza pozyskana podczas badań jest aplikowana dwutorowo do procesu kształcenia. Na przedmiotach związanych z kierunkiem</w:t>
      </w:r>
      <w:r>
        <w:rPr>
          <w:color w:val="000000"/>
          <w:szCs w:val="22"/>
        </w:rPr>
        <w:t xml:space="preserve"> kształcenia wykorzystana jest wiedza z zakresu: obsługi najnowszego sprzętu pozyskującego </w:t>
      </w:r>
      <w:proofErr w:type="spellStart"/>
      <w:r>
        <w:rPr>
          <w:color w:val="000000"/>
          <w:szCs w:val="22"/>
        </w:rPr>
        <w:t>geodane</w:t>
      </w:r>
      <w:proofErr w:type="spellEnd"/>
      <w:r>
        <w:rPr>
          <w:color w:val="000000"/>
          <w:szCs w:val="22"/>
        </w:rPr>
        <w:t xml:space="preserve">, wykorzystania aplikacji/oprogramowania komputerowego służących do przetwarzania i opracowania zgromadzonych obserwacji, budowy baz danych oraz integrowania zabranych informacji o powierzchni ziemi w celu konstruowania/rysowania z nich map, studiów, profili i innych opracowań kartograficznych, itp. kluczowych w pracy geodety. Drugi kierunek aplikacji wyników badań dotyczy seminariów oraz pracy dyplomowej. </w:t>
      </w:r>
      <w:r w:rsidR="00AB4324">
        <w:rPr>
          <w:color w:val="000000"/>
          <w:szCs w:val="22"/>
        </w:rPr>
        <w:t>S</w:t>
      </w:r>
      <w:r>
        <w:rPr>
          <w:color w:val="000000"/>
          <w:szCs w:val="22"/>
        </w:rPr>
        <w:t>tudenci mogą dowiedzieć się o nowatorskich metodach przetwarzania danych oraz sposobach ich analizowania, w celu ich późniejszego wykorzystania do realizacji celów gospodarczych lub związanych z analizą zjawisk wpływających na przestrzeń, rozumianą w trzech wymiarach: nad ziemią (np. klimat), na ziemi (np. ruchów mas ziemskich) i pod ziemią (np. zmiany poziomu wód gruntowych).</w:t>
      </w:r>
    </w:p>
    <w:p w14:paraId="45E668AB" w14:textId="77777777" w:rsidR="000848DF" w:rsidRDefault="000848DF">
      <w:pPr>
        <w:pBdr>
          <w:top w:val="nil"/>
          <w:left w:val="nil"/>
          <w:bottom w:val="nil"/>
          <w:right w:val="nil"/>
          <w:between w:val="nil"/>
        </w:pBdr>
        <w:spacing w:after="0"/>
        <w:rPr>
          <w:i/>
        </w:rPr>
      </w:pPr>
    </w:p>
    <w:p w14:paraId="45E668AC" w14:textId="77777777" w:rsidR="000848DF" w:rsidRDefault="00E879F0">
      <w:pPr>
        <w:pBdr>
          <w:top w:val="nil"/>
          <w:left w:val="nil"/>
          <w:bottom w:val="nil"/>
          <w:right w:val="nil"/>
          <w:between w:val="nil"/>
        </w:pBdr>
        <w:spacing w:after="0"/>
        <w:rPr>
          <w:b/>
          <w:i/>
          <w:color w:val="000000"/>
          <w:szCs w:val="22"/>
        </w:rPr>
      </w:pPr>
      <w:r>
        <w:rPr>
          <w:b/>
          <w:i/>
          <w:color w:val="000000"/>
          <w:szCs w:val="22"/>
        </w:rPr>
        <w:t>Zgodność koncepcji kształcenia z potrzebami otoczenia społeczno-gospodarczego oraz rynku pracy</w:t>
      </w:r>
    </w:p>
    <w:p w14:paraId="45E668AD" w14:textId="77777777" w:rsidR="000848DF" w:rsidRDefault="00E879F0">
      <w:pPr>
        <w:pBdr>
          <w:top w:val="nil"/>
          <w:left w:val="nil"/>
          <w:bottom w:val="nil"/>
          <w:right w:val="nil"/>
          <w:between w:val="nil"/>
        </w:pBdr>
        <w:spacing w:after="0"/>
        <w:ind w:left="644" w:hanging="360"/>
        <w:rPr>
          <w:i/>
          <w:color w:val="000000"/>
          <w:szCs w:val="22"/>
        </w:rPr>
      </w:pPr>
      <w:r>
        <w:rPr>
          <w:i/>
          <w:color w:val="000000"/>
          <w:szCs w:val="22"/>
        </w:rPr>
        <w:t xml:space="preserve"> </w:t>
      </w:r>
    </w:p>
    <w:p w14:paraId="45E668AF" w14:textId="7F678FAA" w:rsidR="000848DF" w:rsidRDefault="00E879F0">
      <w:pPr>
        <w:tabs>
          <w:tab w:val="left" w:pos="9281"/>
        </w:tabs>
        <w:spacing w:after="0"/>
      </w:pPr>
      <w:r>
        <w:t xml:space="preserve">Program </w:t>
      </w:r>
      <w:r w:rsidR="00841123">
        <w:t>studiów</w:t>
      </w:r>
      <w:r>
        <w:t xml:space="preserve"> na kierunku </w:t>
      </w:r>
      <w:r>
        <w:rPr>
          <w:i/>
        </w:rPr>
        <w:t xml:space="preserve">geodezja i kartografia </w:t>
      </w:r>
      <w:r>
        <w:t xml:space="preserve">uwzględnia potrzeby rynku pracy poprzez: </w:t>
      </w:r>
    </w:p>
    <w:p w14:paraId="45E668B0" w14:textId="4F3E9821" w:rsidR="000848DF" w:rsidRDefault="00E879F0">
      <w:pPr>
        <w:numPr>
          <w:ilvl w:val="2"/>
          <w:numId w:val="11"/>
        </w:numPr>
        <w:pBdr>
          <w:top w:val="nil"/>
          <w:left w:val="nil"/>
          <w:bottom w:val="nil"/>
          <w:right w:val="nil"/>
          <w:between w:val="nil"/>
        </w:pBdr>
        <w:spacing w:after="0"/>
        <w:rPr>
          <w:color w:val="000000"/>
          <w:szCs w:val="22"/>
        </w:rPr>
      </w:pPr>
      <w:r>
        <w:rPr>
          <w:color w:val="000000"/>
          <w:szCs w:val="22"/>
        </w:rPr>
        <w:t xml:space="preserve">zapewnienie w programie </w:t>
      </w:r>
      <w:r w:rsidR="00FC0E7E">
        <w:rPr>
          <w:color w:val="000000"/>
          <w:szCs w:val="22"/>
        </w:rPr>
        <w:t>studiów</w:t>
      </w:r>
      <w:r>
        <w:rPr>
          <w:color w:val="000000"/>
          <w:szCs w:val="22"/>
        </w:rPr>
        <w:t xml:space="preserve"> zajęć projektowych, laboratoryjnych, ćwiczeń terenowych</w:t>
      </w:r>
      <w:r>
        <w:t xml:space="preserve"> oraz </w:t>
      </w:r>
      <w:r>
        <w:rPr>
          <w:color w:val="000000"/>
          <w:szCs w:val="22"/>
        </w:rPr>
        <w:t xml:space="preserve">praktyk zawodowych utrwalających aplikacyjny charakter kształcenia, </w:t>
      </w:r>
    </w:p>
    <w:p w14:paraId="45E668B1" w14:textId="4C69B1F1" w:rsidR="000848DF" w:rsidRDefault="00E879F0">
      <w:pPr>
        <w:numPr>
          <w:ilvl w:val="2"/>
          <w:numId w:val="11"/>
        </w:numPr>
        <w:pBdr>
          <w:top w:val="nil"/>
          <w:left w:val="nil"/>
          <w:bottom w:val="nil"/>
          <w:right w:val="nil"/>
          <w:between w:val="nil"/>
        </w:pBdr>
        <w:spacing w:after="0"/>
        <w:rPr>
          <w:color w:val="000000"/>
          <w:szCs w:val="22"/>
        </w:rPr>
      </w:pPr>
      <w:r>
        <w:rPr>
          <w:color w:val="000000"/>
          <w:szCs w:val="22"/>
        </w:rPr>
        <w:t>doskonalenie kompetencji dydaktycznych nauczycieli akademickich poprzez uczestniczenie w stażach krajowych i zagranicznych</w:t>
      </w:r>
      <w:r w:rsidR="00B22CAA">
        <w:rPr>
          <w:color w:val="000000"/>
          <w:szCs w:val="22"/>
        </w:rPr>
        <w:t xml:space="preserve"> badawczych i </w:t>
      </w:r>
      <w:r w:rsidR="00B22CAA" w:rsidRPr="00B10B7C">
        <w:rPr>
          <w:color w:val="000000"/>
          <w:szCs w:val="22"/>
        </w:rPr>
        <w:t>dydaktycznych</w:t>
      </w:r>
      <w:r w:rsidRPr="00B10B7C">
        <w:rPr>
          <w:color w:val="000000"/>
          <w:szCs w:val="22"/>
        </w:rPr>
        <w:t xml:space="preserve">, </w:t>
      </w:r>
      <w:r w:rsidR="00B10B7C">
        <w:rPr>
          <w:color w:val="000000"/>
          <w:szCs w:val="22"/>
        </w:rPr>
        <w:t>(</w:t>
      </w:r>
      <w:r w:rsidR="004772EF" w:rsidRPr="00B10B7C">
        <w:rPr>
          <w:color w:val="000000"/>
          <w:szCs w:val="22"/>
        </w:rPr>
        <w:t>zał</w:t>
      </w:r>
      <w:r w:rsidR="00B10B7C">
        <w:rPr>
          <w:color w:val="000000"/>
          <w:szCs w:val="22"/>
        </w:rPr>
        <w:t>.</w:t>
      </w:r>
      <w:r w:rsidR="004772EF" w:rsidRPr="00B10B7C">
        <w:rPr>
          <w:color w:val="000000"/>
          <w:szCs w:val="22"/>
        </w:rPr>
        <w:t xml:space="preserve"> </w:t>
      </w:r>
      <w:r w:rsidR="00B10B7C" w:rsidRPr="00B10B7C">
        <w:rPr>
          <w:color w:val="000000"/>
          <w:szCs w:val="22"/>
        </w:rPr>
        <w:t>K4-20)</w:t>
      </w:r>
      <w:r w:rsidR="00B10B7C">
        <w:rPr>
          <w:color w:val="000000"/>
          <w:szCs w:val="22"/>
        </w:rPr>
        <w:t>,</w:t>
      </w:r>
    </w:p>
    <w:p w14:paraId="45E668B3" w14:textId="13ED425F" w:rsidR="000848DF" w:rsidRPr="00536D3A" w:rsidRDefault="00E879F0" w:rsidP="00536D3A">
      <w:pPr>
        <w:numPr>
          <w:ilvl w:val="2"/>
          <w:numId w:val="11"/>
        </w:numPr>
        <w:pBdr>
          <w:top w:val="nil"/>
          <w:left w:val="nil"/>
          <w:bottom w:val="nil"/>
          <w:right w:val="nil"/>
          <w:between w:val="nil"/>
        </w:pBdr>
        <w:spacing w:after="0"/>
        <w:rPr>
          <w:color w:val="000000"/>
          <w:szCs w:val="22"/>
        </w:rPr>
      </w:pPr>
      <w:r>
        <w:rPr>
          <w:color w:val="000000"/>
          <w:szCs w:val="22"/>
        </w:rPr>
        <w:t>doskonalenie infrastruktury dydaktycznej, jakości nauczania języków obcych, informatyzację działań w zakresie toku studiów, ankietyzację procesu dydaktycznego, monitorowanie losów zawodowych absolwentów</w:t>
      </w:r>
      <w:r w:rsidRPr="00536D3A">
        <w:rPr>
          <w:color w:val="000000"/>
          <w:szCs w:val="22"/>
        </w:rPr>
        <w:t>.</w:t>
      </w:r>
    </w:p>
    <w:p w14:paraId="45E668B4" w14:textId="0C0A8BFC" w:rsidR="000848DF" w:rsidRDefault="00E879F0">
      <w:pPr>
        <w:pBdr>
          <w:top w:val="nil"/>
          <w:left w:val="nil"/>
          <w:bottom w:val="nil"/>
          <w:right w:val="nil"/>
          <w:between w:val="nil"/>
        </w:pBdr>
        <w:spacing w:after="0"/>
        <w:rPr>
          <w:color w:val="000000"/>
          <w:szCs w:val="22"/>
        </w:rPr>
      </w:pPr>
      <w:r>
        <w:rPr>
          <w:color w:val="000000"/>
          <w:szCs w:val="22"/>
        </w:rPr>
        <w:t xml:space="preserve">Kształcenie uwzględnia potrzeby ciągle zmieniającego się rynku pracy. Formułując misję i strategię rozwoju </w:t>
      </w:r>
      <w:r>
        <w:t>W</w:t>
      </w:r>
      <w:r>
        <w:rPr>
          <w:color w:val="000000"/>
          <w:szCs w:val="22"/>
        </w:rPr>
        <w:t xml:space="preserve">ydział korzystał z opinii Konwentu Wydziału, w </w:t>
      </w:r>
      <w:r w:rsidR="00EC1EB8">
        <w:rPr>
          <w:color w:val="000000"/>
          <w:szCs w:val="22"/>
        </w:rPr>
        <w:t>którym uczestniczą</w:t>
      </w:r>
      <w:r>
        <w:rPr>
          <w:color w:val="000000"/>
          <w:szCs w:val="22"/>
        </w:rPr>
        <w:t xml:space="preserve"> przedstawiciele organów państwowych i samorządowych oraz instytucji, organizacji i firm</w:t>
      </w:r>
      <w:r>
        <w:t xml:space="preserve"> </w:t>
      </w:r>
      <w:r>
        <w:rPr>
          <w:color w:val="000000"/>
          <w:szCs w:val="22"/>
        </w:rPr>
        <w:t xml:space="preserve">z regionu (współpraca z otoczeniem społeczno-gospodarczym została opisana w kryterium 6). </w:t>
      </w:r>
    </w:p>
    <w:p w14:paraId="45E668B5" w14:textId="77777777" w:rsidR="000848DF" w:rsidRDefault="00E879F0">
      <w:pPr>
        <w:pBdr>
          <w:top w:val="nil"/>
          <w:left w:val="nil"/>
          <w:bottom w:val="nil"/>
          <w:right w:val="nil"/>
          <w:between w:val="nil"/>
        </w:pBdr>
        <w:tabs>
          <w:tab w:val="left" w:pos="426"/>
        </w:tabs>
        <w:spacing w:after="0"/>
        <w:rPr>
          <w:color w:val="000000"/>
          <w:szCs w:val="22"/>
        </w:rPr>
      </w:pPr>
      <w:r>
        <w:rPr>
          <w:color w:val="000000"/>
          <w:szCs w:val="22"/>
        </w:rPr>
        <w:t xml:space="preserve">Na </w:t>
      </w:r>
      <w:r>
        <w:t>W</w:t>
      </w:r>
      <w:r>
        <w:rPr>
          <w:color w:val="000000"/>
          <w:szCs w:val="22"/>
        </w:rPr>
        <w:t xml:space="preserve">ydziale funkcjonuje Wydziałowy Zespół ds. Zapewniania Jakości Kształcenia i zespoły kierunkowe, w tym Zespół ds. Zapewniania Jakości Kształcenia na kierunku </w:t>
      </w:r>
      <w:r>
        <w:rPr>
          <w:i/>
          <w:color w:val="000000"/>
          <w:szCs w:val="22"/>
        </w:rPr>
        <w:t>geodezja i kartografia</w:t>
      </w:r>
      <w:r>
        <w:rPr>
          <w:color w:val="000000"/>
          <w:szCs w:val="22"/>
        </w:rPr>
        <w:t>. Poprzez uczestnictwo w pracach ww. zespołów interesariusze wewnętrzni oraz zewnętrzni biorą udział w określaniu celów systemu zapewniania jakości kształcenia, procedur oraz przedsięwzięć zmierzających do doskonalenia procesu kształcenia.</w:t>
      </w:r>
    </w:p>
    <w:p w14:paraId="2172A0F1" w14:textId="4C7A0887" w:rsidR="00C76400" w:rsidRDefault="00C76400">
      <w:pPr>
        <w:spacing w:after="0"/>
      </w:pPr>
      <w:r w:rsidRPr="00C76400">
        <w:t>W wyniku wspólnej inicjatywy władz Wydziału i przedstawicieli podmiotów gospodarczych, administracyjnych i instytucjonalnych z terenu województwa warmińsko-mazurskiego, w 2012 roku utworzono Konwent Wydziału. Do zadań Konwentu należy między innymi: ocena integracji Wydziału z regionalnym rynkiem pracy, środowiskiem gospodarczym i otoczeniem społecznym</w:t>
      </w:r>
      <w:r w:rsidR="00E72AA9">
        <w:t>,</w:t>
      </w:r>
      <w:r w:rsidRPr="00C76400">
        <w:t xml:space="preserve"> promowanie wspólnych przedsięwzięć edukacyjnych zmierzających do powiązania kształcenia realizowanego na Wydziale z potrzebami regionalnymi</w:t>
      </w:r>
      <w:r w:rsidR="00E72AA9">
        <w:t>,</w:t>
      </w:r>
      <w:r w:rsidRPr="00C76400">
        <w:t xml:space="preserve"> inicjowanie możliwości kształcenia wspólnego z organizacjami gospodarczymi, publicznymi i społecznymi, w szczególności z pracodawcami oraz kształcenie na zamówienie pracodawców</w:t>
      </w:r>
      <w:r w:rsidR="00665608">
        <w:t>,</w:t>
      </w:r>
      <w:r w:rsidRPr="00C76400">
        <w:t xml:space="preserve"> ocena udziału pracodawców i praktyków z organizacji gospodarczych, publicznych i społecznych</w:t>
      </w:r>
      <w:r w:rsidR="00E72AA9">
        <w:t>,</w:t>
      </w:r>
      <w:r w:rsidRPr="00C76400">
        <w:t xml:space="preserve"> w procesie dydaktycznym, z uwzględnieniem ich roli w tworzeniu programów studiów. </w:t>
      </w:r>
      <w:r w:rsidR="001D6E5E">
        <w:t>I</w:t>
      </w:r>
      <w:r w:rsidRPr="00C76400">
        <w:t>nteresariusze zewnętrzni w ramach współpracy przekazują informacje nt. potrzeb edukacyjnych, rynku pracy, profilu absolwentów Wydziału.</w:t>
      </w:r>
    </w:p>
    <w:p w14:paraId="587F6D98" w14:textId="77777777" w:rsidR="00EC1A2B" w:rsidRDefault="00665608">
      <w:pPr>
        <w:spacing w:after="0"/>
      </w:pPr>
      <w:r>
        <w:t>W</w:t>
      </w:r>
      <w:r w:rsidR="00E879F0">
        <w:t>spółprac</w:t>
      </w:r>
      <w:r>
        <w:t>a</w:t>
      </w:r>
      <w:r w:rsidR="00E879F0">
        <w:t xml:space="preserve"> z pracodawcami</w:t>
      </w:r>
      <w:r>
        <w:t xml:space="preserve"> m</w:t>
      </w:r>
      <w:r w:rsidR="00E879F0">
        <w:t xml:space="preserve">a charakter zarówno sformalizowany, jak i nieformalny, obejmujący spotkania i dyskusje podczas wizyt w firmach, na targach, konferencjach, wystawach oraz uroczystościach wydziałowych. Wzajemna wymiana opinii i sugestii ma miejsce również podczas realizowanych na Wydziale warsztatach i szkoleniach z udziałem praktyków, a także na szkoleniach realizowanych z udziałem pracowników Wydziału dla przedstawicieli przemysłu. </w:t>
      </w:r>
    </w:p>
    <w:p w14:paraId="1F070584" w14:textId="77777777" w:rsidR="00EC1A2B" w:rsidRDefault="00EC1A2B" w:rsidP="00EC1A2B">
      <w:pPr>
        <w:spacing w:after="0"/>
        <w:rPr>
          <w:color w:val="2E75B5"/>
        </w:rPr>
      </w:pPr>
      <w:r>
        <w:t>Wielu pracowników Wydziału bierze czynny udział w seminariach, szkoleniach i kursach organizowanych przez zewnętrzne instytucje</w:t>
      </w:r>
      <w:r>
        <w:rPr>
          <w:color w:val="2E75B5"/>
        </w:rPr>
        <w:t xml:space="preserve">. </w:t>
      </w:r>
      <w:r>
        <w:t xml:space="preserve">Ścisła współpraca Wydziału z interesariuszami zewnętrznymi organizowana jest również na płaszczyźnie stowarzyszeń skupiających środowisko zawodowe inżynierów geodezji. Przykładem może być współpraca z TPI, </w:t>
      </w:r>
      <w:proofErr w:type="spellStart"/>
      <w:r>
        <w:t>Geotronics</w:t>
      </w:r>
      <w:proofErr w:type="spellEnd"/>
      <w:r>
        <w:t xml:space="preserve"> Dystrybucja Sp. z o.o., </w:t>
      </w:r>
      <w:proofErr w:type="spellStart"/>
      <w:r>
        <w:t>Visimind</w:t>
      </w:r>
      <w:proofErr w:type="spellEnd"/>
      <w:r>
        <w:t xml:space="preserve"> </w:t>
      </w:r>
      <w:proofErr w:type="spellStart"/>
      <w:r>
        <w:t>Ltd</w:t>
      </w:r>
      <w:proofErr w:type="spellEnd"/>
      <w:r>
        <w:t xml:space="preserve"> Sp. z o., Polskim Związkiem Inżynierów i Techników Budownictwa. </w:t>
      </w:r>
    </w:p>
    <w:p w14:paraId="6DCF7CE6" w14:textId="77777777" w:rsidR="001B1280" w:rsidRDefault="001B1280" w:rsidP="001B1280">
      <w:pPr>
        <w:spacing w:after="0"/>
      </w:pPr>
      <w:r>
        <w:t>Współpraca</w:t>
      </w:r>
      <w:sdt>
        <w:sdtPr>
          <w:tag w:val="goog_rdk_23"/>
          <w:id w:val="-214122129"/>
        </w:sdtPr>
        <w:sdtContent>
          <w:r>
            <w:t xml:space="preserve"> </w:t>
          </w:r>
        </w:sdtContent>
      </w:sdt>
      <w:r>
        <w:t>Wydziału z jednostkami otoczenia społeczno-gospodarczego ma na celu:</w:t>
      </w:r>
    </w:p>
    <w:p w14:paraId="4BF77B84" w14:textId="77777777" w:rsidR="001B1280" w:rsidRDefault="001B1280">
      <w:pPr>
        <w:numPr>
          <w:ilvl w:val="0"/>
          <w:numId w:val="19"/>
        </w:numPr>
        <w:spacing w:after="0"/>
        <w:ind w:left="284" w:hanging="284"/>
      </w:pPr>
      <w:r>
        <w:t>dostosowanie oferty kształcenia do wymagań rynku pracy – zaangażowanie Wydziału w realizację praktyk, zapoznanie studentów ze specyfiką działalności firm oraz zdobycie praktycznych umiejętności inżynierskich,</w:t>
      </w:r>
    </w:p>
    <w:p w14:paraId="704A4972" w14:textId="77777777" w:rsidR="001B1280" w:rsidRDefault="001B1280">
      <w:pPr>
        <w:numPr>
          <w:ilvl w:val="0"/>
          <w:numId w:val="19"/>
        </w:numPr>
        <w:spacing w:after="0"/>
        <w:ind w:left="284" w:hanging="284"/>
      </w:pPr>
      <w:r>
        <w:t>wymianę doświadczeń z pracownikami instytucji krajowych i zagranicznych,</w:t>
      </w:r>
    </w:p>
    <w:p w14:paraId="6CF09A17" w14:textId="77777777" w:rsidR="001B1280" w:rsidRDefault="001B1280">
      <w:pPr>
        <w:numPr>
          <w:ilvl w:val="0"/>
          <w:numId w:val="19"/>
        </w:numPr>
        <w:spacing w:after="0"/>
        <w:ind w:left="284" w:hanging="284"/>
      </w:pPr>
      <w:r>
        <w:t>wzmocnienie kompetencji dydaktycznych pracowników Wydziału,</w:t>
      </w:r>
    </w:p>
    <w:p w14:paraId="655451F9" w14:textId="77777777" w:rsidR="001B1280" w:rsidRDefault="001B1280">
      <w:pPr>
        <w:numPr>
          <w:ilvl w:val="0"/>
          <w:numId w:val="19"/>
        </w:numPr>
        <w:spacing w:after="0"/>
        <w:ind w:left="284" w:hanging="284"/>
      </w:pPr>
      <w:r>
        <w:t>realizację wspólnych projektów badawczych,</w:t>
      </w:r>
    </w:p>
    <w:p w14:paraId="6ED9B3C4" w14:textId="77777777" w:rsidR="001B1280" w:rsidRDefault="001B1280">
      <w:pPr>
        <w:numPr>
          <w:ilvl w:val="0"/>
          <w:numId w:val="19"/>
        </w:numPr>
        <w:spacing w:after="0"/>
        <w:ind w:left="284" w:hanging="284"/>
      </w:pPr>
      <w:r>
        <w:t>rozwój bazy dydaktyczno-badawczej Wydziału – korzystanie z nowoczesnej bazy sprzętowej przedsiębiorstw jako miejsc wdrażania wyników badań, w tym z udziałem studentów,</w:t>
      </w:r>
    </w:p>
    <w:p w14:paraId="30D25F23" w14:textId="77777777" w:rsidR="001B1280" w:rsidRDefault="001B1280">
      <w:pPr>
        <w:numPr>
          <w:ilvl w:val="0"/>
          <w:numId w:val="19"/>
        </w:numPr>
        <w:spacing w:after="0"/>
        <w:ind w:left="284" w:hanging="284"/>
      </w:pPr>
      <w:r>
        <w:t>udział Wydziału w życiu społeczno-gospodarczym regionu i kraju – oferowanie przez pracowników Wydziału (w wielu przypadkach z udziałem studentów) usług o charakterze eksperckim i doradczym, kontakt studentów z praktyką poprzez organizację seminariów w terenie,</w:t>
      </w:r>
    </w:p>
    <w:p w14:paraId="1198A227" w14:textId="77777777" w:rsidR="001B1280" w:rsidRDefault="001B1280">
      <w:pPr>
        <w:numPr>
          <w:ilvl w:val="0"/>
          <w:numId w:val="19"/>
        </w:numPr>
        <w:spacing w:after="0"/>
        <w:ind w:left="284" w:hanging="284"/>
      </w:pPr>
      <w:r>
        <w:t>wzmocnienie pozycji Wydziału na rynku usług dydaktycznych – zaangażowanie poszczególnych jednostek w realizację projektów z podmiotami gospodarczymi, korzystanie ze specjalistycznego sprzętu badawczego i dobrych praktyk w procesie nauczania, rozwijanie współpracy z jednostkami naukowo-badawczymi, instytucjami i organizacjami oraz z podmiotami gospodarczymi,</w:t>
      </w:r>
    </w:p>
    <w:p w14:paraId="27915CE1" w14:textId="77777777" w:rsidR="001B1280" w:rsidRDefault="001B1280">
      <w:pPr>
        <w:numPr>
          <w:ilvl w:val="0"/>
          <w:numId w:val="19"/>
        </w:numPr>
        <w:spacing w:after="0"/>
        <w:ind w:left="284" w:hanging="284"/>
      </w:pPr>
      <w:r>
        <w:t>dostęp do danych wykorzystywanych przez pracowników i studentów Wydziału do prowadzenia badań, możliwości prezentowania studentom nowoczesnych rozwiązań technologicznych stosowanych w przemyśle.</w:t>
      </w:r>
    </w:p>
    <w:p w14:paraId="45E668C1" w14:textId="77777777" w:rsidR="000848DF" w:rsidRDefault="00E879F0">
      <w:pPr>
        <w:pBdr>
          <w:top w:val="nil"/>
          <w:left w:val="nil"/>
          <w:bottom w:val="nil"/>
          <w:right w:val="nil"/>
          <w:between w:val="nil"/>
        </w:pBdr>
        <w:tabs>
          <w:tab w:val="left" w:pos="142"/>
        </w:tabs>
        <w:spacing w:after="0"/>
        <w:rPr>
          <w:color w:val="000000"/>
          <w:szCs w:val="22"/>
        </w:rPr>
      </w:pPr>
      <w:r>
        <w:t xml:space="preserve">Warte podkreślenia są </w:t>
      </w:r>
      <w:r>
        <w:rPr>
          <w:color w:val="000000"/>
          <w:szCs w:val="22"/>
        </w:rPr>
        <w:t xml:space="preserve">działania edukacyjne </w:t>
      </w:r>
      <w:r>
        <w:t>W</w:t>
      </w:r>
      <w:r>
        <w:rPr>
          <w:color w:val="000000"/>
          <w:szCs w:val="22"/>
        </w:rPr>
        <w:t xml:space="preserve">ydziału w jednostkach funkcjonujących w systemie oświaty, w tym liczne spotkania, wykłady, warsztaty, zajęcia laboratoryjne przeznaczone dla uczniów szkół podstawowych i średnich z Olsztyna i regionu. </w:t>
      </w:r>
    </w:p>
    <w:p w14:paraId="0F4FA14A" w14:textId="6DFFFD1C" w:rsidR="00CB53BE" w:rsidRDefault="00E879F0" w:rsidP="00CB53BE">
      <w:pPr>
        <w:spacing w:after="0"/>
      </w:pPr>
      <w:r>
        <w:rPr>
          <w:color w:val="000000"/>
          <w:szCs w:val="22"/>
        </w:rPr>
        <w:t xml:space="preserve">Do głównych wydarzeń realizowanych przez Wydział Geoinżynierii organizowanych we współpracy z podmiotami zewnętrznymi można zaliczyć: </w:t>
      </w:r>
      <w:proofErr w:type="spellStart"/>
      <w:r>
        <w:rPr>
          <w:color w:val="000000"/>
          <w:szCs w:val="22"/>
        </w:rPr>
        <w:t>Geopodchody</w:t>
      </w:r>
      <w:proofErr w:type="spellEnd"/>
      <w:r w:rsidR="009759C0">
        <w:rPr>
          <w:color w:val="000000"/>
          <w:szCs w:val="22"/>
        </w:rPr>
        <w:t xml:space="preserve"> </w:t>
      </w:r>
      <w:r>
        <w:rPr>
          <w:color w:val="000000"/>
          <w:szCs w:val="22"/>
        </w:rPr>
        <w:t>konkurs dla uczniów szkół średnich organizowany wspólnie z Zespołem Szkół Budowlanych w Olsztynie</w:t>
      </w:r>
      <w:r>
        <w:t xml:space="preserve"> (</w:t>
      </w:r>
      <w:r>
        <w:rPr>
          <w:color w:val="000000"/>
          <w:szCs w:val="22"/>
        </w:rPr>
        <w:t xml:space="preserve">w maju 2023 planowana jest kolejna edycja), pokazy najnowszego sprzętu oraz technologii dla studentów organizowane przez firmy geodezyjne takie jak TPI, </w:t>
      </w:r>
      <w:proofErr w:type="spellStart"/>
      <w:r>
        <w:rPr>
          <w:color w:val="000000"/>
          <w:szCs w:val="22"/>
        </w:rPr>
        <w:t>Geotronics</w:t>
      </w:r>
      <w:proofErr w:type="spellEnd"/>
      <w:r>
        <w:rPr>
          <w:color w:val="000000"/>
          <w:szCs w:val="22"/>
        </w:rPr>
        <w:t xml:space="preserve"> Dystrybucja Sp. z o.o., </w:t>
      </w:r>
      <w:proofErr w:type="spellStart"/>
      <w:r>
        <w:rPr>
          <w:color w:val="000000"/>
          <w:szCs w:val="22"/>
        </w:rPr>
        <w:t>Visimind</w:t>
      </w:r>
      <w:proofErr w:type="spellEnd"/>
      <w:r>
        <w:rPr>
          <w:color w:val="000000"/>
          <w:szCs w:val="22"/>
        </w:rPr>
        <w:t xml:space="preserve"> </w:t>
      </w:r>
      <w:proofErr w:type="spellStart"/>
      <w:r>
        <w:rPr>
          <w:color w:val="000000"/>
          <w:szCs w:val="22"/>
        </w:rPr>
        <w:t>Ltd</w:t>
      </w:r>
      <w:proofErr w:type="spellEnd"/>
      <w:r>
        <w:rPr>
          <w:color w:val="000000"/>
          <w:szCs w:val="22"/>
        </w:rPr>
        <w:t xml:space="preserve"> Sp. z o.o. czy warsztaty organizowane dla uczniów szkół średnich na terenie Uniwersytetu (np. </w:t>
      </w:r>
      <w:r w:rsidR="009277AF">
        <w:rPr>
          <w:color w:val="000000"/>
          <w:szCs w:val="22"/>
        </w:rPr>
        <w:t xml:space="preserve">uczniowie </w:t>
      </w:r>
      <w:proofErr w:type="spellStart"/>
      <w:r>
        <w:rPr>
          <w:color w:val="000000"/>
          <w:szCs w:val="22"/>
        </w:rPr>
        <w:t>Zespół</w:t>
      </w:r>
      <w:r w:rsidR="009277AF">
        <w:rPr>
          <w:color w:val="000000"/>
          <w:szCs w:val="22"/>
        </w:rPr>
        <w:t>u</w:t>
      </w:r>
      <w:proofErr w:type="spellEnd"/>
      <w:r>
        <w:rPr>
          <w:color w:val="000000"/>
          <w:szCs w:val="22"/>
        </w:rPr>
        <w:t xml:space="preserve"> Szkół Budowlanych nr 1 w Płocku regularnie </w:t>
      </w:r>
      <w:r w:rsidR="009277AF">
        <w:rPr>
          <w:color w:val="000000"/>
          <w:szCs w:val="22"/>
        </w:rPr>
        <w:t xml:space="preserve">uczestniczą </w:t>
      </w:r>
      <w:r>
        <w:rPr>
          <w:color w:val="000000"/>
          <w:szCs w:val="22"/>
        </w:rPr>
        <w:t>na warsztaty prowadzone przez pracowników Wydziału z wykorzystaniem najnowocześniejszego sprzętu geodezyjnego).</w:t>
      </w:r>
      <w:r w:rsidR="00CB53BE" w:rsidRPr="00CB53BE">
        <w:t xml:space="preserve"> </w:t>
      </w:r>
    </w:p>
    <w:p w14:paraId="625997CA" w14:textId="561E6EC3" w:rsidR="00CB53BE" w:rsidRDefault="00CB53BE" w:rsidP="00CB53BE">
      <w:pPr>
        <w:spacing w:after="0"/>
      </w:pPr>
      <w:r>
        <w:t xml:space="preserve">Wydział współpracuje z otoczeniem społeczno-gospodarczym również poprzez organizację praktyk, które koordynują opiekunowie praktyk zawodowych na kierunku </w:t>
      </w:r>
      <w:r>
        <w:rPr>
          <w:i/>
        </w:rPr>
        <w:t>geodezja i kartografia</w:t>
      </w:r>
      <w:r>
        <w:t xml:space="preserve">. </w:t>
      </w:r>
    </w:p>
    <w:p w14:paraId="688C0E25" w14:textId="77777777" w:rsidR="00E01CA0" w:rsidRDefault="00E01CA0" w:rsidP="00CB53BE">
      <w:pPr>
        <w:spacing w:after="0"/>
      </w:pPr>
    </w:p>
    <w:p w14:paraId="45E668C4" w14:textId="77777777" w:rsidR="000848DF" w:rsidRDefault="00E879F0" w:rsidP="003431E8">
      <w:pPr>
        <w:pBdr>
          <w:top w:val="nil"/>
          <w:left w:val="nil"/>
          <w:bottom w:val="nil"/>
          <w:right w:val="nil"/>
          <w:between w:val="nil"/>
        </w:pBdr>
        <w:spacing w:after="0"/>
        <w:rPr>
          <w:b/>
          <w:i/>
          <w:color w:val="000000"/>
          <w:szCs w:val="22"/>
        </w:rPr>
      </w:pPr>
      <w:r>
        <w:rPr>
          <w:b/>
          <w:i/>
          <w:color w:val="000000"/>
          <w:szCs w:val="22"/>
        </w:rPr>
        <w:t xml:space="preserve">Sylwetka absolwenta </w:t>
      </w:r>
    </w:p>
    <w:p w14:paraId="404CA790" w14:textId="77777777" w:rsidR="004802DB" w:rsidRDefault="004802DB">
      <w:pPr>
        <w:pBdr>
          <w:top w:val="nil"/>
          <w:left w:val="nil"/>
          <w:bottom w:val="nil"/>
          <w:right w:val="nil"/>
          <w:between w:val="nil"/>
        </w:pBdr>
        <w:spacing w:after="0"/>
        <w:ind w:left="644" w:hanging="360"/>
        <w:rPr>
          <w:b/>
          <w:i/>
          <w:color w:val="000000"/>
          <w:szCs w:val="22"/>
        </w:rPr>
      </w:pPr>
    </w:p>
    <w:p w14:paraId="45E668C5" w14:textId="77777777" w:rsidR="000848DF" w:rsidRDefault="00E879F0">
      <w:pPr>
        <w:widowControl w:val="0"/>
        <w:pBdr>
          <w:top w:val="nil"/>
          <w:left w:val="nil"/>
          <w:bottom w:val="nil"/>
          <w:right w:val="nil"/>
          <w:between w:val="nil"/>
        </w:pBdr>
        <w:tabs>
          <w:tab w:val="left" w:pos="142"/>
        </w:tabs>
        <w:spacing w:after="0"/>
        <w:rPr>
          <w:color w:val="000000"/>
          <w:szCs w:val="22"/>
        </w:rPr>
      </w:pPr>
      <w:r>
        <w:rPr>
          <w:color w:val="000000"/>
          <w:szCs w:val="22"/>
          <w:u w:val="single"/>
        </w:rPr>
        <w:t>Absolwent studiów pierwszego stopnia</w:t>
      </w:r>
      <w:r>
        <w:rPr>
          <w:b/>
          <w:color w:val="000000"/>
          <w:szCs w:val="22"/>
        </w:rPr>
        <w:t xml:space="preserve"> </w:t>
      </w:r>
      <w:r>
        <w:t xml:space="preserve">jest </w:t>
      </w:r>
      <w:r>
        <w:rPr>
          <w:color w:val="000000"/>
          <w:szCs w:val="22"/>
        </w:rPr>
        <w:t>przygotowany do podjęcia pracy zawodowej w zakresie geodezji i kartografii oraz systemów informacji o terenie. Posiada niezbędny zasób wiedzy i praktycznego doświadczenia do wykonywania prac z zakresu pozyskiwania, przetwarzania i udostępniania informacji o terenie i znajdujących się na nim obiektach. Ma opanowane technologie prac pomiarowych, wykorzystujące elektroniczne urządzenia i aparaturę pomiarową, metody satelitarne oraz metody fotogrametrii i teledetekcji. Ponadto posiada umiejętności w dziedzinie technik komputerowych, w tym komputerowego wspomagania w zakresie geodezji i kartografii oraz umiejętności techniczne i wiedzę ekonomiczną, a także prawną z zakresu gospodarki nieruchomościami. Posiada podstawową wiedzę z zakresu matematyki, nauk przyrodniczych i nauk technicznych oraz wiedzę specjalistyczną z obszaru geodezji i kartografii. Posiada podstawowe kompetencje w zakresie: znajomości współczesnych metod badania i modelowania kształtu i własności fizycznych Ziemi, obserwacji ich zmian w czasie; gospodarowania nieruchomościami oraz określania ich wartości; prowadzenia katastru nieruchomości; numerycznego opracowywania i prezentacji wyników pomiarów geodezyjnych, satelitarnych, teledetekcyjnych i fotogrametrycznych; wykonywania analiz przestrzennych z wykorzystaniem narzędzi GIS; określania i ewidencjonowania stanu własności nieruchomości; pozyskiwania danych dla systemów informacji przestrzennej i gospodarki nieruchomościami; projektowania rozwoju obszarów wiejskich; wykonywania map gospodarczych, zasadniczych, topograficznych i tematycznych; geodezyjnej realizacji i obsługi inwestycji; podejmowania różnorodnych działań z zakresu rozwoju nieruchomości. Absolwent posiada umiejętności: korzystania ze zdobytej wiedzy w pracy i życiu codziennym; kierowania zespołami ludzkimi wykonującymi zadania zlecone; zakładania małych firm i zarządzania nimi; korzystania z prawa w zakresie niezbędnym do wykonywania zawodu i prowadzenia działalności gospodarczej. Absolwent jest przygotowany do: prowadzenia działalności inżynierskiej w zakresie geodezji, kartografii oraz systemów informacji o terenie; posługiwania się nowoczesnymi technikami pomiarów geodezyjnych, satelitarnych, fotogrametrycznych i teledetekcyjnych oraz przetwarzania wyników tych pomiarów i ich wykorzystania. Absolwent jest przygotowany do pracy w: przedsiębiorstwach geodezyjnych, małych firmach, w jednostkach administracji samorządowej i rządowej; przedsiębiorstwach działających w dziedzinie gospodarki nieruchomościami, inwestycji i nieruchomości; firmach konsultingowych i doradczych; firmach otoczenia biznesu.</w:t>
      </w:r>
    </w:p>
    <w:p w14:paraId="45E668C6" w14:textId="77777777" w:rsidR="000848DF" w:rsidRDefault="00E879F0">
      <w:pPr>
        <w:pBdr>
          <w:top w:val="nil"/>
          <w:left w:val="nil"/>
          <w:bottom w:val="nil"/>
          <w:right w:val="nil"/>
          <w:between w:val="nil"/>
        </w:pBdr>
        <w:spacing w:after="0"/>
        <w:rPr>
          <w:color w:val="000000"/>
          <w:szCs w:val="22"/>
        </w:rPr>
      </w:pPr>
      <w:r>
        <w:rPr>
          <w:color w:val="000000"/>
          <w:szCs w:val="22"/>
        </w:rPr>
        <w:t>Uprawnienia:</w:t>
      </w:r>
    </w:p>
    <w:p w14:paraId="45E668C7" w14:textId="77777777" w:rsidR="000848DF" w:rsidRDefault="00E879F0">
      <w:pPr>
        <w:pBdr>
          <w:top w:val="nil"/>
          <w:left w:val="nil"/>
          <w:bottom w:val="nil"/>
          <w:right w:val="nil"/>
          <w:between w:val="nil"/>
        </w:pBdr>
        <w:spacing w:after="0"/>
        <w:rPr>
          <w:color w:val="000000"/>
          <w:szCs w:val="22"/>
        </w:rPr>
      </w:pPr>
      <w:r>
        <w:rPr>
          <w:color w:val="000000"/>
          <w:szCs w:val="22"/>
        </w:rPr>
        <w:t>Absolwent ma prawo, po odbyciu stosownej praktyki zawodowej, przystąpić do egzaminu państwowego w celu uzyskania uprawnień zawodowych umożliwiających prowadzenie samodzielnej działalności w geodezji i kartografii. Ma także prawo, po odbyciu stosownej praktyki oraz uzyskaniu tytułu zawodowego magistra inżyniera, zgodnie z obowiązującymi przepisami przystąpić do egzaminu państwowego na rzeczoznawcę majątkowego.</w:t>
      </w:r>
    </w:p>
    <w:p w14:paraId="45E668C8" w14:textId="77777777" w:rsidR="000848DF" w:rsidRDefault="000848DF">
      <w:pPr>
        <w:pBdr>
          <w:top w:val="nil"/>
          <w:left w:val="nil"/>
          <w:bottom w:val="nil"/>
          <w:right w:val="nil"/>
          <w:between w:val="nil"/>
        </w:pBdr>
        <w:spacing w:after="0"/>
        <w:ind w:left="644" w:hanging="360"/>
        <w:rPr>
          <w:i/>
          <w:color w:val="000000"/>
          <w:szCs w:val="22"/>
        </w:rPr>
      </w:pPr>
    </w:p>
    <w:p w14:paraId="45E668C9" w14:textId="77777777" w:rsidR="000848DF" w:rsidRDefault="00E879F0">
      <w:pPr>
        <w:widowControl w:val="0"/>
        <w:pBdr>
          <w:top w:val="nil"/>
          <w:left w:val="nil"/>
          <w:bottom w:val="nil"/>
          <w:right w:val="nil"/>
          <w:between w:val="nil"/>
        </w:pBdr>
        <w:tabs>
          <w:tab w:val="left" w:pos="284"/>
        </w:tabs>
        <w:spacing w:after="0"/>
        <w:rPr>
          <w:color w:val="000000"/>
          <w:szCs w:val="22"/>
        </w:rPr>
      </w:pPr>
      <w:r>
        <w:rPr>
          <w:color w:val="000000"/>
          <w:szCs w:val="22"/>
          <w:u w:val="single"/>
        </w:rPr>
        <w:t>Absolwent studiów drugiego stopnia</w:t>
      </w:r>
      <w:r>
        <w:rPr>
          <w:b/>
          <w:color w:val="000000"/>
          <w:szCs w:val="22"/>
        </w:rPr>
        <w:t xml:space="preserve"> </w:t>
      </w:r>
      <w:r>
        <w:rPr>
          <w:color w:val="000000"/>
          <w:szCs w:val="22"/>
        </w:rPr>
        <w:t>uzyskuje niezbędne umiejętności i zaawansowaną wiedzę z zakresu nauk technicznych oraz geodezji i kartografii. Posiada umiejętności: kierowania zespołami, wykazywania inicjatywy twórczej, podejmowania decyzji oraz radzenia sobie z podstawowymi problemami prawnymi i administracyjnymi jednostek gospodarczych. Posiada również rozszerzone kompetencje w zakresie: znajomości współczesnych metod badania i modelowania kształtu i własności fizycznych Ziemi, obserwacji ich zmian w czasie; gospodarowania nieruchomościami oraz określania ich wartości; prowadzenia katastru nieruchomości; numerycznego opracowywania i prezentacji wyników pomiarów geodezyjnych, satelitarnych, teledetekcyjnych i fotogrametrycznych; określania i ewidencjonowania stanu własności nieruchomości oraz kompetencje analityczne, kreatywne, metodologiczne oraz negocjacyjne, rozumie uwarunkowania prawne, techniczne i społeczne swojej działalności. Absolwent jest przygotowany do: prowadzenia działalności w zakresie geodezji i kartografii oraz systemów informacji o terenie; wykonywania zadań geodezyjnych poczynając od wyznaczenia położenia obiektów, przedstawienia ich na mapach poprzez obsługę inżynierską i przemysłową, pomiary satelitarne, fotogrametryczne i teledetekcyjne; opracowywania analiz i podejmowania działań z zakresu gospodarki nieruchomościami; posługiwania się nowoczesnymi technikami pomiarowymi oraz stosowania najnowszych aplikacji komputerowych w zakresie zbierania i przetwarzania wszelkich informacji o terenie. Absolwent jest przygotowany do pracy w: przedsiębiorstwach geodezyjnych i kartograficznych, w przedsiębiorstwach pokrewnych, we własnej firmie geodezyjnej lub kartograficznej, w jednostkach administracji samorządowej i rządowej; firmach otoczenia biznesu; instytucjach badawczych i ośrodkach badawczo- rozwojowych. Absolwent jest przygotowany do podjęcia studiów trzeciego stopnia (doktoranckich) i podejmowania prac badawczych. Absolwent ma prawo, po odbyciu stosownej praktyki zawodowej, przystąpić do egzaminu państwowego w celu uzyskania uprawnień zawodowych umożliwiających prowadzenie samodzielnej działalności w geodezji i kartografii.</w:t>
      </w:r>
    </w:p>
    <w:p w14:paraId="45E668CA" w14:textId="77777777" w:rsidR="000848DF" w:rsidRDefault="000848DF">
      <w:pPr>
        <w:pBdr>
          <w:top w:val="nil"/>
          <w:left w:val="nil"/>
          <w:bottom w:val="nil"/>
          <w:right w:val="nil"/>
          <w:between w:val="nil"/>
        </w:pBdr>
        <w:spacing w:after="0"/>
        <w:ind w:left="644" w:hanging="360"/>
        <w:rPr>
          <w:i/>
          <w:color w:val="000000"/>
          <w:szCs w:val="22"/>
        </w:rPr>
      </w:pPr>
    </w:p>
    <w:p w14:paraId="45E668CB" w14:textId="77777777" w:rsidR="000848DF" w:rsidRDefault="00E879F0">
      <w:pPr>
        <w:pBdr>
          <w:top w:val="nil"/>
          <w:left w:val="nil"/>
          <w:bottom w:val="nil"/>
          <w:right w:val="nil"/>
          <w:between w:val="nil"/>
        </w:pBdr>
        <w:spacing w:after="0"/>
        <w:rPr>
          <w:b/>
          <w:i/>
          <w:color w:val="000000"/>
          <w:szCs w:val="22"/>
        </w:rPr>
      </w:pPr>
      <w:r>
        <w:rPr>
          <w:b/>
          <w:i/>
        </w:rPr>
        <w:t>C</w:t>
      </w:r>
      <w:r>
        <w:rPr>
          <w:b/>
          <w:i/>
          <w:color w:val="000000"/>
          <w:szCs w:val="22"/>
        </w:rPr>
        <w:t>echy wyróżniające koncepcję kształcenia oraz wykorzystane wzorce krajowe lub międzynarodowe</w:t>
      </w:r>
    </w:p>
    <w:p w14:paraId="45E668CC" w14:textId="77777777" w:rsidR="000848DF" w:rsidRDefault="000848DF">
      <w:pPr>
        <w:pBdr>
          <w:top w:val="nil"/>
          <w:left w:val="nil"/>
          <w:bottom w:val="nil"/>
          <w:right w:val="nil"/>
          <w:between w:val="nil"/>
        </w:pBdr>
        <w:spacing w:after="0"/>
        <w:ind w:left="644" w:hanging="360"/>
        <w:rPr>
          <w:b/>
          <w:i/>
          <w:color w:val="000000"/>
          <w:szCs w:val="22"/>
        </w:rPr>
      </w:pPr>
    </w:p>
    <w:p w14:paraId="5708297A" w14:textId="537C0DFE" w:rsidR="00C64E4E" w:rsidRDefault="00E879F0" w:rsidP="004802DB">
      <w:pPr>
        <w:spacing w:after="0"/>
      </w:pPr>
      <w:r>
        <w:t xml:space="preserve">Realizowana koncepcja kształcenia </w:t>
      </w:r>
      <w:r w:rsidRPr="0012661C">
        <w:t xml:space="preserve">na kierunku </w:t>
      </w:r>
      <w:r w:rsidRPr="0012661C">
        <w:rPr>
          <w:i/>
        </w:rPr>
        <w:t>geodezja i kartografia</w:t>
      </w:r>
      <w:r w:rsidRPr="0012661C">
        <w:t xml:space="preserve"> wyróżnia się długoletnią tradycją i wykorzystywaniem bogatego doświadczenia wynikającego ze współpracy  z przemysłem, organami administracji oraz instytucjami międzynarodowymi. Kierunek został utworzony w 1960 roku jako Studium Geodezji Urządzeń Rolnym w Wyższej Szkole Rolniczej w Olsztynie (zał. K1-4</w:t>
      </w:r>
      <w:r w:rsidR="00042CE6" w:rsidRPr="0012661C">
        <w:t>, Dziennik Urzędowy</w:t>
      </w:r>
      <w:r w:rsidR="00BC0504" w:rsidRPr="0012661C">
        <w:t xml:space="preserve"> </w:t>
      </w:r>
      <w:proofErr w:type="spellStart"/>
      <w:r w:rsidR="00BC0504" w:rsidRPr="0012661C">
        <w:t>MSzW</w:t>
      </w:r>
      <w:proofErr w:type="spellEnd"/>
      <w:r w:rsidR="00042CE6" w:rsidRPr="0012661C">
        <w:t xml:space="preserve"> nr 7 z dnia 30 lipca 1960 r.</w:t>
      </w:r>
      <w:r w:rsidRPr="0012661C">
        <w:t>). Przy opracowywaniu pierwotnej koncepcji kształcenia wzorowano się i korzystano z doświadczeń Wyższej Szkoły Rolniczej w Krakowie (obecnie Uniwersytet Rolniczy w Krakowie), Wyższej Szkoły Rolniczej we Wrocławiu (Obecnie Uniwersytet Przyrodniczy we Wrocławiu) oraz Wydziału Geodezji i Kartografii</w:t>
      </w:r>
      <w:r>
        <w:t xml:space="preserve"> Politechniki Warszawskiej. Ponadto cechą wyróżniającą jest nowoczesna koncepcja kształcenia zakładająca, że studenci otrzymają szeroką wiedzę i umiejętności z zakresu pomiarów satelitarnych, pomiarów batymetrycznych oraz programowania. Kształcenie prowadzone jest z wykorzystaniem na bieżąco aktualizowanej bazy aparaturowej, sprzętowej oraz specjalistycznego oprogramowania. Na zajęciach dydaktycznych oraz w pracy naukowej wykorzystywane są np. zaawansowane odbiorniki GNSS, </w:t>
      </w:r>
      <w:proofErr w:type="spellStart"/>
      <w:r>
        <w:t>georadary</w:t>
      </w:r>
      <w:proofErr w:type="spellEnd"/>
      <w:r>
        <w:t>, UAV (</w:t>
      </w:r>
      <w:proofErr w:type="spellStart"/>
      <w:r>
        <w:t>unmanned</w:t>
      </w:r>
      <w:proofErr w:type="spellEnd"/>
      <w:r>
        <w:t xml:space="preserve"> </w:t>
      </w:r>
      <w:proofErr w:type="spellStart"/>
      <w:r>
        <w:t>aerial</w:t>
      </w:r>
      <w:proofErr w:type="spellEnd"/>
      <w:r>
        <w:t xml:space="preserve"> </w:t>
      </w:r>
      <w:proofErr w:type="spellStart"/>
      <w:r>
        <w:t>vehicle</w:t>
      </w:r>
      <w:proofErr w:type="spellEnd"/>
      <w:r>
        <w:t>), wysokorozdzielcza echosonda wielowiązkowa oraz okulary wirtualnej rzeczywistości.</w:t>
      </w:r>
    </w:p>
    <w:p w14:paraId="272A135B" w14:textId="77777777" w:rsidR="004802DB" w:rsidRPr="004802DB" w:rsidRDefault="004802DB" w:rsidP="004802DB">
      <w:pPr>
        <w:spacing w:after="0"/>
      </w:pPr>
    </w:p>
    <w:p w14:paraId="45E668CF" w14:textId="77777777" w:rsidR="000848DF" w:rsidRDefault="00E879F0">
      <w:pPr>
        <w:pBdr>
          <w:top w:val="nil"/>
          <w:left w:val="nil"/>
          <w:bottom w:val="nil"/>
          <w:right w:val="nil"/>
          <w:between w:val="nil"/>
        </w:pBdr>
        <w:spacing w:after="0"/>
        <w:rPr>
          <w:b/>
          <w:i/>
          <w:color w:val="000000"/>
          <w:szCs w:val="22"/>
        </w:rPr>
      </w:pPr>
      <w:r>
        <w:rPr>
          <w:b/>
          <w:i/>
        </w:rPr>
        <w:t>K</w:t>
      </w:r>
      <w:r>
        <w:rPr>
          <w:b/>
          <w:i/>
          <w:color w:val="000000"/>
          <w:szCs w:val="22"/>
        </w:rPr>
        <w:t>luczowe kierunkowe efekty uczenia się</w:t>
      </w:r>
    </w:p>
    <w:p w14:paraId="45E668D0" w14:textId="77777777" w:rsidR="000848DF" w:rsidRDefault="000848DF">
      <w:pPr>
        <w:pBdr>
          <w:top w:val="nil"/>
          <w:left w:val="nil"/>
          <w:bottom w:val="nil"/>
          <w:right w:val="nil"/>
          <w:between w:val="nil"/>
        </w:pBdr>
        <w:spacing w:after="0"/>
        <w:ind w:left="644" w:hanging="360"/>
        <w:rPr>
          <w:b/>
          <w:i/>
          <w:color w:val="000000"/>
          <w:szCs w:val="22"/>
        </w:rPr>
      </w:pPr>
    </w:p>
    <w:p w14:paraId="45E668D1" w14:textId="1CF04B97" w:rsidR="000848DF" w:rsidRDefault="00E879F0">
      <w:pPr>
        <w:pBdr>
          <w:top w:val="nil"/>
          <w:left w:val="nil"/>
          <w:bottom w:val="nil"/>
          <w:right w:val="nil"/>
          <w:between w:val="nil"/>
        </w:pBdr>
        <w:spacing w:after="0"/>
        <w:rPr>
          <w:color w:val="000000"/>
          <w:szCs w:val="22"/>
        </w:rPr>
      </w:pPr>
      <w:r>
        <w:rPr>
          <w:color w:val="000000"/>
          <w:szCs w:val="22"/>
        </w:rPr>
        <w:t xml:space="preserve">Najistotniejsze efekty uczenia się związane z kierunkiem studiów </w:t>
      </w:r>
      <w:r>
        <w:t>oraz</w:t>
      </w:r>
      <w:r>
        <w:rPr>
          <w:color w:val="000000"/>
          <w:szCs w:val="22"/>
        </w:rPr>
        <w:t xml:space="preserve"> realizacją szerokiego zakresu prac geodezyjnych i wpisują się w dyscyplinę, do której przyporządkowany jest kierunek. </w:t>
      </w:r>
    </w:p>
    <w:p w14:paraId="45E668D2" w14:textId="6695A79F" w:rsidR="000848DF" w:rsidRDefault="000B1FC2">
      <w:pPr>
        <w:pBdr>
          <w:top w:val="nil"/>
          <w:left w:val="nil"/>
          <w:bottom w:val="nil"/>
          <w:right w:val="nil"/>
          <w:between w:val="nil"/>
        </w:pBdr>
        <w:spacing w:after="0"/>
        <w:jc w:val="left"/>
        <w:rPr>
          <w:color w:val="000000"/>
          <w:szCs w:val="22"/>
          <w:u w:val="single"/>
        </w:rPr>
      </w:pPr>
      <w:bookmarkStart w:id="17" w:name="_heading=h.2jxsxqh" w:colFirst="0" w:colLast="0"/>
      <w:bookmarkEnd w:id="17"/>
      <w:r>
        <w:rPr>
          <w:color w:val="000000"/>
          <w:szCs w:val="22"/>
          <w:u w:val="single"/>
        </w:rPr>
        <w:t xml:space="preserve">Studia </w:t>
      </w:r>
      <w:r w:rsidR="00E879F0">
        <w:rPr>
          <w:color w:val="000000"/>
          <w:szCs w:val="22"/>
          <w:u w:val="single"/>
        </w:rPr>
        <w:t>I stop</w:t>
      </w:r>
      <w:r>
        <w:rPr>
          <w:color w:val="000000"/>
          <w:szCs w:val="22"/>
          <w:u w:val="single"/>
        </w:rPr>
        <w:t>nia</w:t>
      </w:r>
    </w:p>
    <w:p w14:paraId="45E668D3" w14:textId="77777777" w:rsidR="000848DF" w:rsidRDefault="00E879F0">
      <w:pPr>
        <w:pBdr>
          <w:top w:val="nil"/>
          <w:left w:val="nil"/>
          <w:bottom w:val="nil"/>
          <w:right w:val="nil"/>
          <w:between w:val="nil"/>
        </w:pBdr>
        <w:spacing w:after="0"/>
        <w:rPr>
          <w:color w:val="000000"/>
          <w:szCs w:val="22"/>
        </w:rPr>
      </w:pPr>
      <w:r>
        <w:rPr>
          <w:color w:val="000000"/>
          <w:szCs w:val="22"/>
        </w:rPr>
        <w:t>Organizacja studiów zakłada stopniowy rozwój umiejętności studenta z zakresu nowoczesnej geodezji i kartografii. W planach studiów przewidziano realizację przedmiotów: kształcenia ogólnego i podstawowego o charakterze teoretycznym i metodologicznym; kształcenia kierunkowego - profilujących sylwetkę przyszłego geodety (geodezja, kartografia, fotogrametria i teledetekcja, systemy informacji przestrzennej, gospodarka nieruchomościami); kształcenia zawodowego - przygotowujących absolwenta do wykonywania specjalistycznych prac geodezyjnych, prowadzenia katastru nieruchomości; numerycznego opracowywania wyników pomiarów geodezyjnych klasycznych, satelitarnych, teledetekcyjnych i fotogrametrycznych; określania i ewidencjonowania stanu własności nieruchomości; pozyskiwania danych dla systemów informacji przestrzennej; wykonywania map gospodarczych, zasadniczych, topograficznych i tematycznych; geodezyjnej realizacji i obsługi inwestycji.</w:t>
      </w:r>
      <w:r>
        <w:t xml:space="preserve"> </w:t>
      </w:r>
      <w:r>
        <w:rPr>
          <w:color w:val="000000"/>
          <w:szCs w:val="22"/>
        </w:rPr>
        <w:t xml:space="preserve">Taka koncepcja kształcenia jest ściśle związana z kluczowymi efektami kierunkowymi. </w:t>
      </w:r>
    </w:p>
    <w:p w14:paraId="45E668D4" w14:textId="77777777" w:rsidR="000848DF" w:rsidRDefault="00E879F0">
      <w:pPr>
        <w:pBdr>
          <w:top w:val="nil"/>
          <w:left w:val="nil"/>
          <w:bottom w:val="nil"/>
          <w:right w:val="nil"/>
          <w:between w:val="nil"/>
        </w:pBdr>
        <w:spacing w:after="0"/>
        <w:rPr>
          <w:color w:val="000000"/>
          <w:szCs w:val="22"/>
        </w:rPr>
      </w:pPr>
      <w:r>
        <w:rPr>
          <w:color w:val="000000"/>
          <w:szCs w:val="22"/>
        </w:rPr>
        <w:t xml:space="preserve">Pierwsza grupa efektów obejmuje podstawy geodezji dotyczące planowania, wykonywania i opracowywania pomiarów geodezyjnych, astronomicznych, baz danych i geodezyjnych układów współrzędnych. </w:t>
      </w:r>
    </w:p>
    <w:p w14:paraId="45E668D5" w14:textId="77777777" w:rsidR="000848DF" w:rsidRDefault="00E879F0">
      <w:pPr>
        <w:spacing w:after="0"/>
      </w:pPr>
      <w:bookmarkStart w:id="18" w:name="_heading=h.z337ya" w:colFirst="0" w:colLast="0"/>
      <w:bookmarkEnd w:id="18"/>
      <w:r>
        <w:t>Efekty prowadzące do uzyskania wiedzy i umiejętności:</w:t>
      </w:r>
    </w:p>
    <w:p w14:paraId="45E668D6" w14:textId="77777777" w:rsidR="000848DF" w:rsidRDefault="00E879F0">
      <w:pPr>
        <w:numPr>
          <w:ilvl w:val="0"/>
          <w:numId w:val="20"/>
        </w:numPr>
        <w:spacing w:after="0"/>
        <w:ind w:left="426" w:hanging="426"/>
      </w:pPr>
      <w:r>
        <w:t>planowania, wykonywania, opracowania szczegółowych prac pomiarowych i dokumentacji z zakresu geodezji oraz edycji wielkoskalowych tematycznych opracowań kartograficznych w formie analogowej i cyfrowej, a także podstawowego oprogramowania geodezyjnego i zasad działania elektronicznych urządzeń pomiarowych,</w:t>
      </w:r>
    </w:p>
    <w:p w14:paraId="45E668D7" w14:textId="0BFD940F" w:rsidR="000848DF" w:rsidRDefault="00E879F0">
      <w:pPr>
        <w:numPr>
          <w:ilvl w:val="0"/>
          <w:numId w:val="20"/>
        </w:numPr>
        <w:spacing w:after="0"/>
        <w:ind w:left="426" w:hanging="426"/>
      </w:pPr>
      <w:r>
        <w:t>podstaw definiowania i realizacji astronomicznych i geodezyjnych układów współrzędnych i relacjach między nimi, globalnych systemach satelitarnych oraz geodezji wyższej, astronomii geodezyjnej oraz geodezji satelitarnej,</w:t>
      </w:r>
    </w:p>
    <w:p w14:paraId="45E668D8" w14:textId="77777777" w:rsidR="000848DF" w:rsidRDefault="00E879F0">
      <w:pPr>
        <w:numPr>
          <w:ilvl w:val="0"/>
          <w:numId w:val="20"/>
        </w:numPr>
        <w:pBdr>
          <w:top w:val="nil"/>
          <w:left w:val="nil"/>
          <w:bottom w:val="nil"/>
          <w:right w:val="nil"/>
          <w:between w:val="nil"/>
        </w:pBdr>
        <w:spacing w:after="0"/>
        <w:ind w:left="426" w:hanging="426"/>
        <w:rPr>
          <w:color w:val="000000"/>
          <w:szCs w:val="22"/>
        </w:rPr>
      </w:pPr>
      <w:r>
        <w:rPr>
          <w:color w:val="000000"/>
          <w:szCs w:val="22"/>
        </w:rPr>
        <w:t xml:space="preserve">z informatyki ogólnej, podstaw geoinformatyki w tym z użytkowania komputerów i oprogramowania, sieciowych systemów </w:t>
      </w:r>
      <w:proofErr w:type="spellStart"/>
      <w:r>
        <w:rPr>
          <w:color w:val="000000"/>
          <w:szCs w:val="22"/>
        </w:rPr>
        <w:t>przesyłu</w:t>
      </w:r>
      <w:proofErr w:type="spellEnd"/>
      <w:r>
        <w:rPr>
          <w:color w:val="000000"/>
          <w:szCs w:val="22"/>
        </w:rPr>
        <w:t xml:space="preserve"> informacji, baz danych, programowania w wybranych językach, ochrony i archiwizacji danych oraz licencji programowych,</w:t>
      </w:r>
    </w:p>
    <w:p w14:paraId="45E668D9" w14:textId="77777777" w:rsidR="000848DF" w:rsidRDefault="00E879F0">
      <w:pPr>
        <w:numPr>
          <w:ilvl w:val="0"/>
          <w:numId w:val="20"/>
        </w:numPr>
        <w:pBdr>
          <w:top w:val="nil"/>
          <w:left w:val="nil"/>
          <w:bottom w:val="nil"/>
          <w:right w:val="nil"/>
          <w:between w:val="nil"/>
        </w:pBdr>
        <w:spacing w:after="0"/>
        <w:ind w:left="426" w:hanging="426"/>
        <w:rPr>
          <w:color w:val="000000"/>
          <w:szCs w:val="22"/>
        </w:rPr>
      </w:pPr>
      <w:r>
        <w:rPr>
          <w:color w:val="000000"/>
          <w:szCs w:val="22"/>
        </w:rPr>
        <w:t>z geodezji inżynieryjnej niezbędnej do realizacji zadań inżynierskich, w tym podstawowej wiedzy z budownictwa i inżynierii lądowej i wodnej,</w:t>
      </w:r>
    </w:p>
    <w:p w14:paraId="45E668DA" w14:textId="77777777" w:rsidR="000848DF" w:rsidRDefault="00E879F0">
      <w:pPr>
        <w:numPr>
          <w:ilvl w:val="0"/>
          <w:numId w:val="20"/>
        </w:numPr>
        <w:pBdr>
          <w:top w:val="nil"/>
          <w:left w:val="nil"/>
          <w:bottom w:val="nil"/>
          <w:right w:val="nil"/>
          <w:between w:val="nil"/>
        </w:pBdr>
        <w:spacing w:after="0"/>
        <w:ind w:left="426" w:hanging="426"/>
        <w:rPr>
          <w:color w:val="000000"/>
          <w:szCs w:val="22"/>
        </w:rPr>
      </w:pPr>
      <w:r>
        <w:rPr>
          <w:color w:val="000000"/>
          <w:szCs w:val="22"/>
        </w:rPr>
        <w:t>projektowania i budowy infrastruktur informacji przestrzennej, normalizacji, specyfikacji i zarządzania, modeli danych, schematów RBD, przetwarzania danych referencyjnych oraz ich stosowania do realizacji opracowań tematycznych,</w:t>
      </w:r>
    </w:p>
    <w:p w14:paraId="45E668DB" w14:textId="77777777" w:rsidR="000848DF" w:rsidRDefault="00E879F0">
      <w:pPr>
        <w:numPr>
          <w:ilvl w:val="0"/>
          <w:numId w:val="20"/>
        </w:numPr>
        <w:pBdr>
          <w:top w:val="nil"/>
          <w:left w:val="nil"/>
          <w:bottom w:val="nil"/>
          <w:right w:val="nil"/>
          <w:between w:val="nil"/>
        </w:pBdr>
        <w:spacing w:after="0"/>
        <w:ind w:left="426" w:hanging="426"/>
        <w:rPr>
          <w:color w:val="000000"/>
          <w:szCs w:val="22"/>
        </w:rPr>
      </w:pPr>
      <w:r>
        <w:rPr>
          <w:color w:val="000000"/>
          <w:szCs w:val="22"/>
        </w:rPr>
        <w:t>rozróżniania rodzajów rzutu i wykorzystywania ich w pracach projektowych oraz realizacji procesu projektowania inżynierskiego narzędziami typu CAD,</w:t>
      </w:r>
    </w:p>
    <w:p w14:paraId="45E668DC" w14:textId="77777777" w:rsidR="000848DF" w:rsidRDefault="00E879F0">
      <w:pPr>
        <w:numPr>
          <w:ilvl w:val="0"/>
          <w:numId w:val="20"/>
        </w:numPr>
        <w:pBdr>
          <w:top w:val="nil"/>
          <w:left w:val="nil"/>
          <w:bottom w:val="nil"/>
          <w:right w:val="nil"/>
          <w:between w:val="nil"/>
        </w:pBdr>
        <w:spacing w:after="0"/>
        <w:ind w:left="426" w:hanging="426"/>
        <w:rPr>
          <w:color w:val="000000"/>
          <w:szCs w:val="22"/>
        </w:rPr>
      </w:pPr>
      <w:r>
        <w:rPr>
          <w:color w:val="000000"/>
          <w:szCs w:val="22"/>
        </w:rPr>
        <w:t>świadomego użytkowania oprogramowania komputerowego na poziomie systemu operacyjnego i aplikacji w zastosowaniach geodezyjnych, opracowywania i modyfikacji oprogramowania użytkowego z zakresu geoinformatyki, opracowywania algorytmów i tworzenia aplikacji w wybranych językach programowania,</w:t>
      </w:r>
    </w:p>
    <w:p w14:paraId="45E668DD" w14:textId="77777777" w:rsidR="000848DF" w:rsidRDefault="00E879F0">
      <w:pPr>
        <w:numPr>
          <w:ilvl w:val="0"/>
          <w:numId w:val="20"/>
        </w:numPr>
        <w:pBdr>
          <w:top w:val="nil"/>
          <w:left w:val="nil"/>
          <w:bottom w:val="nil"/>
          <w:right w:val="nil"/>
          <w:between w:val="nil"/>
        </w:pBdr>
        <w:spacing w:after="0"/>
        <w:ind w:left="426" w:hanging="426"/>
        <w:rPr>
          <w:color w:val="000000"/>
          <w:szCs w:val="22"/>
        </w:rPr>
      </w:pPr>
      <w:r>
        <w:rPr>
          <w:color w:val="000000"/>
          <w:szCs w:val="22"/>
        </w:rPr>
        <w:t>wykorzystywania narzędzi pomiarowych i informatycznych w procesie przygotowania pracy geodezyjnej, przeprowadzenia pomiaru i opracowania wyników, sporządzania dokumentacji pomiarowej i wykonywania tematycznych wielkoskalowych opracowań kartograficznych,</w:t>
      </w:r>
    </w:p>
    <w:p w14:paraId="45E668DE" w14:textId="77777777" w:rsidR="000848DF" w:rsidRDefault="00E879F0">
      <w:pPr>
        <w:numPr>
          <w:ilvl w:val="0"/>
          <w:numId w:val="20"/>
        </w:numPr>
        <w:pBdr>
          <w:top w:val="nil"/>
          <w:left w:val="nil"/>
          <w:bottom w:val="nil"/>
          <w:right w:val="nil"/>
          <w:between w:val="nil"/>
        </w:pBdr>
        <w:spacing w:after="0"/>
        <w:ind w:left="426" w:hanging="426"/>
        <w:rPr>
          <w:color w:val="000000"/>
          <w:szCs w:val="22"/>
        </w:rPr>
      </w:pPr>
      <w:bookmarkStart w:id="19" w:name="_heading=h.3j2qqm3" w:colFirst="0" w:colLast="0"/>
      <w:bookmarkEnd w:id="19"/>
      <w:r>
        <w:rPr>
          <w:color w:val="000000"/>
          <w:szCs w:val="22"/>
        </w:rPr>
        <w:t>zaplanowania, przeprowadzenia i opracowania geodezyjnych pomiarów w zakresie geodezji wyższej i astronomii geodezyjnej oraz geodezji satelitarnej,</w:t>
      </w:r>
    </w:p>
    <w:p w14:paraId="45E668DF" w14:textId="77777777" w:rsidR="000848DF" w:rsidRDefault="00E879F0">
      <w:pPr>
        <w:numPr>
          <w:ilvl w:val="0"/>
          <w:numId w:val="20"/>
        </w:numPr>
        <w:pBdr>
          <w:top w:val="nil"/>
          <w:left w:val="nil"/>
          <w:bottom w:val="nil"/>
          <w:right w:val="nil"/>
          <w:between w:val="nil"/>
        </w:pBdr>
        <w:spacing w:after="0"/>
        <w:ind w:left="426" w:hanging="426"/>
        <w:rPr>
          <w:color w:val="000000"/>
          <w:szCs w:val="22"/>
        </w:rPr>
      </w:pPr>
      <w:r>
        <w:rPr>
          <w:color w:val="000000"/>
          <w:szCs w:val="22"/>
        </w:rPr>
        <w:t>zaplanowania, przeprowadzenia i opracowania geodezyjnych pomiarów z wykorzystaniem wiedzy z budownictwa, inżynierii lądowej i wodnej oraz geodezji inżynieryjnej,</w:t>
      </w:r>
    </w:p>
    <w:p w14:paraId="45E668E0" w14:textId="77777777" w:rsidR="000848DF" w:rsidRDefault="00E879F0">
      <w:pPr>
        <w:numPr>
          <w:ilvl w:val="0"/>
          <w:numId w:val="20"/>
        </w:numPr>
        <w:pBdr>
          <w:top w:val="nil"/>
          <w:left w:val="nil"/>
          <w:bottom w:val="nil"/>
          <w:right w:val="nil"/>
          <w:between w:val="nil"/>
        </w:pBdr>
        <w:spacing w:after="0"/>
        <w:ind w:left="426" w:hanging="426"/>
        <w:rPr>
          <w:color w:val="000000"/>
          <w:szCs w:val="22"/>
        </w:rPr>
      </w:pPr>
      <w:r>
        <w:rPr>
          <w:color w:val="000000"/>
          <w:szCs w:val="22"/>
        </w:rPr>
        <w:t>prawidłowej identyfikacji i rozstrzygania problemów związanych z wykonywaniem zawodu geodety, określania skutków swojej działalności</w:t>
      </w:r>
      <w:r>
        <w:t>.</w:t>
      </w:r>
    </w:p>
    <w:p w14:paraId="45E668E1" w14:textId="77777777" w:rsidR="000848DF" w:rsidRDefault="00E879F0">
      <w:pPr>
        <w:spacing w:after="0"/>
      </w:pPr>
      <w:r>
        <w:t>Kolejna grupa efektów dotyczy technik pomiarowych stosowanych w pracach geodezyjnych, a dotyczących technologii fotogrametrycznych, teledetekcyjnych i radarowych. Są to efekty prowadzące do uzyskania:</w:t>
      </w:r>
    </w:p>
    <w:p w14:paraId="45E668E2" w14:textId="77777777" w:rsidR="000848DF" w:rsidRDefault="00E879F0">
      <w:pPr>
        <w:numPr>
          <w:ilvl w:val="0"/>
          <w:numId w:val="21"/>
        </w:numPr>
        <w:pBdr>
          <w:top w:val="nil"/>
          <w:left w:val="nil"/>
          <w:bottom w:val="nil"/>
          <w:right w:val="nil"/>
          <w:between w:val="nil"/>
        </w:pBdr>
        <w:spacing w:after="0"/>
        <w:ind w:left="426" w:hanging="426"/>
        <w:rPr>
          <w:color w:val="000000"/>
          <w:szCs w:val="22"/>
        </w:rPr>
      </w:pPr>
      <w:r>
        <w:rPr>
          <w:color w:val="000000"/>
          <w:szCs w:val="22"/>
        </w:rPr>
        <w:t>wiedzy teoretycznej z zakresu geometrii oraz geometrycznych podstaw rozwiązań grafiki inżynierskiej,</w:t>
      </w:r>
    </w:p>
    <w:p w14:paraId="45E668E3" w14:textId="77777777" w:rsidR="000848DF" w:rsidRDefault="00E879F0">
      <w:pPr>
        <w:numPr>
          <w:ilvl w:val="0"/>
          <w:numId w:val="21"/>
        </w:numPr>
        <w:pBdr>
          <w:top w:val="nil"/>
          <w:left w:val="nil"/>
          <w:bottom w:val="nil"/>
          <w:right w:val="nil"/>
          <w:between w:val="nil"/>
        </w:pBdr>
        <w:spacing w:after="0"/>
        <w:ind w:left="426" w:hanging="426"/>
        <w:rPr>
          <w:color w:val="000000"/>
          <w:szCs w:val="22"/>
        </w:rPr>
      </w:pPr>
      <w:r>
        <w:rPr>
          <w:color w:val="000000"/>
          <w:szCs w:val="22"/>
        </w:rPr>
        <w:t xml:space="preserve">wiedzy z zakresu technologii fotogrametrycznych, teledetekcyjnych i radarowych do obrazowania powierzchni Ziemi, budowy numerycznego modelu powierzchni terenu oraz pomiarów inżynierskich na modelach 3D, mono- i </w:t>
      </w:r>
      <w:proofErr w:type="spellStart"/>
      <w:r>
        <w:rPr>
          <w:color w:val="000000"/>
          <w:szCs w:val="22"/>
        </w:rPr>
        <w:t>stereoplottingu</w:t>
      </w:r>
      <w:proofErr w:type="spellEnd"/>
      <w:r>
        <w:rPr>
          <w:color w:val="000000"/>
          <w:szCs w:val="22"/>
        </w:rPr>
        <w:t>,</w:t>
      </w:r>
    </w:p>
    <w:p w14:paraId="45E668E4" w14:textId="77777777" w:rsidR="000848DF" w:rsidRDefault="00E879F0">
      <w:pPr>
        <w:numPr>
          <w:ilvl w:val="0"/>
          <w:numId w:val="21"/>
        </w:numPr>
        <w:pBdr>
          <w:top w:val="nil"/>
          <w:left w:val="nil"/>
          <w:bottom w:val="nil"/>
          <w:right w:val="nil"/>
          <w:between w:val="nil"/>
        </w:pBdr>
        <w:spacing w:after="0"/>
        <w:ind w:left="426" w:hanging="426"/>
        <w:rPr>
          <w:color w:val="000000"/>
          <w:szCs w:val="22"/>
        </w:rPr>
      </w:pPr>
      <w:r>
        <w:rPr>
          <w:color w:val="000000"/>
          <w:szCs w:val="22"/>
        </w:rPr>
        <w:t xml:space="preserve">umiejętności realizacji opracowań fotogrametrycznych i teledetekcyjnych, projektowania nalotów fotogrametrycznych, stosowania standardów technicznych z zakresu prac fotogrametrycznych, doboru danych satelitarnych do określonych zadań inżynierskich, cyfrowego przetwarzania obrazów satelitarnych, opracowywania </w:t>
      </w:r>
      <w:proofErr w:type="spellStart"/>
      <w:r>
        <w:rPr>
          <w:color w:val="000000"/>
          <w:szCs w:val="22"/>
        </w:rPr>
        <w:t>ortofotomapy</w:t>
      </w:r>
      <w:proofErr w:type="spellEnd"/>
      <w:r>
        <w:rPr>
          <w:color w:val="000000"/>
          <w:szCs w:val="22"/>
        </w:rPr>
        <w:t>.</w:t>
      </w:r>
    </w:p>
    <w:p w14:paraId="45E668E5" w14:textId="77777777" w:rsidR="000848DF" w:rsidRDefault="00E879F0">
      <w:pPr>
        <w:spacing w:after="0"/>
      </w:pPr>
      <w:r>
        <w:t>Następnie można wyróżnić grupę kluczowych efektów dotyczącą gospodarki nieruchomościami, planowania przestrzennego, geodezyjnego kształtowania przestrzeni oraz wyceny nieruchomości. Są to efekty prowadzące do uzyskania wiedzy i umiejętności z zakresu:</w:t>
      </w:r>
    </w:p>
    <w:p w14:paraId="45E668E6" w14:textId="77777777" w:rsidR="000848DF" w:rsidRDefault="00E879F0">
      <w:pPr>
        <w:numPr>
          <w:ilvl w:val="0"/>
          <w:numId w:val="22"/>
        </w:numPr>
        <w:pBdr>
          <w:top w:val="nil"/>
          <w:left w:val="nil"/>
          <w:bottom w:val="nil"/>
          <w:right w:val="nil"/>
          <w:between w:val="nil"/>
        </w:pBdr>
        <w:spacing w:after="0"/>
        <w:ind w:left="284" w:hanging="284"/>
        <w:rPr>
          <w:color w:val="000000"/>
          <w:szCs w:val="22"/>
        </w:rPr>
      </w:pPr>
      <w:r>
        <w:rPr>
          <w:color w:val="000000"/>
          <w:szCs w:val="22"/>
        </w:rPr>
        <w:t>tworzenia systemów informacji przestrzennej w zakresie metodyki budowy, integrowania danych pochodzących z różnych źródeł, ma wiedzę z metodologii przedstawień kartograficznych i wizualizacji danych przestrzennych na bazie kartografii matematycznej, ma wiedzę w zakresie mobilnych systemów GIS,</w:t>
      </w:r>
    </w:p>
    <w:p w14:paraId="45E668E7" w14:textId="77777777" w:rsidR="000848DF" w:rsidRDefault="00E879F0">
      <w:pPr>
        <w:numPr>
          <w:ilvl w:val="0"/>
          <w:numId w:val="22"/>
        </w:numPr>
        <w:pBdr>
          <w:top w:val="nil"/>
          <w:left w:val="nil"/>
          <w:bottom w:val="nil"/>
          <w:right w:val="nil"/>
          <w:between w:val="nil"/>
        </w:pBdr>
        <w:spacing w:after="0"/>
        <w:ind w:left="284" w:hanging="284"/>
        <w:rPr>
          <w:color w:val="000000"/>
          <w:szCs w:val="22"/>
        </w:rPr>
      </w:pPr>
      <w:r>
        <w:rPr>
          <w:color w:val="000000"/>
          <w:szCs w:val="22"/>
        </w:rPr>
        <w:t>gospodarki nieruchomościami, planowania przestrzennego, geodezyjnego kształtowania przestrzeni oraz wyceny nieruchomości, a także zagadnień ekonomiczno-finansowych,</w:t>
      </w:r>
    </w:p>
    <w:p w14:paraId="45E668E8" w14:textId="77777777" w:rsidR="000848DF" w:rsidRDefault="00E879F0">
      <w:pPr>
        <w:numPr>
          <w:ilvl w:val="0"/>
          <w:numId w:val="22"/>
        </w:numPr>
        <w:pBdr>
          <w:top w:val="nil"/>
          <w:left w:val="nil"/>
          <w:bottom w:val="nil"/>
          <w:right w:val="nil"/>
          <w:between w:val="nil"/>
        </w:pBdr>
        <w:spacing w:after="0"/>
        <w:ind w:left="284" w:hanging="284"/>
        <w:rPr>
          <w:color w:val="000000"/>
          <w:szCs w:val="22"/>
        </w:rPr>
      </w:pPr>
      <w:r>
        <w:rPr>
          <w:color w:val="000000"/>
          <w:szCs w:val="22"/>
        </w:rPr>
        <w:t>zakładania i prowadzenia systemu ewidencji gruntów i budynków</w:t>
      </w:r>
      <w:r>
        <w:t>,</w:t>
      </w:r>
    </w:p>
    <w:p w14:paraId="45E668E9" w14:textId="77777777" w:rsidR="000848DF" w:rsidRDefault="00E879F0">
      <w:pPr>
        <w:numPr>
          <w:ilvl w:val="0"/>
          <w:numId w:val="22"/>
        </w:numPr>
        <w:pBdr>
          <w:top w:val="nil"/>
          <w:left w:val="nil"/>
          <w:bottom w:val="nil"/>
          <w:right w:val="nil"/>
          <w:between w:val="nil"/>
        </w:pBdr>
        <w:spacing w:after="0"/>
        <w:ind w:left="284" w:hanging="284"/>
        <w:rPr>
          <w:color w:val="000000"/>
          <w:szCs w:val="22"/>
        </w:rPr>
      </w:pPr>
      <w:r>
        <w:rPr>
          <w:color w:val="000000"/>
          <w:szCs w:val="22"/>
        </w:rPr>
        <w:t xml:space="preserve">gleboznawstwa, rolnictwa, leśnictwa, ochrony środowiska, baz i systemów </w:t>
      </w:r>
      <w:proofErr w:type="spellStart"/>
      <w:r>
        <w:rPr>
          <w:color w:val="000000"/>
          <w:szCs w:val="22"/>
        </w:rPr>
        <w:t>geoinformacyjnych</w:t>
      </w:r>
      <w:proofErr w:type="spellEnd"/>
      <w:r>
        <w:rPr>
          <w:color w:val="000000"/>
          <w:szCs w:val="22"/>
        </w:rPr>
        <w:t xml:space="preserve"> wykorzystywanych w tych dziedzinach, wykorzystywania ich do własnych opracowań,</w:t>
      </w:r>
    </w:p>
    <w:p w14:paraId="45E668EA" w14:textId="77777777" w:rsidR="000848DF" w:rsidRDefault="00E879F0">
      <w:pPr>
        <w:numPr>
          <w:ilvl w:val="0"/>
          <w:numId w:val="22"/>
        </w:numPr>
        <w:spacing w:after="0"/>
        <w:ind w:left="284" w:hanging="284"/>
      </w:pPr>
      <w:r>
        <w:t>wykorzystywania narzędzi, metod i opracowań informatycznych oraz kartograficznych w procesach budowy systemów informacji przestrzennej w publikacjach kartograficznych i w mobilnych systemach GIS,</w:t>
      </w:r>
    </w:p>
    <w:p w14:paraId="45E668EB" w14:textId="77777777" w:rsidR="000848DF" w:rsidRDefault="00E879F0">
      <w:pPr>
        <w:numPr>
          <w:ilvl w:val="0"/>
          <w:numId w:val="22"/>
        </w:numPr>
        <w:spacing w:after="0"/>
        <w:ind w:left="284" w:hanging="284"/>
      </w:pPr>
      <w:r>
        <w:t>posługiwania się różnymi środkami formalnymi modelowania informacji geograficznej, projektowania i budowy bazy danych przestrzennych, przetwarzania i wizualizacji danych referencyjnych,</w:t>
      </w:r>
    </w:p>
    <w:p w14:paraId="45E668EC" w14:textId="77777777" w:rsidR="000848DF" w:rsidRDefault="00E879F0">
      <w:pPr>
        <w:numPr>
          <w:ilvl w:val="0"/>
          <w:numId w:val="22"/>
        </w:numPr>
        <w:spacing w:after="0"/>
        <w:ind w:left="284" w:hanging="284"/>
      </w:pPr>
      <w:r>
        <w:t xml:space="preserve">wykorzystania w praktyce wiedzy z zakresu gospodarki nieruchomościami, wykorzystywania zapisów planistycznych przy geodezyjnym opracowaniu projektów technicznych inwestycji infrastruktury terenowej, planowania i projektowania z użyciem narzędzi </w:t>
      </w:r>
      <w:proofErr w:type="spellStart"/>
      <w:r>
        <w:t>geoinformatycznych</w:t>
      </w:r>
      <w:proofErr w:type="spellEnd"/>
      <w:r>
        <w:t>,</w:t>
      </w:r>
    </w:p>
    <w:p w14:paraId="45E668ED" w14:textId="77777777" w:rsidR="000848DF" w:rsidRDefault="00E879F0">
      <w:pPr>
        <w:numPr>
          <w:ilvl w:val="0"/>
          <w:numId w:val="22"/>
        </w:numPr>
        <w:spacing w:after="0"/>
        <w:ind w:left="284" w:hanging="284"/>
      </w:pPr>
      <w:r>
        <w:t>wykorzystywania baz danych ewidencyjnych w pracach geodezyjnych, planistycznych, gospodarce nieruchomościami i innych procedurach administracyjno-prawnych.</w:t>
      </w:r>
    </w:p>
    <w:p w14:paraId="45E668EE" w14:textId="77777777" w:rsidR="000848DF" w:rsidRDefault="00E879F0">
      <w:pPr>
        <w:pBdr>
          <w:top w:val="nil"/>
          <w:left w:val="nil"/>
          <w:bottom w:val="nil"/>
          <w:right w:val="nil"/>
          <w:between w:val="nil"/>
        </w:pBdr>
        <w:spacing w:after="0"/>
        <w:rPr>
          <w:color w:val="000000"/>
          <w:szCs w:val="22"/>
        </w:rPr>
      </w:pPr>
      <w:r>
        <w:rPr>
          <w:color w:val="000000"/>
          <w:szCs w:val="22"/>
        </w:rPr>
        <w:t>W zależności od wybranego zakresu studenci mają możliwości nabycia umiejętności w zakresie geodezji i geoinformatyki, geodezji i szacowania nieruchomości lub zdalnych systemów pomiarowych.</w:t>
      </w:r>
    </w:p>
    <w:p w14:paraId="3CBD1114" w14:textId="77777777" w:rsidR="00E5578D" w:rsidRDefault="00E5578D">
      <w:pPr>
        <w:spacing w:after="0"/>
        <w:rPr>
          <w:u w:val="single"/>
        </w:rPr>
      </w:pPr>
    </w:p>
    <w:p w14:paraId="45E668EF" w14:textId="15302D1A" w:rsidR="000848DF" w:rsidRDefault="00B01A61">
      <w:pPr>
        <w:spacing w:after="0"/>
        <w:rPr>
          <w:u w:val="single"/>
        </w:rPr>
      </w:pPr>
      <w:r>
        <w:rPr>
          <w:u w:val="single"/>
        </w:rPr>
        <w:t xml:space="preserve">Studia </w:t>
      </w:r>
      <w:r w:rsidR="00E879F0">
        <w:rPr>
          <w:u w:val="single"/>
        </w:rPr>
        <w:t>II stop</w:t>
      </w:r>
      <w:r>
        <w:rPr>
          <w:u w:val="single"/>
        </w:rPr>
        <w:t>nia</w:t>
      </w:r>
    </w:p>
    <w:p w14:paraId="45E668F0" w14:textId="77777777" w:rsidR="000848DF" w:rsidRDefault="00E879F0">
      <w:pPr>
        <w:spacing w:after="0"/>
      </w:pPr>
      <w:r>
        <w:t>W planach studiów przewidziano realizację przedmiotów: kształcenia podstawowego o charakterze metodologicznym; kształcenia kierunkowego - profilujących sylwetkę przyszłego geodety (przedmioty: geodezja, geodezja fizyczna i grawimetria, satelitarne techniki pomiarowe); kształcenia zawodowego - przygotowujących absolwenta do wykonywania wysoko wyspecjalizowanych prac z zakresu geodezji wyższej, inżynieryjnej i satelitarnej, (przedmioty: specjalistyczne pomiary inżynieryjne, metody i technologie fotogrametryczne, kartografia tematyczna, technologie internetowe w systemach informacji przestrzennej).</w:t>
      </w:r>
    </w:p>
    <w:p w14:paraId="45E668F1" w14:textId="77777777" w:rsidR="000848DF" w:rsidRDefault="00E879F0">
      <w:pPr>
        <w:spacing w:after="0"/>
      </w:pPr>
      <w:r>
        <w:t xml:space="preserve">Przyjęte efekty uczenia się zapewniają w pełni możliwość realizacji założonej koncepcji kształcenia. </w:t>
      </w:r>
    </w:p>
    <w:p w14:paraId="45E668F2" w14:textId="77777777" w:rsidR="000848DF" w:rsidRDefault="00E879F0">
      <w:pPr>
        <w:spacing w:after="0"/>
      </w:pPr>
      <w:r>
        <w:t xml:space="preserve">Kluczowe efekty prowadzą do uzyskania rozszerzonej wiedzy i umiejętności z:   </w:t>
      </w:r>
    </w:p>
    <w:p w14:paraId="611EC8F5" w14:textId="77777777" w:rsidR="00D6608D" w:rsidRDefault="00D6608D">
      <w:pPr>
        <w:pStyle w:val="ListParagraph"/>
        <w:numPr>
          <w:ilvl w:val="0"/>
          <w:numId w:val="23"/>
        </w:numPr>
        <w:spacing w:after="0"/>
        <w:ind w:left="284" w:hanging="284"/>
      </w:pPr>
      <w:r>
        <w:t>geodezji, geodezji wyższej i fizycznej oraz geodynamiki i astronomii geodezyjnej,</w:t>
      </w:r>
    </w:p>
    <w:p w14:paraId="4CD06299" w14:textId="7E6EE177" w:rsidR="00D6608D" w:rsidRPr="00D6608D" w:rsidRDefault="00D6608D">
      <w:pPr>
        <w:numPr>
          <w:ilvl w:val="0"/>
          <w:numId w:val="23"/>
        </w:numPr>
        <w:pBdr>
          <w:top w:val="nil"/>
          <w:left w:val="nil"/>
          <w:bottom w:val="nil"/>
          <w:right w:val="nil"/>
          <w:between w:val="nil"/>
        </w:pBdr>
        <w:spacing w:after="0"/>
        <w:ind w:left="284" w:hanging="284"/>
        <w:rPr>
          <w:color w:val="000000"/>
          <w:szCs w:val="22"/>
        </w:rPr>
      </w:pPr>
      <w:r>
        <w:rPr>
          <w:color w:val="000000"/>
          <w:szCs w:val="22"/>
        </w:rPr>
        <w:t>fotogrametrii cyfrowej i teledetekcji,</w:t>
      </w:r>
    </w:p>
    <w:p w14:paraId="45E668F5" w14:textId="77777777" w:rsidR="000848DF" w:rsidRDefault="00E879F0">
      <w:pPr>
        <w:numPr>
          <w:ilvl w:val="0"/>
          <w:numId w:val="23"/>
        </w:numPr>
        <w:spacing w:after="0"/>
        <w:ind w:left="284" w:hanging="284"/>
      </w:pPr>
      <w:r>
        <w:t>gospodarki nieruchomościami, katastru nieruchomości, zarządzania nieruchomościami, planowania przestrzennego i projektowania urbanistycznego, planowania infrastruktury technicznej, geodezyjnego kształtowania przestrzeni oraz wyceny nieruchomości a także zagadnień ekonomiczno-finansowych,</w:t>
      </w:r>
    </w:p>
    <w:p w14:paraId="45E668F6" w14:textId="77777777" w:rsidR="000848DF" w:rsidRDefault="00E879F0">
      <w:pPr>
        <w:numPr>
          <w:ilvl w:val="0"/>
          <w:numId w:val="23"/>
        </w:numPr>
        <w:spacing w:after="0"/>
        <w:ind w:left="284" w:hanging="284"/>
      </w:pPr>
      <w:r>
        <w:t>wykorzystywania</w:t>
      </w:r>
      <w:r>
        <w:tab/>
        <w:t>rozwiązań</w:t>
      </w:r>
      <w:r>
        <w:tab/>
        <w:t>informacyjnych</w:t>
      </w:r>
      <w:r>
        <w:tab/>
        <w:t>do</w:t>
      </w:r>
      <w:r>
        <w:tab/>
        <w:t>celów geodezyjnych i kartograficznych,</w:t>
      </w:r>
    </w:p>
    <w:p w14:paraId="45E668F7" w14:textId="77777777" w:rsidR="000848DF" w:rsidRDefault="00E879F0">
      <w:pPr>
        <w:numPr>
          <w:ilvl w:val="0"/>
          <w:numId w:val="23"/>
        </w:numPr>
        <w:spacing w:after="0"/>
        <w:ind w:left="284" w:hanging="284"/>
      </w:pPr>
      <w:r>
        <w:t>wykorzystywania metod analitycznych do formułowania i rozwiązywania zadań inżynierskich i prostych problemów badawczych z zakresu geodezji i kartografii,</w:t>
      </w:r>
    </w:p>
    <w:p w14:paraId="45E668F8" w14:textId="77777777" w:rsidR="000848DF" w:rsidRDefault="00E879F0">
      <w:pPr>
        <w:numPr>
          <w:ilvl w:val="0"/>
          <w:numId w:val="23"/>
        </w:numPr>
        <w:spacing w:after="0"/>
        <w:ind w:left="284" w:hanging="284"/>
      </w:pPr>
      <w:r>
        <w:t>korzystania z narzędzi fotogrametrycznych i teledetekcyjnych w zadaniach inżynierskich z zakresu geodezji i kartografii,</w:t>
      </w:r>
    </w:p>
    <w:p w14:paraId="45E668F9" w14:textId="77777777" w:rsidR="000848DF" w:rsidRDefault="00E879F0">
      <w:pPr>
        <w:numPr>
          <w:ilvl w:val="0"/>
          <w:numId w:val="23"/>
        </w:numPr>
        <w:spacing w:after="0"/>
        <w:ind w:left="284" w:hanging="284"/>
      </w:pPr>
      <w:r>
        <w:t>wykorzystywania wiedzy z zakresu GNSS, planowania i wykonywania pomiarów z wykorzystaniem satelitarnych technik pomiarowych, realizacji projektów związanych z pozycjonowaniem obiektów, opracowywania wyników obserwacji satelitarnych,</w:t>
      </w:r>
    </w:p>
    <w:p w14:paraId="45E668FA" w14:textId="77777777" w:rsidR="000848DF" w:rsidRDefault="00E879F0">
      <w:pPr>
        <w:numPr>
          <w:ilvl w:val="0"/>
          <w:numId w:val="23"/>
        </w:numPr>
        <w:spacing w:after="0"/>
        <w:ind w:left="284" w:hanging="284"/>
      </w:pPr>
      <w:r>
        <w:t>analizy, planowania i tworzenia nowoczesnych i profesjonalnych rozwiązań teoretycznych i praktycznych dotyczących geodezji i kartografii.</w:t>
      </w:r>
    </w:p>
    <w:p w14:paraId="45E668FB" w14:textId="77777777" w:rsidR="000848DF" w:rsidRDefault="00E879F0">
      <w:pPr>
        <w:spacing w:after="0"/>
      </w:pPr>
      <w:r>
        <w:t xml:space="preserve">Doświadczenie naukowe i wiedza nauczycieli akademickich pozwalają nie tylko na aktualizację treści kształcenia, ale umożliwiają rozwijanie oferty przedmiotów fakultatywnych oraz realizację </w:t>
      </w:r>
      <w:r>
        <w:rPr>
          <w:color w:val="000000"/>
        </w:rPr>
        <w:t>prac dyplomowych tematycznie związanych z realizowanymi badaniami.</w:t>
      </w:r>
    </w:p>
    <w:p w14:paraId="45E668FC" w14:textId="77777777" w:rsidR="000848DF" w:rsidRDefault="00E879F0">
      <w:pPr>
        <w:spacing w:after="0"/>
        <w:rPr>
          <w:color w:val="FF0000"/>
        </w:rPr>
      </w:pPr>
      <w:r>
        <w:t xml:space="preserve">W zbiorze efektów kształcenia uwzględniono efekty związane z wiedzą, umiejętnościami oraz kompetencjami niezbędnymi do przygotowania studenta do prowadzenia badań. </w:t>
      </w:r>
    </w:p>
    <w:p w14:paraId="45E668FD" w14:textId="4492B2EA" w:rsidR="000848DF" w:rsidRDefault="00E879F0">
      <w:pPr>
        <w:spacing w:after="0"/>
      </w:pPr>
      <w:r>
        <w:t xml:space="preserve">Na </w:t>
      </w:r>
      <w:r w:rsidR="00031047">
        <w:t xml:space="preserve">studiach </w:t>
      </w:r>
      <w:r>
        <w:rPr>
          <w:u w:val="single"/>
        </w:rPr>
        <w:t>I stopni</w:t>
      </w:r>
      <w:r w:rsidR="00031047">
        <w:rPr>
          <w:u w:val="single"/>
        </w:rPr>
        <w:t>a</w:t>
      </w:r>
      <w:r>
        <w:t xml:space="preserve"> są to:</w:t>
      </w:r>
    </w:p>
    <w:p w14:paraId="45E668FE" w14:textId="77777777" w:rsidR="000848DF" w:rsidRDefault="00E879F0">
      <w:pPr>
        <w:numPr>
          <w:ilvl w:val="0"/>
          <w:numId w:val="24"/>
        </w:numPr>
        <w:spacing w:after="0"/>
        <w:ind w:left="284" w:hanging="284"/>
      </w:pPr>
      <w:r>
        <w:t>umiejętność wyszukania i zapoznania się z nowinkami technicznymi z zakresu geodezji i geoinformatyki oraz kartografii i wykorzystania ich przy opracowywaniu prac dyplomowych,</w:t>
      </w:r>
    </w:p>
    <w:p w14:paraId="45E668FF" w14:textId="77777777" w:rsidR="000848DF" w:rsidRDefault="00E879F0">
      <w:pPr>
        <w:numPr>
          <w:ilvl w:val="0"/>
          <w:numId w:val="24"/>
        </w:numPr>
        <w:spacing w:after="0"/>
        <w:ind w:left="284" w:hanging="284"/>
      </w:pPr>
      <w:r>
        <w:t>rozumienie potrzeby ciągłego dokształcania się (studia drugiego, szkoła doktorska, studia podyplomowe, kursy) - podnoszenia kompetencji zawodowych, osobistych i społecznych,</w:t>
      </w:r>
    </w:p>
    <w:p w14:paraId="45E66900" w14:textId="77777777" w:rsidR="000848DF" w:rsidRDefault="00E879F0">
      <w:pPr>
        <w:numPr>
          <w:ilvl w:val="0"/>
          <w:numId w:val="24"/>
        </w:numPr>
        <w:spacing w:after="0"/>
        <w:ind w:left="284" w:hanging="284"/>
      </w:pPr>
      <w:r>
        <w:t>kreatywność, samodzielnie rozwiązywanie zadań i problemów koncepcyjnych,</w:t>
      </w:r>
      <w:r>
        <w:tab/>
      </w:r>
    </w:p>
    <w:p w14:paraId="45E66901" w14:textId="77777777" w:rsidR="000848DF" w:rsidRDefault="00E879F0">
      <w:pPr>
        <w:numPr>
          <w:ilvl w:val="0"/>
          <w:numId w:val="24"/>
        </w:numPr>
        <w:spacing w:after="0"/>
        <w:ind w:left="284" w:hanging="284"/>
      </w:pPr>
      <w:r>
        <w:t>umiejętność współdziałania i pracy w grupie, przyjmując w niej różne role.</w:t>
      </w:r>
    </w:p>
    <w:p w14:paraId="45E66902" w14:textId="4590DE40" w:rsidR="000848DF" w:rsidRDefault="00E879F0">
      <w:pPr>
        <w:spacing w:after="0"/>
      </w:pPr>
      <w:r>
        <w:t xml:space="preserve">Na </w:t>
      </w:r>
      <w:r w:rsidR="00031047">
        <w:t xml:space="preserve">studiach </w:t>
      </w:r>
      <w:r>
        <w:rPr>
          <w:u w:val="single"/>
        </w:rPr>
        <w:t>II stopni</w:t>
      </w:r>
      <w:r w:rsidR="00031047">
        <w:rPr>
          <w:u w:val="single"/>
        </w:rPr>
        <w:t>a</w:t>
      </w:r>
      <w:r>
        <w:t xml:space="preserve"> wśród efektów przygotowujących do prowadzenia działalności badawczej należy wymienić:</w:t>
      </w:r>
    </w:p>
    <w:p w14:paraId="45E66903" w14:textId="77777777" w:rsidR="000848DF" w:rsidRDefault="00E879F0">
      <w:pPr>
        <w:numPr>
          <w:ilvl w:val="0"/>
          <w:numId w:val="25"/>
        </w:numPr>
        <w:spacing w:after="0"/>
        <w:ind w:left="284" w:hanging="284"/>
      </w:pPr>
      <w:r>
        <w:t>samodzielne zaplanowanie, przygotowanie i rozwiązanie zagadnienia badawczego dla potrzeb przygotowania pracy dyplomowej magisterskiej,</w:t>
      </w:r>
    </w:p>
    <w:p w14:paraId="45E66904" w14:textId="77777777" w:rsidR="000848DF" w:rsidRDefault="00E879F0">
      <w:pPr>
        <w:numPr>
          <w:ilvl w:val="0"/>
          <w:numId w:val="25"/>
        </w:numPr>
        <w:spacing w:after="0"/>
        <w:ind w:left="284" w:hanging="284"/>
      </w:pPr>
      <w:r>
        <w:t>umiejętność wykorzystania języka</w:t>
      </w:r>
      <w:r>
        <w:tab/>
        <w:t>obcego, w tym</w:t>
      </w:r>
      <w:r>
        <w:tab/>
        <w:t xml:space="preserve">język specjalistyczny z zakresu geodezji i kartografii, </w:t>
      </w:r>
    </w:p>
    <w:p w14:paraId="45E66905" w14:textId="22099F08" w:rsidR="000848DF" w:rsidRDefault="00E879F0">
      <w:pPr>
        <w:numPr>
          <w:ilvl w:val="0"/>
          <w:numId w:val="25"/>
        </w:numPr>
        <w:spacing w:after="0"/>
        <w:ind w:left="284" w:hanging="284"/>
      </w:pPr>
      <w:r>
        <w:t xml:space="preserve">wykorzystanie metod analitycznych do formułowania </w:t>
      </w:r>
      <w:r w:rsidR="00120BC6">
        <w:t>i rozwiązywania</w:t>
      </w:r>
      <w:r>
        <w:t xml:space="preserve">   zadań   inżynierskich  i prostych problemów badawczych z zakresu geodezji i kartografii,</w:t>
      </w:r>
    </w:p>
    <w:p w14:paraId="45E66906" w14:textId="77777777" w:rsidR="000848DF" w:rsidRDefault="00E879F0">
      <w:pPr>
        <w:numPr>
          <w:ilvl w:val="0"/>
          <w:numId w:val="25"/>
        </w:numPr>
        <w:spacing w:after="0"/>
        <w:ind w:left="284" w:hanging="284"/>
      </w:pPr>
      <w:r>
        <w:t>analizę, planowanie i tworzenie nowoczesnych i profesjonalnych rozwiązań teoretycznych i praktycznych dotyczących geodezji i kartografii,</w:t>
      </w:r>
    </w:p>
    <w:p w14:paraId="45E66907" w14:textId="77777777" w:rsidR="000848DF" w:rsidRDefault="00E879F0">
      <w:pPr>
        <w:numPr>
          <w:ilvl w:val="0"/>
          <w:numId w:val="25"/>
        </w:numPr>
        <w:spacing w:after="0"/>
        <w:ind w:left="284" w:hanging="284"/>
      </w:pPr>
      <w:r>
        <w:t>rozumienie</w:t>
      </w:r>
      <w:r>
        <w:tab/>
        <w:t>potrzeby i możliwości ciągłego dokształcania się (szkoła doktorska, studia podyplomowe, kursy),</w:t>
      </w:r>
      <w:r>
        <w:tab/>
      </w:r>
    </w:p>
    <w:p w14:paraId="45E66908" w14:textId="77777777" w:rsidR="000848DF" w:rsidRDefault="00E879F0">
      <w:pPr>
        <w:numPr>
          <w:ilvl w:val="0"/>
          <w:numId w:val="25"/>
        </w:numPr>
        <w:spacing w:after="0"/>
        <w:ind w:left="284" w:hanging="284"/>
      </w:pPr>
      <w:r>
        <w:t>współdziałanie i praca w grupie podczas realizacji różnych projektów inżynierskich,</w:t>
      </w:r>
    </w:p>
    <w:p w14:paraId="45E66909" w14:textId="77777777" w:rsidR="000848DF" w:rsidRDefault="00E879F0">
      <w:pPr>
        <w:numPr>
          <w:ilvl w:val="0"/>
          <w:numId w:val="25"/>
        </w:numPr>
        <w:spacing w:after="0"/>
        <w:ind w:left="284" w:hanging="284"/>
      </w:pPr>
      <w:r>
        <w:t>otwartość na nowości i nowinki techniczne z zakresu geodezji i kartografii,</w:t>
      </w:r>
    </w:p>
    <w:p w14:paraId="45E6690A" w14:textId="77777777" w:rsidR="000848DF" w:rsidRDefault="00E879F0">
      <w:pPr>
        <w:numPr>
          <w:ilvl w:val="0"/>
          <w:numId w:val="25"/>
        </w:numPr>
        <w:spacing w:after="0"/>
        <w:ind w:left="284" w:hanging="284"/>
      </w:pPr>
      <w:r>
        <w:t>kreatywność, samodzielne rozwiązywanie zadań i problemów koncepcyjnych,</w:t>
      </w:r>
    </w:p>
    <w:p w14:paraId="45E6690B" w14:textId="77777777" w:rsidR="000848DF" w:rsidRDefault="00E879F0">
      <w:pPr>
        <w:numPr>
          <w:ilvl w:val="0"/>
          <w:numId w:val="25"/>
        </w:numPr>
        <w:spacing w:after="0"/>
        <w:ind w:left="284" w:hanging="284"/>
      </w:pPr>
      <w:r>
        <w:t>współdziałanie i praca w grupie, przyjmowanie w niej różnych ról, odpowiednie określenie priorytetów służących realizacji określonego przez siebie lub innych zadania.</w:t>
      </w:r>
    </w:p>
    <w:p w14:paraId="45E6690C" w14:textId="77777777" w:rsidR="000848DF" w:rsidRDefault="000848DF">
      <w:pPr>
        <w:pBdr>
          <w:top w:val="nil"/>
          <w:left w:val="nil"/>
          <w:bottom w:val="nil"/>
          <w:right w:val="nil"/>
          <w:between w:val="nil"/>
        </w:pBdr>
        <w:spacing w:after="0"/>
        <w:rPr>
          <w:color w:val="000000"/>
          <w:szCs w:val="22"/>
        </w:rPr>
      </w:pPr>
    </w:p>
    <w:p w14:paraId="45E6690D" w14:textId="77777777" w:rsidR="000848DF" w:rsidRDefault="00E879F0">
      <w:pPr>
        <w:pBdr>
          <w:top w:val="nil"/>
          <w:left w:val="nil"/>
          <w:bottom w:val="nil"/>
          <w:right w:val="nil"/>
          <w:between w:val="nil"/>
        </w:pBdr>
        <w:spacing w:after="0"/>
        <w:rPr>
          <w:color w:val="000000"/>
          <w:szCs w:val="22"/>
        </w:rPr>
      </w:pPr>
      <w:r>
        <w:rPr>
          <w:color w:val="000000"/>
          <w:szCs w:val="22"/>
        </w:rPr>
        <w:t xml:space="preserve">Najważniejsze efekty realizowane są głównie w przedmiotach kierunkowych zarówno na studiach pierwszego jak i drugiego stopnia, takich jak: podstawy geodezji, gospodarka nieruchomościami, wielkoskalowe opracowania kartograficzne, elektroniczna technika pomiarowa, ćwiczenia terenowe z geodezji, podstawy budownictwa, geodezja z </w:t>
      </w:r>
      <w:proofErr w:type="spellStart"/>
      <w:r>
        <w:rPr>
          <w:color w:val="000000"/>
          <w:szCs w:val="22"/>
        </w:rPr>
        <w:t>geomatyk</w:t>
      </w:r>
      <w:r>
        <w:t>ą</w:t>
      </w:r>
      <w:proofErr w:type="spellEnd"/>
      <w:r>
        <w:t>,</w:t>
      </w:r>
      <w:r>
        <w:rPr>
          <w:color w:val="000000"/>
          <w:szCs w:val="22"/>
        </w:rPr>
        <w:t xml:space="preserve"> kartografia, ewidencja gruntów i budynków</w:t>
      </w:r>
    </w:p>
    <w:p w14:paraId="45E6690E" w14:textId="48323204" w:rsidR="000848DF" w:rsidRDefault="00E879F0">
      <w:pPr>
        <w:pBdr>
          <w:top w:val="nil"/>
          <w:left w:val="nil"/>
          <w:bottom w:val="nil"/>
          <w:right w:val="nil"/>
          <w:between w:val="nil"/>
        </w:pBdr>
        <w:spacing w:after="0"/>
        <w:rPr>
          <w:color w:val="000000"/>
          <w:szCs w:val="22"/>
        </w:rPr>
      </w:pPr>
      <w:r>
        <w:rPr>
          <w:color w:val="000000"/>
          <w:szCs w:val="22"/>
        </w:rPr>
        <w:t>geodezja wyższa, projektowanie infrastruktur informacji przestrzennej, ćwiczenia t</w:t>
      </w:r>
      <w:sdt>
        <w:sdtPr>
          <w:tag w:val="goog_rdk_24"/>
          <w:id w:val="876583048"/>
          <w:showingPlcHdr/>
        </w:sdtPr>
        <w:sdtContent>
          <w:r w:rsidR="00B52046">
            <w:t xml:space="preserve">     </w:t>
          </w:r>
        </w:sdtContent>
      </w:sdt>
      <w:proofErr w:type="spellStart"/>
      <w:r>
        <w:rPr>
          <w:color w:val="000000"/>
          <w:szCs w:val="22"/>
        </w:rPr>
        <w:t>erenowe</w:t>
      </w:r>
      <w:proofErr w:type="spellEnd"/>
      <w:r>
        <w:rPr>
          <w:color w:val="000000"/>
          <w:szCs w:val="22"/>
        </w:rPr>
        <w:t xml:space="preserve"> z </w:t>
      </w:r>
      <w:proofErr w:type="spellStart"/>
      <w:r>
        <w:rPr>
          <w:color w:val="000000"/>
          <w:szCs w:val="22"/>
        </w:rPr>
        <w:t>geomatyki</w:t>
      </w:r>
      <w:proofErr w:type="spellEnd"/>
      <w:r>
        <w:rPr>
          <w:color w:val="000000"/>
          <w:szCs w:val="22"/>
        </w:rPr>
        <w:t>, geodezja satelitarna, ćwiczenia terenowe z geodezji satelitarnej, fotogrametria, geodezyjne pomiary podstawowe, ćwiczenia terenowe z pomiarów podstawowych, teledetekcja, geodezyjne kształtowanie przestrzeni wiejskiej, fotogrametria, geodezja inżynieryjna, satelitarne techniki pomiarowe, geodezja fizyczna i grawimetria geodezyjna, pomiary przemieszczeń.</w:t>
      </w:r>
    </w:p>
    <w:p w14:paraId="45E6690F" w14:textId="1A434C38" w:rsidR="000848DF" w:rsidRDefault="00E879F0">
      <w:pPr>
        <w:pBdr>
          <w:top w:val="nil"/>
          <w:left w:val="nil"/>
          <w:bottom w:val="nil"/>
          <w:right w:val="nil"/>
          <w:between w:val="nil"/>
        </w:pBdr>
        <w:spacing w:after="0"/>
        <w:rPr>
          <w:color w:val="000000"/>
          <w:szCs w:val="22"/>
        </w:rPr>
      </w:pPr>
      <w:r>
        <w:rPr>
          <w:color w:val="000000"/>
          <w:szCs w:val="22"/>
        </w:rPr>
        <w:t xml:space="preserve">Za realizację zakładanych efektów odpowiada koordynator przedmiotu, który ustala cel i treści przedmiotu oraz dokonuje okresowej oceny wiedzy, umiejętności, kompetencji społecznych nabywanych w czasie jego realizacji. Powyższe informacje, podobnie jak metody pozwalające na weryfikację zakładanych </w:t>
      </w:r>
      <w:r w:rsidR="007D7D6E">
        <w:rPr>
          <w:color w:val="000000"/>
          <w:szCs w:val="22"/>
        </w:rPr>
        <w:t xml:space="preserve">efektów </w:t>
      </w:r>
      <w:r>
        <w:rPr>
          <w:color w:val="000000"/>
          <w:szCs w:val="22"/>
        </w:rPr>
        <w:t>„przedmiotowych” zamieszczone są w sylabusach przedmiotu.</w:t>
      </w:r>
    </w:p>
    <w:p w14:paraId="22CFCC66" w14:textId="77777777" w:rsidR="000E5BA5" w:rsidRDefault="000E5BA5">
      <w:pPr>
        <w:pBdr>
          <w:top w:val="nil"/>
          <w:left w:val="nil"/>
          <w:bottom w:val="nil"/>
          <w:right w:val="nil"/>
          <w:between w:val="nil"/>
        </w:pBdr>
        <w:spacing w:after="0"/>
        <w:rPr>
          <w:color w:val="000000"/>
          <w:szCs w:val="22"/>
        </w:rPr>
      </w:pPr>
    </w:p>
    <w:p w14:paraId="45E66910" w14:textId="77777777" w:rsidR="000848DF" w:rsidRDefault="000848DF">
      <w:pPr>
        <w:pBdr>
          <w:top w:val="nil"/>
          <w:left w:val="nil"/>
          <w:bottom w:val="nil"/>
          <w:right w:val="nil"/>
          <w:between w:val="nil"/>
        </w:pBdr>
        <w:spacing w:after="0"/>
        <w:ind w:left="644" w:hanging="360"/>
        <w:rPr>
          <w:i/>
          <w:color w:val="000000"/>
          <w:szCs w:val="22"/>
        </w:rPr>
      </w:pPr>
    </w:p>
    <w:p w14:paraId="45E66911" w14:textId="77777777" w:rsidR="000848DF" w:rsidRDefault="00E879F0">
      <w:pPr>
        <w:pBdr>
          <w:top w:val="nil"/>
          <w:left w:val="nil"/>
          <w:bottom w:val="nil"/>
          <w:right w:val="nil"/>
          <w:between w:val="nil"/>
        </w:pBdr>
        <w:spacing w:after="0"/>
        <w:rPr>
          <w:b/>
          <w:i/>
          <w:color w:val="000000"/>
          <w:szCs w:val="22"/>
        </w:rPr>
      </w:pPr>
      <w:r>
        <w:rPr>
          <w:b/>
          <w:i/>
        </w:rPr>
        <w:t>E</w:t>
      </w:r>
      <w:r>
        <w:rPr>
          <w:b/>
          <w:i/>
          <w:color w:val="000000"/>
          <w:szCs w:val="22"/>
        </w:rPr>
        <w:t xml:space="preserve">fekty uczenia się prowadzące do uzyskania kompetencji inżynierskich </w:t>
      </w:r>
    </w:p>
    <w:p w14:paraId="45E66912" w14:textId="77777777" w:rsidR="000848DF" w:rsidRDefault="000848DF">
      <w:pPr>
        <w:pBdr>
          <w:top w:val="nil"/>
          <w:left w:val="nil"/>
          <w:bottom w:val="nil"/>
          <w:right w:val="nil"/>
          <w:between w:val="nil"/>
        </w:pBdr>
        <w:spacing w:after="0"/>
        <w:ind w:left="644" w:hanging="360"/>
        <w:rPr>
          <w:i/>
          <w:color w:val="FF0000"/>
          <w:szCs w:val="22"/>
        </w:rPr>
      </w:pPr>
    </w:p>
    <w:p w14:paraId="45E66913" w14:textId="5AD4E4C3" w:rsidR="000848DF" w:rsidRDefault="00E879F0">
      <w:pPr>
        <w:spacing w:after="0"/>
      </w:pPr>
      <w:r>
        <w:t xml:space="preserve">Realizowane podczas studiów </w:t>
      </w:r>
      <w:r w:rsidR="007D7D6E">
        <w:t>przedmioty</w:t>
      </w:r>
      <w:r>
        <w:t xml:space="preserve">, począwszy od podstawowych poprzez kierunkowe, zakresowe oraz praktyki i pracę dyplomową prowadzą do uzyskania kompetencji inżynierskich. Dzięki temu, że zajęcia kierunkowe prowadzone są przez nauczycieli akademickich zaangażowanych w badania naukowe w zakresie geodezji i kartografii, przekazywane treści kształcenia są aktualne i spójne Program studiów został przygotowany w oparciu o założenie, że kierunkowe efekty uczenia się pokrywają w pełni wszystkie kompetencje inżynierskie przewidziane w programie studiów. </w:t>
      </w:r>
    </w:p>
    <w:p w14:paraId="45E66914" w14:textId="407DEF48" w:rsidR="000848DF" w:rsidRDefault="00E879F0">
      <w:pPr>
        <w:pBdr>
          <w:top w:val="nil"/>
          <w:left w:val="nil"/>
          <w:bottom w:val="nil"/>
          <w:right w:val="nil"/>
          <w:between w:val="nil"/>
        </w:pBdr>
        <w:spacing w:after="0"/>
        <w:rPr>
          <w:color w:val="000000"/>
          <w:szCs w:val="22"/>
        </w:rPr>
      </w:pPr>
      <w:r>
        <w:rPr>
          <w:color w:val="000000"/>
          <w:szCs w:val="22"/>
        </w:rPr>
        <w:t xml:space="preserve">Szczegółowy wykaz przedmiotów i modułów zajęć związanych z prowadzonymi badaniami naukowymi w dziedzinach nauki związanych z kierunkiem studiów i modułów zajęć służących zdobywaniu przez studenta kompetencji inżynierskich </w:t>
      </w:r>
      <w:r w:rsidRPr="004430E5">
        <w:rPr>
          <w:color w:val="000000"/>
          <w:szCs w:val="22"/>
        </w:rPr>
        <w:t>przedstawiono w tabelach 4 i 5</w:t>
      </w:r>
      <w:r w:rsidR="00B0544E" w:rsidRPr="004430E5">
        <w:rPr>
          <w:color w:val="000000"/>
          <w:szCs w:val="22"/>
        </w:rPr>
        <w:t xml:space="preserve"> (</w:t>
      </w:r>
      <w:r w:rsidR="00A62B2E">
        <w:rPr>
          <w:color w:val="000000"/>
          <w:szCs w:val="22"/>
        </w:rPr>
        <w:t xml:space="preserve">Cześć III. </w:t>
      </w:r>
      <w:r w:rsidR="00B0544E">
        <w:rPr>
          <w:color w:val="000000"/>
          <w:szCs w:val="22"/>
        </w:rPr>
        <w:t xml:space="preserve">Załącznik </w:t>
      </w:r>
      <w:r w:rsidR="00A62B2E">
        <w:rPr>
          <w:color w:val="000000"/>
          <w:szCs w:val="22"/>
        </w:rPr>
        <w:t>nr 1</w:t>
      </w:r>
      <w:r w:rsidR="00B0544E">
        <w:rPr>
          <w:color w:val="000000"/>
          <w:szCs w:val="22"/>
        </w:rPr>
        <w:t>)</w:t>
      </w:r>
      <w:r>
        <w:rPr>
          <w:color w:val="000000"/>
          <w:szCs w:val="22"/>
        </w:rPr>
        <w:t>.</w:t>
      </w:r>
    </w:p>
    <w:p w14:paraId="45E66915" w14:textId="77777777" w:rsidR="000848DF" w:rsidRDefault="00E879F0">
      <w:pPr>
        <w:spacing w:after="0"/>
      </w:pPr>
      <w:r>
        <w:t>Efekty prowadzące do uzyskania kompetencji inżynierskich przedstawiono poniżej.</w:t>
      </w:r>
    </w:p>
    <w:p w14:paraId="45E66916" w14:textId="3F4F72A9" w:rsidR="000848DF" w:rsidRDefault="007D7D6E">
      <w:pPr>
        <w:pBdr>
          <w:top w:val="nil"/>
          <w:left w:val="nil"/>
          <w:bottom w:val="nil"/>
          <w:right w:val="nil"/>
          <w:between w:val="nil"/>
        </w:pBdr>
        <w:spacing w:after="0"/>
        <w:ind w:left="644" w:hanging="360"/>
        <w:rPr>
          <w:i/>
          <w:color w:val="000000"/>
          <w:szCs w:val="22"/>
          <w:u w:val="single"/>
        </w:rPr>
      </w:pPr>
      <w:r>
        <w:rPr>
          <w:i/>
          <w:color w:val="000000"/>
          <w:szCs w:val="22"/>
          <w:u w:val="single"/>
        </w:rPr>
        <w:t xml:space="preserve">Studia </w:t>
      </w:r>
      <w:r w:rsidR="00E879F0">
        <w:rPr>
          <w:i/>
          <w:color w:val="000000"/>
          <w:szCs w:val="22"/>
          <w:u w:val="single"/>
        </w:rPr>
        <w:t>I stop</w:t>
      </w:r>
      <w:r>
        <w:rPr>
          <w:i/>
          <w:color w:val="000000"/>
          <w:szCs w:val="22"/>
          <w:u w:val="single"/>
        </w:rPr>
        <w:t>nia</w:t>
      </w:r>
      <w:r w:rsidR="00E879F0">
        <w:rPr>
          <w:i/>
          <w:color w:val="000000"/>
          <w:szCs w:val="22"/>
          <w:u w:val="single"/>
        </w:rPr>
        <w:t xml:space="preserve"> </w:t>
      </w:r>
    </w:p>
    <w:p w14:paraId="45E66917" w14:textId="77777777" w:rsidR="000848DF" w:rsidRDefault="00E879F0">
      <w:pPr>
        <w:numPr>
          <w:ilvl w:val="0"/>
          <w:numId w:val="16"/>
        </w:numPr>
        <w:pBdr>
          <w:top w:val="nil"/>
          <w:left w:val="nil"/>
          <w:bottom w:val="nil"/>
          <w:right w:val="nil"/>
          <w:between w:val="nil"/>
        </w:pBdr>
        <w:spacing w:after="0"/>
        <w:ind w:left="426" w:hanging="426"/>
        <w:rPr>
          <w:color w:val="000000"/>
          <w:szCs w:val="22"/>
        </w:rPr>
      </w:pPr>
      <w:r>
        <w:rPr>
          <w:color w:val="000000"/>
          <w:szCs w:val="22"/>
        </w:rPr>
        <w:t>ma podstawową wiedzę teoretyczną z zakresu geometrii, rozumie geometryczne podstawy rozwiązań grafiki inżynierskiej,</w:t>
      </w:r>
    </w:p>
    <w:p w14:paraId="45E66918" w14:textId="77777777" w:rsidR="000848DF" w:rsidRDefault="00E879F0">
      <w:pPr>
        <w:numPr>
          <w:ilvl w:val="0"/>
          <w:numId w:val="16"/>
        </w:numPr>
        <w:pBdr>
          <w:top w:val="nil"/>
          <w:left w:val="nil"/>
          <w:bottom w:val="nil"/>
          <w:right w:val="nil"/>
          <w:between w:val="nil"/>
        </w:pBdr>
        <w:spacing w:after="0"/>
        <w:ind w:left="426" w:hanging="426"/>
        <w:rPr>
          <w:color w:val="000000"/>
          <w:szCs w:val="22"/>
        </w:rPr>
      </w:pPr>
      <w:r>
        <w:rPr>
          <w:color w:val="000000"/>
          <w:szCs w:val="22"/>
        </w:rPr>
        <w:t xml:space="preserve">ma uporządkowaną wiedzę z zakresu informatyki ogólnej, podstaw geoinformatyki i informatyki biurowej w tym z użytkowania komputerów i oprogramowania, sieciowych systemów </w:t>
      </w:r>
      <w:proofErr w:type="spellStart"/>
      <w:r>
        <w:rPr>
          <w:color w:val="000000"/>
          <w:szCs w:val="22"/>
        </w:rPr>
        <w:t>przesyłu</w:t>
      </w:r>
      <w:proofErr w:type="spellEnd"/>
      <w:r>
        <w:rPr>
          <w:color w:val="000000"/>
          <w:szCs w:val="22"/>
        </w:rPr>
        <w:t xml:space="preserve"> informacji, podstawową wiedzę z zakresu baz danych, programowania w wybranych językach, ochrony i archiwizacji danych oraz licencji programowych,</w:t>
      </w:r>
    </w:p>
    <w:p w14:paraId="45E66919" w14:textId="77777777" w:rsidR="000848DF" w:rsidRDefault="00E879F0">
      <w:pPr>
        <w:numPr>
          <w:ilvl w:val="0"/>
          <w:numId w:val="16"/>
        </w:numPr>
        <w:pBdr>
          <w:top w:val="nil"/>
          <w:left w:val="nil"/>
          <w:bottom w:val="nil"/>
          <w:right w:val="nil"/>
          <w:between w:val="nil"/>
        </w:pBdr>
        <w:spacing w:after="0"/>
        <w:ind w:left="426" w:hanging="426"/>
        <w:rPr>
          <w:color w:val="000000"/>
          <w:szCs w:val="22"/>
        </w:rPr>
      </w:pPr>
      <w:r>
        <w:rPr>
          <w:color w:val="000000"/>
          <w:szCs w:val="22"/>
        </w:rPr>
        <w:t>ma szczegółową wiedzę z zakresu planowania, wykonywania, opracowania szczegółowych prac pomiarowych i dokumentacji z zakresu geodezji oraz edycji wielkoskalowych tematycznych opracowań kartograficznych w formie analogowej i cyfrowej, a także zna podstawowe oprogramowanie geodezyjne i zasady działania elektronicznych urządzeń pomiarowych,</w:t>
      </w:r>
    </w:p>
    <w:p w14:paraId="45E6691A" w14:textId="77777777" w:rsidR="000848DF" w:rsidRDefault="00E879F0">
      <w:pPr>
        <w:numPr>
          <w:ilvl w:val="0"/>
          <w:numId w:val="16"/>
        </w:numPr>
        <w:pBdr>
          <w:top w:val="nil"/>
          <w:left w:val="nil"/>
          <w:bottom w:val="nil"/>
          <w:right w:val="nil"/>
          <w:between w:val="nil"/>
        </w:pBdr>
        <w:spacing w:after="0"/>
        <w:ind w:left="426" w:hanging="426"/>
        <w:rPr>
          <w:color w:val="000000"/>
          <w:szCs w:val="22"/>
        </w:rPr>
      </w:pPr>
      <w:r>
        <w:rPr>
          <w:color w:val="000000"/>
          <w:szCs w:val="22"/>
        </w:rPr>
        <w:t>ma wiedzę o teoretycznych podstawach definiowania i realizacji astronomicznych i geodezyjnych układów współrzędnych i relacjach między nimi, rozróżnia globalne systemy satelitarne oraz ma wiedzę z zakresu geodezji wyższej, astronomii geodezyjnej oraz geodezji satelitarnej,</w:t>
      </w:r>
    </w:p>
    <w:p w14:paraId="45E6691B" w14:textId="4B2F9A97" w:rsidR="000848DF" w:rsidRDefault="00E879F0">
      <w:pPr>
        <w:numPr>
          <w:ilvl w:val="0"/>
          <w:numId w:val="16"/>
        </w:numPr>
        <w:pBdr>
          <w:top w:val="nil"/>
          <w:left w:val="nil"/>
          <w:bottom w:val="nil"/>
          <w:right w:val="nil"/>
          <w:between w:val="nil"/>
        </w:pBdr>
        <w:spacing w:after="0"/>
        <w:ind w:left="426" w:hanging="426"/>
        <w:rPr>
          <w:color w:val="000000"/>
          <w:szCs w:val="22"/>
        </w:rPr>
      </w:pPr>
      <w:r>
        <w:rPr>
          <w:color w:val="000000"/>
          <w:szCs w:val="22"/>
        </w:rPr>
        <w:t>ma podstawową wiedzę z zakresu geodezji inżynieryjnej niezbędną do realizacji zadań inżynierskich w tym podstawową wiedzę z za</w:t>
      </w:r>
      <w:r w:rsidR="00F349A8">
        <w:t>kre</w:t>
      </w:r>
      <w:r>
        <w:rPr>
          <w:color w:val="000000"/>
          <w:szCs w:val="22"/>
        </w:rPr>
        <w:t>su budownictwa i inżynierii lądowej i wodnej,</w:t>
      </w:r>
    </w:p>
    <w:p w14:paraId="45E6691C" w14:textId="77777777" w:rsidR="000848DF" w:rsidRDefault="00E879F0">
      <w:pPr>
        <w:numPr>
          <w:ilvl w:val="0"/>
          <w:numId w:val="16"/>
        </w:numPr>
        <w:pBdr>
          <w:top w:val="nil"/>
          <w:left w:val="nil"/>
          <w:bottom w:val="nil"/>
          <w:right w:val="nil"/>
          <w:between w:val="nil"/>
        </w:pBdr>
        <w:spacing w:after="0"/>
        <w:ind w:left="426" w:hanging="426"/>
        <w:rPr>
          <w:color w:val="000000"/>
          <w:szCs w:val="22"/>
        </w:rPr>
      </w:pPr>
      <w:r>
        <w:rPr>
          <w:color w:val="000000"/>
          <w:szCs w:val="22"/>
        </w:rPr>
        <w:t xml:space="preserve">posiada wiedzę z tworzenia systemów informacji przestrzennej w zakresie metodyki budowy, integrowania danych pochodzących z różnych źródeł, ma wiedzę z metodologii przedstawień kartograficznych i wizualizacji danych przestrzennych na bazie kartografii matematycznej, ma wiedzę w zakresie mobilnych systemów </w:t>
      </w:r>
      <w:r>
        <w:t>GIS</w:t>
      </w:r>
      <w:r>
        <w:rPr>
          <w:color w:val="000000"/>
          <w:szCs w:val="22"/>
        </w:rPr>
        <w:t>,</w:t>
      </w:r>
    </w:p>
    <w:p w14:paraId="45E6691D" w14:textId="77777777" w:rsidR="000848DF" w:rsidRDefault="00E879F0">
      <w:pPr>
        <w:numPr>
          <w:ilvl w:val="0"/>
          <w:numId w:val="16"/>
        </w:numPr>
        <w:pBdr>
          <w:top w:val="nil"/>
          <w:left w:val="nil"/>
          <w:bottom w:val="nil"/>
          <w:right w:val="nil"/>
          <w:between w:val="nil"/>
        </w:pBdr>
        <w:spacing w:after="0"/>
        <w:ind w:left="426" w:hanging="426"/>
        <w:rPr>
          <w:color w:val="000000"/>
          <w:szCs w:val="22"/>
        </w:rPr>
      </w:pPr>
      <w:r>
        <w:rPr>
          <w:color w:val="000000"/>
          <w:szCs w:val="22"/>
        </w:rPr>
        <w:t xml:space="preserve">posiada wiedzę z zakresu technologii fotogrametrycznych, teledetekcyjnych i radarowych do obrazowania powierzchni ziemi, budowy numerycznego modelu powierzchni terenu oraz pomiarów inżynierskich na modelach 3d, mono- i </w:t>
      </w:r>
      <w:proofErr w:type="spellStart"/>
      <w:r>
        <w:rPr>
          <w:color w:val="000000"/>
          <w:szCs w:val="22"/>
        </w:rPr>
        <w:t>stereoplottingu</w:t>
      </w:r>
      <w:proofErr w:type="spellEnd"/>
      <w:r>
        <w:rPr>
          <w:color w:val="000000"/>
          <w:szCs w:val="22"/>
        </w:rPr>
        <w:t>,</w:t>
      </w:r>
    </w:p>
    <w:p w14:paraId="45E6691E" w14:textId="77777777" w:rsidR="000848DF" w:rsidRDefault="00E879F0">
      <w:pPr>
        <w:numPr>
          <w:ilvl w:val="0"/>
          <w:numId w:val="16"/>
        </w:numPr>
        <w:pBdr>
          <w:top w:val="nil"/>
          <w:left w:val="nil"/>
          <w:bottom w:val="nil"/>
          <w:right w:val="nil"/>
          <w:between w:val="nil"/>
        </w:pBdr>
        <w:spacing w:after="0"/>
        <w:ind w:left="426" w:hanging="426"/>
        <w:rPr>
          <w:color w:val="000000"/>
          <w:szCs w:val="22"/>
        </w:rPr>
      </w:pPr>
      <w:bookmarkStart w:id="20" w:name="_heading=h.4i7ojhp" w:colFirst="0" w:colLast="0"/>
      <w:bookmarkEnd w:id="20"/>
      <w:r>
        <w:rPr>
          <w:color w:val="000000"/>
          <w:szCs w:val="22"/>
        </w:rPr>
        <w:t xml:space="preserve">posiada wiedzę w zakresie projektowania i budowy infrastruktur informacji przestrzennej, normalizacji, specyfikacji i zarządzania, rozumie i definiuje modele danych, schematy </w:t>
      </w:r>
      <w:proofErr w:type="spellStart"/>
      <w:r>
        <w:rPr>
          <w:color w:val="000000"/>
          <w:szCs w:val="22"/>
        </w:rPr>
        <w:t>rbd</w:t>
      </w:r>
      <w:proofErr w:type="spellEnd"/>
      <w:r>
        <w:rPr>
          <w:color w:val="000000"/>
          <w:szCs w:val="22"/>
        </w:rPr>
        <w:t>, ma wiedzę z zakresu przetwarzania danych referencyjnych oraz ich stosowania do realizacji opracowań tematycznych,</w:t>
      </w:r>
    </w:p>
    <w:p w14:paraId="45E6691F" w14:textId="77777777" w:rsidR="000848DF" w:rsidRDefault="00E879F0">
      <w:pPr>
        <w:numPr>
          <w:ilvl w:val="0"/>
          <w:numId w:val="16"/>
        </w:numPr>
        <w:pBdr>
          <w:top w:val="nil"/>
          <w:left w:val="nil"/>
          <w:bottom w:val="nil"/>
          <w:right w:val="nil"/>
          <w:between w:val="nil"/>
        </w:pBdr>
        <w:spacing w:after="0"/>
        <w:ind w:left="426" w:hanging="426"/>
        <w:rPr>
          <w:color w:val="000000"/>
          <w:szCs w:val="22"/>
        </w:rPr>
      </w:pPr>
      <w:r>
        <w:rPr>
          <w:color w:val="000000"/>
          <w:szCs w:val="22"/>
        </w:rPr>
        <w:t>ma wiedzę z zakresu gospodarki nieruchomościami, planowania przestrzennego, geodezyjnego kształtowania przestrzeni oraz wyceny nieruchomości, a także zagadnień ekonomiczno-finansowych,</w:t>
      </w:r>
    </w:p>
    <w:p w14:paraId="45E66920" w14:textId="77777777" w:rsidR="000848DF" w:rsidRDefault="00E879F0">
      <w:pPr>
        <w:numPr>
          <w:ilvl w:val="0"/>
          <w:numId w:val="16"/>
        </w:numPr>
        <w:pBdr>
          <w:top w:val="nil"/>
          <w:left w:val="nil"/>
          <w:bottom w:val="nil"/>
          <w:right w:val="nil"/>
          <w:between w:val="nil"/>
        </w:pBdr>
        <w:spacing w:after="0"/>
        <w:ind w:left="426" w:hanging="426"/>
        <w:rPr>
          <w:color w:val="000000"/>
          <w:szCs w:val="22"/>
        </w:rPr>
      </w:pPr>
      <w:r>
        <w:rPr>
          <w:color w:val="000000"/>
          <w:szCs w:val="22"/>
        </w:rPr>
        <w:t>ma wiedzę związaną z zakładaniem i prowadzeniem systemu ewidencji gruntów i budynków - zna systemy informacyjne</w:t>
      </w:r>
      <w:r>
        <w:t xml:space="preserve"> </w:t>
      </w:r>
      <w:r>
        <w:rPr>
          <w:color w:val="000000"/>
          <w:szCs w:val="22"/>
        </w:rPr>
        <w:t>do</w:t>
      </w:r>
      <w:r>
        <w:t xml:space="preserve"> </w:t>
      </w:r>
      <w:r>
        <w:rPr>
          <w:color w:val="000000"/>
          <w:szCs w:val="22"/>
        </w:rPr>
        <w:t>prowadzenia</w:t>
      </w:r>
      <w:r>
        <w:t xml:space="preserve"> </w:t>
      </w:r>
      <w:r>
        <w:rPr>
          <w:color w:val="000000"/>
          <w:szCs w:val="22"/>
        </w:rPr>
        <w:t>katastru</w:t>
      </w:r>
      <w:r>
        <w:t xml:space="preserve"> </w:t>
      </w:r>
      <w:r>
        <w:rPr>
          <w:color w:val="000000"/>
          <w:szCs w:val="22"/>
        </w:rPr>
        <w:t>oraz system informacji o nieruchomościach,</w:t>
      </w:r>
    </w:p>
    <w:p w14:paraId="45E66921" w14:textId="77777777" w:rsidR="000848DF" w:rsidRDefault="00E879F0">
      <w:pPr>
        <w:numPr>
          <w:ilvl w:val="0"/>
          <w:numId w:val="16"/>
        </w:numPr>
        <w:pBdr>
          <w:top w:val="nil"/>
          <w:left w:val="nil"/>
          <w:bottom w:val="nil"/>
          <w:right w:val="nil"/>
          <w:between w:val="nil"/>
        </w:pBdr>
        <w:spacing w:after="0"/>
        <w:ind w:left="426" w:hanging="426"/>
        <w:rPr>
          <w:color w:val="000000"/>
          <w:szCs w:val="22"/>
        </w:rPr>
      </w:pPr>
      <w:r>
        <w:rPr>
          <w:color w:val="000000"/>
          <w:szCs w:val="22"/>
        </w:rPr>
        <w:t xml:space="preserve">ma podstawową wiedzę z zakresu gleboznawstwa, rolnictwa, leśnictwa, ochrony środowiska, zna bazy i systemy </w:t>
      </w:r>
      <w:proofErr w:type="spellStart"/>
      <w:r>
        <w:rPr>
          <w:color w:val="000000"/>
          <w:szCs w:val="22"/>
        </w:rPr>
        <w:t>geoinformacyjne</w:t>
      </w:r>
      <w:proofErr w:type="spellEnd"/>
      <w:r>
        <w:rPr>
          <w:color w:val="000000"/>
          <w:szCs w:val="22"/>
        </w:rPr>
        <w:t xml:space="preserve"> wykorzystywane w tych dziedzinach, umie je wykorzystać do własnych opracowań,</w:t>
      </w:r>
    </w:p>
    <w:p w14:paraId="45E66922" w14:textId="77777777" w:rsidR="000848DF" w:rsidRDefault="00E879F0">
      <w:pPr>
        <w:numPr>
          <w:ilvl w:val="0"/>
          <w:numId w:val="16"/>
        </w:numPr>
        <w:pBdr>
          <w:top w:val="nil"/>
          <w:left w:val="nil"/>
          <w:bottom w:val="nil"/>
          <w:right w:val="nil"/>
          <w:between w:val="nil"/>
        </w:pBdr>
        <w:spacing w:after="0"/>
        <w:ind w:left="426" w:hanging="426"/>
        <w:rPr>
          <w:color w:val="000000"/>
          <w:szCs w:val="22"/>
        </w:rPr>
      </w:pPr>
      <w:r>
        <w:rPr>
          <w:color w:val="000000"/>
          <w:szCs w:val="22"/>
        </w:rPr>
        <w:t>ma podstawową wiedzę o trendach rozwojowych z zakresu geodezji, geoinformatyki oraz kartografii i rozumie konieczność ich wykorzystania w pracach dyplomowych,</w:t>
      </w:r>
    </w:p>
    <w:p w14:paraId="45E66923" w14:textId="77777777" w:rsidR="000848DF" w:rsidRDefault="00E879F0">
      <w:pPr>
        <w:numPr>
          <w:ilvl w:val="0"/>
          <w:numId w:val="5"/>
        </w:numPr>
        <w:pBdr>
          <w:top w:val="nil"/>
          <w:left w:val="nil"/>
          <w:bottom w:val="nil"/>
          <w:right w:val="nil"/>
          <w:between w:val="nil"/>
        </w:pBdr>
        <w:spacing w:after="0"/>
        <w:ind w:left="425" w:hanging="425"/>
        <w:rPr>
          <w:color w:val="000000"/>
          <w:szCs w:val="22"/>
        </w:rPr>
      </w:pPr>
      <w:r>
        <w:rPr>
          <w:color w:val="000000"/>
          <w:szCs w:val="22"/>
        </w:rPr>
        <w:t>potrafi dobierać i wykorzystywać narzędzia analizy matematycznej, statystyki, praw fizycznych oraz elementów rachunku wyrównawczego w zakresie kierunku geodezja i kartografia,</w:t>
      </w:r>
    </w:p>
    <w:p w14:paraId="45E66924" w14:textId="77777777" w:rsidR="000848DF" w:rsidRDefault="00E879F0">
      <w:pPr>
        <w:numPr>
          <w:ilvl w:val="0"/>
          <w:numId w:val="5"/>
        </w:numPr>
        <w:pBdr>
          <w:top w:val="nil"/>
          <w:left w:val="nil"/>
          <w:bottom w:val="nil"/>
          <w:right w:val="nil"/>
          <w:between w:val="nil"/>
        </w:pBdr>
        <w:spacing w:after="0"/>
        <w:ind w:left="426" w:hanging="426"/>
        <w:rPr>
          <w:color w:val="000000"/>
          <w:szCs w:val="22"/>
        </w:rPr>
      </w:pPr>
      <w:r>
        <w:rPr>
          <w:color w:val="000000"/>
          <w:szCs w:val="22"/>
        </w:rPr>
        <w:t>rozróżniania rodzajów rzutu i je wykorzystuje w pracach projektowych, umie</w:t>
      </w:r>
      <w:r>
        <w:t xml:space="preserve"> </w:t>
      </w:r>
      <w:r>
        <w:rPr>
          <w:color w:val="000000"/>
          <w:szCs w:val="22"/>
        </w:rPr>
        <w:t>realizować proces projektowania inżynierskiego narzędziami typu CAD,</w:t>
      </w:r>
    </w:p>
    <w:p w14:paraId="45E66925" w14:textId="77777777" w:rsidR="000848DF" w:rsidRDefault="00E879F0">
      <w:pPr>
        <w:numPr>
          <w:ilvl w:val="0"/>
          <w:numId w:val="5"/>
        </w:numPr>
        <w:pBdr>
          <w:top w:val="nil"/>
          <w:left w:val="nil"/>
          <w:bottom w:val="nil"/>
          <w:right w:val="nil"/>
          <w:between w:val="nil"/>
        </w:pBdr>
        <w:spacing w:after="0"/>
        <w:ind w:left="426" w:hanging="426"/>
        <w:rPr>
          <w:color w:val="000000"/>
          <w:szCs w:val="22"/>
        </w:rPr>
      </w:pPr>
      <w:r>
        <w:rPr>
          <w:color w:val="000000"/>
          <w:szCs w:val="22"/>
        </w:rPr>
        <w:t>użytkuje świadomie oprogramowanie komputerowe na poziomie systemu operacyjnego i aplikacji w zastosowaniach geodezyjnych, opracowuje i modyfikuje oprogramowanie użytkowe z zakresu informatyki biurowej i geoinformatyki, potrafi opracowywać algorytmy i tworzyć aplikacje w wybranych językach programowania,</w:t>
      </w:r>
    </w:p>
    <w:p w14:paraId="45E66926" w14:textId="77777777" w:rsidR="000848DF" w:rsidRDefault="00E879F0">
      <w:pPr>
        <w:numPr>
          <w:ilvl w:val="0"/>
          <w:numId w:val="5"/>
        </w:numPr>
        <w:pBdr>
          <w:top w:val="nil"/>
          <w:left w:val="nil"/>
          <w:bottom w:val="nil"/>
          <w:right w:val="nil"/>
          <w:between w:val="nil"/>
        </w:pBdr>
        <w:spacing w:after="0"/>
        <w:ind w:left="426" w:hanging="426"/>
        <w:rPr>
          <w:color w:val="000000"/>
          <w:szCs w:val="22"/>
        </w:rPr>
      </w:pPr>
      <w:r>
        <w:rPr>
          <w:color w:val="000000"/>
          <w:szCs w:val="22"/>
        </w:rPr>
        <w:t>wykorzystuje narzędzia pomiarowe i informatyczne w procesie przygotowania pracy geodezyjnej, przeprowadzenia pomiaru i opracowania wyników, sporządza dokumentację pomiarową i wykonuje tematyczne wielkoskalowe opracowania kartograficzne,</w:t>
      </w:r>
    </w:p>
    <w:p w14:paraId="45E66927" w14:textId="77777777" w:rsidR="000848DF" w:rsidRDefault="00E879F0">
      <w:pPr>
        <w:numPr>
          <w:ilvl w:val="0"/>
          <w:numId w:val="5"/>
        </w:numPr>
        <w:pBdr>
          <w:top w:val="nil"/>
          <w:left w:val="nil"/>
          <w:bottom w:val="nil"/>
          <w:right w:val="nil"/>
          <w:between w:val="nil"/>
        </w:pBdr>
        <w:spacing w:after="0"/>
        <w:ind w:left="426" w:hanging="426"/>
        <w:rPr>
          <w:color w:val="000000"/>
          <w:szCs w:val="22"/>
        </w:rPr>
      </w:pPr>
      <w:r>
        <w:rPr>
          <w:color w:val="000000"/>
          <w:szCs w:val="22"/>
        </w:rPr>
        <w:t>potrafi zaplanować, przeprowadzić i opracować geodezyjne pomiary w zakresie geodezji wyższej i astronomii geodezyjnej oraz geodezji satelitarnej,</w:t>
      </w:r>
    </w:p>
    <w:p w14:paraId="45E66928" w14:textId="77777777" w:rsidR="000848DF" w:rsidRDefault="00E879F0">
      <w:pPr>
        <w:numPr>
          <w:ilvl w:val="0"/>
          <w:numId w:val="5"/>
        </w:numPr>
        <w:pBdr>
          <w:top w:val="nil"/>
          <w:left w:val="nil"/>
          <w:bottom w:val="nil"/>
          <w:right w:val="nil"/>
          <w:between w:val="nil"/>
        </w:pBdr>
        <w:spacing w:after="0"/>
        <w:ind w:left="426" w:hanging="426"/>
        <w:rPr>
          <w:color w:val="000000"/>
          <w:szCs w:val="22"/>
        </w:rPr>
      </w:pPr>
      <w:r>
        <w:rPr>
          <w:color w:val="000000"/>
          <w:szCs w:val="22"/>
        </w:rPr>
        <w:t>potrafi zaplanować, przeprowadzić i opracować geodezyjne pomiary z wykorzystaniem wiedzy z budownictwa, inżynierii lądowej i wodnej oraz geodezji inżynieryjnej,</w:t>
      </w:r>
    </w:p>
    <w:p w14:paraId="45E66929" w14:textId="77777777" w:rsidR="000848DF" w:rsidRDefault="00E879F0">
      <w:pPr>
        <w:numPr>
          <w:ilvl w:val="0"/>
          <w:numId w:val="5"/>
        </w:numPr>
        <w:pBdr>
          <w:top w:val="nil"/>
          <w:left w:val="nil"/>
          <w:bottom w:val="nil"/>
          <w:right w:val="nil"/>
          <w:between w:val="nil"/>
        </w:pBdr>
        <w:spacing w:after="0"/>
        <w:ind w:left="426" w:hanging="426"/>
        <w:rPr>
          <w:color w:val="000000"/>
          <w:szCs w:val="22"/>
        </w:rPr>
      </w:pPr>
      <w:r>
        <w:rPr>
          <w:color w:val="000000"/>
          <w:szCs w:val="22"/>
        </w:rPr>
        <w:t>wykorzystuje narzędzia, metody i opracowania informatyczne oraz kartograficzne w procesach budowy systemów informacji przestrzennej w publikacjach kartograficznych i w mobilnych systemach GIS,</w:t>
      </w:r>
    </w:p>
    <w:p w14:paraId="45E6692A" w14:textId="77777777" w:rsidR="000848DF" w:rsidRDefault="00E879F0">
      <w:pPr>
        <w:numPr>
          <w:ilvl w:val="0"/>
          <w:numId w:val="5"/>
        </w:numPr>
        <w:pBdr>
          <w:top w:val="nil"/>
          <w:left w:val="nil"/>
          <w:bottom w:val="nil"/>
          <w:right w:val="nil"/>
          <w:between w:val="nil"/>
        </w:pBdr>
        <w:spacing w:after="0"/>
        <w:ind w:left="426" w:hanging="426"/>
        <w:rPr>
          <w:color w:val="000000"/>
          <w:szCs w:val="22"/>
        </w:rPr>
      </w:pPr>
      <w:r>
        <w:rPr>
          <w:color w:val="000000"/>
          <w:szCs w:val="22"/>
        </w:rPr>
        <w:t xml:space="preserve">realizuje opracowania fotogrametryczne i teledetekcyjne, projektuje naloty fotogrametryczne, stosuje standardy techniczne z zakresu prac fotogrametrycznych, dobiera dane satelitarne do określonych zadań inżynierskich, wykonuje cyfrowe przetwarzanie obrazów satelitarnych, opracowuje </w:t>
      </w:r>
      <w:proofErr w:type="spellStart"/>
      <w:r>
        <w:rPr>
          <w:color w:val="000000"/>
          <w:szCs w:val="22"/>
        </w:rPr>
        <w:t>ortofotomapę</w:t>
      </w:r>
      <w:proofErr w:type="spellEnd"/>
      <w:r>
        <w:rPr>
          <w:color w:val="000000"/>
          <w:szCs w:val="22"/>
        </w:rPr>
        <w:t>,</w:t>
      </w:r>
    </w:p>
    <w:p w14:paraId="45E6692B" w14:textId="77777777" w:rsidR="000848DF" w:rsidRDefault="00E879F0">
      <w:pPr>
        <w:numPr>
          <w:ilvl w:val="0"/>
          <w:numId w:val="5"/>
        </w:numPr>
        <w:pBdr>
          <w:top w:val="nil"/>
          <w:left w:val="nil"/>
          <w:bottom w:val="nil"/>
          <w:right w:val="nil"/>
          <w:between w:val="nil"/>
        </w:pBdr>
        <w:spacing w:after="0"/>
        <w:ind w:left="426" w:hanging="426"/>
        <w:rPr>
          <w:color w:val="000000"/>
          <w:szCs w:val="22"/>
        </w:rPr>
      </w:pPr>
      <w:r>
        <w:rPr>
          <w:color w:val="000000"/>
          <w:szCs w:val="22"/>
        </w:rPr>
        <w:t>potrafi posługiwać się różnymi środkami formalnymi modelowania informacji geograficznej, zaprojektować i zbudować bazę danych przestrzennych, pozyskiwać, wybierać, łączyć, uzupełniać, porządkować, przetwarzać i wizualizować dane referencyjne,</w:t>
      </w:r>
    </w:p>
    <w:p w14:paraId="45E6692C" w14:textId="77777777" w:rsidR="000848DF" w:rsidRDefault="00E879F0">
      <w:pPr>
        <w:numPr>
          <w:ilvl w:val="0"/>
          <w:numId w:val="5"/>
        </w:numPr>
        <w:pBdr>
          <w:top w:val="nil"/>
          <w:left w:val="nil"/>
          <w:bottom w:val="nil"/>
          <w:right w:val="nil"/>
          <w:between w:val="nil"/>
        </w:pBdr>
        <w:spacing w:after="0"/>
        <w:ind w:left="426" w:hanging="426"/>
        <w:rPr>
          <w:color w:val="000000"/>
          <w:szCs w:val="22"/>
        </w:rPr>
      </w:pPr>
      <w:r>
        <w:rPr>
          <w:color w:val="000000"/>
          <w:szCs w:val="22"/>
        </w:rPr>
        <w:t xml:space="preserve">potrafi w praktyce wykorzystać wiedzę z zakresu gospodarki nieruchomościami, wykorzystuje zapisy planistyczne przy geodezyjnym opracowaniu projektów technicznych inwestycji infrastruktury terenowej, planuje i projektuje z użyciem narzędzi </w:t>
      </w:r>
      <w:proofErr w:type="spellStart"/>
      <w:r>
        <w:rPr>
          <w:color w:val="000000"/>
          <w:szCs w:val="22"/>
        </w:rPr>
        <w:t>geoinformatycznych</w:t>
      </w:r>
      <w:proofErr w:type="spellEnd"/>
      <w:r>
        <w:rPr>
          <w:color w:val="000000"/>
          <w:szCs w:val="22"/>
        </w:rPr>
        <w:t>,</w:t>
      </w:r>
    </w:p>
    <w:p w14:paraId="45E6692D" w14:textId="77777777" w:rsidR="000848DF" w:rsidRDefault="00E879F0">
      <w:pPr>
        <w:numPr>
          <w:ilvl w:val="0"/>
          <w:numId w:val="5"/>
        </w:numPr>
        <w:pBdr>
          <w:top w:val="nil"/>
          <w:left w:val="nil"/>
          <w:bottom w:val="nil"/>
          <w:right w:val="nil"/>
          <w:between w:val="nil"/>
        </w:pBdr>
        <w:spacing w:after="0"/>
        <w:ind w:left="426" w:hanging="426"/>
        <w:rPr>
          <w:color w:val="000000"/>
          <w:szCs w:val="22"/>
        </w:rPr>
      </w:pPr>
      <w:r>
        <w:rPr>
          <w:color w:val="000000"/>
          <w:szCs w:val="22"/>
        </w:rPr>
        <w:t>wykorzystuje bazy danych ewidencyjnych w pracach geodezyjnych,</w:t>
      </w:r>
      <w:r>
        <w:rPr>
          <w:color w:val="000000"/>
          <w:szCs w:val="22"/>
        </w:rPr>
        <w:tab/>
        <w:t>planistycznych, gospodarce nieruchomościami i innych procedurach administracyjno-prawnych.</w:t>
      </w:r>
    </w:p>
    <w:p w14:paraId="45E6692E" w14:textId="6E480751" w:rsidR="000848DF" w:rsidRDefault="00DA192A">
      <w:pPr>
        <w:pBdr>
          <w:top w:val="nil"/>
          <w:left w:val="nil"/>
          <w:bottom w:val="nil"/>
          <w:right w:val="nil"/>
          <w:between w:val="nil"/>
        </w:pBdr>
        <w:spacing w:after="0"/>
        <w:ind w:left="644" w:hanging="360"/>
        <w:rPr>
          <w:i/>
          <w:color w:val="000000"/>
          <w:szCs w:val="22"/>
          <w:u w:val="single"/>
        </w:rPr>
      </w:pPr>
      <w:r>
        <w:rPr>
          <w:i/>
          <w:color w:val="000000"/>
          <w:szCs w:val="22"/>
          <w:u w:val="single"/>
        </w:rPr>
        <w:t xml:space="preserve">Studia </w:t>
      </w:r>
      <w:r w:rsidR="00E879F0">
        <w:rPr>
          <w:i/>
          <w:color w:val="000000"/>
          <w:szCs w:val="22"/>
          <w:u w:val="single"/>
        </w:rPr>
        <w:t>II stop</w:t>
      </w:r>
      <w:r>
        <w:rPr>
          <w:i/>
          <w:color w:val="000000"/>
          <w:szCs w:val="22"/>
          <w:u w:val="single"/>
        </w:rPr>
        <w:t>nia</w:t>
      </w:r>
      <w:r w:rsidR="00E879F0">
        <w:rPr>
          <w:i/>
          <w:color w:val="000000"/>
          <w:szCs w:val="22"/>
          <w:u w:val="single"/>
        </w:rPr>
        <w:t xml:space="preserve"> </w:t>
      </w:r>
    </w:p>
    <w:p w14:paraId="45E6692F" w14:textId="77777777" w:rsidR="000848DF" w:rsidRDefault="00E879F0">
      <w:pPr>
        <w:numPr>
          <w:ilvl w:val="0"/>
          <w:numId w:val="17"/>
        </w:numPr>
        <w:pBdr>
          <w:top w:val="nil"/>
          <w:left w:val="nil"/>
          <w:bottom w:val="nil"/>
          <w:right w:val="nil"/>
          <w:between w:val="nil"/>
        </w:pBdr>
        <w:spacing w:after="0"/>
        <w:ind w:left="426" w:hanging="426"/>
        <w:rPr>
          <w:color w:val="000000"/>
          <w:szCs w:val="22"/>
        </w:rPr>
      </w:pPr>
      <w:r>
        <w:rPr>
          <w:color w:val="000000"/>
          <w:szCs w:val="22"/>
        </w:rPr>
        <w:t>ma wiedzę z zakresu zaawansowanych</w:t>
      </w:r>
      <w:r>
        <w:t xml:space="preserve"> </w:t>
      </w:r>
      <w:r>
        <w:rPr>
          <w:color w:val="000000"/>
          <w:szCs w:val="22"/>
        </w:rPr>
        <w:t>technik informacyjnych w geodezji i kartografii,</w:t>
      </w:r>
    </w:p>
    <w:p w14:paraId="45E66930" w14:textId="77777777" w:rsidR="000848DF" w:rsidRDefault="00E879F0">
      <w:pPr>
        <w:numPr>
          <w:ilvl w:val="0"/>
          <w:numId w:val="17"/>
        </w:numPr>
        <w:pBdr>
          <w:top w:val="nil"/>
          <w:left w:val="nil"/>
          <w:bottom w:val="nil"/>
          <w:right w:val="nil"/>
          <w:between w:val="nil"/>
        </w:pBdr>
        <w:spacing w:after="0"/>
        <w:ind w:left="426" w:hanging="426"/>
        <w:rPr>
          <w:color w:val="000000"/>
          <w:szCs w:val="22"/>
        </w:rPr>
      </w:pPr>
      <w:r>
        <w:rPr>
          <w:color w:val="000000"/>
          <w:szCs w:val="22"/>
        </w:rPr>
        <w:t>zna ogólne zasady tworzenia i rozwoju form indywidualnej przedsiębiorczości, wykorzystującej wiedzę z zakresu ochrony własności intelektualnej, etykiety, bezpieczeństwa i higieny pracy, a także ergonomii,</w:t>
      </w:r>
    </w:p>
    <w:p w14:paraId="45E66931" w14:textId="77777777" w:rsidR="000848DF" w:rsidRDefault="00E879F0">
      <w:pPr>
        <w:numPr>
          <w:ilvl w:val="0"/>
          <w:numId w:val="17"/>
        </w:numPr>
        <w:pBdr>
          <w:top w:val="nil"/>
          <w:left w:val="nil"/>
          <w:bottom w:val="nil"/>
          <w:right w:val="nil"/>
          <w:between w:val="nil"/>
        </w:pBdr>
        <w:spacing w:after="0"/>
        <w:ind w:left="426" w:hanging="426"/>
        <w:rPr>
          <w:color w:val="000000"/>
          <w:szCs w:val="22"/>
        </w:rPr>
      </w:pPr>
      <w:r>
        <w:rPr>
          <w:color w:val="000000"/>
          <w:szCs w:val="22"/>
        </w:rPr>
        <w:t>ma uporządkowaną, podbudowaną teoretycznie wiedzę z zakresu geodezji inżynieryjnej, pomiarów specjalnych, w tym z wykorzystaniem sensorów laserowych, ultradźwiękowych i elektromagnetycznych,</w:t>
      </w:r>
    </w:p>
    <w:p w14:paraId="45E66932" w14:textId="77777777" w:rsidR="000848DF" w:rsidRDefault="00E879F0">
      <w:pPr>
        <w:numPr>
          <w:ilvl w:val="0"/>
          <w:numId w:val="17"/>
        </w:numPr>
        <w:pBdr>
          <w:top w:val="nil"/>
          <w:left w:val="nil"/>
          <w:bottom w:val="nil"/>
          <w:right w:val="nil"/>
          <w:between w:val="nil"/>
        </w:pBdr>
        <w:spacing w:after="0"/>
        <w:ind w:left="426" w:hanging="426"/>
        <w:rPr>
          <w:color w:val="000000"/>
          <w:szCs w:val="22"/>
        </w:rPr>
      </w:pPr>
      <w:r>
        <w:rPr>
          <w:color w:val="000000"/>
          <w:szCs w:val="22"/>
        </w:rPr>
        <w:t>ma rozszerzoną i pogłębioną wiedzę z zakresu globalnych systemów pozycjonowania GNSS i nawigacji, planowania i wykonywania pomiarów satelitarnych oraz ich praktycznego wykorzystania,</w:t>
      </w:r>
    </w:p>
    <w:p w14:paraId="45E66933" w14:textId="77777777" w:rsidR="000848DF" w:rsidRDefault="00E879F0">
      <w:pPr>
        <w:numPr>
          <w:ilvl w:val="0"/>
          <w:numId w:val="17"/>
        </w:numPr>
        <w:pBdr>
          <w:top w:val="nil"/>
          <w:left w:val="nil"/>
          <w:bottom w:val="nil"/>
          <w:right w:val="nil"/>
          <w:between w:val="nil"/>
        </w:pBdr>
        <w:spacing w:after="0"/>
        <w:ind w:left="426" w:hanging="426"/>
        <w:rPr>
          <w:color w:val="000000"/>
          <w:szCs w:val="22"/>
        </w:rPr>
      </w:pPr>
      <w:r>
        <w:rPr>
          <w:color w:val="000000"/>
          <w:szCs w:val="22"/>
        </w:rPr>
        <w:t>ma rozszerzoną wiedzę z zakresu kartografii, analiz przestrzennych oraz metod wizualizacji,</w:t>
      </w:r>
    </w:p>
    <w:p w14:paraId="45E66934" w14:textId="77777777" w:rsidR="000848DF" w:rsidRDefault="00E879F0">
      <w:pPr>
        <w:numPr>
          <w:ilvl w:val="0"/>
          <w:numId w:val="17"/>
        </w:numPr>
        <w:pBdr>
          <w:top w:val="nil"/>
          <w:left w:val="nil"/>
          <w:bottom w:val="nil"/>
          <w:right w:val="nil"/>
          <w:between w:val="nil"/>
        </w:pBdr>
        <w:spacing w:after="0"/>
        <w:ind w:left="426" w:hanging="426"/>
        <w:rPr>
          <w:color w:val="000000"/>
          <w:szCs w:val="22"/>
        </w:rPr>
      </w:pPr>
      <w:r>
        <w:rPr>
          <w:color w:val="000000"/>
          <w:szCs w:val="22"/>
        </w:rPr>
        <w:t xml:space="preserve">ma rozszerzoną i pogłębioną wiedzę z zakresu programowania, projektowania i prowadzenia systemów </w:t>
      </w:r>
      <w:proofErr w:type="spellStart"/>
      <w:r>
        <w:rPr>
          <w:color w:val="000000"/>
          <w:szCs w:val="22"/>
        </w:rPr>
        <w:t>geoinformatycznych</w:t>
      </w:r>
      <w:proofErr w:type="spellEnd"/>
      <w:r>
        <w:rPr>
          <w:color w:val="000000"/>
          <w:szCs w:val="22"/>
        </w:rPr>
        <w:t>, wykorzystania oprogramowania CAD oraz metod transmisji danych,</w:t>
      </w:r>
    </w:p>
    <w:p w14:paraId="45E66935" w14:textId="77777777" w:rsidR="000848DF" w:rsidRDefault="00E879F0">
      <w:pPr>
        <w:numPr>
          <w:ilvl w:val="0"/>
          <w:numId w:val="17"/>
        </w:numPr>
        <w:pBdr>
          <w:top w:val="nil"/>
          <w:left w:val="nil"/>
          <w:bottom w:val="nil"/>
          <w:right w:val="nil"/>
          <w:between w:val="nil"/>
        </w:pBdr>
        <w:spacing w:after="0"/>
        <w:ind w:left="426" w:hanging="426"/>
        <w:rPr>
          <w:color w:val="000000"/>
          <w:szCs w:val="22"/>
        </w:rPr>
      </w:pPr>
      <w:r>
        <w:rPr>
          <w:color w:val="000000"/>
          <w:szCs w:val="22"/>
        </w:rPr>
        <w:t>ma wiedzę niezbędną do rozumienia społecznych, ekonomicznych, prawnych i innych pozatechnicznych uwarunkowań działalności inżynierskiej oraz ich uwzględniania w praktyce inżynierskiej,</w:t>
      </w:r>
    </w:p>
    <w:p w14:paraId="45E66936" w14:textId="77777777" w:rsidR="000848DF" w:rsidRDefault="00E879F0">
      <w:pPr>
        <w:numPr>
          <w:ilvl w:val="0"/>
          <w:numId w:val="17"/>
        </w:numPr>
        <w:pBdr>
          <w:top w:val="nil"/>
          <w:left w:val="nil"/>
          <w:bottom w:val="nil"/>
          <w:right w:val="nil"/>
          <w:between w:val="nil"/>
        </w:pBdr>
        <w:spacing w:after="0"/>
        <w:ind w:left="426" w:hanging="426"/>
        <w:rPr>
          <w:color w:val="000000"/>
          <w:szCs w:val="22"/>
        </w:rPr>
      </w:pPr>
      <w:r>
        <w:rPr>
          <w:color w:val="000000"/>
          <w:szCs w:val="22"/>
        </w:rPr>
        <w:t>wykorzystuje</w:t>
      </w:r>
      <w:r>
        <w:t xml:space="preserve"> </w:t>
      </w:r>
      <w:r>
        <w:rPr>
          <w:color w:val="000000"/>
          <w:szCs w:val="22"/>
        </w:rPr>
        <w:t>rozwiązania informacyjne do celów geodezyjnych i kartograficznych,</w:t>
      </w:r>
    </w:p>
    <w:p w14:paraId="45E66937" w14:textId="77777777" w:rsidR="000848DF" w:rsidRDefault="00E879F0">
      <w:pPr>
        <w:numPr>
          <w:ilvl w:val="0"/>
          <w:numId w:val="17"/>
        </w:numPr>
        <w:pBdr>
          <w:top w:val="nil"/>
          <w:left w:val="nil"/>
          <w:bottom w:val="nil"/>
          <w:right w:val="nil"/>
          <w:between w:val="nil"/>
        </w:pBdr>
        <w:spacing w:after="0"/>
        <w:ind w:left="426" w:hanging="426"/>
        <w:rPr>
          <w:color w:val="000000"/>
          <w:szCs w:val="22"/>
        </w:rPr>
      </w:pPr>
      <w:r>
        <w:rPr>
          <w:color w:val="000000"/>
          <w:szCs w:val="22"/>
        </w:rPr>
        <w:t>potrafi</w:t>
      </w:r>
      <w:r>
        <w:rPr>
          <w:color w:val="000000"/>
          <w:szCs w:val="22"/>
        </w:rPr>
        <w:tab/>
        <w:t>dokonać wstępnej analizy ekonomicznej podejmowanych działań inżynierskich,</w:t>
      </w:r>
    </w:p>
    <w:p w14:paraId="45E66938" w14:textId="77777777" w:rsidR="000848DF" w:rsidRDefault="00E879F0">
      <w:pPr>
        <w:numPr>
          <w:ilvl w:val="0"/>
          <w:numId w:val="17"/>
        </w:numPr>
        <w:pBdr>
          <w:top w:val="nil"/>
          <w:left w:val="nil"/>
          <w:bottom w:val="nil"/>
          <w:right w:val="nil"/>
          <w:between w:val="nil"/>
        </w:pBdr>
        <w:spacing w:after="0"/>
        <w:ind w:left="426" w:hanging="426"/>
        <w:rPr>
          <w:color w:val="000000"/>
          <w:szCs w:val="22"/>
        </w:rPr>
      </w:pPr>
      <w:r>
        <w:rPr>
          <w:color w:val="000000"/>
          <w:szCs w:val="22"/>
        </w:rPr>
        <w:t>potrafi wykorzystać metody analityczne do formułowania i rozwiązywania zadań inżynierskich i prostych problemów badawczych z zakresu geodezji i kartografii,</w:t>
      </w:r>
    </w:p>
    <w:p w14:paraId="45E66939" w14:textId="77777777" w:rsidR="000848DF" w:rsidRDefault="00E879F0">
      <w:pPr>
        <w:numPr>
          <w:ilvl w:val="0"/>
          <w:numId w:val="17"/>
        </w:numPr>
        <w:pBdr>
          <w:top w:val="nil"/>
          <w:left w:val="nil"/>
          <w:bottom w:val="nil"/>
          <w:right w:val="nil"/>
          <w:between w:val="nil"/>
        </w:pBdr>
        <w:spacing w:after="0"/>
        <w:ind w:left="426" w:hanging="426"/>
        <w:rPr>
          <w:color w:val="000000"/>
          <w:szCs w:val="22"/>
        </w:rPr>
      </w:pPr>
      <w:r>
        <w:rPr>
          <w:color w:val="000000"/>
          <w:szCs w:val="22"/>
        </w:rPr>
        <w:t>potrafi</w:t>
      </w:r>
      <w:r>
        <w:t xml:space="preserve"> </w:t>
      </w:r>
      <w:r>
        <w:rPr>
          <w:color w:val="000000"/>
          <w:szCs w:val="22"/>
        </w:rPr>
        <w:t>korzystać z</w:t>
      </w:r>
      <w:r>
        <w:t xml:space="preserve"> </w:t>
      </w:r>
      <w:r>
        <w:rPr>
          <w:color w:val="000000"/>
          <w:szCs w:val="22"/>
        </w:rPr>
        <w:t>narzędzi</w:t>
      </w:r>
      <w:r>
        <w:rPr>
          <w:color w:val="000000"/>
          <w:szCs w:val="22"/>
        </w:rPr>
        <w:tab/>
        <w:t>fotogrametrycznych i teledetekcyjnych w zadaniach inżynierskich z zakresu geodezji i kartografii,</w:t>
      </w:r>
    </w:p>
    <w:p w14:paraId="45E6693A" w14:textId="77777777" w:rsidR="000848DF" w:rsidRDefault="00E879F0">
      <w:pPr>
        <w:numPr>
          <w:ilvl w:val="0"/>
          <w:numId w:val="17"/>
        </w:numPr>
        <w:pBdr>
          <w:top w:val="nil"/>
          <w:left w:val="nil"/>
          <w:bottom w:val="nil"/>
          <w:right w:val="nil"/>
          <w:between w:val="nil"/>
        </w:pBdr>
        <w:spacing w:after="0"/>
        <w:ind w:left="426" w:hanging="426"/>
        <w:rPr>
          <w:color w:val="000000"/>
          <w:szCs w:val="22"/>
        </w:rPr>
      </w:pPr>
      <w:r>
        <w:rPr>
          <w:color w:val="000000"/>
          <w:szCs w:val="22"/>
        </w:rPr>
        <w:t>potrafi zaplanować pomiary i eksperymenty terenowe, wykonuje pomiary inżynieryjne i pomiary specjalne oraz opracowuje i interpretuje wyniki,</w:t>
      </w:r>
    </w:p>
    <w:p w14:paraId="45E6693B" w14:textId="77777777" w:rsidR="000848DF" w:rsidRDefault="00E879F0">
      <w:pPr>
        <w:numPr>
          <w:ilvl w:val="0"/>
          <w:numId w:val="17"/>
        </w:numPr>
        <w:pBdr>
          <w:top w:val="nil"/>
          <w:left w:val="nil"/>
          <w:bottom w:val="nil"/>
          <w:right w:val="nil"/>
          <w:between w:val="nil"/>
        </w:pBdr>
        <w:spacing w:after="0"/>
        <w:ind w:left="426" w:hanging="426"/>
        <w:rPr>
          <w:color w:val="000000"/>
          <w:szCs w:val="22"/>
        </w:rPr>
      </w:pPr>
      <w:r>
        <w:rPr>
          <w:color w:val="000000"/>
          <w:szCs w:val="22"/>
        </w:rPr>
        <w:t xml:space="preserve">wykorzystuje wiedzę z zakresu </w:t>
      </w:r>
      <w:proofErr w:type="spellStart"/>
      <w:r>
        <w:rPr>
          <w:color w:val="000000"/>
          <w:szCs w:val="22"/>
        </w:rPr>
        <w:t>gnss</w:t>
      </w:r>
      <w:proofErr w:type="spellEnd"/>
      <w:r>
        <w:rPr>
          <w:color w:val="000000"/>
          <w:szCs w:val="22"/>
        </w:rPr>
        <w:t>, planuje i wykonuje pomiary z wykorzystaniem satelitarnych technik pomiarowych, realizuje projekty związane z pozycjonowaniem obiektów, opracowuje wyniki obserwacji satelitarnych,</w:t>
      </w:r>
    </w:p>
    <w:p w14:paraId="45E6693C" w14:textId="77777777" w:rsidR="000848DF" w:rsidRDefault="00E879F0">
      <w:pPr>
        <w:numPr>
          <w:ilvl w:val="0"/>
          <w:numId w:val="17"/>
        </w:numPr>
        <w:pBdr>
          <w:top w:val="nil"/>
          <w:left w:val="nil"/>
          <w:bottom w:val="nil"/>
          <w:right w:val="nil"/>
          <w:between w:val="nil"/>
        </w:pBdr>
        <w:spacing w:after="0"/>
        <w:ind w:left="426" w:hanging="426"/>
        <w:rPr>
          <w:color w:val="000000"/>
          <w:szCs w:val="22"/>
        </w:rPr>
      </w:pPr>
      <w:r>
        <w:rPr>
          <w:color w:val="000000"/>
          <w:szCs w:val="22"/>
        </w:rPr>
        <w:t>wykorzystuje wiedzę z zakresu gospodarki nieruchomościami, katastru nieruchomości, zarządzania nieruchomościami, planowania przestrzennego i projektowania urbanistycznego, wykorzystuje zapisy planistyczne przy geodezyjnym opracowaniu projektów technicznych inwestycji infrastruktury terenowej, umie wyceniać nieruchomości, zarządzać nimi,</w:t>
      </w:r>
    </w:p>
    <w:p w14:paraId="45E6693D" w14:textId="77777777" w:rsidR="000848DF" w:rsidRDefault="00E879F0">
      <w:pPr>
        <w:numPr>
          <w:ilvl w:val="0"/>
          <w:numId w:val="17"/>
        </w:numPr>
        <w:pBdr>
          <w:top w:val="nil"/>
          <w:left w:val="nil"/>
          <w:bottom w:val="nil"/>
          <w:right w:val="nil"/>
          <w:between w:val="nil"/>
        </w:pBdr>
        <w:spacing w:after="0"/>
        <w:ind w:left="426" w:hanging="426"/>
        <w:rPr>
          <w:color w:val="000000"/>
          <w:szCs w:val="22"/>
        </w:rPr>
      </w:pPr>
      <w:r>
        <w:rPr>
          <w:color w:val="000000"/>
          <w:szCs w:val="22"/>
        </w:rPr>
        <w:t>przetwarza, przedstawia i wizualizuje w różnorodny sposób dane przestrzenne,</w:t>
      </w:r>
    </w:p>
    <w:p w14:paraId="45E6693E" w14:textId="77777777" w:rsidR="000848DF" w:rsidRDefault="00E879F0">
      <w:pPr>
        <w:numPr>
          <w:ilvl w:val="0"/>
          <w:numId w:val="17"/>
        </w:numPr>
        <w:pBdr>
          <w:top w:val="nil"/>
          <w:left w:val="nil"/>
          <w:bottom w:val="nil"/>
          <w:right w:val="nil"/>
          <w:between w:val="nil"/>
        </w:pBdr>
        <w:spacing w:after="0"/>
        <w:ind w:left="426" w:hanging="426"/>
        <w:rPr>
          <w:color w:val="000000"/>
          <w:szCs w:val="22"/>
        </w:rPr>
      </w:pPr>
      <w:r>
        <w:rPr>
          <w:color w:val="000000"/>
          <w:szCs w:val="22"/>
        </w:rPr>
        <w:t xml:space="preserve">projektuje komponenty systemu </w:t>
      </w:r>
      <w:proofErr w:type="spellStart"/>
      <w:r>
        <w:rPr>
          <w:color w:val="000000"/>
          <w:szCs w:val="22"/>
        </w:rPr>
        <w:t>geoinformatycznego</w:t>
      </w:r>
      <w:proofErr w:type="spellEnd"/>
      <w:r>
        <w:rPr>
          <w:color w:val="000000"/>
          <w:szCs w:val="22"/>
        </w:rPr>
        <w:t xml:space="preserve">, posługuje się narzędziami </w:t>
      </w:r>
      <w:proofErr w:type="spellStart"/>
      <w:r>
        <w:rPr>
          <w:color w:val="000000"/>
          <w:szCs w:val="22"/>
        </w:rPr>
        <w:t>geoinformatycznymi</w:t>
      </w:r>
      <w:proofErr w:type="spellEnd"/>
      <w:r>
        <w:rPr>
          <w:color w:val="000000"/>
          <w:szCs w:val="22"/>
        </w:rPr>
        <w:t xml:space="preserve"> oraz oprogramowaniem CAD, aktualizuje i zarządza danymi w systemie oraz udostępnia dane.</w:t>
      </w:r>
    </w:p>
    <w:p w14:paraId="45E66941" w14:textId="77777777" w:rsidR="000848DF" w:rsidRDefault="00E879F0">
      <w:pPr>
        <w:pBdr>
          <w:top w:val="nil"/>
          <w:left w:val="nil"/>
          <w:bottom w:val="nil"/>
          <w:right w:val="nil"/>
          <w:between w:val="nil"/>
        </w:pBdr>
        <w:spacing w:before="240"/>
        <w:ind w:left="644" w:hanging="360"/>
        <w:rPr>
          <w:b/>
          <w:color w:val="000000"/>
          <w:szCs w:val="22"/>
        </w:rPr>
      </w:pPr>
      <w:r>
        <w:rPr>
          <w:b/>
          <w:color w:val="000000"/>
          <w:szCs w:val="22"/>
        </w:rPr>
        <w:t>Zalecenia dotyczące kryterium 1 wymienione w uchwale Prezydium PKA w sprawie oceny programowej na kierunku studiów, która poprzedziła bieżącą ocenę (</w:t>
      </w:r>
      <w:r>
        <w:rPr>
          <w:b/>
          <w:i/>
          <w:color w:val="000000"/>
          <w:szCs w:val="22"/>
        </w:rPr>
        <w:t>jeżeli dotyczy</w:t>
      </w:r>
      <w:r>
        <w:rPr>
          <w:b/>
          <w:color w:val="000000"/>
          <w:szCs w:val="22"/>
        </w:rPr>
        <w:t>)</w:t>
      </w:r>
    </w:p>
    <w:tbl>
      <w:tblPr>
        <w:tblW w:w="90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606"/>
        <w:gridCol w:w="2817"/>
        <w:gridCol w:w="5646"/>
      </w:tblGrid>
      <w:tr w:rsidR="000848DF" w14:paraId="45E66945" w14:textId="77777777">
        <w:tc>
          <w:tcPr>
            <w:tcW w:w="606" w:type="dxa"/>
            <w:shd w:val="clear" w:color="auto" w:fill="auto"/>
            <w:vAlign w:val="center"/>
          </w:tcPr>
          <w:p w14:paraId="45E66942" w14:textId="77777777" w:rsidR="000848DF" w:rsidRDefault="00E879F0" w:rsidP="002B4F2E">
            <w:pPr>
              <w:pBdr>
                <w:top w:val="nil"/>
                <w:left w:val="nil"/>
                <w:bottom w:val="nil"/>
                <w:right w:val="nil"/>
                <w:between w:val="nil"/>
              </w:pBdr>
              <w:spacing w:after="0"/>
              <w:jc w:val="center"/>
              <w:rPr>
                <w:color w:val="000000"/>
                <w:szCs w:val="22"/>
              </w:rPr>
            </w:pPr>
            <w:r>
              <w:rPr>
                <w:color w:val="000000"/>
                <w:szCs w:val="22"/>
              </w:rPr>
              <w:t>Lp.</w:t>
            </w:r>
          </w:p>
        </w:tc>
        <w:tc>
          <w:tcPr>
            <w:tcW w:w="2817" w:type="dxa"/>
            <w:shd w:val="clear" w:color="auto" w:fill="auto"/>
            <w:vAlign w:val="center"/>
          </w:tcPr>
          <w:p w14:paraId="45E66943" w14:textId="77777777" w:rsidR="000848DF" w:rsidRDefault="00E879F0" w:rsidP="002B4F2E">
            <w:pPr>
              <w:pBdr>
                <w:top w:val="nil"/>
                <w:left w:val="nil"/>
                <w:bottom w:val="nil"/>
                <w:right w:val="nil"/>
                <w:between w:val="nil"/>
              </w:pBdr>
              <w:spacing w:after="0"/>
              <w:jc w:val="center"/>
              <w:rPr>
                <w:color w:val="000000"/>
                <w:szCs w:val="22"/>
              </w:rPr>
            </w:pPr>
            <w:r>
              <w:rPr>
                <w:color w:val="000000"/>
                <w:szCs w:val="22"/>
              </w:rPr>
              <w:t>Zalecenia dotyczące kryterium 1 wymienione we wskazanej wyżej uchwale Prezydium PKA</w:t>
            </w:r>
          </w:p>
        </w:tc>
        <w:tc>
          <w:tcPr>
            <w:tcW w:w="5646" w:type="dxa"/>
            <w:shd w:val="clear" w:color="auto" w:fill="auto"/>
            <w:vAlign w:val="center"/>
          </w:tcPr>
          <w:p w14:paraId="45E66944" w14:textId="77777777" w:rsidR="000848DF" w:rsidRDefault="00E879F0" w:rsidP="002B4F2E">
            <w:pPr>
              <w:pBdr>
                <w:top w:val="nil"/>
                <w:left w:val="nil"/>
                <w:bottom w:val="nil"/>
                <w:right w:val="nil"/>
                <w:between w:val="nil"/>
              </w:pBdr>
              <w:spacing w:after="0"/>
              <w:jc w:val="center"/>
              <w:rPr>
                <w:color w:val="000000"/>
                <w:szCs w:val="22"/>
              </w:rPr>
            </w:pPr>
            <w:r>
              <w:rPr>
                <w:b/>
                <w:color w:val="000000"/>
                <w:szCs w:val="22"/>
              </w:rPr>
              <w:t xml:space="preserve">Opis realizacji zalecenia oraz działań zapobiegawczych podjętych przez </w:t>
            </w:r>
            <w:r>
              <w:rPr>
                <w:color w:val="000000"/>
                <w:szCs w:val="22"/>
              </w:rPr>
              <w:t>u</w:t>
            </w:r>
            <w:r>
              <w:rPr>
                <w:b/>
                <w:color w:val="000000"/>
                <w:szCs w:val="22"/>
              </w:rPr>
              <w:t>czelnię w celu usunięcia błędów i</w:t>
            </w:r>
            <w:r>
              <w:rPr>
                <w:color w:val="000000"/>
                <w:szCs w:val="22"/>
              </w:rPr>
              <w:t> </w:t>
            </w:r>
            <w:r>
              <w:rPr>
                <w:b/>
                <w:color w:val="000000"/>
                <w:szCs w:val="22"/>
              </w:rPr>
              <w:t>niezgodności sformułowanych w zaleceniu o charakterze naprawczym</w:t>
            </w:r>
          </w:p>
        </w:tc>
      </w:tr>
      <w:tr w:rsidR="000848DF" w14:paraId="45E66949" w14:textId="77777777">
        <w:tc>
          <w:tcPr>
            <w:tcW w:w="606" w:type="dxa"/>
            <w:shd w:val="clear" w:color="auto" w:fill="auto"/>
          </w:tcPr>
          <w:p w14:paraId="45E66946" w14:textId="77777777" w:rsidR="000848DF" w:rsidRDefault="00E879F0" w:rsidP="002B4F2E">
            <w:pPr>
              <w:pBdr>
                <w:top w:val="nil"/>
                <w:left w:val="nil"/>
                <w:bottom w:val="nil"/>
                <w:right w:val="nil"/>
                <w:between w:val="nil"/>
              </w:pBdr>
              <w:spacing w:after="0"/>
              <w:rPr>
                <w:color w:val="000000"/>
                <w:szCs w:val="22"/>
              </w:rPr>
            </w:pPr>
            <w:r>
              <w:rPr>
                <w:color w:val="000000"/>
                <w:szCs w:val="22"/>
              </w:rPr>
              <w:t>1.</w:t>
            </w:r>
          </w:p>
        </w:tc>
        <w:tc>
          <w:tcPr>
            <w:tcW w:w="2817" w:type="dxa"/>
            <w:shd w:val="clear" w:color="auto" w:fill="auto"/>
          </w:tcPr>
          <w:p w14:paraId="45E66947" w14:textId="77777777" w:rsidR="000848DF" w:rsidRDefault="000848DF" w:rsidP="002B4F2E">
            <w:pPr>
              <w:pBdr>
                <w:top w:val="nil"/>
                <w:left w:val="nil"/>
                <w:bottom w:val="nil"/>
                <w:right w:val="nil"/>
                <w:between w:val="nil"/>
              </w:pBdr>
              <w:spacing w:after="0"/>
              <w:rPr>
                <w:b/>
                <w:color w:val="000000"/>
                <w:szCs w:val="22"/>
              </w:rPr>
            </w:pPr>
          </w:p>
        </w:tc>
        <w:tc>
          <w:tcPr>
            <w:tcW w:w="5646" w:type="dxa"/>
            <w:shd w:val="clear" w:color="auto" w:fill="auto"/>
          </w:tcPr>
          <w:p w14:paraId="45E66948" w14:textId="77777777" w:rsidR="000848DF" w:rsidRDefault="000848DF" w:rsidP="002B4F2E">
            <w:pPr>
              <w:pBdr>
                <w:top w:val="nil"/>
                <w:left w:val="nil"/>
                <w:bottom w:val="nil"/>
                <w:right w:val="nil"/>
                <w:between w:val="nil"/>
              </w:pBdr>
              <w:spacing w:after="0"/>
              <w:rPr>
                <w:b/>
                <w:color w:val="000000"/>
                <w:szCs w:val="22"/>
              </w:rPr>
            </w:pPr>
          </w:p>
        </w:tc>
      </w:tr>
      <w:tr w:rsidR="000848DF" w14:paraId="45E6694D" w14:textId="77777777">
        <w:tc>
          <w:tcPr>
            <w:tcW w:w="606" w:type="dxa"/>
            <w:shd w:val="clear" w:color="auto" w:fill="auto"/>
          </w:tcPr>
          <w:p w14:paraId="45E6694A" w14:textId="77777777" w:rsidR="000848DF" w:rsidRDefault="00E879F0" w:rsidP="002B4F2E">
            <w:pPr>
              <w:pBdr>
                <w:top w:val="nil"/>
                <w:left w:val="nil"/>
                <w:bottom w:val="nil"/>
                <w:right w:val="nil"/>
                <w:between w:val="nil"/>
              </w:pBdr>
              <w:spacing w:after="0"/>
              <w:rPr>
                <w:color w:val="000000"/>
                <w:szCs w:val="22"/>
              </w:rPr>
            </w:pPr>
            <w:r>
              <w:rPr>
                <w:color w:val="000000"/>
                <w:szCs w:val="22"/>
              </w:rPr>
              <w:t>2.</w:t>
            </w:r>
          </w:p>
        </w:tc>
        <w:tc>
          <w:tcPr>
            <w:tcW w:w="2817" w:type="dxa"/>
            <w:shd w:val="clear" w:color="auto" w:fill="auto"/>
          </w:tcPr>
          <w:p w14:paraId="45E6694B" w14:textId="77777777" w:rsidR="000848DF" w:rsidRDefault="000848DF" w:rsidP="002B4F2E">
            <w:pPr>
              <w:pBdr>
                <w:top w:val="nil"/>
                <w:left w:val="nil"/>
                <w:bottom w:val="nil"/>
                <w:right w:val="nil"/>
                <w:between w:val="nil"/>
              </w:pBdr>
              <w:spacing w:after="0"/>
              <w:rPr>
                <w:b/>
                <w:color w:val="000000"/>
                <w:szCs w:val="22"/>
              </w:rPr>
            </w:pPr>
          </w:p>
        </w:tc>
        <w:tc>
          <w:tcPr>
            <w:tcW w:w="5646" w:type="dxa"/>
            <w:shd w:val="clear" w:color="auto" w:fill="auto"/>
          </w:tcPr>
          <w:p w14:paraId="45E6694C" w14:textId="77777777" w:rsidR="000848DF" w:rsidRDefault="000848DF" w:rsidP="002B4F2E">
            <w:pPr>
              <w:pBdr>
                <w:top w:val="nil"/>
                <w:left w:val="nil"/>
                <w:bottom w:val="nil"/>
                <w:right w:val="nil"/>
                <w:between w:val="nil"/>
              </w:pBdr>
              <w:spacing w:after="0"/>
              <w:rPr>
                <w:b/>
                <w:color w:val="000000"/>
                <w:szCs w:val="22"/>
              </w:rPr>
            </w:pPr>
          </w:p>
        </w:tc>
      </w:tr>
      <w:tr w:rsidR="000848DF" w14:paraId="45E66951" w14:textId="77777777">
        <w:tc>
          <w:tcPr>
            <w:tcW w:w="606" w:type="dxa"/>
            <w:shd w:val="clear" w:color="auto" w:fill="auto"/>
          </w:tcPr>
          <w:p w14:paraId="45E6694E" w14:textId="77777777" w:rsidR="000848DF" w:rsidRDefault="00E879F0" w:rsidP="002B4F2E">
            <w:pPr>
              <w:pBdr>
                <w:top w:val="nil"/>
                <w:left w:val="nil"/>
                <w:bottom w:val="nil"/>
                <w:right w:val="nil"/>
                <w:between w:val="nil"/>
              </w:pBdr>
              <w:spacing w:after="0"/>
              <w:rPr>
                <w:b/>
                <w:color w:val="000000"/>
                <w:szCs w:val="22"/>
              </w:rPr>
            </w:pPr>
            <w:r>
              <w:rPr>
                <w:b/>
                <w:color w:val="000000"/>
                <w:szCs w:val="22"/>
              </w:rPr>
              <w:t>…</w:t>
            </w:r>
          </w:p>
        </w:tc>
        <w:tc>
          <w:tcPr>
            <w:tcW w:w="2817" w:type="dxa"/>
            <w:shd w:val="clear" w:color="auto" w:fill="auto"/>
          </w:tcPr>
          <w:p w14:paraId="45E6694F" w14:textId="77777777" w:rsidR="000848DF" w:rsidRDefault="000848DF" w:rsidP="002B4F2E">
            <w:pPr>
              <w:pBdr>
                <w:top w:val="nil"/>
                <w:left w:val="nil"/>
                <w:bottom w:val="nil"/>
                <w:right w:val="nil"/>
                <w:between w:val="nil"/>
              </w:pBdr>
              <w:spacing w:after="0"/>
              <w:rPr>
                <w:b/>
                <w:color w:val="000000"/>
                <w:szCs w:val="22"/>
              </w:rPr>
            </w:pPr>
          </w:p>
        </w:tc>
        <w:tc>
          <w:tcPr>
            <w:tcW w:w="5646" w:type="dxa"/>
            <w:shd w:val="clear" w:color="auto" w:fill="auto"/>
          </w:tcPr>
          <w:p w14:paraId="45E66950" w14:textId="77777777" w:rsidR="000848DF" w:rsidRDefault="000848DF" w:rsidP="002B4F2E">
            <w:pPr>
              <w:pBdr>
                <w:top w:val="nil"/>
                <w:left w:val="nil"/>
                <w:bottom w:val="nil"/>
                <w:right w:val="nil"/>
                <w:between w:val="nil"/>
              </w:pBdr>
              <w:spacing w:after="0"/>
              <w:rPr>
                <w:b/>
                <w:color w:val="000000"/>
                <w:szCs w:val="22"/>
              </w:rPr>
            </w:pPr>
          </w:p>
        </w:tc>
      </w:tr>
    </w:tbl>
    <w:p w14:paraId="45E66952" w14:textId="77777777" w:rsidR="000848DF" w:rsidRDefault="000848DF"/>
    <w:p w14:paraId="45E66953" w14:textId="77777777" w:rsidR="000848DF" w:rsidRDefault="00E879F0">
      <w:pPr>
        <w:pStyle w:val="Heading2"/>
        <w:spacing w:before="0" w:after="0"/>
      </w:pPr>
      <w:bookmarkStart w:id="21" w:name="_Toc129078644"/>
      <w:r>
        <w:t>Kryterium 2. Realizacja programu studiów: treści programowe, harmonogram realizacji programu studiów oraz formy i organizacja zajęć, metody kształcenia, praktyki zawodowe, organizacja procesu nauczania i uczenia się</w:t>
      </w:r>
      <w:bookmarkEnd w:id="21"/>
    </w:p>
    <w:p w14:paraId="45E66954" w14:textId="77777777" w:rsidR="000848DF" w:rsidRDefault="000848DF">
      <w:pPr>
        <w:spacing w:after="0"/>
      </w:pPr>
    </w:p>
    <w:p w14:paraId="45E66955" w14:textId="77777777" w:rsidR="000848DF" w:rsidRDefault="00E879F0">
      <w:pPr>
        <w:pBdr>
          <w:top w:val="nil"/>
          <w:left w:val="nil"/>
          <w:bottom w:val="nil"/>
          <w:right w:val="nil"/>
          <w:between w:val="nil"/>
        </w:pBdr>
        <w:spacing w:after="0"/>
        <w:rPr>
          <w:b/>
          <w:i/>
          <w:color w:val="000000"/>
          <w:szCs w:val="22"/>
        </w:rPr>
      </w:pPr>
      <w:r>
        <w:rPr>
          <w:b/>
          <w:i/>
          <w:color w:val="000000"/>
          <w:szCs w:val="22"/>
        </w:rPr>
        <w:t>Dobór kluczowych treści kształcenia</w:t>
      </w:r>
    </w:p>
    <w:p w14:paraId="45E66956" w14:textId="77777777" w:rsidR="000848DF" w:rsidRDefault="000848DF">
      <w:pPr>
        <w:pBdr>
          <w:top w:val="nil"/>
          <w:left w:val="nil"/>
          <w:bottom w:val="nil"/>
          <w:right w:val="nil"/>
          <w:between w:val="nil"/>
        </w:pBdr>
        <w:spacing w:after="0"/>
        <w:ind w:left="644" w:hanging="360"/>
        <w:rPr>
          <w:i/>
          <w:color w:val="000000"/>
          <w:szCs w:val="22"/>
        </w:rPr>
      </w:pPr>
    </w:p>
    <w:p w14:paraId="45E66957" w14:textId="6D18BE62" w:rsidR="000848DF" w:rsidRDefault="00660CBA">
      <w:pPr>
        <w:pBdr>
          <w:top w:val="nil"/>
          <w:left w:val="nil"/>
          <w:bottom w:val="nil"/>
          <w:right w:val="nil"/>
          <w:between w:val="nil"/>
        </w:pBdr>
        <w:spacing w:after="0"/>
        <w:rPr>
          <w:color w:val="000000"/>
          <w:szCs w:val="22"/>
        </w:rPr>
      </w:pPr>
      <w:r w:rsidRPr="00943B3D">
        <w:rPr>
          <w:color w:val="000000"/>
          <w:szCs w:val="22"/>
        </w:rPr>
        <w:t>P</w:t>
      </w:r>
      <w:r w:rsidR="00E879F0" w:rsidRPr="00943B3D">
        <w:rPr>
          <w:color w:val="000000"/>
          <w:szCs w:val="22"/>
        </w:rPr>
        <w:t>rogram</w:t>
      </w:r>
      <w:r w:rsidR="00231BF9" w:rsidRPr="00943B3D">
        <w:rPr>
          <w:color w:val="000000"/>
          <w:szCs w:val="22"/>
        </w:rPr>
        <w:t>y</w:t>
      </w:r>
      <w:r w:rsidR="00E879F0" w:rsidRPr="00943B3D">
        <w:rPr>
          <w:color w:val="000000"/>
          <w:szCs w:val="22"/>
        </w:rPr>
        <w:t xml:space="preserve"> studiów pierwszego</w:t>
      </w:r>
      <w:r w:rsidR="00EC22A9" w:rsidRPr="00943B3D">
        <w:rPr>
          <w:color w:val="000000"/>
          <w:szCs w:val="22"/>
        </w:rPr>
        <w:t xml:space="preserve"> i drugiego</w:t>
      </w:r>
      <w:r w:rsidR="00E879F0" w:rsidRPr="00943B3D">
        <w:rPr>
          <w:color w:val="000000"/>
          <w:szCs w:val="22"/>
        </w:rPr>
        <w:t xml:space="preserve"> stopnia </w:t>
      </w:r>
      <w:r w:rsidR="00EC22A9" w:rsidRPr="00943B3D">
        <w:rPr>
          <w:color w:val="000000"/>
          <w:szCs w:val="22"/>
        </w:rPr>
        <w:t>m</w:t>
      </w:r>
      <w:r w:rsidR="005F6295" w:rsidRPr="00943B3D">
        <w:rPr>
          <w:color w:val="000000"/>
          <w:szCs w:val="22"/>
        </w:rPr>
        <w:t>ają</w:t>
      </w:r>
      <w:r w:rsidR="00EC22A9" w:rsidRPr="00943B3D">
        <w:rPr>
          <w:color w:val="000000"/>
          <w:szCs w:val="22"/>
        </w:rPr>
        <w:t xml:space="preserve"> na celu</w:t>
      </w:r>
      <w:r w:rsidR="00E879F0" w:rsidRPr="00943B3D">
        <w:rPr>
          <w:color w:val="000000"/>
          <w:szCs w:val="22"/>
        </w:rPr>
        <w:t xml:space="preserve"> realizację przyjętych kierunkowych efektów kształcenia</w:t>
      </w:r>
      <w:r w:rsidR="00C727D9" w:rsidRPr="00943B3D">
        <w:rPr>
          <w:color w:val="000000"/>
          <w:szCs w:val="22"/>
        </w:rPr>
        <w:t xml:space="preserve"> (uczenia się)</w:t>
      </w:r>
      <w:r w:rsidR="00E879F0" w:rsidRPr="00943B3D">
        <w:rPr>
          <w:color w:val="000000"/>
          <w:szCs w:val="22"/>
        </w:rPr>
        <w:t xml:space="preserve"> (zał. K2-1 ÷ K2-</w:t>
      </w:r>
      <w:r w:rsidR="00EC22A9" w:rsidRPr="00943B3D">
        <w:rPr>
          <w:color w:val="000000"/>
          <w:szCs w:val="22"/>
        </w:rPr>
        <w:t>10</w:t>
      </w:r>
      <w:r w:rsidR="00E879F0" w:rsidRPr="00943B3D">
        <w:rPr>
          <w:color w:val="000000"/>
          <w:szCs w:val="22"/>
        </w:rPr>
        <w:t>). Kluczowe treści kształcenia przekazywane są w ramach przedmiotów kierunkowych i związanych z zakresem kształcenia. Aktualizację treści kształcenia umożliwia grupa przedmiotów fakultatywnych (również w języku</w:t>
      </w:r>
      <w:r w:rsidR="00E879F0">
        <w:rPr>
          <w:color w:val="000000"/>
          <w:szCs w:val="22"/>
        </w:rPr>
        <w:t xml:space="preserve"> angielskim). </w:t>
      </w:r>
    </w:p>
    <w:p w14:paraId="45E66958" w14:textId="3D16A6FA" w:rsidR="000848DF" w:rsidRDefault="00617EDF">
      <w:pPr>
        <w:pBdr>
          <w:top w:val="nil"/>
          <w:left w:val="nil"/>
          <w:bottom w:val="nil"/>
          <w:right w:val="nil"/>
          <w:between w:val="nil"/>
        </w:pBdr>
        <w:spacing w:after="0"/>
        <w:rPr>
          <w:color w:val="000000"/>
          <w:szCs w:val="22"/>
        </w:rPr>
      </w:pPr>
      <w:r w:rsidRPr="00617EDF">
        <w:rPr>
          <w:color w:val="000000"/>
          <w:szCs w:val="22"/>
        </w:rPr>
        <w:t>Kształcenie na studiach pierwszego stopnia trwa 7 semestrów, obejmuje 210 pkt. ECTS</w:t>
      </w:r>
      <w:r w:rsidR="0000273B">
        <w:rPr>
          <w:color w:val="000000"/>
          <w:szCs w:val="22"/>
        </w:rPr>
        <w:t xml:space="preserve">. </w:t>
      </w:r>
      <w:r w:rsidR="00E879F0">
        <w:rPr>
          <w:color w:val="000000"/>
          <w:szCs w:val="22"/>
        </w:rPr>
        <w:t>Program studiów obejmuje treści przedmiotowe ujęte w następujących grupach: kształcenia ogólnego, podstawowego, kierunkowego, zakresowego, praktyka i inne (np. szkolenie w zakresie bezpieczeństwa i higieny pracy, etykieta, ergonomia, ochrona własności intelektualnej).</w:t>
      </w:r>
    </w:p>
    <w:p w14:paraId="45E66959" w14:textId="77777777" w:rsidR="000848DF" w:rsidRDefault="00E879F0">
      <w:pPr>
        <w:pBdr>
          <w:top w:val="nil"/>
          <w:left w:val="nil"/>
          <w:bottom w:val="nil"/>
          <w:right w:val="nil"/>
          <w:between w:val="nil"/>
        </w:pBdr>
        <w:spacing w:after="0"/>
        <w:rPr>
          <w:color w:val="000000"/>
          <w:szCs w:val="22"/>
        </w:rPr>
      </w:pPr>
      <w:r>
        <w:rPr>
          <w:color w:val="000000"/>
          <w:szCs w:val="22"/>
        </w:rPr>
        <w:t>W pierwszych czterech semestrach kształcenie na wszystkich zakresach prowadzone jest wspólnie, od piątego semestru studenci wybierają zakres kształcenia.</w:t>
      </w:r>
    </w:p>
    <w:p w14:paraId="45E6695A" w14:textId="6525A494" w:rsidR="000848DF" w:rsidRDefault="00E879F0">
      <w:pPr>
        <w:pBdr>
          <w:top w:val="nil"/>
          <w:left w:val="nil"/>
          <w:bottom w:val="nil"/>
          <w:right w:val="nil"/>
          <w:between w:val="nil"/>
        </w:pBdr>
        <w:spacing w:after="0"/>
        <w:rPr>
          <w:color w:val="000000"/>
          <w:szCs w:val="22"/>
        </w:rPr>
      </w:pPr>
      <w:r>
        <w:rPr>
          <w:color w:val="000000"/>
          <w:szCs w:val="22"/>
        </w:rPr>
        <w:t xml:space="preserve">Na studiach </w:t>
      </w:r>
      <w:r w:rsidR="00D96D58">
        <w:rPr>
          <w:color w:val="000000"/>
          <w:szCs w:val="22"/>
        </w:rPr>
        <w:t xml:space="preserve">pierwszego stopnia </w:t>
      </w:r>
      <w:r>
        <w:rPr>
          <w:color w:val="000000"/>
          <w:szCs w:val="22"/>
        </w:rPr>
        <w:t>stacjonarnych realizowane są trzy zakresy: geodezja i geoinformatyka (</w:t>
      </w:r>
      <w:proofErr w:type="spellStart"/>
      <w:r>
        <w:rPr>
          <w:color w:val="000000"/>
          <w:szCs w:val="22"/>
        </w:rPr>
        <w:t>GiG</w:t>
      </w:r>
      <w:proofErr w:type="spellEnd"/>
      <w:r>
        <w:rPr>
          <w:color w:val="000000"/>
          <w:szCs w:val="22"/>
        </w:rPr>
        <w:t>), geodezja i szacowanie nieruchomości (</w:t>
      </w:r>
      <w:proofErr w:type="spellStart"/>
      <w:r>
        <w:rPr>
          <w:color w:val="000000"/>
          <w:szCs w:val="22"/>
        </w:rPr>
        <w:t>GiSzN</w:t>
      </w:r>
      <w:proofErr w:type="spellEnd"/>
      <w:r>
        <w:rPr>
          <w:color w:val="000000"/>
          <w:szCs w:val="22"/>
        </w:rPr>
        <w:t xml:space="preserve">) i zdalne systemy pomiarowe (ZSP). </w:t>
      </w:r>
    </w:p>
    <w:p w14:paraId="45E6695B" w14:textId="64722554" w:rsidR="000848DF" w:rsidRDefault="00E879F0">
      <w:pPr>
        <w:pBdr>
          <w:top w:val="nil"/>
          <w:left w:val="nil"/>
          <w:bottom w:val="nil"/>
          <w:right w:val="nil"/>
          <w:between w:val="nil"/>
        </w:pBdr>
        <w:spacing w:after="0"/>
        <w:rPr>
          <w:color w:val="000000"/>
          <w:szCs w:val="22"/>
        </w:rPr>
      </w:pPr>
      <w:r>
        <w:rPr>
          <w:color w:val="000000"/>
          <w:szCs w:val="22"/>
        </w:rPr>
        <w:t>Na każdym z zakresów student zobowiązany jest uzyskać 210 punktów ECTS. Liczba punktów ECTS przyporządkowanych do zajęć wymagających bezpośredniego udziału nauczycieli akademickich wynosi 105 ECTS (50%).  W programie studiów zaplanowano 2562 godziny</w:t>
      </w:r>
      <w:r w:rsidR="00EA0437">
        <w:rPr>
          <w:color w:val="000000"/>
          <w:szCs w:val="22"/>
        </w:rPr>
        <w:t>,</w:t>
      </w:r>
      <w:r>
        <w:rPr>
          <w:color w:val="000000"/>
          <w:szCs w:val="22"/>
        </w:rPr>
        <w:t xml:space="preserve"> z czego wykłady stanowią 792 godziny (</w:t>
      </w:r>
      <w:proofErr w:type="spellStart"/>
      <w:r>
        <w:rPr>
          <w:color w:val="000000"/>
          <w:szCs w:val="22"/>
        </w:rPr>
        <w:t>GiG</w:t>
      </w:r>
      <w:proofErr w:type="spellEnd"/>
      <w:r>
        <w:rPr>
          <w:color w:val="000000"/>
          <w:szCs w:val="22"/>
        </w:rPr>
        <w:t xml:space="preserve"> i ZSP) i 837 godzin (</w:t>
      </w:r>
      <w:proofErr w:type="spellStart"/>
      <w:r>
        <w:rPr>
          <w:color w:val="000000"/>
          <w:szCs w:val="22"/>
        </w:rPr>
        <w:t>GiSzN</w:t>
      </w:r>
      <w:proofErr w:type="spellEnd"/>
      <w:r>
        <w:rPr>
          <w:color w:val="000000"/>
          <w:szCs w:val="22"/>
        </w:rPr>
        <w:t>), ćwiczenia 1770 godzin (</w:t>
      </w:r>
      <w:proofErr w:type="spellStart"/>
      <w:r>
        <w:rPr>
          <w:color w:val="000000"/>
          <w:szCs w:val="22"/>
        </w:rPr>
        <w:t>GiG</w:t>
      </w:r>
      <w:proofErr w:type="spellEnd"/>
      <w:r>
        <w:rPr>
          <w:color w:val="000000"/>
          <w:szCs w:val="22"/>
        </w:rPr>
        <w:t xml:space="preserve"> i ZSP) i 1725 godzin (</w:t>
      </w:r>
      <w:proofErr w:type="spellStart"/>
      <w:r>
        <w:rPr>
          <w:color w:val="000000"/>
          <w:szCs w:val="22"/>
        </w:rPr>
        <w:t>GiSzN</w:t>
      </w:r>
      <w:proofErr w:type="spellEnd"/>
      <w:r>
        <w:rPr>
          <w:color w:val="000000"/>
          <w:szCs w:val="22"/>
        </w:rPr>
        <w:t>) i 160 godzin praktyk na wszystkich zakresach.</w:t>
      </w:r>
    </w:p>
    <w:p w14:paraId="45E6695D" w14:textId="44D1AA49" w:rsidR="000848DF" w:rsidRDefault="00E879F0">
      <w:pPr>
        <w:pBdr>
          <w:top w:val="nil"/>
          <w:left w:val="nil"/>
          <w:bottom w:val="nil"/>
          <w:right w:val="nil"/>
          <w:between w:val="nil"/>
        </w:pBdr>
        <w:spacing w:after="0"/>
        <w:rPr>
          <w:color w:val="000000"/>
          <w:szCs w:val="22"/>
        </w:rPr>
      </w:pPr>
      <w:r>
        <w:rPr>
          <w:color w:val="000000"/>
          <w:szCs w:val="22"/>
        </w:rPr>
        <w:t>Grupę przedmiotów fakultatywnych stanową wszystkie przedmioty specjalnościowe</w:t>
      </w:r>
      <w:r w:rsidR="008E4206">
        <w:rPr>
          <w:color w:val="000000"/>
          <w:szCs w:val="22"/>
        </w:rPr>
        <w:t>.</w:t>
      </w:r>
      <w:r>
        <w:rPr>
          <w:color w:val="000000"/>
          <w:szCs w:val="22"/>
        </w:rPr>
        <w:t xml:space="preserve"> Przedmiotom fakultatywnym na wszystkich zakresach przypisano łącznie 78 ECTS (37%). </w:t>
      </w:r>
    </w:p>
    <w:p w14:paraId="45E6695E" w14:textId="376E2384" w:rsidR="000848DF" w:rsidRDefault="00E879F0">
      <w:pPr>
        <w:pBdr>
          <w:top w:val="nil"/>
          <w:left w:val="nil"/>
          <w:bottom w:val="nil"/>
          <w:right w:val="nil"/>
          <w:between w:val="nil"/>
        </w:pBdr>
        <w:spacing w:after="0"/>
        <w:rPr>
          <w:color w:val="000000"/>
          <w:szCs w:val="22"/>
        </w:rPr>
      </w:pPr>
      <w:r>
        <w:rPr>
          <w:color w:val="000000"/>
          <w:szCs w:val="22"/>
        </w:rPr>
        <w:t xml:space="preserve">Na studiach </w:t>
      </w:r>
      <w:r w:rsidR="00157690">
        <w:rPr>
          <w:color w:val="000000"/>
          <w:szCs w:val="22"/>
        </w:rPr>
        <w:t xml:space="preserve">pierwszego stopnia </w:t>
      </w:r>
      <w:r>
        <w:rPr>
          <w:color w:val="000000"/>
          <w:szCs w:val="22"/>
        </w:rPr>
        <w:t>niestacjonarnych realizowane są dwa zakresy: geodezja i geoinformatyka (</w:t>
      </w:r>
      <w:proofErr w:type="spellStart"/>
      <w:r>
        <w:rPr>
          <w:color w:val="000000"/>
          <w:szCs w:val="22"/>
        </w:rPr>
        <w:t>GiG</w:t>
      </w:r>
      <w:proofErr w:type="spellEnd"/>
      <w:r>
        <w:rPr>
          <w:color w:val="000000"/>
          <w:szCs w:val="22"/>
        </w:rPr>
        <w:t>) oraz geodezja i szacowanie nieruchomości (</w:t>
      </w:r>
      <w:proofErr w:type="spellStart"/>
      <w:r>
        <w:rPr>
          <w:color w:val="000000"/>
          <w:szCs w:val="22"/>
        </w:rPr>
        <w:t>GiSzN</w:t>
      </w:r>
      <w:proofErr w:type="spellEnd"/>
      <w:r>
        <w:rPr>
          <w:color w:val="000000"/>
          <w:szCs w:val="22"/>
        </w:rPr>
        <w:t>). Na każdym z zakresów student zobowiązany jest uzyskać 210 punktów ECTS. Liczba punktów ECTS przyporządkowanych do zajęć wymagających bezpośredniego udziału nauczycieli akademickich wynosi 69 ECTS (33%). W programie studiów zaplanowano 1619 godzin (</w:t>
      </w:r>
      <w:proofErr w:type="spellStart"/>
      <w:r>
        <w:rPr>
          <w:color w:val="000000"/>
          <w:szCs w:val="22"/>
        </w:rPr>
        <w:t>GiG</w:t>
      </w:r>
      <w:proofErr w:type="spellEnd"/>
      <w:r>
        <w:rPr>
          <w:color w:val="000000"/>
          <w:szCs w:val="22"/>
        </w:rPr>
        <w:t>) i 1652 godziny (</w:t>
      </w:r>
      <w:proofErr w:type="spellStart"/>
      <w:r>
        <w:rPr>
          <w:color w:val="000000"/>
          <w:szCs w:val="22"/>
        </w:rPr>
        <w:t>GSzN</w:t>
      </w:r>
      <w:proofErr w:type="spellEnd"/>
      <w:r>
        <w:rPr>
          <w:color w:val="000000"/>
          <w:szCs w:val="22"/>
        </w:rPr>
        <w:t>)</w:t>
      </w:r>
      <w:r w:rsidR="009E1B23">
        <w:rPr>
          <w:color w:val="000000"/>
          <w:szCs w:val="22"/>
        </w:rPr>
        <w:t>,</w:t>
      </w:r>
      <w:r>
        <w:rPr>
          <w:color w:val="000000"/>
          <w:szCs w:val="22"/>
        </w:rPr>
        <w:t xml:space="preserve"> z czego wykłady stanowią 501 godzin (</w:t>
      </w:r>
      <w:proofErr w:type="spellStart"/>
      <w:r>
        <w:rPr>
          <w:color w:val="000000"/>
          <w:szCs w:val="22"/>
        </w:rPr>
        <w:t>GiG</w:t>
      </w:r>
      <w:proofErr w:type="spellEnd"/>
      <w:r>
        <w:rPr>
          <w:color w:val="000000"/>
          <w:szCs w:val="22"/>
        </w:rPr>
        <w:t>) i 532 godziny (</w:t>
      </w:r>
      <w:proofErr w:type="spellStart"/>
      <w:r>
        <w:rPr>
          <w:color w:val="000000"/>
          <w:szCs w:val="22"/>
        </w:rPr>
        <w:t>GiSzN</w:t>
      </w:r>
      <w:proofErr w:type="spellEnd"/>
      <w:r>
        <w:rPr>
          <w:color w:val="000000"/>
          <w:szCs w:val="22"/>
        </w:rPr>
        <w:t>), ćwiczenia 1118 godzin (</w:t>
      </w:r>
      <w:proofErr w:type="spellStart"/>
      <w:r>
        <w:rPr>
          <w:color w:val="000000"/>
          <w:szCs w:val="22"/>
        </w:rPr>
        <w:t>GiG</w:t>
      </w:r>
      <w:proofErr w:type="spellEnd"/>
      <w:r>
        <w:rPr>
          <w:color w:val="000000"/>
          <w:szCs w:val="22"/>
        </w:rPr>
        <w:t>) i 1120 godzin (</w:t>
      </w:r>
      <w:proofErr w:type="spellStart"/>
      <w:r>
        <w:rPr>
          <w:color w:val="000000"/>
          <w:szCs w:val="22"/>
        </w:rPr>
        <w:t>GiSzN</w:t>
      </w:r>
      <w:proofErr w:type="spellEnd"/>
      <w:r>
        <w:rPr>
          <w:color w:val="000000"/>
          <w:szCs w:val="22"/>
        </w:rPr>
        <w:t>).</w:t>
      </w:r>
    </w:p>
    <w:p w14:paraId="45E66960" w14:textId="59C840C8" w:rsidR="000848DF" w:rsidRDefault="00E879F0">
      <w:pPr>
        <w:pBdr>
          <w:top w:val="nil"/>
          <w:left w:val="nil"/>
          <w:bottom w:val="nil"/>
          <w:right w:val="nil"/>
          <w:between w:val="nil"/>
        </w:pBdr>
        <w:spacing w:after="0"/>
        <w:rPr>
          <w:color w:val="000000"/>
          <w:szCs w:val="22"/>
        </w:rPr>
      </w:pPr>
      <w:r>
        <w:rPr>
          <w:color w:val="000000"/>
          <w:szCs w:val="22"/>
        </w:rPr>
        <w:t xml:space="preserve">Studia drugiego stopnia </w:t>
      </w:r>
      <w:r w:rsidR="00F15BF1">
        <w:rPr>
          <w:color w:val="000000"/>
          <w:szCs w:val="22"/>
        </w:rPr>
        <w:t xml:space="preserve">stacjonarne i niestacjonarne </w:t>
      </w:r>
      <w:r>
        <w:rPr>
          <w:color w:val="000000"/>
          <w:szCs w:val="22"/>
        </w:rPr>
        <w:t>trwają 3 semestry, w trakcie których student zobowiązany jest uzyskać 90 punktów ECTS. Program studiów analogicznie jak w przypadku studiów pierwszego stopnia obejmuje treści przedmiotowe ujęte w grupach przedmiotowych: kształcenia ogólnego, podstawowego, kierunkowego, zakresowego, praktyka i inne (np. szkolenie w zakresie bezpieczeństwa i higieny pracy, etykieta, ergonomia, ochrona własności intelektualnej).</w:t>
      </w:r>
    </w:p>
    <w:p w14:paraId="45E66961" w14:textId="77777777" w:rsidR="000848DF" w:rsidRDefault="00E879F0">
      <w:pPr>
        <w:pBdr>
          <w:top w:val="nil"/>
          <w:left w:val="nil"/>
          <w:bottom w:val="nil"/>
          <w:right w:val="nil"/>
          <w:between w:val="nil"/>
        </w:pBdr>
        <w:spacing w:after="0"/>
        <w:rPr>
          <w:color w:val="000000"/>
          <w:szCs w:val="22"/>
        </w:rPr>
      </w:pPr>
      <w:r>
        <w:rPr>
          <w:color w:val="000000"/>
          <w:szCs w:val="22"/>
        </w:rPr>
        <w:t>W pierwszych semestrze kształcenie na wszystkich zakresach prowadzone jest wspólnie, od drugiego semestru studenci wybierają zakres kształcenia.</w:t>
      </w:r>
    </w:p>
    <w:p w14:paraId="45E66963" w14:textId="45E09A00" w:rsidR="000848DF" w:rsidRDefault="00E879F0">
      <w:pPr>
        <w:pBdr>
          <w:top w:val="nil"/>
          <w:left w:val="nil"/>
          <w:bottom w:val="nil"/>
          <w:right w:val="nil"/>
          <w:between w:val="nil"/>
        </w:pBdr>
        <w:spacing w:after="0"/>
        <w:rPr>
          <w:color w:val="000000"/>
          <w:szCs w:val="22"/>
        </w:rPr>
      </w:pPr>
      <w:r>
        <w:rPr>
          <w:color w:val="000000"/>
          <w:szCs w:val="22"/>
        </w:rPr>
        <w:t xml:space="preserve">Na </w:t>
      </w:r>
      <w:proofErr w:type="spellStart"/>
      <w:r>
        <w:rPr>
          <w:color w:val="000000"/>
          <w:szCs w:val="22"/>
        </w:rPr>
        <w:t>studiach</w:t>
      </w:r>
      <w:r w:rsidR="0095407A">
        <w:rPr>
          <w:color w:val="000000"/>
          <w:szCs w:val="22"/>
        </w:rPr>
        <w:t>drugiego</w:t>
      </w:r>
      <w:proofErr w:type="spellEnd"/>
      <w:r w:rsidR="0095407A">
        <w:rPr>
          <w:color w:val="000000"/>
          <w:szCs w:val="22"/>
        </w:rPr>
        <w:t xml:space="preserve"> stopnia </w:t>
      </w:r>
      <w:r>
        <w:rPr>
          <w:color w:val="000000"/>
          <w:szCs w:val="22"/>
        </w:rPr>
        <w:t>stacjonarnych stopnia prowadzone są trzy zakresy: geodezja i technologie informatyczne (</w:t>
      </w:r>
      <w:proofErr w:type="spellStart"/>
      <w:r>
        <w:rPr>
          <w:color w:val="000000"/>
          <w:szCs w:val="22"/>
        </w:rPr>
        <w:t>GiTI</w:t>
      </w:r>
      <w:proofErr w:type="spellEnd"/>
      <w:r>
        <w:rPr>
          <w:color w:val="000000"/>
          <w:szCs w:val="22"/>
        </w:rPr>
        <w:t xml:space="preserve">), gospodarka nieruchomościami (GN) i </w:t>
      </w:r>
      <w:proofErr w:type="spellStart"/>
      <w:r>
        <w:rPr>
          <w:color w:val="000000"/>
          <w:szCs w:val="22"/>
        </w:rPr>
        <w:t>geodesy</w:t>
      </w:r>
      <w:proofErr w:type="spellEnd"/>
      <w:r>
        <w:rPr>
          <w:color w:val="000000"/>
          <w:szCs w:val="22"/>
        </w:rPr>
        <w:t xml:space="preserve"> and </w:t>
      </w:r>
      <w:proofErr w:type="spellStart"/>
      <w:r>
        <w:rPr>
          <w:color w:val="000000"/>
          <w:szCs w:val="22"/>
        </w:rPr>
        <w:t>geoinformatis</w:t>
      </w:r>
      <w:proofErr w:type="spellEnd"/>
      <w:r>
        <w:rPr>
          <w:color w:val="000000"/>
          <w:szCs w:val="22"/>
        </w:rPr>
        <w:t xml:space="preserve"> (</w:t>
      </w:r>
      <w:proofErr w:type="spellStart"/>
      <w:r>
        <w:rPr>
          <w:color w:val="000000"/>
          <w:szCs w:val="22"/>
        </w:rPr>
        <w:t>GiGang</w:t>
      </w:r>
      <w:proofErr w:type="spellEnd"/>
      <w:r>
        <w:rPr>
          <w:color w:val="000000"/>
          <w:szCs w:val="22"/>
        </w:rPr>
        <w:t xml:space="preserve">) (kształcenie w języku angielskim). Liczba punktów ECTS przyporządkowanych do zajęć wymagających bezpośredniego udziału nauczycieli akademickich wynosi dla zakresu </w:t>
      </w:r>
      <w:proofErr w:type="spellStart"/>
      <w:r>
        <w:rPr>
          <w:color w:val="000000"/>
          <w:szCs w:val="22"/>
        </w:rPr>
        <w:t>GiTI</w:t>
      </w:r>
      <w:proofErr w:type="spellEnd"/>
      <w:r>
        <w:rPr>
          <w:color w:val="000000"/>
          <w:szCs w:val="22"/>
        </w:rPr>
        <w:t xml:space="preserve"> 45 ECTS (50%), GN 45,5 ECTS (50,6%) a dla </w:t>
      </w:r>
      <w:proofErr w:type="spellStart"/>
      <w:r>
        <w:rPr>
          <w:color w:val="000000"/>
          <w:szCs w:val="22"/>
        </w:rPr>
        <w:t>GiGang</w:t>
      </w:r>
      <w:proofErr w:type="spellEnd"/>
      <w:r>
        <w:rPr>
          <w:color w:val="000000"/>
          <w:szCs w:val="22"/>
        </w:rPr>
        <w:t xml:space="preserve"> 47 ECTS (52%). W programie studiów zaplanowano 1002 godziny (</w:t>
      </w:r>
      <w:proofErr w:type="spellStart"/>
      <w:r>
        <w:rPr>
          <w:color w:val="000000"/>
          <w:szCs w:val="22"/>
        </w:rPr>
        <w:t>GiTI</w:t>
      </w:r>
      <w:proofErr w:type="spellEnd"/>
      <w:r>
        <w:rPr>
          <w:color w:val="000000"/>
          <w:szCs w:val="22"/>
        </w:rPr>
        <w:t>), 972 godziny (GN) i 1103 godziny (</w:t>
      </w:r>
      <w:proofErr w:type="spellStart"/>
      <w:r>
        <w:rPr>
          <w:color w:val="000000"/>
          <w:szCs w:val="22"/>
        </w:rPr>
        <w:t>GiGang</w:t>
      </w:r>
      <w:proofErr w:type="spellEnd"/>
      <w:r>
        <w:rPr>
          <w:color w:val="000000"/>
          <w:szCs w:val="22"/>
        </w:rPr>
        <w:t>), z czego wykłady stanowią 387 godzin (</w:t>
      </w:r>
      <w:proofErr w:type="spellStart"/>
      <w:r>
        <w:rPr>
          <w:color w:val="000000"/>
          <w:szCs w:val="22"/>
        </w:rPr>
        <w:t>GiTI</w:t>
      </w:r>
      <w:proofErr w:type="spellEnd"/>
      <w:r>
        <w:rPr>
          <w:color w:val="000000"/>
          <w:szCs w:val="22"/>
        </w:rPr>
        <w:t>), 402 godziny (GN) i 458 godzin (</w:t>
      </w:r>
      <w:proofErr w:type="spellStart"/>
      <w:r>
        <w:rPr>
          <w:color w:val="000000"/>
          <w:szCs w:val="22"/>
        </w:rPr>
        <w:t>GiGang</w:t>
      </w:r>
      <w:proofErr w:type="spellEnd"/>
      <w:r>
        <w:rPr>
          <w:color w:val="000000"/>
          <w:szCs w:val="22"/>
        </w:rPr>
        <w:t>), ćwiczenia 615 godzin (</w:t>
      </w:r>
      <w:proofErr w:type="spellStart"/>
      <w:r>
        <w:rPr>
          <w:color w:val="000000"/>
          <w:szCs w:val="22"/>
        </w:rPr>
        <w:t>GiTI</w:t>
      </w:r>
      <w:proofErr w:type="spellEnd"/>
      <w:r>
        <w:rPr>
          <w:color w:val="000000"/>
          <w:szCs w:val="22"/>
        </w:rPr>
        <w:t>), 570 godzin (GN) i 645 godzin (</w:t>
      </w:r>
      <w:proofErr w:type="spellStart"/>
      <w:r>
        <w:rPr>
          <w:color w:val="000000"/>
          <w:szCs w:val="22"/>
        </w:rPr>
        <w:t>GiGang</w:t>
      </w:r>
      <w:proofErr w:type="spellEnd"/>
      <w:r>
        <w:rPr>
          <w:color w:val="000000"/>
          <w:szCs w:val="22"/>
        </w:rPr>
        <w:t xml:space="preserve">). Na drugi stopniu kształcenia nie zaplanowano praktyki. Grupę przedmiotów fakultatywnych stanowią wszystkie przedmioty związane z zakresem kształcenia i przypisano im odpowiednio </w:t>
      </w:r>
      <w:proofErr w:type="spellStart"/>
      <w:r>
        <w:rPr>
          <w:color w:val="000000"/>
          <w:szCs w:val="22"/>
        </w:rPr>
        <w:t>GiTI</w:t>
      </w:r>
      <w:proofErr w:type="spellEnd"/>
      <w:r>
        <w:rPr>
          <w:color w:val="000000"/>
          <w:szCs w:val="22"/>
        </w:rPr>
        <w:t xml:space="preserve"> 59,5 ECTS (66%), GN  58,5 ECTS (65%) i </w:t>
      </w:r>
      <w:proofErr w:type="spellStart"/>
      <w:r>
        <w:rPr>
          <w:color w:val="000000"/>
          <w:szCs w:val="22"/>
        </w:rPr>
        <w:t>GiGang</w:t>
      </w:r>
      <w:proofErr w:type="spellEnd"/>
      <w:r>
        <w:rPr>
          <w:color w:val="000000"/>
          <w:szCs w:val="22"/>
        </w:rPr>
        <w:t xml:space="preserve"> 58 ECTS (64%). </w:t>
      </w:r>
    </w:p>
    <w:p w14:paraId="45E66965" w14:textId="78E40196" w:rsidR="000848DF" w:rsidRDefault="00E879F0">
      <w:pPr>
        <w:pBdr>
          <w:top w:val="nil"/>
          <w:left w:val="nil"/>
          <w:bottom w:val="nil"/>
          <w:right w:val="nil"/>
          <w:between w:val="nil"/>
        </w:pBdr>
        <w:spacing w:after="0"/>
        <w:rPr>
          <w:color w:val="FF0000"/>
          <w:szCs w:val="22"/>
        </w:rPr>
      </w:pPr>
      <w:r>
        <w:rPr>
          <w:color w:val="000000"/>
          <w:szCs w:val="22"/>
        </w:rPr>
        <w:t xml:space="preserve">Na studiach </w:t>
      </w:r>
      <w:r w:rsidR="0095407A">
        <w:rPr>
          <w:color w:val="000000"/>
          <w:szCs w:val="22"/>
        </w:rPr>
        <w:t xml:space="preserve">drugiego stopnia </w:t>
      </w:r>
      <w:r>
        <w:rPr>
          <w:color w:val="000000"/>
          <w:szCs w:val="22"/>
        </w:rPr>
        <w:t xml:space="preserve">niestacjonarnych prowadzone są dwa zakresy: geodezja inżynieryjna (GI) i gospodarka nieruchomościami (GN). Liczba punktów ECTS przyporządkowanych do zajęć wymagających bezpośredniego udziału nauczycieli akademickich wynosi dla zakresu GI 35,5 ECTS (39,4%) i dla GN 30 ECTS (33,3%.). W programie studiów zaplanowano 628 godziny (GI) i  609 godziny (GN) z czego wykłady stanowią 310 godzin (GI) i 270 godzin (GN),  ćwiczenia 318 godzin (GI) i  339 godzin (GN). Na </w:t>
      </w:r>
      <w:r w:rsidR="00B9179E">
        <w:rPr>
          <w:color w:val="000000"/>
          <w:szCs w:val="22"/>
        </w:rPr>
        <w:t xml:space="preserve">studiach drugiego stopnia niestacjonarnych </w:t>
      </w:r>
      <w:r>
        <w:rPr>
          <w:color w:val="000000"/>
          <w:szCs w:val="22"/>
        </w:rPr>
        <w:t xml:space="preserve">również nie zaplanowano praktyki. Grupę przedmiotów fakultatywnych stanowią wszystkie przedmioty związane z zakresem kształcenia i przypisano im odpowiednio: GI 56,5 ECTS (62,8%) i GN 58,5 ECTS (68,3%). </w:t>
      </w:r>
    </w:p>
    <w:p w14:paraId="45E66966" w14:textId="7673E093" w:rsidR="000848DF" w:rsidRDefault="00E879F0">
      <w:pPr>
        <w:pBdr>
          <w:top w:val="nil"/>
          <w:left w:val="nil"/>
          <w:bottom w:val="nil"/>
          <w:right w:val="nil"/>
          <w:between w:val="nil"/>
        </w:pBdr>
        <w:spacing w:after="0"/>
        <w:rPr>
          <w:i/>
          <w:color w:val="000000"/>
          <w:szCs w:val="22"/>
        </w:rPr>
      </w:pPr>
      <w:r>
        <w:rPr>
          <w:color w:val="000000"/>
          <w:szCs w:val="22"/>
        </w:rPr>
        <w:t>Kształcenie w zakresie znajomości języka obcego na studiach pierwszego stopnia obejmuje łącznie 120 godzin zajęć, co odpowiada 8 pkt. ECTS i jest realizowane począwszy od semestru 2 przez 4 semestry. Na zajęciach studenci nabywają umiejętności językowe zgodne z wymaganiami określonymi dla Europejskiego Systemu Opisu Kształcenia Językowego na poziomie B2. Na studiach drugiego stopnia realizowane jest laboratorium z języka obcego, które obejmuje łącznie 30 godzin zajęć, co odpowiada 2 pkt. ECTS i jest realizowane w 1 semestrze studiów i prowadzi do nabycia umiejętności językowych zgodnych z Europejskim Systemem Opisu Kształcenia Językowego na poziomie B2+. Studenci pierwszego stopnia mają możliwość wyboru jednego z języków obcych (język angielski, język niemiecki, język rosyjski, język francuski, język hiszpański)</w:t>
      </w:r>
      <w:r>
        <w:t xml:space="preserve">, </w:t>
      </w:r>
      <w:r>
        <w:rPr>
          <w:color w:val="000000"/>
          <w:szCs w:val="22"/>
        </w:rPr>
        <w:t xml:space="preserve">a studenci drugiego stopnia </w:t>
      </w:r>
      <w:r w:rsidR="00364BEA">
        <w:rPr>
          <w:color w:val="000000"/>
          <w:szCs w:val="22"/>
        </w:rPr>
        <w:t>realizują</w:t>
      </w:r>
      <w:r>
        <w:rPr>
          <w:color w:val="000000"/>
          <w:szCs w:val="22"/>
        </w:rPr>
        <w:t xml:space="preserve"> zajęcia ze specjalistycznego języka związanego z kierunkiem kształcenia</w:t>
      </w:r>
      <w:r>
        <w:rPr>
          <w:i/>
          <w:color w:val="000000"/>
          <w:szCs w:val="22"/>
        </w:rPr>
        <w:t>.</w:t>
      </w:r>
    </w:p>
    <w:p w14:paraId="45E66968" w14:textId="173AE02C" w:rsidR="000848DF" w:rsidRDefault="00E879F0">
      <w:pPr>
        <w:pBdr>
          <w:top w:val="nil"/>
          <w:left w:val="nil"/>
          <w:bottom w:val="nil"/>
          <w:right w:val="nil"/>
          <w:between w:val="nil"/>
        </w:pBdr>
        <w:spacing w:after="0"/>
        <w:rPr>
          <w:color w:val="000000"/>
          <w:szCs w:val="22"/>
        </w:rPr>
      </w:pPr>
      <w:r>
        <w:rPr>
          <w:color w:val="000000"/>
          <w:szCs w:val="22"/>
        </w:rPr>
        <w:t xml:space="preserve">Program studiów pierwszego i drugiego stopnia </w:t>
      </w:r>
      <w:r w:rsidR="00F268A8">
        <w:rPr>
          <w:color w:val="000000"/>
          <w:szCs w:val="22"/>
        </w:rPr>
        <w:t xml:space="preserve">ma na celu </w:t>
      </w:r>
      <w:r>
        <w:rPr>
          <w:color w:val="000000"/>
          <w:szCs w:val="22"/>
        </w:rPr>
        <w:t xml:space="preserve">sekwencję treści kształcenia realizowanych w ramach przedmiotów, w szczególności podstawowych i kierunkowych, w celu umożliwienia osiągnięcia założonych efektów, racjonalnego obciążenia studentów zajęciami o różnej skali trudności, </w:t>
      </w:r>
      <w:r w:rsidR="00F268A8">
        <w:rPr>
          <w:color w:val="000000"/>
          <w:szCs w:val="22"/>
        </w:rPr>
        <w:t>liczby</w:t>
      </w:r>
      <w:r>
        <w:rPr>
          <w:color w:val="000000"/>
          <w:szCs w:val="22"/>
        </w:rPr>
        <w:t xml:space="preserve"> egzaminów zaplanowanych po poszczególnych semestrach, wykonaniem projektów a także przekazania studentom wiedzy oraz kształtowania umiejętności niezbędnych podczas realizacji praktyk.</w:t>
      </w:r>
    </w:p>
    <w:p w14:paraId="45E66969" w14:textId="77777777" w:rsidR="000848DF" w:rsidRDefault="000848DF">
      <w:pPr>
        <w:pBdr>
          <w:top w:val="nil"/>
          <w:left w:val="nil"/>
          <w:bottom w:val="nil"/>
          <w:right w:val="nil"/>
          <w:between w:val="nil"/>
        </w:pBdr>
        <w:spacing w:after="0"/>
        <w:ind w:left="644" w:hanging="360"/>
        <w:rPr>
          <w:i/>
          <w:color w:val="000000"/>
          <w:szCs w:val="22"/>
        </w:rPr>
      </w:pPr>
    </w:p>
    <w:p w14:paraId="45E6696A" w14:textId="77777777" w:rsidR="000848DF" w:rsidRDefault="00E879F0">
      <w:pPr>
        <w:pBdr>
          <w:top w:val="nil"/>
          <w:left w:val="nil"/>
          <w:bottom w:val="nil"/>
          <w:right w:val="nil"/>
          <w:between w:val="nil"/>
        </w:pBdr>
        <w:spacing w:after="0"/>
        <w:ind w:left="284" w:hanging="284"/>
        <w:rPr>
          <w:b/>
          <w:i/>
          <w:color w:val="000000"/>
          <w:szCs w:val="22"/>
        </w:rPr>
      </w:pPr>
      <w:r>
        <w:rPr>
          <w:b/>
          <w:i/>
          <w:color w:val="000000"/>
          <w:szCs w:val="22"/>
        </w:rPr>
        <w:t>Dobór metod kształcenia i ich cech wyróżniających</w:t>
      </w:r>
    </w:p>
    <w:p w14:paraId="45E6696B" w14:textId="77777777" w:rsidR="000848DF" w:rsidRDefault="000848DF">
      <w:pPr>
        <w:pBdr>
          <w:top w:val="nil"/>
          <w:left w:val="nil"/>
          <w:bottom w:val="nil"/>
          <w:right w:val="nil"/>
          <w:between w:val="nil"/>
        </w:pBdr>
        <w:spacing w:after="0"/>
        <w:ind w:left="284" w:hanging="284"/>
        <w:rPr>
          <w:b/>
          <w:i/>
          <w:color w:val="000000"/>
          <w:szCs w:val="22"/>
        </w:rPr>
      </w:pPr>
    </w:p>
    <w:p w14:paraId="45E6696C" w14:textId="5E908F5F" w:rsidR="000848DF" w:rsidRPr="0080431E" w:rsidRDefault="00B354C6">
      <w:pPr>
        <w:spacing w:after="0"/>
      </w:pPr>
      <w:r>
        <w:t xml:space="preserve">Metody kształcenia, stosowane przez nauczycieli akademickich, są dostosowane do zakładanych efektów uczenia się. </w:t>
      </w:r>
      <w:r w:rsidR="00F56DE9">
        <w:t xml:space="preserve"> </w:t>
      </w:r>
      <w:r w:rsidR="006748EA">
        <w:rPr>
          <w:szCs w:val="22"/>
        </w:rPr>
        <w:t xml:space="preserve">Na kierunku </w:t>
      </w:r>
      <w:r w:rsidR="006748EA" w:rsidRPr="00D34BDB">
        <w:rPr>
          <w:i/>
          <w:iCs/>
          <w:szCs w:val="22"/>
        </w:rPr>
        <w:t xml:space="preserve">geodezja i </w:t>
      </w:r>
      <w:r w:rsidR="00D34BDB" w:rsidRPr="00D34BDB">
        <w:rPr>
          <w:i/>
          <w:iCs/>
          <w:szCs w:val="22"/>
        </w:rPr>
        <w:t>kartografia</w:t>
      </w:r>
      <w:r w:rsidR="00D34BDB">
        <w:rPr>
          <w:szCs w:val="22"/>
        </w:rPr>
        <w:t xml:space="preserve"> stosowane</w:t>
      </w:r>
      <w:r w:rsidR="006748EA">
        <w:rPr>
          <w:szCs w:val="22"/>
        </w:rPr>
        <w:t xml:space="preserve"> są standardowe metody kształcenia tj. wykłady, ćwiczenia audytoryjne, praktyczne, terenowe, laboratoryjne, projektowe komputerowe</w:t>
      </w:r>
      <w:r w:rsidR="006748EA" w:rsidRPr="0080431E">
        <w:rPr>
          <w:szCs w:val="22"/>
        </w:rPr>
        <w:t xml:space="preserve">, praktyki zawodowe. Umiejętności praktyczne studenci nabywają podczas zajęć laboratoryjnych, projektowych, komputerowych, terenowych, seminarium dyplomowego i przygotowywania pracy dyplomowej oraz w trakcie realizacji praktyk zawodowych. </w:t>
      </w:r>
    </w:p>
    <w:p w14:paraId="6C605FCC" w14:textId="4741BA11" w:rsidR="003E4DFE" w:rsidRPr="0080431E" w:rsidRDefault="00E879F0">
      <w:pPr>
        <w:spacing w:after="0"/>
      </w:pPr>
      <w:r w:rsidRPr="0080431E">
        <w:t xml:space="preserve">Efekty uczenia się w zakresie wiedzy realizowane są głównie na wykładach, przy czym preferowaną formą </w:t>
      </w:r>
      <w:r w:rsidR="00BF4B2A" w:rsidRPr="0080431E">
        <w:t xml:space="preserve">jest </w:t>
      </w:r>
      <w:r w:rsidRPr="0080431E">
        <w:t>prezentacja multimedialna. Umiejętności i kompetencje społeczne studenci nabywają głównie w trakcie zajęć ćwiczeniowych − obliczeniowych, laboratoryjnych i projektowych.</w:t>
      </w:r>
    </w:p>
    <w:p w14:paraId="0CA14427" w14:textId="77777777" w:rsidR="00627981" w:rsidRDefault="00627981" w:rsidP="00627981">
      <w:pPr>
        <w:spacing w:after="0"/>
      </w:pPr>
      <w:r w:rsidRPr="0080431E">
        <w:t xml:space="preserve">Na zajęciach dydaktycznych realizowanych na kierunku geodezja i kartografia wykorzystywany jest nowoczesny sprzęt pomiarowy. Studenci uczą się mierzyć najnowszymi tachimetrami, tachimetrami skanującymi (udostępniany przez firmę </w:t>
      </w:r>
      <w:proofErr w:type="spellStart"/>
      <w:r w:rsidRPr="0080431E">
        <w:t>Topcon</w:t>
      </w:r>
      <w:proofErr w:type="spellEnd"/>
      <w:r w:rsidRPr="0080431E">
        <w:t>), odbiornikami GPS, niwelatorami, wykrywaczami urządzeń podziemnych na wszystkich</w:t>
      </w:r>
      <w:r>
        <w:t xml:space="preserve"> przedmiotach związanych z pomiarami geodezyjnymi m.in. Podstawy geodezji, Elektroniczna Technika Pomiarowa, Geodezja Inżynieryjna, Geodezja z </w:t>
      </w:r>
      <w:proofErr w:type="spellStart"/>
      <w:r>
        <w:t>geomatyką</w:t>
      </w:r>
      <w:proofErr w:type="spellEnd"/>
      <w:r>
        <w:t xml:space="preserve">, Geodezja satelitarna, Pomiary GNSSS w teledetekcji, Satelitarne techniki pomiarowe, itp.  Wykorzystywane są także niwelatory precyzyjne na przedmiocie Pomiary podstawowe i skanery laserowe na przedmiocie Opracowanie danych z pomiarów laserowych. Studenci zbierają dane wykorzystując </w:t>
      </w:r>
      <w:proofErr w:type="spellStart"/>
      <w:r>
        <w:t>georadary</w:t>
      </w:r>
      <w:proofErr w:type="spellEnd"/>
      <w:r>
        <w:t xml:space="preserve"> na przedmiocie Pomiary </w:t>
      </w:r>
      <w:proofErr w:type="spellStart"/>
      <w:r>
        <w:t>georadarowe</w:t>
      </w:r>
      <w:proofErr w:type="spellEnd"/>
      <w:r>
        <w:t xml:space="preserve"> oraz bezzałogowe statki powietrzne (BSP, ang. UAV, tzw. drony) na przedmiocie - Pozyskiwanie </w:t>
      </w:r>
      <w:proofErr w:type="spellStart"/>
      <w:r>
        <w:t>geoinformacji</w:t>
      </w:r>
      <w:proofErr w:type="spellEnd"/>
      <w:r>
        <w:t xml:space="preserve"> z bezzałogowych statków powietrznych oraz Fotogrametria inżynieryjna. Wydział posiada także Bezzałogowy Statek Powietrzny z urządzeniem skanującym oraz z kamerą pełno-klatkową optymalizującą pozyskiwanie zdjęć ukośnych. Urządzenie to jest wykorzystywane do tworzenia produktów fotogrametrycznych (np. </w:t>
      </w:r>
      <w:proofErr w:type="spellStart"/>
      <w:r>
        <w:t>ortofotomapa</w:t>
      </w:r>
      <w:proofErr w:type="spellEnd"/>
      <w:r>
        <w:t xml:space="preserve">). Studenci mogą na nim pracować – na przedmiocie Pozyskiwanie </w:t>
      </w:r>
      <w:proofErr w:type="spellStart"/>
      <w:r>
        <w:t>geoinformacji</w:t>
      </w:r>
      <w:proofErr w:type="spellEnd"/>
      <w:r>
        <w:t xml:space="preserve"> z bezzałogowych statków powietrznych oraz Nawigacja BSP. Studenci mają możliwość zapoznania się z zasadami obsługi i pomiarów echosondą wielowiązkową wykorzystywaną do pomiarów dna zbiorników wodnych oraz obiektów/przeszkód w tych zbiornikach, w ramach przedmiotu Pomiary batymetryczne. </w:t>
      </w:r>
    </w:p>
    <w:p w14:paraId="21C0493D" w14:textId="77777777" w:rsidR="00627981" w:rsidRDefault="00627981" w:rsidP="00627981">
      <w:pPr>
        <w:spacing w:after="0"/>
      </w:pPr>
      <w:r>
        <w:t xml:space="preserve">Należy zwrócić uwagę także na to, iż studenci uczą się wykonywać pomiary wykorzystujące rzeczywistość wirtualną i rozszerzoną przy wykorzystaniu sprzętu </w:t>
      </w:r>
      <w:proofErr w:type="spellStart"/>
      <w:r>
        <w:t>Okulusy</w:t>
      </w:r>
      <w:proofErr w:type="spellEnd"/>
      <w:r>
        <w:t xml:space="preserve"> Lift (do rzeczywistości wirtualnej) oraz Microsoft </w:t>
      </w:r>
      <w:proofErr w:type="spellStart"/>
      <w:r>
        <w:t>Hololens</w:t>
      </w:r>
      <w:proofErr w:type="spellEnd"/>
      <w:r>
        <w:t xml:space="preserve"> 1 i 2 (do rzeczywistości mieszanej) na przedmiocie Mobilny GIS oraz wykłady monograficzne. W ramach tych zajęć wykorzystywany jest także geodezyjny system pomiarowy bazujący na rzeczywistości rozszerzonej. Jest to urządzenie mobilne (platforma </w:t>
      </w:r>
      <w:proofErr w:type="spellStart"/>
      <w:r>
        <w:t>TRimble</w:t>
      </w:r>
      <w:proofErr w:type="spellEnd"/>
      <w:r>
        <w:t xml:space="preserve">,   </w:t>
      </w:r>
      <w:proofErr w:type="spellStart"/>
      <w:r>
        <w:t>SideVision</w:t>
      </w:r>
      <w:proofErr w:type="spellEnd"/>
      <w:r>
        <w:t>), która umożliwia pokazanie obiektów niewidocznych bezpośrednio w terenie  (np. techniczna  infrastruktura podziemna).</w:t>
      </w:r>
    </w:p>
    <w:p w14:paraId="68C65E0F" w14:textId="77777777" w:rsidR="00627981" w:rsidRDefault="00627981" w:rsidP="00627981">
      <w:pPr>
        <w:spacing w:after="0"/>
      </w:pPr>
      <w:r>
        <w:t xml:space="preserve">Wydział dysponuje także pracownią specjalistyczną z oprogramowaniem </w:t>
      </w:r>
      <w:proofErr w:type="spellStart"/>
      <w:r>
        <w:t>Leica</w:t>
      </w:r>
      <w:proofErr w:type="spellEnd"/>
      <w:r>
        <w:t xml:space="preserve"> </w:t>
      </w:r>
      <w:proofErr w:type="spellStart"/>
      <w:r>
        <w:t>Geostystems</w:t>
      </w:r>
      <w:proofErr w:type="spellEnd"/>
      <w:r>
        <w:t xml:space="preserve"> oraz </w:t>
      </w:r>
      <w:proofErr w:type="spellStart"/>
      <w:r>
        <w:t>TRimble</w:t>
      </w:r>
      <w:proofErr w:type="spellEnd"/>
      <w:r>
        <w:t>. W ramach realizacji przedmiotu Pracownia dyplomowa, udostępniana jest studentom drukarka 3D, dzięki której studenci mają możliwość wydrukować modele 3D obiektów pozyskiwanych z pomiarów laserowych (np. pomnika).</w:t>
      </w:r>
    </w:p>
    <w:p w14:paraId="1D13486F" w14:textId="77777777" w:rsidR="00627981" w:rsidRDefault="00627981" w:rsidP="00627981">
      <w:pPr>
        <w:spacing w:after="0"/>
      </w:pPr>
      <w:r>
        <w:t xml:space="preserve">W ramach przedmiotu Geodezja fizyczna i grawimetria geodezyjna studenci wykonują pomiary grawimetrem geodezyjnym. Wydział nie posiada tego sprzętu pomiarowego, ale nawiązana współpraca z Politechniką Warszawską, która wypożycza ten sprzęt pomiarowy lub udostępnia go do pomiarów na miejscu w Warszawie.  </w:t>
      </w:r>
    </w:p>
    <w:p w14:paraId="07CE7BC8" w14:textId="77777777" w:rsidR="00627981" w:rsidRDefault="00627981" w:rsidP="00627981">
      <w:pPr>
        <w:spacing w:after="0"/>
      </w:pPr>
      <w:r>
        <w:t>Dla studentów kierunku geodezja i kartografia organizowane są także kilkudniowe wyjazdu do Lotniczej Akademii Wojskowej w Dęblinie w celu zapoznania się z, wykorzystywanymi przez siły powietrzne Polski, statkami powietrznymi, radarami oraz najnowocześniejszym w Polsce symulatorem wieży kontroli lotów (tylko dwa takie symulatory są w Polsce). Studenci uczą się tam m.in. obowiązujących w lotnictwie standardów, metod wyznaczania pozycji i nawigacji obiektów latających, mają możliwość poznania i wykorzystania symulatorów odrzutowców, helikoptera, samolotów transportowych i innych statków powietrznych, symulatorów skoków spadochronowych, katapulty, a także broni palnej z precyzyjnym celowaniem.</w:t>
      </w:r>
    </w:p>
    <w:p w14:paraId="3F8BFB2A" w14:textId="176F56A4" w:rsidR="00761C75" w:rsidRDefault="00627981" w:rsidP="00627981">
      <w:pPr>
        <w:spacing w:after="0"/>
      </w:pPr>
      <w:r>
        <w:t>Organizowane są także wyjazdy do Akademii Morskiej w Gdyni w celu zapoznania się przez studentów ze sprzętem hydrograficznym. Studenci wypływają w morze na okręcie hydrograficznym marynarki wojennej RP, i mają możliwość zapoznać się z możliwościami sprzętu pomiarowego, m.in. echosondy, sonarów, sprzętu do pozycjonowania, systemów wyznaczania pozycji na morzu a także symulatora mostka kapitańskiego.</w:t>
      </w:r>
    </w:p>
    <w:p w14:paraId="45E6696D" w14:textId="6FB9D588" w:rsidR="000848DF" w:rsidRDefault="00E879F0">
      <w:pPr>
        <w:spacing w:after="0"/>
      </w:pPr>
      <w:r>
        <w:t>Częstymi metodami nauczania są praca w grupie realizowana w najszerszym zakresie podczas ćwiczeń terenowych. Na zajęciach seminaryjnych studenci zachęcani są do podejmowania dyskusji równocześnie nabierają niezbędnych umiejętności samodzielnego prezentacji wiedzy i swoich wyników badań, argumentacji czy wnioskowania.</w:t>
      </w:r>
    </w:p>
    <w:p w14:paraId="45E6696E" w14:textId="77777777" w:rsidR="000848DF" w:rsidRDefault="00E879F0">
      <w:pPr>
        <w:spacing w:after="0"/>
      </w:pPr>
      <w:r>
        <w:t>Bardzo ważnym aspektem programu studiów jest możliwość realizacji zajęć poprzez ćwiczenia terenowe, dzięki którym studenci mają możliwość zapoznania się z praktycznymi aspektami prac geodezyjnych.</w:t>
      </w:r>
    </w:p>
    <w:p w14:paraId="45E66970" w14:textId="7EC3A5C1" w:rsidR="000848DF" w:rsidRDefault="00E879F0">
      <w:pPr>
        <w:pBdr>
          <w:top w:val="nil"/>
          <w:left w:val="nil"/>
          <w:bottom w:val="nil"/>
          <w:right w:val="nil"/>
          <w:between w:val="nil"/>
        </w:pBdr>
        <w:spacing w:after="0"/>
        <w:rPr>
          <w:color w:val="000000"/>
          <w:szCs w:val="22"/>
        </w:rPr>
      </w:pPr>
      <w:r>
        <w:rPr>
          <w:color w:val="000000"/>
          <w:szCs w:val="22"/>
        </w:rPr>
        <w:t>W program</w:t>
      </w:r>
      <w:r w:rsidR="000336CC">
        <w:rPr>
          <w:color w:val="000000"/>
          <w:szCs w:val="22"/>
        </w:rPr>
        <w:t>ie</w:t>
      </w:r>
      <w:r>
        <w:rPr>
          <w:color w:val="000000"/>
          <w:szCs w:val="22"/>
        </w:rPr>
        <w:t xml:space="preserve"> </w:t>
      </w:r>
      <w:r w:rsidR="00707AE9">
        <w:rPr>
          <w:color w:val="000000"/>
          <w:szCs w:val="22"/>
        </w:rPr>
        <w:t>studiów</w:t>
      </w:r>
      <w:r>
        <w:rPr>
          <w:color w:val="000000"/>
          <w:szCs w:val="22"/>
        </w:rPr>
        <w:t xml:space="preserve"> uwzględnione zostały przedmioty powiązane z prowadzonymi na wydziale badaniami naukowymi w zakresie geodezji i kartografii. Liczba przypisanych do nich punktów ECTS na studiach pierwszego stopnia stacjonarnych wynosi 166 ECTS (</w:t>
      </w:r>
      <w:proofErr w:type="spellStart"/>
      <w:r>
        <w:rPr>
          <w:color w:val="000000"/>
          <w:szCs w:val="22"/>
        </w:rPr>
        <w:t>GiG</w:t>
      </w:r>
      <w:proofErr w:type="spellEnd"/>
      <w:r>
        <w:rPr>
          <w:color w:val="000000"/>
          <w:szCs w:val="22"/>
        </w:rPr>
        <w:t xml:space="preserve"> i ZSP) oraz </w:t>
      </w:r>
      <w:r w:rsidRPr="0029188B">
        <w:rPr>
          <w:color w:val="000000" w:themeColor="text1"/>
          <w:szCs w:val="22"/>
        </w:rPr>
        <w:t>128</w:t>
      </w:r>
      <w:r w:rsidR="0029188B" w:rsidRPr="0029188B">
        <w:rPr>
          <w:color w:val="000000" w:themeColor="text1"/>
          <w:szCs w:val="22"/>
        </w:rPr>
        <w:t xml:space="preserve">,5 </w:t>
      </w:r>
      <w:r w:rsidRPr="0029188B">
        <w:rPr>
          <w:color w:val="000000" w:themeColor="text1"/>
          <w:szCs w:val="22"/>
        </w:rPr>
        <w:t xml:space="preserve">ECTS </w:t>
      </w:r>
      <w:r>
        <w:rPr>
          <w:color w:val="000000"/>
          <w:szCs w:val="22"/>
        </w:rPr>
        <w:t>(</w:t>
      </w:r>
      <w:proofErr w:type="spellStart"/>
      <w:r>
        <w:rPr>
          <w:color w:val="000000"/>
          <w:szCs w:val="22"/>
        </w:rPr>
        <w:t>GiSzN</w:t>
      </w:r>
      <w:proofErr w:type="spellEnd"/>
      <w:r>
        <w:rPr>
          <w:color w:val="000000"/>
          <w:szCs w:val="22"/>
        </w:rPr>
        <w:t>), oraz na studiach niestacjonarnych 166 ECTS (</w:t>
      </w:r>
      <w:proofErr w:type="spellStart"/>
      <w:r>
        <w:rPr>
          <w:color w:val="000000"/>
          <w:szCs w:val="22"/>
        </w:rPr>
        <w:t>GiG</w:t>
      </w:r>
      <w:proofErr w:type="spellEnd"/>
      <w:r>
        <w:rPr>
          <w:color w:val="000000"/>
          <w:szCs w:val="22"/>
        </w:rPr>
        <w:t>) oraz 128</w:t>
      </w:r>
      <w:r w:rsidR="0029188B">
        <w:rPr>
          <w:color w:val="000000"/>
          <w:szCs w:val="22"/>
        </w:rPr>
        <w:t>,5</w:t>
      </w:r>
      <w:r>
        <w:rPr>
          <w:color w:val="000000"/>
          <w:szCs w:val="22"/>
        </w:rPr>
        <w:t xml:space="preserve"> ECTS (</w:t>
      </w:r>
      <w:proofErr w:type="spellStart"/>
      <w:r>
        <w:rPr>
          <w:color w:val="000000"/>
          <w:szCs w:val="22"/>
        </w:rPr>
        <w:t>GiSzN</w:t>
      </w:r>
      <w:proofErr w:type="spellEnd"/>
      <w:r>
        <w:rPr>
          <w:color w:val="000000"/>
          <w:szCs w:val="22"/>
        </w:rPr>
        <w:t>),</w:t>
      </w:r>
    </w:p>
    <w:p w14:paraId="45E66972" w14:textId="08C62BD7" w:rsidR="000848DF" w:rsidRDefault="00E879F0">
      <w:pPr>
        <w:pBdr>
          <w:top w:val="nil"/>
          <w:left w:val="nil"/>
          <w:bottom w:val="nil"/>
          <w:right w:val="nil"/>
          <w:between w:val="nil"/>
        </w:pBdr>
        <w:spacing w:after="0"/>
        <w:rPr>
          <w:color w:val="000000"/>
          <w:szCs w:val="22"/>
        </w:rPr>
      </w:pPr>
      <w:r>
        <w:rPr>
          <w:color w:val="000000"/>
          <w:szCs w:val="22"/>
        </w:rPr>
        <w:t xml:space="preserve">Na </w:t>
      </w:r>
      <w:r w:rsidR="008B0AF8">
        <w:rPr>
          <w:color w:val="000000"/>
          <w:szCs w:val="22"/>
        </w:rPr>
        <w:t>studi</w:t>
      </w:r>
      <w:r w:rsidR="00D233E0">
        <w:rPr>
          <w:color w:val="000000"/>
          <w:szCs w:val="22"/>
        </w:rPr>
        <w:t xml:space="preserve">ach </w:t>
      </w:r>
      <w:r>
        <w:rPr>
          <w:color w:val="000000"/>
          <w:szCs w:val="22"/>
        </w:rPr>
        <w:t>drugiego stopnia</w:t>
      </w:r>
      <w:r w:rsidR="00D233E0">
        <w:rPr>
          <w:color w:val="000000"/>
          <w:szCs w:val="22"/>
        </w:rPr>
        <w:t xml:space="preserve"> stacjonarnych</w:t>
      </w:r>
      <w:r>
        <w:rPr>
          <w:color w:val="000000"/>
          <w:szCs w:val="22"/>
        </w:rPr>
        <w:t xml:space="preserve"> liczba punków ECTS przypisanych do przedmiotów powiązanych z badaniami wynosi 69,5 ECTS </w:t>
      </w:r>
      <w:r w:rsidR="00707AE9">
        <w:rPr>
          <w:color w:val="000000"/>
          <w:szCs w:val="22"/>
        </w:rPr>
        <w:t>(</w:t>
      </w:r>
      <w:proofErr w:type="spellStart"/>
      <w:r>
        <w:rPr>
          <w:color w:val="000000"/>
          <w:szCs w:val="22"/>
        </w:rPr>
        <w:t>GiTI</w:t>
      </w:r>
      <w:proofErr w:type="spellEnd"/>
      <w:r w:rsidR="00707AE9">
        <w:rPr>
          <w:color w:val="000000"/>
          <w:szCs w:val="22"/>
        </w:rPr>
        <w:t>)</w:t>
      </w:r>
      <w:r>
        <w:rPr>
          <w:color w:val="000000"/>
          <w:szCs w:val="22"/>
        </w:rPr>
        <w:t xml:space="preserve">, 46,5 ECTS </w:t>
      </w:r>
      <w:r w:rsidR="00A464AF">
        <w:rPr>
          <w:color w:val="000000"/>
          <w:szCs w:val="22"/>
        </w:rPr>
        <w:t>(</w:t>
      </w:r>
      <w:r>
        <w:rPr>
          <w:color w:val="000000"/>
          <w:szCs w:val="22"/>
        </w:rPr>
        <w:t>GN</w:t>
      </w:r>
      <w:r w:rsidR="00A464AF">
        <w:rPr>
          <w:color w:val="000000"/>
          <w:szCs w:val="22"/>
        </w:rPr>
        <w:t>)</w:t>
      </w:r>
      <w:r>
        <w:rPr>
          <w:color w:val="000000"/>
          <w:szCs w:val="22"/>
        </w:rPr>
        <w:t xml:space="preserve"> i 76 ECTS </w:t>
      </w:r>
      <w:r w:rsidR="00707AE9">
        <w:rPr>
          <w:color w:val="000000"/>
          <w:szCs w:val="22"/>
        </w:rPr>
        <w:t>(</w:t>
      </w:r>
      <w:proofErr w:type="spellStart"/>
      <w:r>
        <w:rPr>
          <w:color w:val="000000"/>
          <w:szCs w:val="22"/>
        </w:rPr>
        <w:t>GiGang</w:t>
      </w:r>
      <w:proofErr w:type="spellEnd"/>
      <w:r w:rsidR="00707AE9">
        <w:rPr>
          <w:color w:val="000000"/>
          <w:szCs w:val="22"/>
        </w:rPr>
        <w:t>)</w:t>
      </w:r>
      <w:r>
        <w:rPr>
          <w:color w:val="000000"/>
          <w:szCs w:val="22"/>
        </w:rPr>
        <w:t xml:space="preserve"> oraz na studiach </w:t>
      </w:r>
      <w:r w:rsidR="004E6B66">
        <w:rPr>
          <w:color w:val="000000"/>
          <w:szCs w:val="22"/>
        </w:rPr>
        <w:t xml:space="preserve">pierwszego stopnia </w:t>
      </w:r>
      <w:r>
        <w:rPr>
          <w:color w:val="000000"/>
          <w:szCs w:val="22"/>
        </w:rPr>
        <w:t xml:space="preserve">niestacjonarnych 46,5 ECTS </w:t>
      </w:r>
      <w:r w:rsidR="005E1504">
        <w:rPr>
          <w:color w:val="000000"/>
          <w:szCs w:val="22"/>
        </w:rPr>
        <w:t>(</w:t>
      </w:r>
      <w:r>
        <w:rPr>
          <w:color w:val="000000"/>
          <w:szCs w:val="22"/>
        </w:rPr>
        <w:t>GN</w:t>
      </w:r>
      <w:r w:rsidR="005E1504">
        <w:rPr>
          <w:color w:val="000000"/>
          <w:szCs w:val="22"/>
        </w:rPr>
        <w:t>)</w:t>
      </w:r>
      <w:r>
        <w:rPr>
          <w:color w:val="000000"/>
          <w:szCs w:val="22"/>
        </w:rPr>
        <w:t xml:space="preserve"> i 67 ECTS </w:t>
      </w:r>
      <w:r w:rsidR="005E1504">
        <w:rPr>
          <w:color w:val="000000"/>
          <w:szCs w:val="22"/>
        </w:rPr>
        <w:t>(</w:t>
      </w:r>
      <w:r>
        <w:rPr>
          <w:color w:val="000000"/>
          <w:szCs w:val="22"/>
        </w:rPr>
        <w:t>GI</w:t>
      </w:r>
      <w:r w:rsidR="005E1504">
        <w:rPr>
          <w:color w:val="000000"/>
          <w:szCs w:val="22"/>
        </w:rPr>
        <w:t>)</w:t>
      </w:r>
      <w:r>
        <w:rPr>
          <w:color w:val="000000"/>
          <w:szCs w:val="22"/>
        </w:rPr>
        <w:t xml:space="preserve">.  </w:t>
      </w:r>
    </w:p>
    <w:p w14:paraId="45E66974" w14:textId="228FC158" w:rsidR="000848DF" w:rsidRDefault="00E879F0">
      <w:pPr>
        <w:pBdr>
          <w:top w:val="nil"/>
          <w:left w:val="nil"/>
          <w:bottom w:val="nil"/>
          <w:right w:val="nil"/>
          <w:between w:val="nil"/>
        </w:pBdr>
        <w:spacing w:after="0"/>
        <w:rPr>
          <w:color w:val="000000"/>
          <w:szCs w:val="22"/>
        </w:rPr>
      </w:pPr>
      <w:r>
        <w:rPr>
          <w:color w:val="000000"/>
          <w:szCs w:val="22"/>
        </w:rPr>
        <w:t xml:space="preserve">Istotnym elementem programu studiów jest kształcenie w zakresie znajomości języka obcego. Studenci realizują łącznie 120 godzin zajęć językowych na studiach I stopnia i 30 godzin na studiach II stopnia. Wymiar godzin jest taki sam na studiach stacjonarnych i niestacjonarnych. Zajęcia językowe na </w:t>
      </w:r>
      <w:r w:rsidR="00191435">
        <w:rPr>
          <w:color w:val="000000"/>
          <w:szCs w:val="22"/>
        </w:rPr>
        <w:t>studiach drugiego stopnia</w:t>
      </w:r>
      <w:r>
        <w:rPr>
          <w:color w:val="000000"/>
          <w:szCs w:val="22"/>
        </w:rPr>
        <w:t xml:space="preserve"> w ramach laboratorium z języka obcego prowadzone </w:t>
      </w:r>
      <w:r w:rsidR="008D089A">
        <w:rPr>
          <w:color w:val="000000"/>
          <w:szCs w:val="22"/>
        </w:rPr>
        <w:t xml:space="preserve">są </w:t>
      </w:r>
      <w:r>
        <w:rPr>
          <w:color w:val="000000"/>
          <w:szCs w:val="22"/>
        </w:rPr>
        <w:t xml:space="preserve">przez pracowników </w:t>
      </w:r>
      <w:r>
        <w:t>W</w:t>
      </w:r>
      <w:r>
        <w:rPr>
          <w:color w:val="000000"/>
          <w:szCs w:val="22"/>
        </w:rPr>
        <w:t xml:space="preserve">ydziału posługujących się na co dzień specjalistycznym słownictwem związanym z kierunkiem kształcenia.  </w:t>
      </w:r>
    </w:p>
    <w:p w14:paraId="45E66975" w14:textId="77777777" w:rsidR="000848DF" w:rsidRDefault="00E879F0">
      <w:pPr>
        <w:pBdr>
          <w:top w:val="nil"/>
          <w:left w:val="nil"/>
          <w:bottom w:val="nil"/>
          <w:right w:val="nil"/>
          <w:between w:val="nil"/>
        </w:pBdr>
        <w:spacing w:after="0"/>
        <w:rPr>
          <w:color w:val="000000"/>
          <w:szCs w:val="22"/>
        </w:rPr>
      </w:pPr>
      <w:r>
        <w:rPr>
          <w:color w:val="000000"/>
          <w:szCs w:val="22"/>
        </w:rPr>
        <w:t>Nauczyciel akademicki zobowiązany jest do przedstawienia studentom na pierwszych zajęciach informacji zawartych w sylabusie przedmiotu: treści wykładów i ćwiczeń, zalecanej literatury, formy uczestnictwa, kryteriów oceny efektów uczenia się, trybu i terminów zaliczeń, formy egzaminu i kolokwiów.</w:t>
      </w:r>
    </w:p>
    <w:p w14:paraId="45E66976" w14:textId="154610D7" w:rsidR="000848DF" w:rsidRDefault="00E879F0">
      <w:pPr>
        <w:spacing w:after="0"/>
      </w:pPr>
      <w:r>
        <w:t xml:space="preserve">Cechą wyróżniającą program studiów na kierunku </w:t>
      </w:r>
      <w:r>
        <w:rPr>
          <w:i/>
        </w:rPr>
        <w:t xml:space="preserve">geodezja i kartografia </w:t>
      </w:r>
      <w:r>
        <w:t xml:space="preserve">jest zaplanowanie w wymiarze 285 godzin zajęć praktycznych w ramach ćwiczeń terenowych. Są one realizowane na </w:t>
      </w:r>
      <w:r w:rsidR="00AE4104">
        <w:t>studiach pierwszego stopnia</w:t>
      </w:r>
      <w:r>
        <w:t xml:space="preserve">: </w:t>
      </w:r>
    </w:p>
    <w:p w14:paraId="45E66977" w14:textId="77777777" w:rsidR="000848DF" w:rsidRDefault="00E879F0">
      <w:pPr>
        <w:spacing w:after="0"/>
      </w:pPr>
      <w:r>
        <w:t>w semestrze drugim</w:t>
      </w:r>
    </w:p>
    <w:p w14:paraId="45E66978" w14:textId="77777777" w:rsidR="000848DF" w:rsidRDefault="00E879F0">
      <w:pPr>
        <w:spacing w:after="0"/>
      </w:pPr>
      <w:r>
        <w:t xml:space="preserve"> − ćwiczenia terenowe z geodezji (60h), </w:t>
      </w:r>
    </w:p>
    <w:p w14:paraId="45E66979" w14:textId="77777777" w:rsidR="000848DF" w:rsidRDefault="00E879F0">
      <w:pPr>
        <w:spacing w:after="0"/>
        <w:jc w:val="left"/>
      </w:pPr>
      <w:r>
        <w:t xml:space="preserve">w semestrze czwartym: </w:t>
      </w:r>
      <w:r>
        <w:br/>
        <w:t xml:space="preserve">− ćwiczenia terenowe z </w:t>
      </w:r>
      <w:proofErr w:type="spellStart"/>
      <w:r>
        <w:t>geomatyki</w:t>
      </w:r>
      <w:proofErr w:type="spellEnd"/>
      <w:r>
        <w:t xml:space="preserve"> (60h),</w:t>
      </w:r>
    </w:p>
    <w:p w14:paraId="45E6697A" w14:textId="77777777" w:rsidR="000848DF" w:rsidRDefault="00E879F0">
      <w:pPr>
        <w:spacing w:after="0"/>
        <w:jc w:val="left"/>
      </w:pPr>
      <w:r>
        <w:t>− ćwiczenia terenowe z geodezji satelitarnej (30h),</w:t>
      </w:r>
    </w:p>
    <w:p w14:paraId="45E6697B" w14:textId="77777777" w:rsidR="000848DF" w:rsidRDefault="00E879F0">
      <w:pPr>
        <w:spacing w:after="0"/>
        <w:jc w:val="left"/>
      </w:pPr>
      <w:r>
        <w:t>− ćwiczenia terenowe z pomiarów podstawowych (45h),</w:t>
      </w:r>
    </w:p>
    <w:p w14:paraId="45E6697C" w14:textId="77777777" w:rsidR="000848DF" w:rsidRDefault="00E879F0">
      <w:pPr>
        <w:spacing w:after="0"/>
        <w:jc w:val="left"/>
      </w:pPr>
      <w:r>
        <w:t>i w semestrze szóstym</w:t>
      </w:r>
    </w:p>
    <w:p w14:paraId="45E6697D" w14:textId="77777777" w:rsidR="000848DF" w:rsidRDefault="00E879F0">
      <w:pPr>
        <w:spacing w:after="0"/>
        <w:jc w:val="left"/>
      </w:pPr>
      <w:r>
        <w:t>− ćwiczenia terenowe z geodezji inżynieryjnej (60h),</w:t>
      </w:r>
    </w:p>
    <w:p w14:paraId="45E6697E" w14:textId="77777777" w:rsidR="000848DF" w:rsidRDefault="00E879F0">
      <w:pPr>
        <w:spacing w:after="0"/>
        <w:jc w:val="left"/>
      </w:pPr>
      <w:r>
        <w:t>− ćwiczenia terenowe z fotogrametrii (60h).</w:t>
      </w:r>
    </w:p>
    <w:p w14:paraId="45E6697F" w14:textId="77777777" w:rsidR="000848DF" w:rsidRDefault="00E879F0">
      <w:pPr>
        <w:spacing w:after="0"/>
      </w:pPr>
      <w:r>
        <w:t xml:space="preserve">W trakcie ćwiczeń terenowych studenci praktycznie wykorzystują metody pomiarowe w geodezji, nabywają umiejętność samodzielnego przeprowadzenia pomiarów GNSS/RTK, przeprowadzenia analiz dokładności </w:t>
      </w:r>
      <w:proofErr w:type="spellStart"/>
      <w:r>
        <w:t>wyznaczeń</w:t>
      </w:r>
      <w:proofErr w:type="spellEnd"/>
      <w:r>
        <w:t xml:space="preserve"> współrzędnych technikami GNSSZ, wykorzystują metody i techniki zakładania osnów geodezyjnych. Ćwiczenia terenowe to praktyczna weryfikacja nabytej wiedzy i umiejętności w zakresie fotogrametrii i umiejętność samodzielnego wykonywania pomiarów realizacyjnych i inwentaryzacyjnych.</w:t>
      </w:r>
    </w:p>
    <w:p w14:paraId="5E079D49" w14:textId="77777777" w:rsidR="003155FA" w:rsidRDefault="003155FA">
      <w:pPr>
        <w:spacing w:after="0"/>
        <w:jc w:val="left"/>
        <w:rPr>
          <w:sz w:val="24"/>
        </w:rPr>
      </w:pPr>
    </w:p>
    <w:p w14:paraId="45E66981" w14:textId="77777777" w:rsidR="000848DF" w:rsidRDefault="00E879F0">
      <w:pPr>
        <w:pBdr>
          <w:top w:val="nil"/>
          <w:left w:val="nil"/>
          <w:bottom w:val="nil"/>
          <w:right w:val="nil"/>
          <w:between w:val="nil"/>
        </w:pBdr>
        <w:spacing w:after="0"/>
        <w:rPr>
          <w:b/>
          <w:i/>
          <w:color w:val="000000"/>
          <w:szCs w:val="22"/>
        </w:rPr>
      </w:pPr>
      <w:r>
        <w:rPr>
          <w:b/>
          <w:i/>
          <w:color w:val="000000"/>
          <w:szCs w:val="22"/>
        </w:rPr>
        <w:t>Metody i techniki kształcenia na odległość</w:t>
      </w:r>
    </w:p>
    <w:p w14:paraId="45E66982" w14:textId="77777777" w:rsidR="000848DF" w:rsidRDefault="000848DF">
      <w:pPr>
        <w:pBdr>
          <w:top w:val="nil"/>
          <w:left w:val="nil"/>
          <w:bottom w:val="nil"/>
          <w:right w:val="nil"/>
          <w:between w:val="nil"/>
        </w:pBdr>
        <w:spacing w:after="0"/>
      </w:pPr>
    </w:p>
    <w:p w14:paraId="45E66983" w14:textId="742F3415" w:rsidR="000848DF" w:rsidRPr="002B4E45" w:rsidRDefault="00E879F0">
      <w:pPr>
        <w:pBdr>
          <w:top w:val="nil"/>
          <w:left w:val="nil"/>
          <w:bottom w:val="nil"/>
          <w:right w:val="nil"/>
          <w:between w:val="nil"/>
        </w:pBdr>
        <w:spacing w:after="0"/>
        <w:rPr>
          <w:color w:val="000000"/>
          <w:szCs w:val="22"/>
        </w:rPr>
      </w:pPr>
      <w:r>
        <w:rPr>
          <w:color w:val="000000"/>
          <w:szCs w:val="22"/>
        </w:rPr>
        <w:t>Do roku akademickiego 2019/20</w:t>
      </w:r>
      <w:r w:rsidR="0098259C">
        <w:rPr>
          <w:color w:val="000000"/>
          <w:szCs w:val="22"/>
        </w:rPr>
        <w:t>20</w:t>
      </w:r>
      <w:r>
        <w:rPr>
          <w:color w:val="000000"/>
          <w:szCs w:val="22"/>
        </w:rPr>
        <w:t xml:space="preserve"> </w:t>
      </w:r>
      <w:r>
        <w:t>W</w:t>
      </w:r>
      <w:r>
        <w:rPr>
          <w:color w:val="000000"/>
          <w:szCs w:val="22"/>
        </w:rPr>
        <w:t xml:space="preserve">ydział nie prowadził zajęć zdalnych. W marcu 2020 r. w związku z wybuchem pandemii wirusa SARS-Cov-2 rozpoczęto prowadzenie nauczania z wykorzystaniem metod i technik kształcenia na odległość. Zgodnie z </w:t>
      </w:r>
      <w:r w:rsidRPr="002B4E45">
        <w:rPr>
          <w:color w:val="000000"/>
          <w:szCs w:val="22"/>
        </w:rPr>
        <w:t>Zarządzeniem Nr 32/2020 Rektora Uniwersytetu Warmińsko-Mazurskiego w Olsztynie z dnia 11 marca 2020 roku w sprawie przeciwdziałania rozprzestrzenianiu się koronawirusa SARS-CoV-2 (zał. K2-11</w:t>
      </w:r>
      <w:r w:rsidR="004E7ECF" w:rsidRPr="002B4E45">
        <w:rPr>
          <w:color w:val="000000"/>
          <w:szCs w:val="22"/>
        </w:rPr>
        <w:t xml:space="preserve">, </w:t>
      </w:r>
      <w:bookmarkStart w:id="22" w:name="_Hlk129133276"/>
      <w:r w:rsidR="004E7ECF" w:rsidRPr="002B4E45">
        <w:rPr>
          <w:color w:val="000000"/>
          <w:szCs w:val="22"/>
        </w:rPr>
        <w:t xml:space="preserve">Zarządzenie </w:t>
      </w:r>
      <w:r w:rsidR="006C0ECE" w:rsidRPr="002B4E45">
        <w:rPr>
          <w:color w:val="000000"/>
          <w:szCs w:val="22"/>
        </w:rPr>
        <w:t xml:space="preserve">Nr 32/2020 </w:t>
      </w:r>
      <w:r w:rsidR="00870740" w:rsidRPr="002B4E45">
        <w:rPr>
          <w:color w:val="000000"/>
          <w:szCs w:val="22"/>
        </w:rPr>
        <w:t>Rektora Uniwersytetu Warmińsko-Mazurskiego w Olsztynie z dnia 11 marca 2020 roku</w:t>
      </w:r>
      <w:bookmarkEnd w:id="22"/>
      <w:r w:rsidRPr="002B4E45">
        <w:rPr>
          <w:color w:val="000000"/>
          <w:szCs w:val="22"/>
        </w:rPr>
        <w:t xml:space="preserve">) oraz rekomendacjami Prorektora ds. kształcenia, nauczyciele zostali zobowiązani do realizacji zajęć w formie zdalnej przy wykorzystaniu technologii informatycznych. Jednocześnie zmieniono organizację roku akademickiego, wydłużając semestr letni i dopuszczając realizację zajęć w czasie sesji egzaminacyjnej. Dopuszczono również możliwość przeprowadzania zaliczeń i egzaminów, w tym organizację i przeprowadzanie egzaminów dyplomowych, w sposób zdalny z wykorzystaniem narzędzi informatycznych. </w:t>
      </w:r>
    </w:p>
    <w:p w14:paraId="45E66984" w14:textId="77EE7813" w:rsidR="000848DF" w:rsidRPr="002B4E45" w:rsidRDefault="00E879F0">
      <w:pPr>
        <w:pBdr>
          <w:top w:val="nil"/>
          <w:left w:val="nil"/>
          <w:bottom w:val="nil"/>
          <w:right w:val="nil"/>
          <w:between w:val="nil"/>
        </w:pBdr>
        <w:spacing w:after="0"/>
        <w:rPr>
          <w:color w:val="000000"/>
          <w:szCs w:val="22"/>
        </w:rPr>
      </w:pPr>
      <w:r w:rsidRPr="002B4E45">
        <w:rPr>
          <w:color w:val="000000"/>
          <w:szCs w:val="22"/>
        </w:rPr>
        <w:t xml:space="preserve">Zarządzenie Nr 93/2020 Rektora UWM w Olsztynie z dnia 30 października 2020 roku, w sprawie organizacji roku akademickiego 2020/2021 umożliwiało realizację zajęć również w kontakcie w siedzibie Uczelni a władze </w:t>
      </w:r>
      <w:r w:rsidRPr="002B4E45">
        <w:t>W</w:t>
      </w:r>
      <w:r w:rsidRPr="002B4E45">
        <w:rPr>
          <w:color w:val="000000"/>
          <w:szCs w:val="22"/>
        </w:rPr>
        <w:t>ydziału zdecydowały o wprowadzeniu hybrydowej formy pracy studentów (zał. K2-12</w:t>
      </w:r>
      <w:r w:rsidR="00870740" w:rsidRPr="002B4E45">
        <w:t xml:space="preserve"> </w:t>
      </w:r>
      <w:r w:rsidR="003D7868" w:rsidRPr="002B4E45">
        <w:rPr>
          <w:color w:val="000000"/>
          <w:szCs w:val="22"/>
        </w:rPr>
        <w:t xml:space="preserve">Zarządzenie Nr 93/2020 Rektora Uniwersytetu Warmińsko-Mazurskiego w Olsztynie z dnia </w:t>
      </w:r>
      <w:r w:rsidR="004B4F86" w:rsidRPr="002B4E45">
        <w:rPr>
          <w:color w:val="000000"/>
          <w:szCs w:val="22"/>
        </w:rPr>
        <w:t>30 października</w:t>
      </w:r>
      <w:r w:rsidR="003D7868" w:rsidRPr="002B4E45">
        <w:rPr>
          <w:color w:val="000000"/>
          <w:szCs w:val="22"/>
        </w:rPr>
        <w:t xml:space="preserve"> 2020 roku</w:t>
      </w:r>
      <w:r w:rsidRPr="002B4E45">
        <w:rPr>
          <w:color w:val="000000"/>
          <w:szCs w:val="22"/>
        </w:rPr>
        <w:t>).</w:t>
      </w:r>
    </w:p>
    <w:p w14:paraId="45E66985" w14:textId="77777777" w:rsidR="000848DF" w:rsidRDefault="00E879F0">
      <w:pPr>
        <w:pBdr>
          <w:top w:val="nil"/>
          <w:left w:val="nil"/>
          <w:bottom w:val="nil"/>
          <w:right w:val="nil"/>
          <w:between w:val="nil"/>
        </w:pBdr>
        <w:spacing w:after="0"/>
        <w:rPr>
          <w:color w:val="000000"/>
          <w:szCs w:val="22"/>
        </w:rPr>
      </w:pPr>
      <w:r w:rsidRPr="002B4E45">
        <w:rPr>
          <w:color w:val="000000"/>
          <w:szCs w:val="22"/>
        </w:rPr>
        <w:t xml:space="preserve">Na </w:t>
      </w:r>
      <w:r w:rsidRPr="002B4E45">
        <w:t>W</w:t>
      </w:r>
      <w:r w:rsidRPr="002B4E45">
        <w:rPr>
          <w:color w:val="000000"/>
          <w:szCs w:val="22"/>
        </w:rPr>
        <w:t>ydziale zorganizowano cykle szkoleń, mających na celu przygotowanie nauczycieli akademickich do prowadzenia zajęć w formie e-learningu. Wszystkie zajęcia prowadzone były z wykorzystaniem platformy MS-</w:t>
      </w:r>
      <w:proofErr w:type="spellStart"/>
      <w:r w:rsidRPr="002B4E45">
        <w:rPr>
          <w:color w:val="000000"/>
          <w:szCs w:val="22"/>
        </w:rPr>
        <w:t>Teams</w:t>
      </w:r>
      <w:proofErr w:type="spellEnd"/>
      <w:r w:rsidRPr="002B4E45">
        <w:rPr>
          <w:color w:val="000000"/>
          <w:szCs w:val="22"/>
        </w:rPr>
        <w:t xml:space="preserve"> dostępnej w pakiecie Microsoft Office 365. Dla studentów i nauczycieli przygotowane zostały instrukcje pokazujące w jaki sposób korzystać z MS-</w:t>
      </w:r>
      <w:proofErr w:type="spellStart"/>
      <w:r w:rsidRPr="002B4E45">
        <w:rPr>
          <w:color w:val="000000"/>
          <w:szCs w:val="22"/>
        </w:rPr>
        <w:t>Teams</w:t>
      </w:r>
      <w:proofErr w:type="spellEnd"/>
      <w:r w:rsidRPr="002B4E45">
        <w:rPr>
          <w:color w:val="000000"/>
          <w:szCs w:val="22"/>
        </w:rPr>
        <w:t xml:space="preserve">. Filmy instruktażowe zostały zamieszczone na stronie internetowej </w:t>
      </w:r>
      <w:r w:rsidRPr="002B4E45">
        <w:t>W</w:t>
      </w:r>
      <w:r w:rsidRPr="002B4E45">
        <w:rPr>
          <w:color w:val="000000"/>
          <w:szCs w:val="22"/>
        </w:rPr>
        <w:t>ydziału. Ponadto</w:t>
      </w:r>
      <w:r>
        <w:rPr>
          <w:color w:val="000000"/>
          <w:szCs w:val="22"/>
        </w:rPr>
        <w:t xml:space="preserve"> prodziekan ds. studenckich został zobligowany do pomocy i do udzielania studentom i pracownikom wszelkich informacji związanych z kształceniem zdalnym. </w:t>
      </w:r>
    </w:p>
    <w:p w14:paraId="45E66986" w14:textId="77777777" w:rsidR="000848DF" w:rsidRDefault="00E879F0">
      <w:pPr>
        <w:pBdr>
          <w:top w:val="nil"/>
          <w:left w:val="nil"/>
          <w:bottom w:val="nil"/>
          <w:right w:val="nil"/>
          <w:between w:val="nil"/>
        </w:pBdr>
        <w:spacing w:after="0"/>
        <w:rPr>
          <w:color w:val="000000"/>
          <w:szCs w:val="22"/>
        </w:rPr>
      </w:pPr>
      <w:r>
        <w:rPr>
          <w:color w:val="000000"/>
          <w:szCs w:val="22"/>
        </w:rPr>
        <w:t>W celu weryfikacji prowadzonych zajęć nauczyciele akademiccy zobowiązani zostali do przesłania do dziekanatu kodów dostępu do prowadzonych przez siebie zajęć. Takie postępowanie miało miejsce za każdym razem, gdy w wyniku zarządzenia rektora kształcenie było realizowane w formie zdalnej lub hybrydowej.</w:t>
      </w:r>
    </w:p>
    <w:p w14:paraId="45E66987" w14:textId="2CFA2BC6" w:rsidR="000848DF" w:rsidRDefault="00E879F0">
      <w:pPr>
        <w:pBdr>
          <w:top w:val="nil"/>
          <w:left w:val="nil"/>
          <w:bottom w:val="nil"/>
          <w:right w:val="nil"/>
          <w:between w:val="nil"/>
        </w:pBdr>
        <w:spacing w:after="0"/>
        <w:rPr>
          <w:color w:val="000000"/>
          <w:szCs w:val="22"/>
        </w:rPr>
      </w:pPr>
      <w:r>
        <w:rPr>
          <w:color w:val="000000"/>
          <w:szCs w:val="22"/>
        </w:rPr>
        <w:t xml:space="preserve">Na </w:t>
      </w:r>
      <w:r>
        <w:t>Uczelni</w:t>
      </w:r>
      <w:r>
        <w:rPr>
          <w:color w:val="000000"/>
          <w:szCs w:val="22"/>
        </w:rPr>
        <w:t xml:space="preserve"> opracowana została procedura przeprowadzania egzaminów dyplomowych z wykorzystaniem aplikacji MS-</w:t>
      </w:r>
      <w:proofErr w:type="spellStart"/>
      <w:r>
        <w:rPr>
          <w:color w:val="000000"/>
          <w:szCs w:val="22"/>
        </w:rPr>
        <w:t>Teams</w:t>
      </w:r>
      <w:proofErr w:type="spellEnd"/>
      <w:r>
        <w:rPr>
          <w:color w:val="000000"/>
          <w:szCs w:val="22"/>
        </w:rPr>
        <w:t xml:space="preserve">. </w:t>
      </w:r>
      <w:r w:rsidR="00723A03" w:rsidRPr="00723A03">
        <w:rPr>
          <w:color w:val="000000"/>
          <w:szCs w:val="22"/>
        </w:rPr>
        <w:t>W procesie dyplomowania wykorzystywany jest system APD (Archiwum Prac Dyplomowych), w którym deponowany jest manuskrypt pracy. Po nadaniu numeru identyfikacyjnego pracy, system umożliwia generowanie dokumentów</w:t>
      </w:r>
      <w:r w:rsidR="00385BB1">
        <w:rPr>
          <w:color w:val="000000"/>
          <w:szCs w:val="22"/>
        </w:rPr>
        <w:t xml:space="preserve"> takich jak</w:t>
      </w:r>
      <w:r w:rsidR="00723A03" w:rsidRPr="00723A03">
        <w:rPr>
          <w:color w:val="000000"/>
          <w:szCs w:val="22"/>
        </w:rPr>
        <w:t>: prac</w:t>
      </w:r>
      <w:r w:rsidR="00385BB1">
        <w:rPr>
          <w:color w:val="000000"/>
          <w:szCs w:val="22"/>
        </w:rPr>
        <w:t>a</w:t>
      </w:r>
      <w:r w:rsidR="00723A03" w:rsidRPr="00723A03">
        <w:rPr>
          <w:color w:val="000000"/>
          <w:szCs w:val="22"/>
        </w:rPr>
        <w:t xml:space="preserve"> dyplomow</w:t>
      </w:r>
      <w:r w:rsidR="00385BB1">
        <w:rPr>
          <w:color w:val="000000"/>
          <w:szCs w:val="22"/>
        </w:rPr>
        <w:t>a</w:t>
      </w:r>
      <w:r w:rsidR="00723A03" w:rsidRPr="00723A03">
        <w:rPr>
          <w:color w:val="000000"/>
          <w:szCs w:val="22"/>
        </w:rPr>
        <w:t xml:space="preserve">, raport z oceny </w:t>
      </w:r>
      <w:proofErr w:type="spellStart"/>
      <w:r w:rsidR="00723A03" w:rsidRPr="00723A03">
        <w:rPr>
          <w:color w:val="000000"/>
          <w:szCs w:val="22"/>
        </w:rPr>
        <w:t>antyplagiatowej</w:t>
      </w:r>
      <w:proofErr w:type="spellEnd"/>
      <w:r w:rsidR="00723A03" w:rsidRPr="00723A03">
        <w:rPr>
          <w:color w:val="000000"/>
          <w:szCs w:val="22"/>
        </w:rPr>
        <w:t>, recenzj</w:t>
      </w:r>
      <w:r w:rsidR="00385BB1">
        <w:rPr>
          <w:color w:val="000000"/>
          <w:szCs w:val="22"/>
        </w:rPr>
        <w:t>ę</w:t>
      </w:r>
      <w:r w:rsidR="00723A03" w:rsidRPr="00723A03">
        <w:rPr>
          <w:color w:val="000000"/>
          <w:szCs w:val="22"/>
        </w:rPr>
        <w:t xml:space="preserve"> promotora i recenzenta oraz protok</w:t>
      </w:r>
      <w:r w:rsidR="00385BB1">
        <w:rPr>
          <w:color w:val="000000"/>
          <w:szCs w:val="22"/>
        </w:rPr>
        <w:t>ół</w:t>
      </w:r>
      <w:r w:rsidR="00723A03" w:rsidRPr="00723A03">
        <w:rPr>
          <w:color w:val="000000"/>
          <w:szCs w:val="22"/>
        </w:rPr>
        <w:t xml:space="preserve"> egzaminacyjn</w:t>
      </w:r>
      <w:r w:rsidR="00385BB1">
        <w:rPr>
          <w:color w:val="000000"/>
          <w:szCs w:val="22"/>
        </w:rPr>
        <w:t>y.</w:t>
      </w:r>
      <w:r>
        <w:rPr>
          <w:color w:val="000000"/>
          <w:szCs w:val="22"/>
        </w:rPr>
        <w:t xml:space="preserve"> </w:t>
      </w:r>
    </w:p>
    <w:p w14:paraId="45E66988" w14:textId="77777777" w:rsidR="000848DF" w:rsidRDefault="00E879F0">
      <w:pPr>
        <w:pBdr>
          <w:top w:val="nil"/>
          <w:left w:val="nil"/>
          <w:bottom w:val="nil"/>
          <w:right w:val="nil"/>
          <w:between w:val="nil"/>
        </w:pBdr>
        <w:spacing w:after="0"/>
        <w:rPr>
          <w:color w:val="000000"/>
          <w:szCs w:val="22"/>
        </w:rPr>
      </w:pPr>
      <w:r>
        <w:rPr>
          <w:color w:val="000000"/>
          <w:szCs w:val="22"/>
        </w:rPr>
        <w:t>Uzyskane przez pracowników doświadczenia, pozwoliły wypracować własną metodykę prowadzenia zajęć zdalnych.  Wiele metod wypracowanych w okresie nauczania zdalnego jest stosowanych obecnie - udostępnianie materiałów dydaktycznych, instrukcji czy konsultacje. Te ostatnie są szczególnie doceniane przez studentów studiów niestacjonarnych.</w:t>
      </w:r>
    </w:p>
    <w:p w14:paraId="45E66989" w14:textId="178C37E2" w:rsidR="000848DF" w:rsidRPr="002B4E45" w:rsidRDefault="00E879F0">
      <w:pPr>
        <w:pBdr>
          <w:top w:val="nil"/>
          <w:left w:val="nil"/>
          <w:bottom w:val="nil"/>
          <w:right w:val="nil"/>
          <w:between w:val="nil"/>
        </w:pBdr>
        <w:spacing w:after="0"/>
        <w:rPr>
          <w:color w:val="000000"/>
          <w:szCs w:val="22"/>
        </w:rPr>
      </w:pPr>
      <w:r>
        <w:rPr>
          <w:color w:val="000000"/>
          <w:szCs w:val="22"/>
        </w:rPr>
        <w:t xml:space="preserve">Zgodnie z Komunikatem </w:t>
      </w:r>
      <w:r w:rsidRPr="002B4E45">
        <w:rPr>
          <w:color w:val="000000"/>
          <w:szCs w:val="22"/>
        </w:rPr>
        <w:t>Rektora UWM w Olsztynie z 21 września 2021 r</w:t>
      </w:r>
      <w:r w:rsidRPr="002B4E45">
        <w:t>oku</w:t>
      </w:r>
      <w:r w:rsidRPr="002B4E45">
        <w:rPr>
          <w:color w:val="000000"/>
          <w:szCs w:val="22"/>
        </w:rPr>
        <w:t xml:space="preserve"> w sprawie</w:t>
      </w:r>
      <w:r w:rsidRPr="002B4E45">
        <w:t xml:space="preserve"> </w:t>
      </w:r>
      <w:r w:rsidRPr="002B4E45">
        <w:rPr>
          <w:color w:val="000000"/>
          <w:szCs w:val="22"/>
        </w:rPr>
        <w:t>wytycznych dotyczących organizacji procesu dydaktycznego w semestrze zimowym roku</w:t>
      </w:r>
      <w:r w:rsidRPr="002B4E45">
        <w:t xml:space="preserve"> </w:t>
      </w:r>
      <w:r w:rsidRPr="002B4E45">
        <w:rPr>
          <w:color w:val="000000"/>
          <w:szCs w:val="22"/>
        </w:rPr>
        <w:t>akademickiego 2021/2022 (zał.</w:t>
      </w:r>
      <w:r w:rsidR="003155FA" w:rsidRPr="002B4E45">
        <w:rPr>
          <w:color w:val="000000"/>
          <w:szCs w:val="22"/>
        </w:rPr>
        <w:t>K</w:t>
      </w:r>
      <w:r w:rsidRPr="002B4E45">
        <w:rPr>
          <w:color w:val="000000"/>
          <w:szCs w:val="22"/>
        </w:rPr>
        <w:t>2-13</w:t>
      </w:r>
      <w:r w:rsidR="00210F8B" w:rsidRPr="002B4E45">
        <w:rPr>
          <w:color w:val="000000"/>
          <w:szCs w:val="22"/>
        </w:rPr>
        <w:t xml:space="preserve"> Komunikat Rektora Uniwersytetu Warmińsko-Mazurskiego w Olsztynie z dnia </w:t>
      </w:r>
      <w:r w:rsidR="002A5727" w:rsidRPr="002B4E45">
        <w:rPr>
          <w:color w:val="000000"/>
          <w:szCs w:val="22"/>
        </w:rPr>
        <w:t>21</w:t>
      </w:r>
      <w:r w:rsidR="00210F8B" w:rsidRPr="002B4E45">
        <w:rPr>
          <w:color w:val="000000"/>
          <w:szCs w:val="22"/>
        </w:rPr>
        <w:t xml:space="preserve"> </w:t>
      </w:r>
      <w:r w:rsidR="002A5727" w:rsidRPr="002B4E45">
        <w:rPr>
          <w:color w:val="000000"/>
          <w:szCs w:val="22"/>
        </w:rPr>
        <w:t>września</w:t>
      </w:r>
      <w:r w:rsidR="00210F8B" w:rsidRPr="002B4E45">
        <w:rPr>
          <w:color w:val="000000"/>
          <w:szCs w:val="22"/>
        </w:rPr>
        <w:t xml:space="preserve"> 202</w:t>
      </w:r>
      <w:r w:rsidR="002A5727" w:rsidRPr="002B4E45">
        <w:rPr>
          <w:color w:val="000000"/>
          <w:szCs w:val="22"/>
        </w:rPr>
        <w:t>1</w:t>
      </w:r>
      <w:r w:rsidR="00210F8B" w:rsidRPr="002B4E45">
        <w:rPr>
          <w:color w:val="000000"/>
          <w:szCs w:val="22"/>
        </w:rPr>
        <w:t xml:space="preserve"> roku</w:t>
      </w:r>
      <w:r w:rsidRPr="002B4E45">
        <w:rPr>
          <w:color w:val="000000"/>
          <w:szCs w:val="22"/>
        </w:rPr>
        <w:t xml:space="preserve">), zajęcia dydaktyczne na kierunku </w:t>
      </w:r>
      <w:r w:rsidRPr="002B4E45">
        <w:rPr>
          <w:i/>
          <w:color w:val="000000"/>
          <w:szCs w:val="22"/>
        </w:rPr>
        <w:t>geodezja i kartografia</w:t>
      </w:r>
      <w:r w:rsidRPr="002B4E45">
        <w:rPr>
          <w:color w:val="000000"/>
          <w:szCs w:val="22"/>
        </w:rPr>
        <w:t xml:space="preserve"> realizowane były w siedzibie uczelni w trybie stacjonarnym z elementami kształcenia zdalnego.</w:t>
      </w:r>
    </w:p>
    <w:p w14:paraId="45E6698A" w14:textId="48B2BE10" w:rsidR="000848DF" w:rsidRDefault="00E879F0">
      <w:pPr>
        <w:pBdr>
          <w:top w:val="nil"/>
          <w:left w:val="nil"/>
          <w:bottom w:val="nil"/>
          <w:right w:val="nil"/>
          <w:between w:val="nil"/>
        </w:pBdr>
        <w:spacing w:after="0"/>
        <w:rPr>
          <w:color w:val="000000"/>
          <w:szCs w:val="22"/>
        </w:rPr>
      </w:pPr>
      <w:r w:rsidRPr="002B4E45">
        <w:rPr>
          <w:color w:val="000000"/>
          <w:szCs w:val="22"/>
        </w:rPr>
        <w:t>W semestrze zimowym w roku akademickim 2022/2023 zajęcia w formie zdalnej odbywały się w okresie 2</w:t>
      </w:r>
      <w:r w:rsidRPr="002B4E45">
        <w:t>-</w:t>
      </w:r>
      <w:r w:rsidRPr="002B4E45">
        <w:rPr>
          <w:color w:val="000000"/>
          <w:szCs w:val="22"/>
        </w:rPr>
        <w:t>13 stycznia 2023 roku i dotyczyły głównie zajęć audytoryjnych</w:t>
      </w:r>
      <w:r w:rsidR="003C5ED4" w:rsidRPr="002B4E45">
        <w:rPr>
          <w:color w:val="000000"/>
          <w:szCs w:val="22"/>
        </w:rPr>
        <w:t>,</w:t>
      </w:r>
      <w:r w:rsidRPr="002B4E45">
        <w:rPr>
          <w:color w:val="000000"/>
          <w:szCs w:val="22"/>
        </w:rPr>
        <w:t xml:space="preserve"> takich jak wykłady czy seminaria. Zajęcia praktyczne –</w:t>
      </w:r>
      <w:r>
        <w:rPr>
          <w:color w:val="000000"/>
          <w:szCs w:val="22"/>
        </w:rPr>
        <w:t xml:space="preserve"> laboratoria, ćwiczenia komputerowe czy projektowe odbyły się w bezpośrednim kontakcie nauczycieli i studentów. </w:t>
      </w:r>
    </w:p>
    <w:p w14:paraId="45E6698C" w14:textId="066D6E1B" w:rsidR="000848DF" w:rsidRDefault="00E879F0">
      <w:pPr>
        <w:pBdr>
          <w:top w:val="nil"/>
          <w:left w:val="nil"/>
          <w:bottom w:val="nil"/>
          <w:right w:val="nil"/>
          <w:between w:val="nil"/>
        </w:pBdr>
        <w:spacing w:after="0"/>
        <w:rPr>
          <w:color w:val="000000"/>
          <w:szCs w:val="22"/>
        </w:rPr>
      </w:pPr>
      <w:r>
        <w:rPr>
          <w:color w:val="000000"/>
          <w:szCs w:val="22"/>
        </w:rPr>
        <w:t xml:space="preserve">Uczelnia posiada również platformę zdalnej edukacji </w:t>
      </w:r>
      <w:proofErr w:type="spellStart"/>
      <w:r>
        <w:rPr>
          <w:color w:val="000000"/>
          <w:szCs w:val="22"/>
        </w:rPr>
        <w:t>Moodle</w:t>
      </w:r>
      <w:proofErr w:type="spellEnd"/>
      <w:r>
        <w:rPr>
          <w:color w:val="000000"/>
          <w:szCs w:val="22"/>
        </w:rPr>
        <w:t xml:space="preserve"> (</w:t>
      </w:r>
      <w:hyperlink r:id="rId11">
        <w:r>
          <w:rPr>
            <w:color w:val="0563C1"/>
            <w:sz w:val="20"/>
            <w:szCs w:val="20"/>
            <w:u w:val="single"/>
          </w:rPr>
          <w:t>https://moodle.uwm.edu.pl/</w:t>
        </w:r>
      </w:hyperlink>
      <w:r>
        <w:rPr>
          <w:color w:val="000000"/>
          <w:szCs w:val="22"/>
        </w:rPr>
        <w:t xml:space="preserve">). Dla studentów kierunku </w:t>
      </w:r>
      <w:r>
        <w:rPr>
          <w:i/>
          <w:color w:val="000000"/>
          <w:szCs w:val="22"/>
        </w:rPr>
        <w:t>geodezja i kartografia</w:t>
      </w:r>
      <w:r>
        <w:rPr>
          <w:color w:val="000000"/>
          <w:szCs w:val="22"/>
        </w:rPr>
        <w:t xml:space="preserve"> dedykowanych jest około 40 propozycji przedmiotowych. Informacje zamieszczone są różnie</w:t>
      </w:r>
      <w:r>
        <w:t xml:space="preserve">, </w:t>
      </w:r>
      <w:r>
        <w:rPr>
          <w:color w:val="000000"/>
          <w:szCs w:val="22"/>
        </w:rPr>
        <w:t>w zależności od przedmiotu: od komunikatów dotyczących przedmiotu poprzez materiały na zajęcia i zada</w:t>
      </w:r>
      <w:r>
        <w:t xml:space="preserve">nia </w:t>
      </w:r>
      <w:r>
        <w:rPr>
          <w:color w:val="000000"/>
          <w:szCs w:val="22"/>
        </w:rPr>
        <w:t>związan</w:t>
      </w:r>
      <w:r>
        <w:t>e</w:t>
      </w:r>
      <w:r>
        <w:rPr>
          <w:color w:val="000000"/>
          <w:szCs w:val="22"/>
        </w:rPr>
        <w:t xml:space="preserve"> z konkretnymi zajęciami </w:t>
      </w:r>
      <w:r>
        <w:t xml:space="preserve">po </w:t>
      </w:r>
      <w:r>
        <w:rPr>
          <w:color w:val="000000"/>
          <w:szCs w:val="22"/>
        </w:rPr>
        <w:t>samodzieln</w:t>
      </w:r>
      <w:r>
        <w:t>e</w:t>
      </w:r>
      <w:r>
        <w:rPr>
          <w:color w:val="000000"/>
          <w:szCs w:val="22"/>
        </w:rPr>
        <w:t xml:space="preserve"> kurs</w:t>
      </w:r>
      <w:r>
        <w:t>y</w:t>
      </w:r>
      <w:r>
        <w:rPr>
          <w:color w:val="000000"/>
          <w:szCs w:val="22"/>
        </w:rPr>
        <w:t xml:space="preserve">.  Student musi posiadać hasło dostępu pozwalające na zalogowanie na platformie na intersujący go przedmiot.   </w:t>
      </w:r>
    </w:p>
    <w:p w14:paraId="45E6698D" w14:textId="77777777" w:rsidR="000848DF" w:rsidRDefault="000848DF">
      <w:pPr>
        <w:pBdr>
          <w:top w:val="nil"/>
          <w:left w:val="nil"/>
          <w:bottom w:val="nil"/>
          <w:right w:val="nil"/>
          <w:between w:val="nil"/>
        </w:pBdr>
        <w:spacing w:after="0"/>
        <w:ind w:left="644" w:hanging="360"/>
        <w:rPr>
          <w:color w:val="000000"/>
          <w:szCs w:val="22"/>
        </w:rPr>
      </w:pPr>
    </w:p>
    <w:p w14:paraId="45E6698E" w14:textId="77777777" w:rsidR="000848DF" w:rsidRDefault="00E879F0">
      <w:pPr>
        <w:pBdr>
          <w:top w:val="nil"/>
          <w:left w:val="nil"/>
          <w:bottom w:val="nil"/>
          <w:right w:val="nil"/>
          <w:between w:val="nil"/>
        </w:pBdr>
        <w:spacing w:after="0"/>
        <w:rPr>
          <w:b/>
          <w:i/>
          <w:color w:val="000000"/>
          <w:szCs w:val="22"/>
        </w:rPr>
      </w:pPr>
      <w:r>
        <w:rPr>
          <w:b/>
          <w:i/>
          <w:color w:val="000000"/>
          <w:szCs w:val="22"/>
        </w:rPr>
        <w:t>Dostosowanie procesu uczenia się do zróżnicowanych potrzeb studentów</w:t>
      </w:r>
    </w:p>
    <w:p w14:paraId="45E6698F" w14:textId="77777777" w:rsidR="000848DF" w:rsidRDefault="000848DF">
      <w:pPr>
        <w:pBdr>
          <w:top w:val="nil"/>
          <w:left w:val="nil"/>
          <w:bottom w:val="nil"/>
          <w:right w:val="nil"/>
          <w:between w:val="nil"/>
        </w:pBdr>
        <w:spacing w:after="0"/>
        <w:ind w:left="644" w:hanging="360"/>
        <w:rPr>
          <w:b/>
          <w:i/>
          <w:color w:val="000000"/>
          <w:szCs w:val="22"/>
        </w:rPr>
      </w:pPr>
    </w:p>
    <w:p w14:paraId="45E66990" w14:textId="39ED9141" w:rsidR="000848DF" w:rsidRDefault="00E879F0">
      <w:pPr>
        <w:spacing w:after="0"/>
      </w:pPr>
      <w:r>
        <w:t xml:space="preserve">Zgodnie z </w:t>
      </w:r>
      <w:r w:rsidRPr="009E1574">
        <w:t>Regulaminem studiów (</w:t>
      </w:r>
      <w:sdt>
        <w:sdtPr>
          <w:tag w:val="goog_rdk_27"/>
          <w:id w:val="-864513854"/>
        </w:sdtPr>
        <w:sdtContent/>
      </w:sdt>
      <w:r w:rsidRPr="009E1574">
        <w:t>zał.</w:t>
      </w:r>
      <w:r w:rsidR="00DA6309" w:rsidRPr="009E1574">
        <w:t>K</w:t>
      </w:r>
      <w:r w:rsidR="00557C1D">
        <w:t>0</w:t>
      </w:r>
      <w:r w:rsidRPr="009E1574">
        <w:t xml:space="preserve">-1) studenci </w:t>
      </w:r>
      <w:r w:rsidR="00310E2E">
        <w:t>z nie</w:t>
      </w:r>
      <w:r w:rsidR="00BE517E">
        <w:t>pełnosprawnościami</w:t>
      </w:r>
      <w:r w:rsidRPr="009E1574">
        <w:t xml:space="preserve"> mogą uzyskać zgodę na stosowanie rozwiązań alternatywnych w czasie studiowania</w:t>
      </w:r>
      <w:r>
        <w:t>, w tym indywidualnej organizacji studiów, indywidualnego sposobu zdawania egzaminów i uzyskiwania zaliczeń (np. wydłużony czas, zmieniona forma, miejsce), czy też korzystać z urządzeń audiowizualnych umożliwiających rejestrację zajęć oraz pomoc asystenta, który wykonuje notatki na zajęciach i pomaga w przemieszczaniu się po budynkach uczelni. Stosowane rozwiązania alternatywne nie mogą prowadzić do zmniejszenia wymagań merytorycznych wobec studentów z niepełnosprawnościami.</w:t>
      </w:r>
    </w:p>
    <w:p w14:paraId="45E66991" w14:textId="112FADF5" w:rsidR="000848DF" w:rsidRDefault="00E879F0">
      <w:pPr>
        <w:spacing w:after="0"/>
      </w:pPr>
      <w:r>
        <w:t xml:space="preserve">Studentom </w:t>
      </w:r>
      <w:r w:rsidR="00BE517E">
        <w:t xml:space="preserve">z </w:t>
      </w:r>
      <w:r>
        <w:t>niepełnosprawn</w:t>
      </w:r>
      <w:r w:rsidR="00BE517E">
        <w:t xml:space="preserve">ościami </w:t>
      </w:r>
      <w:r>
        <w:t xml:space="preserve">w ramach obowiązkowych zajęć wychowania fizycznego na </w:t>
      </w:r>
      <w:r w:rsidR="00627EE9">
        <w:t>studiach pierwszego stopnia</w:t>
      </w:r>
      <w:r>
        <w:t xml:space="preserve"> proponowana jest, dostosowana do stopnia niepełnosprawności, forma zajęć umożliwiająca uzyskanie założonych efektów.</w:t>
      </w:r>
    </w:p>
    <w:p w14:paraId="45E66992" w14:textId="1B2CA2B8" w:rsidR="000848DF" w:rsidRDefault="00E879F0">
      <w:pPr>
        <w:spacing w:after="0"/>
        <w:rPr>
          <w:sz w:val="23"/>
          <w:szCs w:val="23"/>
        </w:rPr>
      </w:pPr>
      <w:r>
        <w:t>Do organizacji i prowadzenia działań zmierzających do zapewnienia równych szans w realizacji programu studiów przez osoby z niepełnosprawnościami, powołany został wydziałowy opiekun ds. studentów z niepełnosprawnościami. Decyzję o zastosowaniu określonych rozwiązań alternatywnych wobec studenta z niepełnosprawnością podejmuje prodziekan ds. studenckich na pisemny wniosek studenta, po zasięgnięciu opinii kierownika Biura ds. Osób Niepełnosprawnych UWM oraz wydziałowego opiekuna ds. studentów z niepełnosprawnościami.</w:t>
      </w:r>
    </w:p>
    <w:p w14:paraId="45E66993" w14:textId="77777777" w:rsidR="000848DF" w:rsidRDefault="00E879F0">
      <w:pPr>
        <w:spacing w:after="0"/>
      </w:pPr>
      <w:r>
        <w:t>Metody kształcenia uwzględniające indywidualne potrzeby studentów, w tym studentów niepełnosprawnych oraz indywidualizację toku studiów zostały szczegółowo opisane w kryterium</w:t>
      </w:r>
      <w:r>
        <w:rPr>
          <w:sz w:val="18"/>
          <w:szCs w:val="18"/>
        </w:rPr>
        <w:t xml:space="preserve"> </w:t>
      </w:r>
      <w:r>
        <w:t xml:space="preserve">8. (dostosowanie systemu wsparcia do potrzeb różnych grup studentów, w tym potrzeb studentów z niepełnosprawnościami). </w:t>
      </w:r>
    </w:p>
    <w:p w14:paraId="45E66995" w14:textId="77777777" w:rsidR="000848DF" w:rsidRDefault="000848DF">
      <w:pPr>
        <w:pBdr>
          <w:top w:val="nil"/>
          <w:left w:val="nil"/>
          <w:bottom w:val="nil"/>
          <w:right w:val="nil"/>
          <w:between w:val="nil"/>
        </w:pBdr>
        <w:spacing w:after="0"/>
        <w:ind w:left="644" w:hanging="360"/>
        <w:rPr>
          <w:i/>
          <w:color w:val="000000"/>
          <w:szCs w:val="22"/>
        </w:rPr>
      </w:pPr>
    </w:p>
    <w:p w14:paraId="45E66996" w14:textId="77777777" w:rsidR="000848DF" w:rsidRDefault="00E879F0">
      <w:pPr>
        <w:pBdr>
          <w:top w:val="nil"/>
          <w:left w:val="nil"/>
          <w:bottom w:val="nil"/>
          <w:right w:val="nil"/>
          <w:between w:val="nil"/>
        </w:pBdr>
        <w:spacing w:after="0"/>
        <w:ind w:left="644" w:hanging="644"/>
        <w:rPr>
          <w:i/>
          <w:color w:val="000000"/>
          <w:szCs w:val="22"/>
        </w:rPr>
      </w:pPr>
      <w:r>
        <w:rPr>
          <w:b/>
          <w:i/>
          <w:color w:val="000000"/>
          <w:szCs w:val="22"/>
        </w:rPr>
        <w:t>Harmonogram realizacji studiów</w:t>
      </w:r>
      <w:r>
        <w:rPr>
          <w:i/>
          <w:color w:val="000000"/>
          <w:szCs w:val="22"/>
        </w:rPr>
        <w:t xml:space="preserve"> </w:t>
      </w:r>
    </w:p>
    <w:p w14:paraId="45E66997" w14:textId="77777777" w:rsidR="000848DF" w:rsidRDefault="000848DF">
      <w:pPr>
        <w:pBdr>
          <w:top w:val="nil"/>
          <w:left w:val="nil"/>
          <w:bottom w:val="nil"/>
          <w:right w:val="nil"/>
          <w:between w:val="nil"/>
        </w:pBdr>
        <w:spacing w:after="0"/>
        <w:ind w:left="644" w:hanging="360"/>
        <w:rPr>
          <w:i/>
          <w:color w:val="000000"/>
          <w:szCs w:val="22"/>
        </w:rPr>
      </w:pPr>
    </w:p>
    <w:p w14:paraId="45E66998" w14:textId="47318A8C" w:rsidR="000848DF" w:rsidRDefault="00E879F0">
      <w:pPr>
        <w:pBdr>
          <w:top w:val="nil"/>
          <w:left w:val="nil"/>
          <w:bottom w:val="nil"/>
          <w:right w:val="nil"/>
          <w:between w:val="nil"/>
        </w:pBdr>
        <w:spacing w:after="0"/>
        <w:rPr>
          <w:color w:val="000000"/>
          <w:szCs w:val="22"/>
        </w:rPr>
      </w:pPr>
      <w:r>
        <w:rPr>
          <w:color w:val="000000"/>
          <w:szCs w:val="22"/>
        </w:rPr>
        <w:t>Organizację roku akademickiego, z podziałem na semestry, ze wskazaniem terminów rozpoczęcia i</w:t>
      </w:r>
      <w:r>
        <w:t xml:space="preserve"> z</w:t>
      </w:r>
      <w:r>
        <w:rPr>
          <w:color w:val="000000"/>
          <w:szCs w:val="22"/>
        </w:rPr>
        <w:t>akończenia zajęć dydaktycznych, sesji egzaminacyjnych określa</w:t>
      </w:r>
      <w:r>
        <w:t xml:space="preserve"> Rektor w drodze decyzji</w:t>
      </w:r>
      <w:r>
        <w:rPr>
          <w:color w:val="000000"/>
          <w:szCs w:val="22"/>
        </w:rPr>
        <w:t xml:space="preserve">. Program studiów na kierunku </w:t>
      </w:r>
      <w:r>
        <w:rPr>
          <w:i/>
          <w:color w:val="000000"/>
          <w:szCs w:val="22"/>
        </w:rPr>
        <w:t>geodezja i kartografia</w:t>
      </w:r>
      <w:r>
        <w:rPr>
          <w:color w:val="000000"/>
          <w:szCs w:val="22"/>
        </w:rPr>
        <w:t xml:space="preserve"> jest dostępny na stronie internetowej </w:t>
      </w:r>
      <w:r>
        <w:t>Uczelni</w:t>
      </w:r>
      <w:r>
        <w:rPr>
          <w:color w:val="000000"/>
          <w:szCs w:val="22"/>
        </w:rPr>
        <w:t xml:space="preserve"> i </w:t>
      </w:r>
      <w:r>
        <w:t>W</w:t>
      </w:r>
      <w:r>
        <w:rPr>
          <w:color w:val="000000"/>
          <w:szCs w:val="22"/>
        </w:rPr>
        <w:t xml:space="preserve">ydziału. Zgodnie z programem studiów wszystkie formy zajęć dla danego przedmiotu realizowane są na studiach stacjonarnych w ciągu 15 tygodni. Zajęcia dydaktyczne odbywają się od poniedziałku do piątku w godzinach </w:t>
      </w:r>
      <w:r>
        <w:t>7</w:t>
      </w:r>
      <w:r>
        <w:rPr>
          <w:color w:val="000000"/>
          <w:szCs w:val="22"/>
        </w:rPr>
        <w:t>.30</w:t>
      </w:r>
      <w:r>
        <w:t>-</w:t>
      </w:r>
      <w:r>
        <w:rPr>
          <w:color w:val="000000"/>
          <w:szCs w:val="22"/>
        </w:rPr>
        <w:t xml:space="preserve">20.00 zgodnie z obowiązującym planem zajęć. Liczba godzin dydaktycznych realizowana w poszczególnych dniach tygodnia jest zróżnicowana i uzależniona od łącznej liczby godzin w semestrze ujętych w planie studiów. </w:t>
      </w:r>
    </w:p>
    <w:p w14:paraId="45E66999" w14:textId="0AAA2D2A" w:rsidR="000848DF" w:rsidRPr="0018182C" w:rsidRDefault="00E879F0">
      <w:pPr>
        <w:pBdr>
          <w:top w:val="nil"/>
          <w:left w:val="nil"/>
          <w:bottom w:val="nil"/>
          <w:right w:val="nil"/>
          <w:between w:val="nil"/>
        </w:pBdr>
        <w:spacing w:after="0"/>
        <w:rPr>
          <w:color w:val="000000"/>
          <w:szCs w:val="22"/>
        </w:rPr>
      </w:pPr>
      <w:r>
        <w:rPr>
          <w:color w:val="000000"/>
          <w:szCs w:val="22"/>
        </w:rPr>
        <w:t>Harmonogram zajęć na studiach niestacjonarnych przewiduje od 8 do 11 zjazdów w semestr</w:t>
      </w:r>
      <w:r>
        <w:t>ze,</w:t>
      </w:r>
      <w:r>
        <w:rPr>
          <w:color w:val="000000"/>
          <w:szCs w:val="22"/>
        </w:rPr>
        <w:t xml:space="preserve"> zależności </w:t>
      </w:r>
      <w:r w:rsidR="003B447B">
        <w:rPr>
          <w:color w:val="000000"/>
          <w:szCs w:val="22"/>
        </w:rPr>
        <w:t>od poziomu studiów</w:t>
      </w:r>
      <w:r>
        <w:rPr>
          <w:color w:val="000000"/>
          <w:szCs w:val="22"/>
        </w:rPr>
        <w:t xml:space="preserve"> i roku oraz dodatkowe zjazdy sesyjne (w sesji zimowej, w sesji letniej i w sesji jesiennej). </w:t>
      </w:r>
      <w:r w:rsidRPr="0018182C">
        <w:rPr>
          <w:color w:val="000000"/>
          <w:szCs w:val="22"/>
        </w:rPr>
        <w:t>Na każdym zjeździe zajęcia odbywają się: w soboty w godz. 8.00-21:00 i w niedziele w 8:00-1</w:t>
      </w:r>
      <w:r w:rsidRPr="0018182C">
        <w:t>9</w:t>
      </w:r>
      <w:r w:rsidRPr="0018182C">
        <w:rPr>
          <w:color w:val="000000"/>
          <w:szCs w:val="22"/>
        </w:rPr>
        <w:t>:</w:t>
      </w:r>
      <w:r w:rsidRPr="0018182C">
        <w:t>15</w:t>
      </w:r>
      <w:r w:rsidR="00135637" w:rsidRPr="0018182C">
        <w:t xml:space="preserve"> </w:t>
      </w:r>
      <w:r w:rsidR="00135637" w:rsidRPr="0018182C">
        <w:rPr>
          <w:color w:val="000000"/>
          <w:szCs w:val="22"/>
        </w:rPr>
        <w:t>(</w:t>
      </w:r>
      <w:bookmarkStart w:id="23" w:name="_Hlk129177840"/>
      <w:r w:rsidR="00135637" w:rsidRPr="0018182C">
        <w:rPr>
          <w:color w:val="000000"/>
          <w:szCs w:val="22"/>
        </w:rPr>
        <w:t xml:space="preserve">Część III. Załącznik </w:t>
      </w:r>
      <w:r w:rsidR="008F5C9C" w:rsidRPr="0018182C">
        <w:rPr>
          <w:color w:val="000000"/>
          <w:szCs w:val="22"/>
        </w:rPr>
        <w:t xml:space="preserve">Nr </w:t>
      </w:r>
      <w:r w:rsidR="00135637" w:rsidRPr="0018182C">
        <w:rPr>
          <w:color w:val="000000"/>
          <w:szCs w:val="22"/>
        </w:rPr>
        <w:t>2</w:t>
      </w:r>
      <w:r w:rsidR="008F5C9C" w:rsidRPr="0018182C">
        <w:rPr>
          <w:color w:val="000000"/>
          <w:szCs w:val="22"/>
        </w:rPr>
        <w:t>.</w:t>
      </w:r>
      <w:r w:rsidR="00135637" w:rsidRPr="0018182C">
        <w:rPr>
          <w:color w:val="000000"/>
          <w:szCs w:val="22"/>
        </w:rPr>
        <w:t xml:space="preserve"> Wykaz materiałów uzupełniających</w:t>
      </w:r>
      <w:r w:rsidR="00F32103" w:rsidRPr="0018182C">
        <w:rPr>
          <w:color w:val="000000"/>
          <w:szCs w:val="22"/>
        </w:rPr>
        <w:t xml:space="preserve"> </w:t>
      </w:r>
      <w:r w:rsidR="00F32103" w:rsidRPr="0018182C">
        <w:rPr>
          <w:color w:val="000000"/>
          <w:szCs w:val="22"/>
        </w:rPr>
        <w:sym w:font="Symbol" w:char="F02D"/>
      </w:r>
      <w:r w:rsidR="008F5C9C" w:rsidRPr="0018182C">
        <w:rPr>
          <w:color w:val="000000"/>
          <w:szCs w:val="22"/>
        </w:rPr>
        <w:t xml:space="preserve"> zał. 2_3 </w:t>
      </w:r>
      <w:r w:rsidR="00F32103" w:rsidRPr="0018182C">
        <w:rPr>
          <w:color w:val="000000"/>
          <w:szCs w:val="22"/>
        </w:rPr>
        <w:t>harmonogram zajęć</w:t>
      </w:r>
      <w:bookmarkEnd w:id="23"/>
      <w:r w:rsidR="00135637" w:rsidRPr="0018182C">
        <w:rPr>
          <w:color w:val="000000"/>
          <w:szCs w:val="22"/>
        </w:rPr>
        <w:t>)</w:t>
      </w:r>
      <w:r w:rsidR="00135637" w:rsidRPr="0018182C">
        <w:t>.</w:t>
      </w:r>
      <w:r w:rsidRPr="0018182C">
        <w:rPr>
          <w:color w:val="000000"/>
          <w:szCs w:val="22"/>
        </w:rPr>
        <w:t xml:space="preserve"> </w:t>
      </w:r>
    </w:p>
    <w:p w14:paraId="45E6699A" w14:textId="4B4D024B" w:rsidR="000848DF" w:rsidRDefault="00E879F0">
      <w:pPr>
        <w:pBdr>
          <w:top w:val="nil"/>
          <w:left w:val="nil"/>
          <w:bottom w:val="nil"/>
          <w:right w:val="nil"/>
          <w:between w:val="nil"/>
        </w:pBdr>
        <w:spacing w:after="0"/>
        <w:rPr>
          <w:color w:val="000000"/>
          <w:szCs w:val="22"/>
        </w:rPr>
      </w:pPr>
      <w:r w:rsidRPr="0018182C">
        <w:rPr>
          <w:color w:val="000000"/>
          <w:szCs w:val="22"/>
        </w:rPr>
        <w:t>Wszelkie zmiany w termin</w:t>
      </w:r>
      <w:r w:rsidR="00027446" w:rsidRPr="0018182C">
        <w:rPr>
          <w:color w:val="000000"/>
          <w:szCs w:val="22"/>
        </w:rPr>
        <w:t>ach</w:t>
      </w:r>
      <w:r w:rsidRPr="0018182C">
        <w:rPr>
          <w:color w:val="000000"/>
          <w:szCs w:val="22"/>
        </w:rPr>
        <w:t xml:space="preserve"> realizowanych zajęć muszą być zgłaszane prodziekanowi ds. kształcenia przez prowadzącego przedmiot, zgodnie z obowiązującą procedurą wydziałową WSZJK-O-</w:t>
      </w:r>
      <w:r w:rsidRPr="0018182C">
        <w:t>GN</w:t>
      </w:r>
      <w:r w:rsidRPr="0018182C">
        <w:rPr>
          <w:color w:val="000000"/>
          <w:szCs w:val="22"/>
        </w:rPr>
        <w:t>-</w:t>
      </w:r>
      <w:r w:rsidRPr="0018182C">
        <w:t>6</w:t>
      </w:r>
      <w:r w:rsidRPr="0018182C">
        <w:rPr>
          <w:color w:val="000000"/>
          <w:szCs w:val="22"/>
        </w:rPr>
        <w:t xml:space="preserve"> (zał.K2.1</w:t>
      </w:r>
      <w:r w:rsidR="00F87B88" w:rsidRPr="0018182C">
        <w:rPr>
          <w:color w:val="000000"/>
          <w:szCs w:val="22"/>
        </w:rPr>
        <w:t>4</w:t>
      </w:r>
      <w:r w:rsidR="002A5727" w:rsidRPr="0018182C">
        <w:rPr>
          <w:color w:val="000000"/>
          <w:szCs w:val="22"/>
        </w:rPr>
        <w:t xml:space="preserve"> Procedura WS</w:t>
      </w:r>
      <w:r w:rsidR="004761C0" w:rsidRPr="0018182C">
        <w:rPr>
          <w:color w:val="000000"/>
          <w:szCs w:val="22"/>
        </w:rPr>
        <w:t xml:space="preserve">ZJK-O-GN-6 </w:t>
      </w:r>
      <w:r w:rsidR="004761C0" w:rsidRPr="0018182C">
        <w:rPr>
          <w:color w:val="000000"/>
          <w:szCs w:val="22"/>
        </w:rPr>
        <w:sym w:font="Symbol" w:char="F02D"/>
      </w:r>
      <w:r w:rsidR="004761C0" w:rsidRPr="0018182C">
        <w:rPr>
          <w:color w:val="000000"/>
          <w:szCs w:val="22"/>
        </w:rPr>
        <w:t xml:space="preserve"> </w:t>
      </w:r>
      <w:r w:rsidR="000E362B" w:rsidRPr="0018182C">
        <w:rPr>
          <w:color w:val="000000"/>
          <w:szCs w:val="22"/>
        </w:rPr>
        <w:t>przekładanie zajęć dydaktycznych)</w:t>
      </w:r>
    </w:p>
    <w:p w14:paraId="645DCC83" w14:textId="77777777" w:rsidR="00995223" w:rsidRDefault="00995223">
      <w:pPr>
        <w:pBdr>
          <w:top w:val="nil"/>
          <w:left w:val="nil"/>
          <w:bottom w:val="nil"/>
          <w:right w:val="nil"/>
          <w:between w:val="nil"/>
        </w:pBdr>
        <w:spacing w:after="0"/>
        <w:rPr>
          <w:color w:val="000000"/>
          <w:szCs w:val="22"/>
        </w:rPr>
      </w:pPr>
    </w:p>
    <w:p w14:paraId="4329EE65" w14:textId="77777777" w:rsidR="009759C0" w:rsidRDefault="009759C0">
      <w:pPr>
        <w:pBdr>
          <w:top w:val="nil"/>
          <w:left w:val="nil"/>
          <w:bottom w:val="nil"/>
          <w:right w:val="nil"/>
          <w:between w:val="nil"/>
        </w:pBdr>
        <w:spacing w:after="0"/>
        <w:rPr>
          <w:rFonts w:ascii="Times New Roman" w:eastAsia="Times New Roman" w:hAnsi="Times New Roman" w:cs="Times New Roman"/>
          <w:color w:val="000000"/>
          <w:sz w:val="24"/>
        </w:rPr>
      </w:pPr>
    </w:p>
    <w:p w14:paraId="45E6699D" w14:textId="77777777" w:rsidR="000848DF" w:rsidRDefault="00E879F0">
      <w:pPr>
        <w:pBdr>
          <w:top w:val="nil"/>
          <w:left w:val="nil"/>
          <w:bottom w:val="nil"/>
          <w:right w:val="nil"/>
          <w:between w:val="nil"/>
        </w:pBdr>
        <w:spacing w:after="0"/>
        <w:ind w:left="-142" w:firstLine="142"/>
        <w:rPr>
          <w:b/>
          <w:i/>
          <w:color w:val="000000"/>
          <w:szCs w:val="22"/>
        </w:rPr>
      </w:pPr>
      <w:r>
        <w:rPr>
          <w:b/>
          <w:i/>
          <w:color w:val="000000"/>
          <w:szCs w:val="22"/>
        </w:rPr>
        <w:t xml:space="preserve">Dobór form zajęć </w:t>
      </w:r>
    </w:p>
    <w:p w14:paraId="45E6699E" w14:textId="77777777" w:rsidR="000848DF" w:rsidRDefault="000848DF">
      <w:pPr>
        <w:pBdr>
          <w:top w:val="nil"/>
          <w:left w:val="nil"/>
          <w:bottom w:val="nil"/>
          <w:right w:val="nil"/>
          <w:between w:val="nil"/>
        </w:pBdr>
        <w:spacing w:after="0"/>
        <w:ind w:left="-142" w:hanging="360"/>
        <w:rPr>
          <w:b/>
          <w:i/>
          <w:color w:val="000000"/>
          <w:szCs w:val="22"/>
        </w:rPr>
      </w:pPr>
    </w:p>
    <w:p w14:paraId="45E6699F" w14:textId="79FB09C8" w:rsidR="000848DF" w:rsidRPr="009E1574" w:rsidRDefault="00E879F0">
      <w:pPr>
        <w:pBdr>
          <w:top w:val="nil"/>
          <w:left w:val="nil"/>
          <w:bottom w:val="nil"/>
          <w:right w:val="nil"/>
          <w:between w:val="nil"/>
        </w:pBdr>
        <w:spacing w:after="0"/>
        <w:rPr>
          <w:color w:val="000000"/>
          <w:szCs w:val="22"/>
        </w:rPr>
      </w:pPr>
      <w:r>
        <w:rPr>
          <w:color w:val="000000"/>
          <w:szCs w:val="22"/>
        </w:rPr>
        <w:t>Liczebność grup studenckich na poszczególnych zajęciach ustalana</w:t>
      </w:r>
      <w:r>
        <w:t xml:space="preserve"> </w:t>
      </w:r>
      <w:r>
        <w:rPr>
          <w:color w:val="000000"/>
          <w:szCs w:val="22"/>
        </w:rPr>
        <w:t xml:space="preserve">jest zgodnie z Zarządzeniem Nr 48/2019 Rektora </w:t>
      </w:r>
      <w:r w:rsidRPr="009E1574">
        <w:rPr>
          <w:color w:val="000000"/>
          <w:szCs w:val="22"/>
        </w:rPr>
        <w:t xml:space="preserve">UWM w </w:t>
      </w:r>
      <w:r w:rsidRPr="0018182C">
        <w:rPr>
          <w:color w:val="000000"/>
          <w:szCs w:val="22"/>
        </w:rPr>
        <w:t>Olsztynie z dnia 1 lipca 2019 r</w:t>
      </w:r>
      <w:r w:rsidRPr="0018182C">
        <w:t>oku</w:t>
      </w:r>
      <w:r w:rsidRPr="0018182C">
        <w:rPr>
          <w:color w:val="000000"/>
          <w:szCs w:val="22"/>
        </w:rPr>
        <w:t xml:space="preserve"> (zał. K2-1</w:t>
      </w:r>
      <w:r w:rsidR="00DD5D33" w:rsidRPr="0018182C">
        <w:rPr>
          <w:color w:val="000000"/>
          <w:szCs w:val="22"/>
        </w:rPr>
        <w:t>5</w:t>
      </w:r>
      <w:r w:rsidR="005638D7" w:rsidRPr="0018182C">
        <w:t xml:space="preserve"> </w:t>
      </w:r>
      <w:r w:rsidR="005638D7" w:rsidRPr="0018182C">
        <w:rPr>
          <w:color w:val="000000"/>
          <w:szCs w:val="22"/>
        </w:rPr>
        <w:t xml:space="preserve">Zarządzenie Nr </w:t>
      </w:r>
      <w:r w:rsidR="00AA0E7A" w:rsidRPr="0018182C">
        <w:rPr>
          <w:color w:val="000000"/>
          <w:szCs w:val="22"/>
        </w:rPr>
        <w:t>48</w:t>
      </w:r>
      <w:r w:rsidR="005638D7" w:rsidRPr="0018182C">
        <w:rPr>
          <w:color w:val="000000"/>
          <w:szCs w:val="22"/>
        </w:rPr>
        <w:t>/20</w:t>
      </w:r>
      <w:r w:rsidR="00AA0E7A" w:rsidRPr="0018182C">
        <w:rPr>
          <w:color w:val="000000"/>
          <w:szCs w:val="22"/>
        </w:rPr>
        <w:t>19</w:t>
      </w:r>
      <w:r w:rsidR="005638D7" w:rsidRPr="0018182C">
        <w:rPr>
          <w:color w:val="000000"/>
          <w:szCs w:val="22"/>
        </w:rPr>
        <w:t xml:space="preserve"> Rektora Uniwersytetu Warmińsko-Mazurskiego w Olsztynie z dnia 1 </w:t>
      </w:r>
      <w:r w:rsidR="00F2794F" w:rsidRPr="0018182C">
        <w:rPr>
          <w:color w:val="000000"/>
          <w:szCs w:val="22"/>
        </w:rPr>
        <w:t>lipca</w:t>
      </w:r>
      <w:r w:rsidR="005638D7" w:rsidRPr="0018182C">
        <w:rPr>
          <w:color w:val="000000"/>
          <w:szCs w:val="22"/>
        </w:rPr>
        <w:t xml:space="preserve"> 20</w:t>
      </w:r>
      <w:r w:rsidR="00F2794F" w:rsidRPr="0018182C">
        <w:rPr>
          <w:color w:val="000000"/>
          <w:szCs w:val="22"/>
        </w:rPr>
        <w:t>19</w:t>
      </w:r>
      <w:r w:rsidR="005638D7" w:rsidRPr="0018182C">
        <w:rPr>
          <w:color w:val="000000"/>
          <w:szCs w:val="22"/>
        </w:rPr>
        <w:t xml:space="preserve"> roku</w:t>
      </w:r>
      <w:r w:rsidRPr="0018182C">
        <w:rPr>
          <w:color w:val="000000"/>
          <w:szCs w:val="22"/>
        </w:rPr>
        <w:t>) i zależy od formy i rodzaj</w:t>
      </w:r>
      <w:r w:rsidRPr="0018182C">
        <w:t>u</w:t>
      </w:r>
      <w:r w:rsidRPr="0018182C">
        <w:rPr>
          <w:color w:val="000000"/>
          <w:szCs w:val="22"/>
        </w:rPr>
        <w:t xml:space="preserve"> zajęć dydaktycznych: grupy wykładowe kierunkowe - cały rok studiów; grupy wykładowe z danego zakresu kształcenia – cały zakres</w:t>
      </w:r>
      <w:r w:rsidRPr="009E1574">
        <w:rPr>
          <w:color w:val="000000"/>
          <w:szCs w:val="22"/>
        </w:rPr>
        <w:t xml:space="preserve"> kształcenia; grupy zajęć ćwiczeniowych, seminaryjnych, laboratoryjnych - co najmniej 24 osoby; grupy zajęć seminaryjnych i dyplomowych</w:t>
      </w:r>
      <w:r w:rsidRPr="009E1574">
        <w:t xml:space="preserve"> - </w:t>
      </w:r>
      <w:r w:rsidRPr="009E1574">
        <w:rPr>
          <w:color w:val="000000"/>
          <w:szCs w:val="22"/>
        </w:rPr>
        <w:t xml:space="preserve">od 12 do 24 osób; grupy lektoratu języka obcego - nie mniej niż 16 osób. Na kierunkach eksperymentalnych, do których zakwalifikowano kierunek </w:t>
      </w:r>
      <w:r w:rsidRPr="009E1574">
        <w:rPr>
          <w:i/>
          <w:color w:val="000000"/>
          <w:szCs w:val="22"/>
        </w:rPr>
        <w:t>geodezja i kartografia</w:t>
      </w:r>
      <w:r w:rsidRPr="009E1574">
        <w:rPr>
          <w:color w:val="000000"/>
          <w:szCs w:val="22"/>
        </w:rPr>
        <w:t>, zajęcia dydaktyczne o charakterze praktycznym mogą być prowadzone w grupach 12-16 osobowych.</w:t>
      </w:r>
      <w:r w:rsidRPr="009E1574">
        <w:t xml:space="preserve"> </w:t>
      </w:r>
      <w:r w:rsidRPr="009E1574">
        <w:rPr>
          <w:color w:val="000000"/>
          <w:szCs w:val="22"/>
        </w:rPr>
        <w:t>Dotyczy to przede wszystkim zajęć realizowanych w laboratoriach, salach komputerowych oraz ćwiczeń terenowych.</w:t>
      </w:r>
    </w:p>
    <w:p w14:paraId="45E669A1" w14:textId="4E884002" w:rsidR="000848DF" w:rsidRDefault="00E879F0">
      <w:pPr>
        <w:pBdr>
          <w:top w:val="nil"/>
          <w:left w:val="nil"/>
          <w:bottom w:val="nil"/>
          <w:right w:val="nil"/>
          <w:between w:val="nil"/>
        </w:pBdr>
        <w:tabs>
          <w:tab w:val="left" w:pos="1980"/>
        </w:tabs>
        <w:spacing w:after="0"/>
        <w:rPr>
          <w:color w:val="000000"/>
          <w:szCs w:val="22"/>
        </w:rPr>
      </w:pPr>
      <w:r w:rsidRPr="009E1574">
        <w:rPr>
          <w:color w:val="000000"/>
          <w:szCs w:val="22"/>
        </w:rPr>
        <w:t>Metody weryfikacji zakładanych efektów uczenia się publikowane są w sylabusach przedmiotów (</w:t>
      </w:r>
      <w:r w:rsidR="00030709" w:rsidRPr="009E1574">
        <w:rPr>
          <w:color w:val="000000"/>
          <w:szCs w:val="22"/>
        </w:rPr>
        <w:t>zał. K</w:t>
      </w:r>
      <w:r w:rsidR="002F061F">
        <w:rPr>
          <w:color w:val="000000"/>
          <w:szCs w:val="22"/>
        </w:rPr>
        <w:t>0</w:t>
      </w:r>
      <w:r w:rsidRPr="009E1574">
        <w:rPr>
          <w:color w:val="000000"/>
          <w:szCs w:val="22"/>
        </w:rPr>
        <w:t>-</w:t>
      </w:r>
      <w:r w:rsidR="0020371E">
        <w:rPr>
          <w:color w:val="000000"/>
          <w:szCs w:val="22"/>
        </w:rPr>
        <w:t>2</w:t>
      </w:r>
      <w:r w:rsidRPr="009E1574">
        <w:rPr>
          <w:color w:val="000000"/>
          <w:szCs w:val="22"/>
        </w:rPr>
        <w:t>). Za ich realizację odpowiedzialny jest koordynator przedmiotu,</w:t>
      </w:r>
      <w:r w:rsidRPr="009E1574">
        <w:t xml:space="preserve"> </w:t>
      </w:r>
      <w:r w:rsidRPr="009E1574">
        <w:rPr>
          <w:color w:val="000000"/>
          <w:szCs w:val="22"/>
        </w:rPr>
        <w:t>który określa cel i treści przedmiotu oraz dokonuje okresowej oceny wiedzy, umiejętności</w:t>
      </w:r>
      <w:r w:rsidRPr="009E1574">
        <w:t xml:space="preserve"> </w:t>
      </w:r>
      <w:r w:rsidRPr="009E1574">
        <w:rPr>
          <w:color w:val="000000"/>
          <w:szCs w:val="22"/>
        </w:rPr>
        <w:t>i kompetencji społecznych</w:t>
      </w:r>
      <w:r>
        <w:rPr>
          <w:color w:val="000000"/>
          <w:szCs w:val="22"/>
        </w:rPr>
        <w:t xml:space="preserve"> nabywanych w czasie realizacji zajęć.</w:t>
      </w:r>
    </w:p>
    <w:p w14:paraId="45E669A2" w14:textId="77777777" w:rsidR="000848DF" w:rsidRDefault="000848DF">
      <w:pPr>
        <w:pBdr>
          <w:top w:val="nil"/>
          <w:left w:val="nil"/>
          <w:bottom w:val="nil"/>
          <w:right w:val="nil"/>
          <w:between w:val="nil"/>
        </w:pBdr>
        <w:tabs>
          <w:tab w:val="left" w:pos="1980"/>
        </w:tabs>
        <w:spacing w:after="0"/>
        <w:ind w:left="644" w:hanging="360"/>
        <w:rPr>
          <w:color w:val="000000"/>
          <w:szCs w:val="22"/>
        </w:rPr>
      </w:pPr>
    </w:p>
    <w:p w14:paraId="45E669A3" w14:textId="38EBE9D3" w:rsidR="000848DF" w:rsidRDefault="00E879F0" w:rsidP="00171ED1">
      <w:pPr>
        <w:pBdr>
          <w:top w:val="nil"/>
          <w:left w:val="nil"/>
          <w:bottom w:val="nil"/>
          <w:right w:val="nil"/>
          <w:between w:val="nil"/>
        </w:pBdr>
        <w:tabs>
          <w:tab w:val="left" w:pos="1980"/>
        </w:tabs>
        <w:spacing w:after="0"/>
        <w:rPr>
          <w:color w:val="000000"/>
          <w:szCs w:val="22"/>
        </w:rPr>
      </w:pPr>
      <w:r>
        <w:rPr>
          <w:color w:val="000000"/>
          <w:szCs w:val="22"/>
        </w:rPr>
        <w:t xml:space="preserve">Liczba godzin </w:t>
      </w:r>
      <w:r w:rsidR="00B72C2B">
        <w:rPr>
          <w:color w:val="000000"/>
          <w:szCs w:val="22"/>
        </w:rPr>
        <w:t>w</w:t>
      </w:r>
      <w:r w:rsidR="0065491B">
        <w:rPr>
          <w:color w:val="000000"/>
          <w:szCs w:val="22"/>
        </w:rPr>
        <w:t>g form zajęć</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1559"/>
        <w:gridCol w:w="1559"/>
        <w:gridCol w:w="1039"/>
        <w:gridCol w:w="1040"/>
        <w:gridCol w:w="1040"/>
      </w:tblGrid>
      <w:tr w:rsidR="000848DF" w14:paraId="45E669A6" w14:textId="77777777" w:rsidTr="008F5D50">
        <w:tc>
          <w:tcPr>
            <w:tcW w:w="2689" w:type="dxa"/>
            <w:vMerge w:val="restart"/>
            <w:vAlign w:val="center"/>
          </w:tcPr>
          <w:p w14:paraId="45E669A4" w14:textId="420E0F4D" w:rsidR="000848DF" w:rsidRDefault="00E879F0">
            <w:pPr>
              <w:pBdr>
                <w:top w:val="nil"/>
                <w:left w:val="nil"/>
                <w:bottom w:val="nil"/>
                <w:right w:val="nil"/>
                <w:between w:val="nil"/>
              </w:pBdr>
              <w:tabs>
                <w:tab w:val="left" w:pos="1980"/>
              </w:tabs>
              <w:spacing w:after="0"/>
              <w:ind w:left="644" w:hanging="360"/>
              <w:jc w:val="center"/>
              <w:rPr>
                <w:color w:val="000000"/>
                <w:szCs w:val="22"/>
              </w:rPr>
            </w:pPr>
            <w:bookmarkStart w:id="24" w:name="_heading=h.1ci93xb" w:colFirst="0" w:colLast="0"/>
            <w:bookmarkEnd w:id="24"/>
            <w:r>
              <w:rPr>
                <w:color w:val="000000"/>
                <w:szCs w:val="22"/>
              </w:rPr>
              <w:t>Zakres</w:t>
            </w:r>
            <w:r w:rsidR="006023F6">
              <w:rPr>
                <w:color w:val="000000"/>
                <w:szCs w:val="22"/>
              </w:rPr>
              <w:t xml:space="preserve"> kształcenia</w:t>
            </w:r>
          </w:p>
        </w:tc>
        <w:tc>
          <w:tcPr>
            <w:tcW w:w="6237" w:type="dxa"/>
            <w:gridSpan w:val="5"/>
            <w:vAlign w:val="center"/>
          </w:tcPr>
          <w:p w14:paraId="45E669A5" w14:textId="478B5B8C" w:rsidR="000848DF" w:rsidRDefault="0065491B">
            <w:pPr>
              <w:pBdr>
                <w:top w:val="nil"/>
                <w:left w:val="nil"/>
                <w:bottom w:val="nil"/>
                <w:right w:val="nil"/>
                <w:between w:val="nil"/>
              </w:pBdr>
              <w:tabs>
                <w:tab w:val="left" w:pos="1980"/>
              </w:tabs>
              <w:spacing w:after="0"/>
              <w:ind w:left="644" w:hanging="360"/>
              <w:jc w:val="center"/>
              <w:rPr>
                <w:color w:val="000000"/>
                <w:szCs w:val="22"/>
              </w:rPr>
            </w:pPr>
            <w:r>
              <w:rPr>
                <w:color w:val="000000"/>
                <w:szCs w:val="22"/>
              </w:rPr>
              <w:t xml:space="preserve">Studia </w:t>
            </w:r>
            <w:r w:rsidR="00E879F0">
              <w:rPr>
                <w:color w:val="000000"/>
                <w:szCs w:val="22"/>
              </w:rPr>
              <w:t>I stop</w:t>
            </w:r>
            <w:r>
              <w:rPr>
                <w:color w:val="000000"/>
                <w:szCs w:val="22"/>
              </w:rPr>
              <w:t>nia</w:t>
            </w:r>
          </w:p>
        </w:tc>
      </w:tr>
      <w:tr w:rsidR="000848DF" w14:paraId="45E669AA" w14:textId="77777777" w:rsidTr="0005602B">
        <w:tc>
          <w:tcPr>
            <w:tcW w:w="2689" w:type="dxa"/>
            <w:vMerge/>
            <w:vAlign w:val="center"/>
          </w:tcPr>
          <w:p w14:paraId="45E669A7" w14:textId="77777777" w:rsidR="000848DF" w:rsidRDefault="000848DF">
            <w:pPr>
              <w:widowControl w:val="0"/>
              <w:pBdr>
                <w:top w:val="nil"/>
                <w:left w:val="nil"/>
                <w:bottom w:val="nil"/>
                <w:right w:val="nil"/>
                <w:between w:val="nil"/>
              </w:pBdr>
              <w:spacing w:after="0" w:line="276" w:lineRule="auto"/>
              <w:jc w:val="left"/>
              <w:rPr>
                <w:color w:val="000000"/>
                <w:szCs w:val="22"/>
              </w:rPr>
            </w:pPr>
          </w:p>
        </w:tc>
        <w:tc>
          <w:tcPr>
            <w:tcW w:w="3118" w:type="dxa"/>
            <w:gridSpan w:val="2"/>
            <w:vAlign w:val="center"/>
          </w:tcPr>
          <w:p w14:paraId="45E669A8" w14:textId="77777777" w:rsidR="000848DF" w:rsidRDefault="00E879F0">
            <w:pPr>
              <w:pBdr>
                <w:top w:val="nil"/>
                <w:left w:val="nil"/>
                <w:bottom w:val="nil"/>
                <w:right w:val="nil"/>
                <w:between w:val="nil"/>
              </w:pBdr>
              <w:tabs>
                <w:tab w:val="left" w:pos="1980"/>
              </w:tabs>
              <w:spacing w:after="0"/>
              <w:ind w:left="644" w:hanging="360"/>
              <w:jc w:val="center"/>
              <w:rPr>
                <w:color w:val="000000"/>
                <w:szCs w:val="22"/>
              </w:rPr>
            </w:pPr>
            <w:r>
              <w:rPr>
                <w:color w:val="000000"/>
                <w:szCs w:val="22"/>
              </w:rPr>
              <w:t>studia stacjonarne</w:t>
            </w:r>
          </w:p>
        </w:tc>
        <w:tc>
          <w:tcPr>
            <w:tcW w:w="3119" w:type="dxa"/>
            <w:gridSpan w:val="3"/>
            <w:vAlign w:val="center"/>
          </w:tcPr>
          <w:p w14:paraId="45E669A9" w14:textId="77777777" w:rsidR="000848DF" w:rsidRDefault="00E879F0" w:rsidP="00FC76EE">
            <w:pPr>
              <w:pBdr>
                <w:top w:val="nil"/>
                <w:left w:val="nil"/>
                <w:bottom w:val="nil"/>
                <w:right w:val="nil"/>
                <w:between w:val="nil"/>
              </w:pBdr>
              <w:tabs>
                <w:tab w:val="left" w:pos="1594"/>
              </w:tabs>
              <w:spacing w:after="0"/>
              <w:ind w:left="644" w:hanging="360"/>
              <w:jc w:val="center"/>
              <w:rPr>
                <w:color w:val="000000"/>
                <w:szCs w:val="22"/>
              </w:rPr>
            </w:pPr>
            <w:r>
              <w:rPr>
                <w:color w:val="000000"/>
                <w:szCs w:val="22"/>
              </w:rPr>
              <w:t>studia niestacjonarne</w:t>
            </w:r>
          </w:p>
        </w:tc>
      </w:tr>
      <w:tr w:rsidR="000848DF" w14:paraId="45E669B1" w14:textId="77777777" w:rsidTr="00244965">
        <w:tc>
          <w:tcPr>
            <w:tcW w:w="2689" w:type="dxa"/>
            <w:vMerge/>
            <w:vAlign w:val="center"/>
          </w:tcPr>
          <w:p w14:paraId="45E669AB" w14:textId="77777777" w:rsidR="000848DF" w:rsidRDefault="000848DF">
            <w:pPr>
              <w:widowControl w:val="0"/>
              <w:pBdr>
                <w:top w:val="nil"/>
                <w:left w:val="nil"/>
                <w:bottom w:val="nil"/>
                <w:right w:val="nil"/>
                <w:between w:val="nil"/>
              </w:pBdr>
              <w:spacing w:after="0" w:line="276" w:lineRule="auto"/>
              <w:jc w:val="left"/>
              <w:rPr>
                <w:color w:val="000000"/>
                <w:szCs w:val="22"/>
              </w:rPr>
            </w:pPr>
          </w:p>
        </w:tc>
        <w:tc>
          <w:tcPr>
            <w:tcW w:w="1559" w:type="dxa"/>
            <w:vAlign w:val="center"/>
          </w:tcPr>
          <w:p w14:paraId="45E669AC" w14:textId="77777777" w:rsidR="000848DF" w:rsidRDefault="00E879F0">
            <w:pPr>
              <w:pBdr>
                <w:top w:val="nil"/>
                <w:left w:val="nil"/>
                <w:bottom w:val="nil"/>
                <w:right w:val="nil"/>
                <w:between w:val="nil"/>
              </w:pBdr>
              <w:tabs>
                <w:tab w:val="left" w:pos="1980"/>
              </w:tabs>
              <w:spacing w:after="0"/>
              <w:ind w:left="644" w:hanging="360"/>
              <w:jc w:val="center"/>
              <w:rPr>
                <w:color w:val="000000"/>
                <w:szCs w:val="22"/>
              </w:rPr>
            </w:pPr>
            <w:proofErr w:type="spellStart"/>
            <w:r>
              <w:rPr>
                <w:color w:val="000000"/>
                <w:szCs w:val="22"/>
              </w:rPr>
              <w:t>GiG</w:t>
            </w:r>
            <w:proofErr w:type="spellEnd"/>
          </w:p>
        </w:tc>
        <w:tc>
          <w:tcPr>
            <w:tcW w:w="1559" w:type="dxa"/>
            <w:vAlign w:val="center"/>
          </w:tcPr>
          <w:p w14:paraId="45E669AD" w14:textId="77777777" w:rsidR="000848DF" w:rsidRDefault="00E879F0">
            <w:pPr>
              <w:pBdr>
                <w:top w:val="nil"/>
                <w:left w:val="nil"/>
                <w:bottom w:val="nil"/>
                <w:right w:val="nil"/>
                <w:between w:val="nil"/>
              </w:pBdr>
              <w:tabs>
                <w:tab w:val="left" w:pos="1980"/>
              </w:tabs>
              <w:spacing w:after="0"/>
              <w:ind w:left="644" w:hanging="360"/>
              <w:jc w:val="center"/>
              <w:rPr>
                <w:color w:val="000000"/>
                <w:szCs w:val="22"/>
              </w:rPr>
            </w:pPr>
            <w:proofErr w:type="spellStart"/>
            <w:r>
              <w:rPr>
                <w:color w:val="000000"/>
                <w:szCs w:val="22"/>
              </w:rPr>
              <w:t>GiSzN</w:t>
            </w:r>
            <w:proofErr w:type="spellEnd"/>
          </w:p>
        </w:tc>
        <w:tc>
          <w:tcPr>
            <w:tcW w:w="1039" w:type="dxa"/>
            <w:vAlign w:val="center"/>
          </w:tcPr>
          <w:p w14:paraId="45E669AE" w14:textId="77777777" w:rsidR="000848DF" w:rsidRDefault="00E879F0" w:rsidP="00244965">
            <w:pPr>
              <w:pBdr>
                <w:top w:val="nil"/>
                <w:left w:val="nil"/>
                <w:bottom w:val="nil"/>
                <w:right w:val="nil"/>
                <w:between w:val="nil"/>
              </w:pBdr>
              <w:tabs>
                <w:tab w:val="left" w:pos="1980"/>
              </w:tabs>
              <w:spacing w:after="0"/>
              <w:ind w:left="644" w:hanging="644"/>
              <w:jc w:val="center"/>
              <w:rPr>
                <w:color w:val="000000"/>
                <w:szCs w:val="22"/>
              </w:rPr>
            </w:pPr>
            <w:r>
              <w:rPr>
                <w:color w:val="000000"/>
                <w:szCs w:val="22"/>
              </w:rPr>
              <w:t>ZSP</w:t>
            </w:r>
          </w:p>
        </w:tc>
        <w:tc>
          <w:tcPr>
            <w:tcW w:w="1040" w:type="dxa"/>
            <w:vAlign w:val="center"/>
          </w:tcPr>
          <w:p w14:paraId="45E669AF" w14:textId="77777777" w:rsidR="000848DF" w:rsidRDefault="00E879F0" w:rsidP="00244965">
            <w:pPr>
              <w:pBdr>
                <w:top w:val="nil"/>
                <w:left w:val="nil"/>
                <w:bottom w:val="nil"/>
                <w:right w:val="nil"/>
                <w:between w:val="nil"/>
              </w:pBdr>
              <w:tabs>
                <w:tab w:val="left" w:pos="1980"/>
              </w:tabs>
              <w:spacing w:after="0"/>
              <w:ind w:left="644" w:hanging="644"/>
              <w:jc w:val="center"/>
              <w:rPr>
                <w:color w:val="000000"/>
                <w:szCs w:val="22"/>
              </w:rPr>
            </w:pPr>
            <w:proofErr w:type="spellStart"/>
            <w:r>
              <w:rPr>
                <w:color w:val="000000"/>
                <w:szCs w:val="22"/>
              </w:rPr>
              <w:t>GiG</w:t>
            </w:r>
            <w:proofErr w:type="spellEnd"/>
          </w:p>
        </w:tc>
        <w:tc>
          <w:tcPr>
            <w:tcW w:w="1040" w:type="dxa"/>
            <w:vAlign w:val="center"/>
          </w:tcPr>
          <w:p w14:paraId="45E669B0" w14:textId="77777777" w:rsidR="000848DF" w:rsidRDefault="00E879F0" w:rsidP="00244965">
            <w:pPr>
              <w:pBdr>
                <w:top w:val="nil"/>
                <w:left w:val="nil"/>
                <w:bottom w:val="nil"/>
                <w:right w:val="nil"/>
                <w:between w:val="nil"/>
              </w:pBdr>
              <w:tabs>
                <w:tab w:val="left" w:pos="1980"/>
              </w:tabs>
              <w:spacing w:after="0"/>
              <w:ind w:left="644" w:hanging="644"/>
              <w:jc w:val="center"/>
              <w:rPr>
                <w:color w:val="000000"/>
                <w:szCs w:val="22"/>
              </w:rPr>
            </w:pPr>
            <w:proofErr w:type="spellStart"/>
            <w:r>
              <w:rPr>
                <w:color w:val="000000"/>
                <w:szCs w:val="22"/>
              </w:rPr>
              <w:t>GiSzN</w:t>
            </w:r>
            <w:proofErr w:type="spellEnd"/>
          </w:p>
        </w:tc>
      </w:tr>
      <w:tr w:rsidR="000848DF" w14:paraId="45E669B8" w14:textId="77777777" w:rsidTr="00244965">
        <w:tc>
          <w:tcPr>
            <w:tcW w:w="2689" w:type="dxa"/>
          </w:tcPr>
          <w:p w14:paraId="45E669B2" w14:textId="77777777" w:rsidR="000848DF" w:rsidRDefault="00E879F0" w:rsidP="0005602B">
            <w:pPr>
              <w:pBdr>
                <w:top w:val="nil"/>
                <w:left w:val="nil"/>
                <w:bottom w:val="nil"/>
                <w:right w:val="nil"/>
                <w:between w:val="nil"/>
              </w:pBdr>
              <w:tabs>
                <w:tab w:val="left" w:pos="1980"/>
              </w:tabs>
              <w:spacing w:after="0"/>
              <w:ind w:left="22" w:right="-114"/>
              <w:rPr>
                <w:color w:val="000000"/>
                <w:szCs w:val="22"/>
              </w:rPr>
            </w:pPr>
            <w:r>
              <w:rPr>
                <w:color w:val="000000"/>
                <w:szCs w:val="22"/>
              </w:rPr>
              <w:t>ogólna liczba godzin</w:t>
            </w:r>
          </w:p>
        </w:tc>
        <w:tc>
          <w:tcPr>
            <w:tcW w:w="1559" w:type="dxa"/>
            <w:vAlign w:val="center"/>
          </w:tcPr>
          <w:p w14:paraId="45E669B3" w14:textId="77777777" w:rsidR="000848DF" w:rsidRDefault="00E879F0">
            <w:pPr>
              <w:pBdr>
                <w:top w:val="nil"/>
                <w:left w:val="nil"/>
                <w:bottom w:val="nil"/>
                <w:right w:val="nil"/>
                <w:between w:val="nil"/>
              </w:pBdr>
              <w:tabs>
                <w:tab w:val="left" w:pos="1980"/>
              </w:tabs>
              <w:spacing w:after="0"/>
              <w:ind w:left="644" w:hanging="360"/>
              <w:jc w:val="center"/>
              <w:rPr>
                <w:color w:val="000000"/>
                <w:szCs w:val="22"/>
              </w:rPr>
            </w:pPr>
            <w:r>
              <w:rPr>
                <w:color w:val="000000"/>
                <w:szCs w:val="22"/>
              </w:rPr>
              <w:t>2562</w:t>
            </w:r>
          </w:p>
        </w:tc>
        <w:tc>
          <w:tcPr>
            <w:tcW w:w="1559" w:type="dxa"/>
            <w:vAlign w:val="center"/>
          </w:tcPr>
          <w:p w14:paraId="45E669B4" w14:textId="77777777" w:rsidR="000848DF" w:rsidRDefault="00E879F0">
            <w:pPr>
              <w:pBdr>
                <w:top w:val="nil"/>
                <w:left w:val="nil"/>
                <w:bottom w:val="nil"/>
                <w:right w:val="nil"/>
                <w:between w:val="nil"/>
              </w:pBdr>
              <w:tabs>
                <w:tab w:val="left" w:pos="1980"/>
              </w:tabs>
              <w:spacing w:after="0"/>
              <w:ind w:left="644" w:hanging="360"/>
              <w:jc w:val="center"/>
              <w:rPr>
                <w:color w:val="000000"/>
                <w:szCs w:val="22"/>
              </w:rPr>
            </w:pPr>
            <w:r>
              <w:rPr>
                <w:color w:val="000000"/>
                <w:szCs w:val="22"/>
              </w:rPr>
              <w:t>2562</w:t>
            </w:r>
          </w:p>
        </w:tc>
        <w:tc>
          <w:tcPr>
            <w:tcW w:w="1039" w:type="dxa"/>
            <w:vAlign w:val="center"/>
          </w:tcPr>
          <w:p w14:paraId="45E669B5" w14:textId="77777777" w:rsidR="000848DF" w:rsidRDefault="00E879F0" w:rsidP="00244965">
            <w:pPr>
              <w:pBdr>
                <w:top w:val="nil"/>
                <w:left w:val="nil"/>
                <w:bottom w:val="nil"/>
                <w:right w:val="nil"/>
                <w:between w:val="nil"/>
              </w:pBdr>
              <w:tabs>
                <w:tab w:val="left" w:pos="1980"/>
              </w:tabs>
              <w:spacing w:after="0"/>
              <w:ind w:left="644" w:hanging="644"/>
              <w:jc w:val="center"/>
              <w:rPr>
                <w:color w:val="000000"/>
                <w:szCs w:val="22"/>
              </w:rPr>
            </w:pPr>
            <w:r>
              <w:rPr>
                <w:color w:val="000000"/>
                <w:szCs w:val="22"/>
              </w:rPr>
              <w:t>2562</w:t>
            </w:r>
          </w:p>
        </w:tc>
        <w:tc>
          <w:tcPr>
            <w:tcW w:w="1040" w:type="dxa"/>
            <w:vAlign w:val="center"/>
          </w:tcPr>
          <w:p w14:paraId="45E669B6" w14:textId="77777777" w:rsidR="000848DF" w:rsidRDefault="00E879F0" w:rsidP="00244965">
            <w:pPr>
              <w:pBdr>
                <w:top w:val="nil"/>
                <w:left w:val="nil"/>
                <w:bottom w:val="nil"/>
                <w:right w:val="nil"/>
                <w:between w:val="nil"/>
              </w:pBdr>
              <w:tabs>
                <w:tab w:val="left" w:pos="1980"/>
              </w:tabs>
              <w:spacing w:after="0"/>
              <w:ind w:left="644" w:hanging="644"/>
              <w:jc w:val="center"/>
              <w:rPr>
                <w:color w:val="000000"/>
                <w:szCs w:val="22"/>
              </w:rPr>
            </w:pPr>
            <w:r>
              <w:rPr>
                <w:color w:val="000000"/>
                <w:szCs w:val="22"/>
              </w:rPr>
              <w:t>118</w:t>
            </w:r>
          </w:p>
        </w:tc>
        <w:tc>
          <w:tcPr>
            <w:tcW w:w="1040" w:type="dxa"/>
            <w:vAlign w:val="center"/>
          </w:tcPr>
          <w:p w14:paraId="45E669B7" w14:textId="77777777" w:rsidR="000848DF" w:rsidRDefault="00E879F0" w:rsidP="00244965">
            <w:pPr>
              <w:pBdr>
                <w:top w:val="nil"/>
                <w:left w:val="nil"/>
                <w:bottom w:val="nil"/>
                <w:right w:val="nil"/>
                <w:between w:val="nil"/>
              </w:pBdr>
              <w:tabs>
                <w:tab w:val="left" w:pos="1980"/>
              </w:tabs>
              <w:spacing w:after="0"/>
              <w:ind w:left="644" w:hanging="644"/>
              <w:jc w:val="center"/>
              <w:rPr>
                <w:color w:val="000000"/>
                <w:szCs w:val="22"/>
              </w:rPr>
            </w:pPr>
            <w:r>
              <w:rPr>
                <w:color w:val="000000"/>
                <w:szCs w:val="22"/>
              </w:rPr>
              <w:t>1120</w:t>
            </w:r>
          </w:p>
        </w:tc>
      </w:tr>
      <w:tr w:rsidR="000848DF" w14:paraId="45E669BF" w14:textId="77777777" w:rsidTr="00244965">
        <w:tc>
          <w:tcPr>
            <w:tcW w:w="2689" w:type="dxa"/>
          </w:tcPr>
          <w:p w14:paraId="45E669B9" w14:textId="77777777" w:rsidR="000848DF" w:rsidRDefault="00E879F0" w:rsidP="0005602B">
            <w:pPr>
              <w:pBdr>
                <w:top w:val="nil"/>
                <w:left w:val="nil"/>
                <w:bottom w:val="nil"/>
                <w:right w:val="nil"/>
                <w:between w:val="nil"/>
              </w:pBdr>
              <w:tabs>
                <w:tab w:val="left" w:pos="1980"/>
              </w:tabs>
              <w:spacing w:after="0"/>
              <w:ind w:left="22" w:right="-114"/>
              <w:rPr>
                <w:color w:val="000000"/>
                <w:szCs w:val="22"/>
              </w:rPr>
            </w:pPr>
            <w:r>
              <w:rPr>
                <w:color w:val="000000"/>
                <w:szCs w:val="22"/>
              </w:rPr>
              <w:t>wykłady</w:t>
            </w:r>
          </w:p>
        </w:tc>
        <w:tc>
          <w:tcPr>
            <w:tcW w:w="1559" w:type="dxa"/>
            <w:vAlign w:val="center"/>
          </w:tcPr>
          <w:p w14:paraId="45E669BA" w14:textId="77777777" w:rsidR="000848DF" w:rsidRDefault="00E879F0">
            <w:pPr>
              <w:pBdr>
                <w:top w:val="nil"/>
                <w:left w:val="nil"/>
                <w:bottom w:val="nil"/>
                <w:right w:val="nil"/>
                <w:between w:val="nil"/>
              </w:pBdr>
              <w:tabs>
                <w:tab w:val="left" w:pos="1980"/>
              </w:tabs>
              <w:spacing w:after="0"/>
              <w:ind w:left="644" w:hanging="360"/>
              <w:jc w:val="center"/>
              <w:rPr>
                <w:color w:val="000000"/>
                <w:szCs w:val="22"/>
              </w:rPr>
            </w:pPr>
            <w:r>
              <w:rPr>
                <w:color w:val="000000"/>
                <w:szCs w:val="22"/>
              </w:rPr>
              <w:t>792</w:t>
            </w:r>
          </w:p>
        </w:tc>
        <w:tc>
          <w:tcPr>
            <w:tcW w:w="1559" w:type="dxa"/>
            <w:vAlign w:val="center"/>
          </w:tcPr>
          <w:p w14:paraId="45E669BB" w14:textId="77777777" w:rsidR="000848DF" w:rsidRDefault="00E879F0">
            <w:pPr>
              <w:pBdr>
                <w:top w:val="nil"/>
                <w:left w:val="nil"/>
                <w:bottom w:val="nil"/>
                <w:right w:val="nil"/>
                <w:between w:val="nil"/>
              </w:pBdr>
              <w:tabs>
                <w:tab w:val="left" w:pos="1980"/>
              </w:tabs>
              <w:spacing w:after="0"/>
              <w:ind w:left="644" w:hanging="360"/>
              <w:jc w:val="center"/>
              <w:rPr>
                <w:color w:val="000000"/>
                <w:szCs w:val="22"/>
              </w:rPr>
            </w:pPr>
            <w:r>
              <w:rPr>
                <w:color w:val="000000"/>
                <w:szCs w:val="22"/>
              </w:rPr>
              <w:t>837</w:t>
            </w:r>
          </w:p>
        </w:tc>
        <w:tc>
          <w:tcPr>
            <w:tcW w:w="1039" w:type="dxa"/>
            <w:vAlign w:val="center"/>
          </w:tcPr>
          <w:p w14:paraId="45E669BC" w14:textId="77777777" w:rsidR="000848DF" w:rsidRDefault="00E879F0" w:rsidP="00244965">
            <w:pPr>
              <w:pBdr>
                <w:top w:val="nil"/>
                <w:left w:val="nil"/>
                <w:bottom w:val="nil"/>
                <w:right w:val="nil"/>
                <w:between w:val="nil"/>
              </w:pBdr>
              <w:tabs>
                <w:tab w:val="left" w:pos="1980"/>
              </w:tabs>
              <w:spacing w:after="0"/>
              <w:ind w:left="644" w:hanging="644"/>
              <w:jc w:val="center"/>
              <w:rPr>
                <w:color w:val="000000"/>
                <w:szCs w:val="22"/>
              </w:rPr>
            </w:pPr>
            <w:r>
              <w:rPr>
                <w:color w:val="000000"/>
                <w:szCs w:val="22"/>
              </w:rPr>
              <w:t>792</w:t>
            </w:r>
          </w:p>
        </w:tc>
        <w:tc>
          <w:tcPr>
            <w:tcW w:w="1040" w:type="dxa"/>
            <w:vAlign w:val="center"/>
          </w:tcPr>
          <w:p w14:paraId="45E669BD" w14:textId="77777777" w:rsidR="000848DF" w:rsidRDefault="00E879F0" w:rsidP="00244965">
            <w:pPr>
              <w:pBdr>
                <w:top w:val="nil"/>
                <w:left w:val="nil"/>
                <w:bottom w:val="nil"/>
                <w:right w:val="nil"/>
                <w:between w:val="nil"/>
              </w:pBdr>
              <w:tabs>
                <w:tab w:val="left" w:pos="1980"/>
              </w:tabs>
              <w:spacing w:after="0"/>
              <w:ind w:left="644" w:hanging="644"/>
              <w:jc w:val="center"/>
              <w:rPr>
                <w:color w:val="000000"/>
                <w:szCs w:val="22"/>
              </w:rPr>
            </w:pPr>
            <w:r>
              <w:rPr>
                <w:color w:val="000000"/>
                <w:szCs w:val="22"/>
              </w:rPr>
              <w:t>501</w:t>
            </w:r>
          </w:p>
        </w:tc>
        <w:tc>
          <w:tcPr>
            <w:tcW w:w="1040" w:type="dxa"/>
            <w:vAlign w:val="center"/>
          </w:tcPr>
          <w:p w14:paraId="45E669BE" w14:textId="77777777" w:rsidR="000848DF" w:rsidRDefault="00E879F0" w:rsidP="00244965">
            <w:pPr>
              <w:pBdr>
                <w:top w:val="nil"/>
                <w:left w:val="nil"/>
                <w:bottom w:val="nil"/>
                <w:right w:val="nil"/>
                <w:between w:val="nil"/>
              </w:pBdr>
              <w:tabs>
                <w:tab w:val="left" w:pos="1980"/>
              </w:tabs>
              <w:spacing w:after="0"/>
              <w:ind w:left="644" w:hanging="644"/>
              <w:jc w:val="center"/>
              <w:rPr>
                <w:color w:val="000000"/>
                <w:szCs w:val="22"/>
              </w:rPr>
            </w:pPr>
            <w:r>
              <w:rPr>
                <w:color w:val="000000"/>
                <w:szCs w:val="22"/>
              </w:rPr>
              <w:t>532</w:t>
            </w:r>
          </w:p>
        </w:tc>
      </w:tr>
      <w:tr w:rsidR="000848DF" w14:paraId="45E669C6" w14:textId="77777777" w:rsidTr="00244965">
        <w:tc>
          <w:tcPr>
            <w:tcW w:w="2689" w:type="dxa"/>
          </w:tcPr>
          <w:p w14:paraId="45E669C0" w14:textId="77777777" w:rsidR="000848DF" w:rsidRDefault="00E879F0" w:rsidP="0005602B">
            <w:pPr>
              <w:pBdr>
                <w:top w:val="nil"/>
                <w:left w:val="nil"/>
                <w:bottom w:val="nil"/>
                <w:right w:val="nil"/>
                <w:between w:val="nil"/>
              </w:pBdr>
              <w:tabs>
                <w:tab w:val="left" w:pos="1980"/>
              </w:tabs>
              <w:spacing w:after="0"/>
              <w:ind w:left="22" w:right="-114"/>
              <w:rPr>
                <w:color w:val="000000"/>
                <w:szCs w:val="22"/>
              </w:rPr>
            </w:pPr>
            <w:r>
              <w:rPr>
                <w:color w:val="000000"/>
                <w:szCs w:val="22"/>
              </w:rPr>
              <w:t>ćwiczenia audytoryjne</w:t>
            </w:r>
          </w:p>
        </w:tc>
        <w:tc>
          <w:tcPr>
            <w:tcW w:w="1559" w:type="dxa"/>
            <w:vAlign w:val="center"/>
          </w:tcPr>
          <w:p w14:paraId="45E669C1" w14:textId="77777777" w:rsidR="000848DF" w:rsidRDefault="00E879F0">
            <w:pPr>
              <w:pBdr>
                <w:top w:val="nil"/>
                <w:left w:val="nil"/>
                <w:bottom w:val="nil"/>
                <w:right w:val="nil"/>
                <w:between w:val="nil"/>
              </w:pBdr>
              <w:tabs>
                <w:tab w:val="left" w:pos="1980"/>
              </w:tabs>
              <w:spacing w:after="0"/>
              <w:ind w:left="644" w:hanging="360"/>
              <w:jc w:val="center"/>
              <w:rPr>
                <w:color w:val="000000"/>
                <w:szCs w:val="22"/>
              </w:rPr>
            </w:pPr>
            <w:r>
              <w:rPr>
                <w:color w:val="000000"/>
                <w:szCs w:val="22"/>
              </w:rPr>
              <w:t>405</w:t>
            </w:r>
          </w:p>
        </w:tc>
        <w:tc>
          <w:tcPr>
            <w:tcW w:w="1559" w:type="dxa"/>
            <w:vAlign w:val="center"/>
          </w:tcPr>
          <w:p w14:paraId="45E669C2" w14:textId="77777777" w:rsidR="000848DF" w:rsidRDefault="00E879F0">
            <w:pPr>
              <w:pBdr>
                <w:top w:val="nil"/>
                <w:left w:val="nil"/>
                <w:bottom w:val="nil"/>
                <w:right w:val="nil"/>
                <w:between w:val="nil"/>
              </w:pBdr>
              <w:tabs>
                <w:tab w:val="left" w:pos="1980"/>
              </w:tabs>
              <w:spacing w:after="0"/>
              <w:ind w:left="644" w:hanging="360"/>
              <w:jc w:val="center"/>
              <w:rPr>
                <w:color w:val="000000"/>
                <w:szCs w:val="22"/>
              </w:rPr>
            </w:pPr>
            <w:r>
              <w:rPr>
                <w:color w:val="000000"/>
                <w:szCs w:val="22"/>
              </w:rPr>
              <w:t>405</w:t>
            </w:r>
          </w:p>
        </w:tc>
        <w:tc>
          <w:tcPr>
            <w:tcW w:w="1039" w:type="dxa"/>
            <w:vAlign w:val="center"/>
          </w:tcPr>
          <w:p w14:paraId="45E669C3" w14:textId="77777777" w:rsidR="000848DF" w:rsidRDefault="00E879F0" w:rsidP="00244965">
            <w:pPr>
              <w:pBdr>
                <w:top w:val="nil"/>
                <w:left w:val="nil"/>
                <w:bottom w:val="nil"/>
                <w:right w:val="nil"/>
                <w:between w:val="nil"/>
              </w:pBdr>
              <w:tabs>
                <w:tab w:val="left" w:pos="1980"/>
              </w:tabs>
              <w:spacing w:after="0"/>
              <w:ind w:left="644" w:hanging="644"/>
              <w:jc w:val="center"/>
              <w:rPr>
                <w:color w:val="000000"/>
                <w:szCs w:val="22"/>
              </w:rPr>
            </w:pPr>
            <w:r>
              <w:rPr>
                <w:color w:val="000000"/>
                <w:szCs w:val="22"/>
              </w:rPr>
              <w:t>405</w:t>
            </w:r>
          </w:p>
        </w:tc>
        <w:tc>
          <w:tcPr>
            <w:tcW w:w="1040" w:type="dxa"/>
            <w:vAlign w:val="center"/>
          </w:tcPr>
          <w:p w14:paraId="45E669C4" w14:textId="77777777" w:rsidR="000848DF" w:rsidRDefault="00E879F0" w:rsidP="00244965">
            <w:pPr>
              <w:pBdr>
                <w:top w:val="nil"/>
                <w:left w:val="nil"/>
                <w:bottom w:val="nil"/>
                <w:right w:val="nil"/>
                <w:between w:val="nil"/>
              </w:pBdr>
              <w:tabs>
                <w:tab w:val="left" w:pos="1980"/>
              </w:tabs>
              <w:spacing w:after="0"/>
              <w:ind w:left="644" w:hanging="644"/>
              <w:jc w:val="center"/>
              <w:rPr>
                <w:color w:val="000000"/>
                <w:szCs w:val="22"/>
              </w:rPr>
            </w:pPr>
            <w:r>
              <w:rPr>
                <w:color w:val="000000"/>
                <w:szCs w:val="22"/>
              </w:rPr>
              <w:t>264</w:t>
            </w:r>
          </w:p>
        </w:tc>
        <w:tc>
          <w:tcPr>
            <w:tcW w:w="1040" w:type="dxa"/>
            <w:vAlign w:val="center"/>
          </w:tcPr>
          <w:p w14:paraId="45E669C5" w14:textId="77777777" w:rsidR="000848DF" w:rsidRDefault="00E879F0" w:rsidP="00244965">
            <w:pPr>
              <w:pBdr>
                <w:top w:val="nil"/>
                <w:left w:val="nil"/>
                <w:bottom w:val="nil"/>
                <w:right w:val="nil"/>
                <w:between w:val="nil"/>
              </w:pBdr>
              <w:tabs>
                <w:tab w:val="left" w:pos="1980"/>
              </w:tabs>
              <w:spacing w:after="0"/>
              <w:ind w:left="644" w:hanging="644"/>
              <w:jc w:val="center"/>
              <w:rPr>
                <w:color w:val="000000"/>
                <w:szCs w:val="22"/>
              </w:rPr>
            </w:pPr>
            <w:r>
              <w:rPr>
                <w:color w:val="000000"/>
                <w:szCs w:val="22"/>
              </w:rPr>
              <w:t>264</w:t>
            </w:r>
          </w:p>
        </w:tc>
      </w:tr>
      <w:tr w:rsidR="000848DF" w14:paraId="45E669CD" w14:textId="77777777" w:rsidTr="00244965">
        <w:tc>
          <w:tcPr>
            <w:tcW w:w="2689" w:type="dxa"/>
          </w:tcPr>
          <w:p w14:paraId="45E669C7" w14:textId="5B9982E2" w:rsidR="000848DF" w:rsidRDefault="00E879F0" w:rsidP="0005602B">
            <w:pPr>
              <w:pBdr>
                <w:top w:val="nil"/>
                <w:left w:val="nil"/>
                <w:bottom w:val="nil"/>
                <w:right w:val="nil"/>
                <w:between w:val="nil"/>
              </w:pBdr>
              <w:tabs>
                <w:tab w:val="left" w:pos="2460"/>
              </w:tabs>
              <w:spacing w:after="0"/>
              <w:ind w:left="22" w:right="-114"/>
              <w:jc w:val="left"/>
              <w:rPr>
                <w:color w:val="000000"/>
                <w:szCs w:val="22"/>
              </w:rPr>
            </w:pPr>
            <w:r>
              <w:rPr>
                <w:color w:val="000000"/>
                <w:szCs w:val="22"/>
              </w:rPr>
              <w:t>ćwiczenia praktyczne (laboratoryjne,</w:t>
            </w:r>
            <w:r w:rsidR="004F0184">
              <w:rPr>
                <w:color w:val="000000"/>
                <w:szCs w:val="22"/>
              </w:rPr>
              <w:t xml:space="preserve"> </w:t>
            </w:r>
            <w:r w:rsidR="00FC76EE">
              <w:rPr>
                <w:color w:val="000000"/>
                <w:szCs w:val="22"/>
              </w:rPr>
              <w:t>p</w:t>
            </w:r>
            <w:r w:rsidR="004F0184">
              <w:rPr>
                <w:color w:val="000000"/>
                <w:szCs w:val="22"/>
              </w:rPr>
              <w:t xml:space="preserve">rojektowe, </w:t>
            </w:r>
            <w:r w:rsidR="0005602B">
              <w:rPr>
                <w:color w:val="000000"/>
                <w:szCs w:val="22"/>
              </w:rPr>
              <w:t>komputerowe</w:t>
            </w:r>
            <w:r>
              <w:rPr>
                <w:color w:val="000000"/>
                <w:szCs w:val="22"/>
              </w:rPr>
              <w:t>)</w:t>
            </w:r>
          </w:p>
        </w:tc>
        <w:tc>
          <w:tcPr>
            <w:tcW w:w="1559" w:type="dxa"/>
            <w:vAlign w:val="center"/>
          </w:tcPr>
          <w:p w14:paraId="45E669C8" w14:textId="77777777" w:rsidR="000848DF" w:rsidRDefault="00E879F0">
            <w:pPr>
              <w:pBdr>
                <w:top w:val="nil"/>
                <w:left w:val="nil"/>
                <w:bottom w:val="nil"/>
                <w:right w:val="nil"/>
                <w:between w:val="nil"/>
              </w:pBdr>
              <w:tabs>
                <w:tab w:val="left" w:pos="1980"/>
              </w:tabs>
              <w:spacing w:after="0"/>
              <w:ind w:left="644" w:hanging="360"/>
              <w:jc w:val="center"/>
              <w:rPr>
                <w:color w:val="000000"/>
                <w:szCs w:val="22"/>
              </w:rPr>
            </w:pPr>
            <w:r>
              <w:rPr>
                <w:color w:val="000000"/>
                <w:szCs w:val="22"/>
              </w:rPr>
              <w:t>1095</w:t>
            </w:r>
          </w:p>
        </w:tc>
        <w:tc>
          <w:tcPr>
            <w:tcW w:w="1559" w:type="dxa"/>
            <w:vAlign w:val="center"/>
          </w:tcPr>
          <w:p w14:paraId="45E669C9" w14:textId="77777777" w:rsidR="000848DF" w:rsidRDefault="00E879F0">
            <w:pPr>
              <w:pBdr>
                <w:top w:val="nil"/>
                <w:left w:val="nil"/>
                <w:bottom w:val="nil"/>
                <w:right w:val="nil"/>
                <w:between w:val="nil"/>
              </w:pBdr>
              <w:tabs>
                <w:tab w:val="left" w:pos="1980"/>
              </w:tabs>
              <w:spacing w:after="0"/>
              <w:ind w:left="644" w:hanging="360"/>
              <w:jc w:val="center"/>
              <w:rPr>
                <w:color w:val="000000"/>
                <w:szCs w:val="22"/>
              </w:rPr>
            </w:pPr>
            <w:r>
              <w:rPr>
                <w:color w:val="000000"/>
                <w:szCs w:val="22"/>
              </w:rPr>
              <w:t>1050</w:t>
            </w:r>
          </w:p>
        </w:tc>
        <w:tc>
          <w:tcPr>
            <w:tcW w:w="1039" w:type="dxa"/>
            <w:vAlign w:val="center"/>
          </w:tcPr>
          <w:p w14:paraId="45E669CA" w14:textId="77777777" w:rsidR="000848DF" w:rsidRDefault="00E879F0" w:rsidP="00244965">
            <w:pPr>
              <w:pBdr>
                <w:top w:val="nil"/>
                <w:left w:val="nil"/>
                <w:bottom w:val="nil"/>
                <w:right w:val="nil"/>
                <w:between w:val="nil"/>
              </w:pBdr>
              <w:tabs>
                <w:tab w:val="left" w:pos="1980"/>
              </w:tabs>
              <w:spacing w:after="0"/>
              <w:ind w:left="644" w:hanging="644"/>
              <w:jc w:val="center"/>
              <w:rPr>
                <w:color w:val="000000"/>
                <w:szCs w:val="22"/>
              </w:rPr>
            </w:pPr>
            <w:r>
              <w:rPr>
                <w:color w:val="000000"/>
                <w:szCs w:val="22"/>
              </w:rPr>
              <w:t>1095</w:t>
            </w:r>
          </w:p>
        </w:tc>
        <w:tc>
          <w:tcPr>
            <w:tcW w:w="1040" w:type="dxa"/>
            <w:vAlign w:val="center"/>
          </w:tcPr>
          <w:p w14:paraId="45E669CB" w14:textId="77777777" w:rsidR="000848DF" w:rsidRDefault="00E879F0" w:rsidP="00244965">
            <w:pPr>
              <w:pBdr>
                <w:top w:val="nil"/>
                <w:left w:val="nil"/>
                <w:bottom w:val="nil"/>
                <w:right w:val="nil"/>
                <w:between w:val="nil"/>
              </w:pBdr>
              <w:tabs>
                <w:tab w:val="left" w:pos="1980"/>
              </w:tabs>
              <w:spacing w:after="0"/>
              <w:ind w:left="644" w:hanging="644"/>
              <w:jc w:val="center"/>
              <w:rPr>
                <w:color w:val="000000"/>
                <w:szCs w:val="22"/>
              </w:rPr>
            </w:pPr>
            <w:r>
              <w:rPr>
                <w:color w:val="000000"/>
                <w:szCs w:val="22"/>
              </w:rPr>
              <w:t>663</w:t>
            </w:r>
          </w:p>
        </w:tc>
        <w:tc>
          <w:tcPr>
            <w:tcW w:w="1040" w:type="dxa"/>
            <w:vAlign w:val="center"/>
          </w:tcPr>
          <w:p w14:paraId="45E669CC" w14:textId="77777777" w:rsidR="000848DF" w:rsidRDefault="00E879F0" w:rsidP="00244965">
            <w:pPr>
              <w:pBdr>
                <w:top w:val="nil"/>
                <w:left w:val="nil"/>
                <w:bottom w:val="nil"/>
                <w:right w:val="nil"/>
                <w:between w:val="nil"/>
              </w:pBdr>
              <w:tabs>
                <w:tab w:val="left" w:pos="1980"/>
              </w:tabs>
              <w:spacing w:after="0"/>
              <w:ind w:left="644" w:hanging="644"/>
              <w:jc w:val="center"/>
              <w:rPr>
                <w:color w:val="000000"/>
                <w:szCs w:val="22"/>
              </w:rPr>
            </w:pPr>
            <w:r>
              <w:rPr>
                <w:color w:val="000000"/>
                <w:szCs w:val="22"/>
              </w:rPr>
              <w:t>656</w:t>
            </w:r>
          </w:p>
        </w:tc>
      </w:tr>
      <w:tr w:rsidR="000848DF" w14:paraId="45E669D4" w14:textId="77777777" w:rsidTr="00244965">
        <w:tc>
          <w:tcPr>
            <w:tcW w:w="2689" w:type="dxa"/>
          </w:tcPr>
          <w:p w14:paraId="45E669CE" w14:textId="2CFEEC3F" w:rsidR="000848DF" w:rsidRDefault="0005602B" w:rsidP="0005602B">
            <w:pPr>
              <w:pBdr>
                <w:top w:val="nil"/>
                <w:left w:val="nil"/>
                <w:bottom w:val="nil"/>
                <w:right w:val="nil"/>
                <w:between w:val="nil"/>
              </w:pBdr>
              <w:tabs>
                <w:tab w:val="left" w:pos="1980"/>
              </w:tabs>
              <w:spacing w:after="0"/>
              <w:ind w:left="22" w:right="-114"/>
              <w:rPr>
                <w:color w:val="000000"/>
                <w:szCs w:val="22"/>
              </w:rPr>
            </w:pPr>
            <w:r>
              <w:rPr>
                <w:color w:val="000000"/>
                <w:szCs w:val="22"/>
              </w:rPr>
              <w:t>ć</w:t>
            </w:r>
            <w:r w:rsidR="00E879F0">
              <w:rPr>
                <w:color w:val="000000"/>
                <w:szCs w:val="22"/>
              </w:rPr>
              <w:t>wiczenia terenowe</w:t>
            </w:r>
          </w:p>
        </w:tc>
        <w:tc>
          <w:tcPr>
            <w:tcW w:w="1559" w:type="dxa"/>
            <w:vAlign w:val="center"/>
          </w:tcPr>
          <w:p w14:paraId="45E669CF" w14:textId="77777777" w:rsidR="000848DF" w:rsidRDefault="00E879F0">
            <w:pPr>
              <w:pBdr>
                <w:top w:val="nil"/>
                <w:left w:val="nil"/>
                <w:bottom w:val="nil"/>
                <w:right w:val="nil"/>
                <w:between w:val="nil"/>
              </w:pBdr>
              <w:tabs>
                <w:tab w:val="left" w:pos="1980"/>
              </w:tabs>
              <w:spacing w:after="0"/>
              <w:ind w:left="644" w:hanging="360"/>
              <w:jc w:val="center"/>
              <w:rPr>
                <w:color w:val="000000"/>
                <w:szCs w:val="22"/>
              </w:rPr>
            </w:pPr>
            <w:r>
              <w:rPr>
                <w:color w:val="000000"/>
                <w:szCs w:val="22"/>
              </w:rPr>
              <w:t>270</w:t>
            </w:r>
          </w:p>
        </w:tc>
        <w:tc>
          <w:tcPr>
            <w:tcW w:w="1559" w:type="dxa"/>
            <w:vAlign w:val="center"/>
          </w:tcPr>
          <w:p w14:paraId="45E669D0" w14:textId="77777777" w:rsidR="000848DF" w:rsidRDefault="00E879F0">
            <w:pPr>
              <w:pBdr>
                <w:top w:val="nil"/>
                <w:left w:val="nil"/>
                <w:bottom w:val="nil"/>
                <w:right w:val="nil"/>
                <w:between w:val="nil"/>
              </w:pBdr>
              <w:tabs>
                <w:tab w:val="left" w:pos="1980"/>
              </w:tabs>
              <w:spacing w:after="0"/>
              <w:ind w:left="644" w:hanging="360"/>
              <w:jc w:val="center"/>
              <w:rPr>
                <w:color w:val="000000"/>
                <w:szCs w:val="22"/>
              </w:rPr>
            </w:pPr>
            <w:r>
              <w:rPr>
                <w:color w:val="000000"/>
                <w:szCs w:val="22"/>
              </w:rPr>
              <w:t>270</w:t>
            </w:r>
          </w:p>
        </w:tc>
        <w:tc>
          <w:tcPr>
            <w:tcW w:w="1039" w:type="dxa"/>
            <w:vAlign w:val="center"/>
          </w:tcPr>
          <w:p w14:paraId="45E669D1" w14:textId="77777777" w:rsidR="000848DF" w:rsidRDefault="00E879F0" w:rsidP="00244965">
            <w:pPr>
              <w:pBdr>
                <w:top w:val="nil"/>
                <w:left w:val="nil"/>
                <w:bottom w:val="nil"/>
                <w:right w:val="nil"/>
                <w:between w:val="nil"/>
              </w:pBdr>
              <w:tabs>
                <w:tab w:val="left" w:pos="1980"/>
              </w:tabs>
              <w:spacing w:after="0"/>
              <w:ind w:left="644" w:hanging="644"/>
              <w:jc w:val="center"/>
              <w:rPr>
                <w:color w:val="000000"/>
                <w:szCs w:val="22"/>
              </w:rPr>
            </w:pPr>
            <w:r>
              <w:rPr>
                <w:color w:val="000000"/>
                <w:szCs w:val="22"/>
              </w:rPr>
              <w:t>270</w:t>
            </w:r>
          </w:p>
        </w:tc>
        <w:tc>
          <w:tcPr>
            <w:tcW w:w="1040" w:type="dxa"/>
            <w:vAlign w:val="center"/>
          </w:tcPr>
          <w:p w14:paraId="45E669D2" w14:textId="77777777" w:rsidR="000848DF" w:rsidRDefault="00E879F0" w:rsidP="00244965">
            <w:pPr>
              <w:pBdr>
                <w:top w:val="nil"/>
                <w:left w:val="nil"/>
                <w:bottom w:val="nil"/>
                <w:right w:val="nil"/>
                <w:between w:val="nil"/>
              </w:pBdr>
              <w:tabs>
                <w:tab w:val="left" w:pos="1980"/>
              </w:tabs>
              <w:spacing w:after="0"/>
              <w:ind w:left="644" w:hanging="644"/>
              <w:jc w:val="center"/>
              <w:rPr>
                <w:color w:val="000000"/>
                <w:szCs w:val="22"/>
              </w:rPr>
            </w:pPr>
            <w:r>
              <w:rPr>
                <w:color w:val="000000"/>
                <w:szCs w:val="22"/>
              </w:rPr>
              <w:t>191</w:t>
            </w:r>
          </w:p>
        </w:tc>
        <w:tc>
          <w:tcPr>
            <w:tcW w:w="1040" w:type="dxa"/>
            <w:vAlign w:val="center"/>
          </w:tcPr>
          <w:p w14:paraId="45E669D3" w14:textId="77777777" w:rsidR="000848DF" w:rsidRDefault="00E879F0" w:rsidP="00244965">
            <w:pPr>
              <w:pBdr>
                <w:top w:val="nil"/>
                <w:left w:val="nil"/>
                <w:bottom w:val="nil"/>
                <w:right w:val="nil"/>
                <w:between w:val="nil"/>
              </w:pBdr>
              <w:tabs>
                <w:tab w:val="left" w:pos="1980"/>
              </w:tabs>
              <w:spacing w:after="0"/>
              <w:ind w:left="644" w:hanging="644"/>
              <w:jc w:val="center"/>
              <w:rPr>
                <w:color w:val="000000"/>
                <w:szCs w:val="22"/>
              </w:rPr>
            </w:pPr>
            <w:r>
              <w:rPr>
                <w:color w:val="000000"/>
                <w:szCs w:val="22"/>
              </w:rPr>
              <w:t>200</w:t>
            </w:r>
          </w:p>
        </w:tc>
      </w:tr>
    </w:tbl>
    <w:p w14:paraId="45E669D5" w14:textId="77777777" w:rsidR="000848DF" w:rsidRDefault="000848DF">
      <w:pPr>
        <w:pBdr>
          <w:top w:val="nil"/>
          <w:left w:val="nil"/>
          <w:bottom w:val="nil"/>
          <w:right w:val="nil"/>
          <w:between w:val="nil"/>
        </w:pBdr>
        <w:tabs>
          <w:tab w:val="left" w:pos="1980"/>
        </w:tabs>
        <w:spacing w:after="0"/>
        <w:ind w:left="644" w:hanging="360"/>
        <w:rPr>
          <w:color w:val="000000"/>
          <w:szCs w:val="22"/>
        </w:rPr>
      </w:pPr>
    </w:p>
    <w:p w14:paraId="45E669D6" w14:textId="77777777" w:rsidR="000848DF" w:rsidRDefault="000848DF">
      <w:pPr>
        <w:pBdr>
          <w:top w:val="nil"/>
          <w:left w:val="nil"/>
          <w:bottom w:val="nil"/>
          <w:right w:val="nil"/>
          <w:between w:val="nil"/>
        </w:pBdr>
        <w:tabs>
          <w:tab w:val="left" w:pos="1980"/>
        </w:tabs>
        <w:spacing w:after="0"/>
        <w:ind w:left="644" w:hanging="360"/>
        <w:rPr>
          <w:color w:val="000000"/>
          <w:szCs w:val="22"/>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1039"/>
        <w:gridCol w:w="1039"/>
        <w:gridCol w:w="1040"/>
        <w:gridCol w:w="1559"/>
        <w:gridCol w:w="1560"/>
      </w:tblGrid>
      <w:tr w:rsidR="000848DF" w14:paraId="45E669D9" w14:textId="77777777">
        <w:tc>
          <w:tcPr>
            <w:tcW w:w="2689" w:type="dxa"/>
            <w:vMerge w:val="restart"/>
            <w:vAlign w:val="center"/>
          </w:tcPr>
          <w:p w14:paraId="45E669D7" w14:textId="2A968751" w:rsidR="000848DF" w:rsidRDefault="00E879F0">
            <w:pPr>
              <w:tabs>
                <w:tab w:val="left" w:pos="1980"/>
              </w:tabs>
              <w:spacing w:after="0"/>
              <w:jc w:val="center"/>
            </w:pPr>
            <w:r>
              <w:t>Zakres</w:t>
            </w:r>
            <w:r w:rsidR="006023F6">
              <w:t xml:space="preserve"> kształcenia</w:t>
            </w:r>
          </w:p>
        </w:tc>
        <w:tc>
          <w:tcPr>
            <w:tcW w:w="6237" w:type="dxa"/>
            <w:gridSpan w:val="5"/>
            <w:vAlign w:val="center"/>
          </w:tcPr>
          <w:p w14:paraId="45E669D8" w14:textId="2E8AA178" w:rsidR="000848DF" w:rsidRDefault="0065491B">
            <w:pPr>
              <w:tabs>
                <w:tab w:val="left" w:pos="1980"/>
              </w:tabs>
              <w:spacing w:after="0"/>
              <w:jc w:val="center"/>
            </w:pPr>
            <w:r w:rsidRPr="0065491B">
              <w:t>Studia I</w:t>
            </w:r>
            <w:r>
              <w:t>I</w:t>
            </w:r>
            <w:r w:rsidRPr="0065491B">
              <w:t xml:space="preserve"> stopnia</w:t>
            </w:r>
          </w:p>
        </w:tc>
      </w:tr>
      <w:tr w:rsidR="000848DF" w14:paraId="45E669DD" w14:textId="77777777">
        <w:tc>
          <w:tcPr>
            <w:tcW w:w="2689" w:type="dxa"/>
            <w:vMerge/>
            <w:vAlign w:val="center"/>
          </w:tcPr>
          <w:p w14:paraId="45E669DA" w14:textId="77777777" w:rsidR="000848DF" w:rsidRDefault="000848DF">
            <w:pPr>
              <w:widowControl w:val="0"/>
              <w:pBdr>
                <w:top w:val="nil"/>
                <w:left w:val="nil"/>
                <w:bottom w:val="nil"/>
                <w:right w:val="nil"/>
                <w:between w:val="nil"/>
              </w:pBdr>
              <w:spacing w:after="0" w:line="276" w:lineRule="auto"/>
              <w:jc w:val="left"/>
            </w:pPr>
          </w:p>
        </w:tc>
        <w:tc>
          <w:tcPr>
            <w:tcW w:w="3118" w:type="dxa"/>
            <w:gridSpan w:val="3"/>
            <w:vAlign w:val="center"/>
          </w:tcPr>
          <w:p w14:paraId="45E669DB" w14:textId="77777777" w:rsidR="000848DF" w:rsidRDefault="00E879F0">
            <w:pPr>
              <w:tabs>
                <w:tab w:val="left" w:pos="1980"/>
              </w:tabs>
              <w:spacing w:after="0"/>
              <w:jc w:val="center"/>
            </w:pPr>
            <w:r>
              <w:t>studia stacjonarne</w:t>
            </w:r>
          </w:p>
        </w:tc>
        <w:tc>
          <w:tcPr>
            <w:tcW w:w="3119" w:type="dxa"/>
            <w:gridSpan w:val="2"/>
            <w:vAlign w:val="center"/>
          </w:tcPr>
          <w:p w14:paraId="45E669DC" w14:textId="77777777" w:rsidR="000848DF" w:rsidRDefault="00E879F0">
            <w:pPr>
              <w:tabs>
                <w:tab w:val="left" w:pos="1980"/>
              </w:tabs>
              <w:spacing w:after="0"/>
              <w:jc w:val="center"/>
            </w:pPr>
            <w:r>
              <w:t>studia niestacjonarne</w:t>
            </w:r>
          </w:p>
        </w:tc>
      </w:tr>
      <w:tr w:rsidR="000848DF" w14:paraId="45E669E4" w14:textId="77777777">
        <w:tc>
          <w:tcPr>
            <w:tcW w:w="2689" w:type="dxa"/>
            <w:vMerge/>
            <w:vAlign w:val="center"/>
          </w:tcPr>
          <w:p w14:paraId="45E669DE" w14:textId="77777777" w:rsidR="000848DF" w:rsidRDefault="000848DF">
            <w:pPr>
              <w:widowControl w:val="0"/>
              <w:pBdr>
                <w:top w:val="nil"/>
                <w:left w:val="nil"/>
                <w:bottom w:val="nil"/>
                <w:right w:val="nil"/>
                <w:between w:val="nil"/>
              </w:pBdr>
              <w:spacing w:after="0" w:line="276" w:lineRule="auto"/>
              <w:jc w:val="left"/>
            </w:pPr>
          </w:p>
        </w:tc>
        <w:tc>
          <w:tcPr>
            <w:tcW w:w="1039" w:type="dxa"/>
            <w:vAlign w:val="center"/>
          </w:tcPr>
          <w:p w14:paraId="45E669DF" w14:textId="77777777" w:rsidR="000848DF" w:rsidRDefault="00E879F0">
            <w:pPr>
              <w:tabs>
                <w:tab w:val="left" w:pos="1980"/>
              </w:tabs>
              <w:spacing w:after="0"/>
              <w:jc w:val="center"/>
            </w:pPr>
            <w:proofErr w:type="spellStart"/>
            <w:r>
              <w:t>GiTI</w:t>
            </w:r>
            <w:proofErr w:type="spellEnd"/>
          </w:p>
        </w:tc>
        <w:tc>
          <w:tcPr>
            <w:tcW w:w="1039" w:type="dxa"/>
            <w:vAlign w:val="center"/>
          </w:tcPr>
          <w:p w14:paraId="45E669E0" w14:textId="77777777" w:rsidR="000848DF" w:rsidRDefault="00E879F0">
            <w:pPr>
              <w:tabs>
                <w:tab w:val="left" w:pos="1980"/>
              </w:tabs>
              <w:spacing w:after="0"/>
              <w:jc w:val="center"/>
            </w:pPr>
            <w:r>
              <w:t>GN</w:t>
            </w:r>
          </w:p>
        </w:tc>
        <w:tc>
          <w:tcPr>
            <w:tcW w:w="1040" w:type="dxa"/>
            <w:vAlign w:val="center"/>
          </w:tcPr>
          <w:p w14:paraId="45E669E1" w14:textId="77777777" w:rsidR="000848DF" w:rsidRDefault="00E879F0">
            <w:pPr>
              <w:tabs>
                <w:tab w:val="left" w:pos="1980"/>
              </w:tabs>
              <w:spacing w:after="0"/>
              <w:jc w:val="center"/>
            </w:pPr>
            <w:proofErr w:type="spellStart"/>
            <w:r>
              <w:t>GiGang</w:t>
            </w:r>
            <w:proofErr w:type="spellEnd"/>
          </w:p>
        </w:tc>
        <w:tc>
          <w:tcPr>
            <w:tcW w:w="1559" w:type="dxa"/>
            <w:vAlign w:val="center"/>
          </w:tcPr>
          <w:p w14:paraId="45E669E2" w14:textId="77777777" w:rsidR="000848DF" w:rsidRDefault="00E879F0">
            <w:pPr>
              <w:tabs>
                <w:tab w:val="left" w:pos="1980"/>
              </w:tabs>
              <w:spacing w:after="0"/>
              <w:jc w:val="center"/>
            </w:pPr>
            <w:r>
              <w:t>GI</w:t>
            </w:r>
          </w:p>
        </w:tc>
        <w:tc>
          <w:tcPr>
            <w:tcW w:w="1560" w:type="dxa"/>
            <w:vAlign w:val="center"/>
          </w:tcPr>
          <w:p w14:paraId="45E669E3" w14:textId="77777777" w:rsidR="000848DF" w:rsidRDefault="00E879F0">
            <w:pPr>
              <w:tabs>
                <w:tab w:val="left" w:pos="1980"/>
              </w:tabs>
              <w:spacing w:after="0"/>
              <w:jc w:val="center"/>
            </w:pPr>
            <w:r>
              <w:t>GN</w:t>
            </w:r>
          </w:p>
        </w:tc>
      </w:tr>
      <w:tr w:rsidR="000848DF" w14:paraId="45E669EB" w14:textId="77777777">
        <w:tc>
          <w:tcPr>
            <w:tcW w:w="2689" w:type="dxa"/>
          </w:tcPr>
          <w:p w14:paraId="45E669E5" w14:textId="77777777" w:rsidR="000848DF" w:rsidRDefault="00E879F0">
            <w:pPr>
              <w:tabs>
                <w:tab w:val="left" w:pos="1980"/>
              </w:tabs>
              <w:spacing w:after="0"/>
            </w:pPr>
            <w:r>
              <w:t>ogólna liczba godzin</w:t>
            </w:r>
          </w:p>
        </w:tc>
        <w:tc>
          <w:tcPr>
            <w:tcW w:w="1039" w:type="dxa"/>
            <w:vAlign w:val="center"/>
          </w:tcPr>
          <w:p w14:paraId="45E669E6" w14:textId="77777777" w:rsidR="000848DF" w:rsidRDefault="00E879F0">
            <w:pPr>
              <w:tabs>
                <w:tab w:val="left" w:pos="1980"/>
              </w:tabs>
              <w:spacing w:after="0"/>
              <w:jc w:val="center"/>
            </w:pPr>
            <w:r>
              <w:t>1002</w:t>
            </w:r>
          </w:p>
        </w:tc>
        <w:tc>
          <w:tcPr>
            <w:tcW w:w="1039" w:type="dxa"/>
            <w:vAlign w:val="center"/>
          </w:tcPr>
          <w:p w14:paraId="45E669E7" w14:textId="77777777" w:rsidR="000848DF" w:rsidRDefault="00E879F0">
            <w:pPr>
              <w:tabs>
                <w:tab w:val="left" w:pos="1980"/>
              </w:tabs>
              <w:spacing w:after="0"/>
              <w:jc w:val="center"/>
            </w:pPr>
            <w:r>
              <w:t>972</w:t>
            </w:r>
          </w:p>
        </w:tc>
        <w:tc>
          <w:tcPr>
            <w:tcW w:w="1040" w:type="dxa"/>
            <w:vAlign w:val="center"/>
          </w:tcPr>
          <w:p w14:paraId="45E669E8" w14:textId="77777777" w:rsidR="000848DF" w:rsidRDefault="00E879F0">
            <w:pPr>
              <w:tabs>
                <w:tab w:val="left" w:pos="1980"/>
              </w:tabs>
              <w:spacing w:after="0"/>
              <w:jc w:val="center"/>
            </w:pPr>
            <w:r>
              <w:t>110</w:t>
            </w:r>
          </w:p>
        </w:tc>
        <w:tc>
          <w:tcPr>
            <w:tcW w:w="1559" w:type="dxa"/>
            <w:vAlign w:val="center"/>
          </w:tcPr>
          <w:p w14:paraId="45E669E9" w14:textId="77777777" w:rsidR="000848DF" w:rsidRDefault="00E879F0">
            <w:pPr>
              <w:tabs>
                <w:tab w:val="left" w:pos="1980"/>
              </w:tabs>
              <w:spacing w:after="0"/>
              <w:jc w:val="center"/>
            </w:pPr>
            <w:r>
              <w:t>628</w:t>
            </w:r>
          </w:p>
        </w:tc>
        <w:tc>
          <w:tcPr>
            <w:tcW w:w="1560" w:type="dxa"/>
            <w:vAlign w:val="center"/>
          </w:tcPr>
          <w:p w14:paraId="45E669EA" w14:textId="77777777" w:rsidR="000848DF" w:rsidRDefault="00E879F0">
            <w:pPr>
              <w:tabs>
                <w:tab w:val="left" w:pos="1980"/>
              </w:tabs>
              <w:spacing w:after="0"/>
              <w:jc w:val="center"/>
            </w:pPr>
            <w:r>
              <w:t>609</w:t>
            </w:r>
          </w:p>
        </w:tc>
      </w:tr>
      <w:tr w:rsidR="000848DF" w14:paraId="45E669F2" w14:textId="77777777">
        <w:tc>
          <w:tcPr>
            <w:tcW w:w="2689" w:type="dxa"/>
          </w:tcPr>
          <w:p w14:paraId="45E669EC" w14:textId="77777777" w:rsidR="000848DF" w:rsidRDefault="00E879F0">
            <w:pPr>
              <w:tabs>
                <w:tab w:val="left" w:pos="1980"/>
              </w:tabs>
              <w:spacing w:after="0"/>
            </w:pPr>
            <w:r>
              <w:t>wykłady</w:t>
            </w:r>
          </w:p>
        </w:tc>
        <w:tc>
          <w:tcPr>
            <w:tcW w:w="1039" w:type="dxa"/>
            <w:vAlign w:val="center"/>
          </w:tcPr>
          <w:p w14:paraId="45E669ED" w14:textId="77777777" w:rsidR="000848DF" w:rsidRDefault="00E879F0">
            <w:pPr>
              <w:tabs>
                <w:tab w:val="left" w:pos="1980"/>
              </w:tabs>
              <w:spacing w:after="0"/>
              <w:jc w:val="center"/>
            </w:pPr>
            <w:r>
              <w:t>387</w:t>
            </w:r>
          </w:p>
        </w:tc>
        <w:tc>
          <w:tcPr>
            <w:tcW w:w="1039" w:type="dxa"/>
            <w:vAlign w:val="center"/>
          </w:tcPr>
          <w:p w14:paraId="45E669EE" w14:textId="77777777" w:rsidR="000848DF" w:rsidRDefault="00E879F0">
            <w:pPr>
              <w:tabs>
                <w:tab w:val="left" w:pos="1980"/>
              </w:tabs>
              <w:spacing w:after="0"/>
              <w:jc w:val="center"/>
            </w:pPr>
            <w:r>
              <w:t>402</w:t>
            </w:r>
          </w:p>
        </w:tc>
        <w:tc>
          <w:tcPr>
            <w:tcW w:w="1040" w:type="dxa"/>
            <w:vAlign w:val="center"/>
          </w:tcPr>
          <w:p w14:paraId="45E669EF" w14:textId="77777777" w:rsidR="000848DF" w:rsidRDefault="00E879F0">
            <w:pPr>
              <w:tabs>
                <w:tab w:val="left" w:pos="1980"/>
              </w:tabs>
              <w:spacing w:after="0"/>
              <w:jc w:val="center"/>
            </w:pPr>
            <w:r>
              <w:t>458</w:t>
            </w:r>
          </w:p>
        </w:tc>
        <w:tc>
          <w:tcPr>
            <w:tcW w:w="1559" w:type="dxa"/>
            <w:vAlign w:val="center"/>
          </w:tcPr>
          <w:p w14:paraId="45E669F0" w14:textId="77777777" w:rsidR="000848DF" w:rsidRDefault="00E879F0">
            <w:pPr>
              <w:tabs>
                <w:tab w:val="left" w:pos="1980"/>
              </w:tabs>
              <w:spacing w:after="0"/>
              <w:jc w:val="center"/>
            </w:pPr>
            <w:r>
              <w:t>310</w:t>
            </w:r>
          </w:p>
        </w:tc>
        <w:tc>
          <w:tcPr>
            <w:tcW w:w="1560" w:type="dxa"/>
            <w:vAlign w:val="center"/>
          </w:tcPr>
          <w:p w14:paraId="45E669F1" w14:textId="77777777" w:rsidR="000848DF" w:rsidRDefault="00E879F0">
            <w:pPr>
              <w:tabs>
                <w:tab w:val="left" w:pos="1980"/>
              </w:tabs>
              <w:spacing w:after="0"/>
              <w:jc w:val="center"/>
            </w:pPr>
            <w:r>
              <w:t>270</w:t>
            </w:r>
          </w:p>
        </w:tc>
      </w:tr>
      <w:tr w:rsidR="000848DF" w14:paraId="45E669F9" w14:textId="77777777">
        <w:tc>
          <w:tcPr>
            <w:tcW w:w="2689" w:type="dxa"/>
          </w:tcPr>
          <w:p w14:paraId="45E669F3" w14:textId="77777777" w:rsidR="000848DF" w:rsidRDefault="00E879F0">
            <w:pPr>
              <w:tabs>
                <w:tab w:val="left" w:pos="1980"/>
              </w:tabs>
              <w:spacing w:after="0"/>
            </w:pPr>
            <w:r>
              <w:t>ćwiczenia audytoryjne</w:t>
            </w:r>
          </w:p>
        </w:tc>
        <w:tc>
          <w:tcPr>
            <w:tcW w:w="1039" w:type="dxa"/>
            <w:vAlign w:val="center"/>
          </w:tcPr>
          <w:p w14:paraId="45E669F4" w14:textId="77777777" w:rsidR="000848DF" w:rsidRDefault="00E879F0">
            <w:pPr>
              <w:tabs>
                <w:tab w:val="left" w:pos="1980"/>
              </w:tabs>
              <w:spacing w:after="0"/>
              <w:jc w:val="center"/>
            </w:pPr>
            <w:r>
              <w:t>105</w:t>
            </w:r>
          </w:p>
        </w:tc>
        <w:tc>
          <w:tcPr>
            <w:tcW w:w="1039" w:type="dxa"/>
            <w:vAlign w:val="center"/>
          </w:tcPr>
          <w:p w14:paraId="45E669F5" w14:textId="77777777" w:rsidR="000848DF" w:rsidRDefault="00E879F0">
            <w:pPr>
              <w:tabs>
                <w:tab w:val="left" w:pos="1980"/>
              </w:tabs>
              <w:spacing w:after="0"/>
              <w:jc w:val="center"/>
            </w:pPr>
            <w:r>
              <w:t>135</w:t>
            </w:r>
          </w:p>
        </w:tc>
        <w:tc>
          <w:tcPr>
            <w:tcW w:w="1040" w:type="dxa"/>
            <w:vAlign w:val="center"/>
          </w:tcPr>
          <w:p w14:paraId="45E669F6" w14:textId="77777777" w:rsidR="000848DF" w:rsidRDefault="00E879F0">
            <w:pPr>
              <w:tabs>
                <w:tab w:val="left" w:pos="1980"/>
              </w:tabs>
              <w:spacing w:after="0"/>
              <w:jc w:val="center"/>
            </w:pPr>
            <w:r>
              <w:t>60</w:t>
            </w:r>
          </w:p>
        </w:tc>
        <w:tc>
          <w:tcPr>
            <w:tcW w:w="1559" w:type="dxa"/>
            <w:vAlign w:val="center"/>
          </w:tcPr>
          <w:p w14:paraId="45E669F7" w14:textId="77777777" w:rsidR="000848DF" w:rsidRDefault="00E879F0">
            <w:pPr>
              <w:tabs>
                <w:tab w:val="left" w:pos="1980"/>
              </w:tabs>
              <w:spacing w:after="0"/>
              <w:jc w:val="center"/>
            </w:pPr>
            <w:r>
              <w:t>66</w:t>
            </w:r>
          </w:p>
        </w:tc>
        <w:tc>
          <w:tcPr>
            <w:tcW w:w="1560" w:type="dxa"/>
            <w:vAlign w:val="center"/>
          </w:tcPr>
          <w:p w14:paraId="45E669F8" w14:textId="77777777" w:rsidR="000848DF" w:rsidRDefault="00E879F0">
            <w:pPr>
              <w:tabs>
                <w:tab w:val="left" w:pos="1980"/>
              </w:tabs>
              <w:spacing w:after="0"/>
              <w:jc w:val="center"/>
            </w:pPr>
            <w:r>
              <w:t>93</w:t>
            </w:r>
          </w:p>
        </w:tc>
      </w:tr>
      <w:tr w:rsidR="000848DF" w14:paraId="45E66A00" w14:textId="77777777">
        <w:tc>
          <w:tcPr>
            <w:tcW w:w="2689" w:type="dxa"/>
          </w:tcPr>
          <w:p w14:paraId="45E669FA" w14:textId="30726C22" w:rsidR="000848DF" w:rsidRDefault="00E879F0" w:rsidP="0005602B">
            <w:pPr>
              <w:tabs>
                <w:tab w:val="left" w:pos="1980"/>
              </w:tabs>
              <w:spacing w:after="0"/>
              <w:jc w:val="left"/>
            </w:pPr>
            <w:r>
              <w:t>ćwiczenia praktyczne</w:t>
            </w:r>
            <w:r>
              <w:rPr>
                <w:i/>
              </w:rPr>
              <w:t xml:space="preserve"> </w:t>
            </w:r>
            <w:r w:rsidRPr="008F5D50">
              <w:rPr>
                <w:iCs/>
              </w:rPr>
              <w:t>(laboratoryjne, projektowe</w:t>
            </w:r>
            <w:r w:rsidR="008F5D50" w:rsidRPr="008F5D50">
              <w:rPr>
                <w:iCs/>
              </w:rPr>
              <w:t>, komputerowe</w:t>
            </w:r>
            <w:r w:rsidRPr="008F5D50">
              <w:rPr>
                <w:iCs/>
              </w:rPr>
              <w:t>)</w:t>
            </w:r>
          </w:p>
        </w:tc>
        <w:tc>
          <w:tcPr>
            <w:tcW w:w="1039" w:type="dxa"/>
            <w:vAlign w:val="center"/>
          </w:tcPr>
          <w:p w14:paraId="45E669FB" w14:textId="77777777" w:rsidR="000848DF" w:rsidRDefault="00E879F0">
            <w:pPr>
              <w:tabs>
                <w:tab w:val="left" w:pos="1980"/>
              </w:tabs>
              <w:spacing w:after="0"/>
              <w:jc w:val="center"/>
            </w:pPr>
            <w:r>
              <w:t>510</w:t>
            </w:r>
          </w:p>
        </w:tc>
        <w:tc>
          <w:tcPr>
            <w:tcW w:w="1039" w:type="dxa"/>
            <w:vAlign w:val="center"/>
          </w:tcPr>
          <w:p w14:paraId="45E669FC" w14:textId="77777777" w:rsidR="000848DF" w:rsidRDefault="00E879F0">
            <w:pPr>
              <w:tabs>
                <w:tab w:val="left" w:pos="1980"/>
              </w:tabs>
              <w:spacing w:after="0"/>
              <w:jc w:val="center"/>
            </w:pPr>
            <w:r>
              <w:t>435</w:t>
            </w:r>
          </w:p>
        </w:tc>
        <w:tc>
          <w:tcPr>
            <w:tcW w:w="1040" w:type="dxa"/>
            <w:vAlign w:val="center"/>
          </w:tcPr>
          <w:p w14:paraId="45E669FD" w14:textId="77777777" w:rsidR="000848DF" w:rsidRDefault="00E879F0">
            <w:pPr>
              <w:tabs>
                <w:tab w:val="left" w:pos="1980"/>
              </w:tabs>
              <w:spacing w:after="0"/>
              <w:jc w:val="center"/>
            </w:pPr>
            <w:r>
              <w:t>585</w:t>
            </w:r>
          </w:p>
        </w:tc>
        <w:tc>
          <w:tcPr>
            <w:tcW w:w="1559" w:type="dxa"/>
            <w:vAlign w:val="center"/>
          </w:tcPr>
          <w:p w14:paraId="45E669FE" w14:textId="77777777" w:rsidR="000848DF" w:rsidRDefault="00E879F0">
            <w:pPr>
              <w:tabs>
                <w:tab w:val="left" w:pos="1980"/>
              </w:tabs>
              <w:spacing w:after="0"/>
              <w:jc w:val="center"/>
            </w:pPr>
            <w:r>
              <w:t>234</w:t>
            </w:r>
          </w:p>
        </w:tc>
        <w:tc>
          <w:tcPr>
            <w:tcW w:w="1560" w:type="dxa"/>
            <w:vAlign w:val="center"/>
          </w:tcPr>
          <w:p w14:paraId="45E669FF" w14:textId="77777777" w:rsidR="000848DF" w:rsidRDefault="00E879F0">
            <w:pPr>
              <w:tabs>
                <w:tab w:val="left" w:pos="1980"/>
              </w:tabs>
              <w:spacing w:after="0"/>
              <w:jc w:val="center"/>
            </w:pPr>
            <w:r>
              <w:t>246</w:t>
            </w:r>
          </w:p>
        </w:tc>
      </w:tr>
    </w:tbl>
    <w:p w14:paraId="45E66A01" w14:textId="2881DDB9" w:rsidR="000848DF" w:rsidRDefault="000848DF">
      <w:pPr>
        <w:pBdr>
          <w:top w:val="nil"/>
          <w:left w:val="nil"/>
          <w:bottom w:val="nil"/>
          <w:right w:val="nil"/>
          <w:between w:val="nil"/>
        </w:pBdr>
        <w:tabs>
          <w:tab w:val="left" w:pos="1980"/>
        </w:tabs>
        <w:spacing w:after="0"/>
        <w:ind w:left="644" w:hanging="360"/>
        <w:rPr>
          <w:color w:val="000000"/>
          <w:szCs w:val="22"/>
        </w:rPr>
      </w:pPr>
    </w:p>
    <w:p w14:paraId="70B16353" w14:textId="3BA4E997" w:rsidR="00E0260E" w:rsidRDefault="00E0260E" w:rsidP="00E0260E">
      <w:pPr>
        <w:rPr>
          <w:szCs w:val="22"/>
        </w:rPr>
      </w:pPr>
      <w:r>
        <w:t xml:space="preserve">Ćwiczenia laboratoryjne i projektowe odbywają się w salach wyposażonych w sprzęt komputerowy. Laboratoria geodezyjne służą do tego, aby przetworzyć, przeanalizować i opracować pomierzone </w:t>
      </w:r>
      <w:proofErr w:type="spellStart"/>
      <w:r>
        <w:t>geodane</w:t>
      </w:r>
      <w:proofErr w:type="spellEnd"/>
      <w:r>
        <w:t xml:space="preserve"> surowe (z pomiarów GPS, laserowych, </w:t>
      </w:r>
      <w:proofErr w:type="spellStart"/>
      <w:r>
        <w:t>georadarowych</w:t>
      </w:r>
      <w:proofErr w:type="spellEnd"/>
      <w:r>
        <w:t xml:space="preserve">, UAV, itp.) lub dane/informacje zgromadzone w inny sposób (np. z portali mapowych, danych rastrowych, wektorowych, </w:t>
      </w:r>
      <w:proofErr w:type="spellStart"/>
      <w:r>
        <w:t>Gus-u</w:t>
      </w:r>
      <w:proofErr w:type="spellEnd"/>
      <w:r>
        <w:t xml:space="preserve">, itp.). Ćwiczenia laboratoryjne są częścią takich zajęć dydaktycznych, jak: Systemy informacji przestrzennej; Geodezja wyższa i astronomia geodezyjna; Geodezja inżynieryjna; Kartografia; Fotogrametria i teledetekcja, Gospodarka nieruchomościami; Elektroniczna technika pomiarowa; Rysunek map; Geodezyjne bazy danych; Rynek nieruchomości; Podstawy statystyki ekonometrii i matematyki finansowej; Podstawy rolnictwa, leśnictwa i gospodarki wodą; Zagadnienia ekonomiczno-finansowe; Mapa cyfrowa. Ćwiczenia projektowe obejmują szereg zadań studentów bazujących na danych pomierzonych lub zgromadzonych w inny sposób. Ten rodzaj zajęć bardzo często występuje wspólnie z zajęciami laboratoryjnymi lub/oraz ćwiczeniami terenowymi. Ćwiczenia projektowe wykorzystywane są na takich zajęciach, </w:t>
      </w:r>
      <w:r w:rsidR="00030709">
        <w:t>jak: Geodezyjne</w:t>
      </w:r>
      <w:r>
        <w:t xml:space="preserve"> kształtowanie przestrzeni wiejskiej; Teoria waloryzacji i oceny; Rynek nieruchomości; Szacowanie nieruchomości; Fotogrametria; Projektowanie infrastruktury informacji przestrzennej; Szacowanie obszarów wiejskich.</w:t>
      </w:r>
    </w:p>
    <w:p w14:paraId="45E66A02" w14:textId="77777777" w:rsidR="000848DF" w:rsidRDefault="000848DF">
      <w:pPr>
        <w:pBdr>
          <w:top w:val="nil"/>
          <w:left w:val="nil"/>
          <w:bottom w:val="nil"/>
          <w:right w:val="nil"/>
          <w:between w:val="nil"/>
        </w:pBdr>
        <w:spacing w:after="0"/>
        <w:ind w:left="644" w:hanging="360"/>
        <w:rPr>
          <w:i/>
          <w:color w:val="000000"/>
          <w:szCs w:val="22"/>
        </w:rPr>
      </w:pPr>
    </w:p>
    <w:p w14:paraId="45E66A03" w14:textId="77777777" w:rsidR="000848DF" w:rsidRDefault="00E879F0">
      <w:pPr>
        <w:pBdr>
          <w:top w:val="nil"/>
          <w:left w:val="nil"/>
          <w:bottom w:val="nil"/>
          <w:right w:val="nil"/>
          <w:between w:val="nil"/>
        </w:pBdr>
        <w:spacing w:after="0"/>
        <w:rPr>
          <w:b/>
          <w:i/>
          <w:color w:val="000000"/>
          <w:szCs w:val="22"/>
        </w:rPr>
      </w:pPr>
      <w:r>
        <w:rPr>
          <w:b/>
          <w:i/>
          <w:color w:val="000000"/>
          <w:szCs w:val="22"/>
        </w:rPr>
        <w:t>Program i organizacja praktyk</w:t>
      </w:r>
    </w:p>
    <w:p w14:paraId="45E66A04" w14:textId="77777777" w:rsidR="000848DF" w:rsidRDefault="000848DF" w:rsidP="002F3175">
      <w:pPr>
        <w:pBdr>
          <w:top w:val="nil"/>
          <w:left w:val="nil"/>
          <w:bottom w:val="nil"/>
          <w:right w:val="nil"/>
          <w:between w:val="nil"/>
        </w:pBdr>
        <w:spacing w:after="0"/>
        <w:ind w:left="644" w:hanging="360"/>
        <w:jc w:val="center"/>
        <w:rPr>
          <w:i/>
          <w:color w:val="000000"/>
          <w:szCs w:val="22"/>
        </w:rPr>
      </w:pPr>
    </w:p>
    <w:p w14:paraId="45E66A05" w14:textId="48A863DB" w:rsidR="000848DF" w:rsidRPr="0018182C" w:rsidRDefault="00E879F0">
      <w:pPr>
        <w:tabs>
          <w:tab w:val="left" w:pos="3495"/>
        </w:tabs>
        <w:spacing w:after="0"/>
        <w:rPr>
          <w:sz w:val="23"/>
          <w:szCs w:val="23"/>
        </w:rPr>
      </w:pPr>
      <w:r>
        <w:t xml:space="preserve">Integralną część procesu kształcenia na kierunku </w:t>
      </w:r>
      <w:r>
        <w:rPr>
          <w:i/>
        </w:rPr>
        <w:t xml:space="preserve">geodezja i kartografia </w:t>
      </w:r>
      <w:r>
        <w:t>stanowi praktyka kierunkowa, zaliczana na ocenę</w:t>
      </w:r>
      <w:r w:rsidRPr="0018182C">
        <w:t>. W planie studiów</w:t>
      </w:r>
      <w:r w:rsidR="00873E7D" w:rsidRPr="0018182C">
        <w:t xml:space="preserve"> pierwszego</w:t>
      </w:r>
      <w:r w:rsidRPr="0018182C">
        <w:t xml:space="preserve"> stopnia przewidziana jest praktyka 4-tygodniowa w wymiarze 160 godzin po 6. semestrze studiów. Na </w:t>
      </w:r>
      <w:r w:rsidR="001A0EA6" w:rsidRPr="0018182C">
        <w:t xml:space="preserve">studiach drugiego stopnia </w:t>
      </w:r>
      <w:r w:rsidRPr="0018182C">
        <w:t xml:space="preserve">program studiów nie przewiduje praktyki.  </w:t>
      </w:r>
    </w:p>
    <w:p w14:paraId="45E66A06" w14:textId="44C59BB0" w:rsidR="000848DF" w:rsidRPr="0018182C" w:rsidRDefault="00E879F0">
      <w:pPr>
        <w:spacing w:after="0"/>
      </w:pPr>
      <w:r w:rsidRPr="0018182C">
        <w:t xml:space="preserve">Praktyki studenckie realizowane są </w:t>
      </w:r>
      <w:r w:rsidR="00CD337D" w:rsidRPr="0018182C">
        <w:t xml:space="preserve">na </w:t>
      </w:r>
      <w:r w:rsidR="00A50850" w:rsidRPr="0018182C">
        <w:t>podstawie</w:t>
      </w:r>
      <w:r w:rsidRPr="0018182C">
        <w:t xml:space="preserve"> Regulamin</w:t>
      </w:r>
      <w:r w:rsidR="00CD337D" w:rsidRPr="0018182C">
        <w:t>u</w:t>
      </w:r>
      <w:r w:rsidRPr="0018182C">
        <w:t xml:space="preserve"> </w:t>
      </w:r>
      <w:r w:rsidR="00CD337D" w:rsidRPr="0018182C">
        <w:t>S</w:t>
      </w:r>
      <w:r w:rsidRPr="0018182C">
        <w:t>tudiów</w:t>
      </w:r>
      <w:r w:rsidR="00826AFF" w:rsidRPr="0018182C">
        <w:t xml:space="preserve"> (zał.</w:t>
      </w:r>
      <w:r w:rsidR="00CD337D" w:rsidRPr="0018182C">
        <w:t xml:space="preserve"> K0-1)</w:t>
      </w:r>
      <w:r w:rsidR="006B1913" w:rsidRPr="0018182C">
        <w:t xml:space="preserve"> </w:t>
      </w:r>
      <w:r w:rsidRPr="0018182C">
        <w:t xml:space="preserve">i </w:t>
      </w:r>
      <w:r w:rsidR="00DF7DAD" w:rsidRPr="0018182C">
        <w:t>Z</w:t>
      </w:r>
      <w:r w:rsidRPr="0018182C">
        <w:t xml:space="preserve">arządzenie </w:t>
      </w:r>
      <w:r w:rsidR="00036013" w:rsidRPr="0018182C">
        <w:t xml:space="preserve">Nr 54/2021 </w:t>
      </w:r>
      <w:r w:rsidRPr="0018182C">
        <w:t>Rektora (</w:t>
      </w:r>
      <w:r w:rsidR="009D0D21" w:rsidRPr="0018182C">
        <w:t>zał. K2</w:t>
      </w:r>
      <w:r w:rsidRPr="0018182C">
        <w:t>-</w:t>
      </w:r>
      <w:r w:rsidR="00443476" w:rsidRPr="0018182C">
        <w:t>1</w:t>
      </w:r>
      <w:r w:rsidR="003B6F60" w:rsidRPr="0018182C">
        <w:t>6</w:t>
      </w:r>
      <w:r w:rsidR="00A72CA2" w:rsidRPr="0018182C">
        <w:t xml:space="preserve"> </w:t>
      </w:r>
      <w:r w:rsidR="00265A72" w:rsidRPr="0018182C">
        <w:t xml:space="preserve">Zarządzenie Nr </w:t>
      </w:r>
      <w:r w:rsidR="00EA5D8F" w:rsidRPr="0018182C">
        <w:t>54</w:t>
      </w:r>
      <w:r w:rsidR="00265A72" w:rsidRPr="0018182C">
        <w:t>/202</w:t>
      </w:r>
      <w:r w:rsidR="00EA5D8F" w:rsidRPr="0018182C">
        <w:t>1</w:t>
      </w:r>
      <w:r w:rsidR="00265A72" w:rsidRPr="0018182C">
        <w:t xml:space="preserve">Rektora Uniwersytetu Warmińsko-Mazurskiego w Olsztynie z dnia 11 </w:t>
      </w:r>
      <w:r w:rsidR="00EA5D8F" w:rsidRPr="0018182C">
        <w:t>maja</w:t>
      </w:r>
      <w:r w:rsidR="00265A72" w:rsidRPr="0018182C">
        <w:t xml:space="preserve"> 202</w:t>
      </w:r>
      <w:r w:rsidR="00EA5D8F" w:rsidRPr="0018182C">
        <w:t>1</w:t>
      </w:r>
      <w:r w:rsidR="00265A72" w:rsidRPr="0018182C">
        <w:t xml:space="preserve"> roku</w:t>
      </w:r>
      <w:r w:rsidRPr="0018182C">
        <w:t xml:space="preserve">). Miejsce odbywania praktyki studenci znajdują we własnym zakresie lub korzystają z oferty wydziałowej (wykaz miejsc odbywania praktyk znajduje się u opiekuna praktyk). </w:t>
      </w:r>
      <w:r w:rsidRPr="0018182C">
        <w:rPr>
          <w:sz w:val="23"/>
          <w:szCs w:val="23"/>
        </w:rPr>
        <w:t xml:space="preserve">Praktyki realizowane są w firmach, których działalność jest związana z kierunkiem </w:t>
      </w:r>
      <w:r w:rsidR="00A50850" w:rsidRPr="0018182C">
        <w:rPr>
          <w:sz w:val="23"/>
          <w:szCs w:val="23"/>
        </w:rPr>
        <w:t>studiów</w:t>
      </w:r>
      <w:r w:rsidRPr="0018182C">
        <w:rPr>
          <w:sz w:val="23"/>
          <w:szCs w:val="23"/>
        </w:rPr>
        <w:t xml:space="preserve">, na podstawie umowy podpisywanej pomiędzy przedsiębiorstwem, a Uczelnią i Wydziałem. Zaliczenie praktyki odbywa się na podstawie dzienniczka praktyk i sprawozdania. </w:t>
      </w:r>
      <w:r w:rsidRPr="0018182C">
        <w:t>Za prawidłowy przebieg praktyk zawodowych odpowiada opiekun praktyk</w:t>
      </w:r>
      <w:r w:rsidR="00EF1BB9" w:rsidRPr="0018182C">
        <w:t>.</w:t>
      </w:r>
    </w:p>
    <w:p w14:paraId="45E66A08" w14:textId="77777777" w:rsidR="000848DF" w:rsidRPr="0018182C" w:rsidRDefault="00E879F0">
      <w:pPr>
        <w:pBdr>
          <w:top w:val="nil"/>
          <w:left w:val="nil"/>
          <w:bottom w:val="nil"/>
          <w:right w:val="nil"/>
          <w:between w:val="nil"/>
        </w:pBdr>
        <w:spacing w:after="0"/>
        <w:rPr>
          <w:color w:val="000000"/>
          <w:szCs w:val="22"/>
        </w:rPr>
      </w:pPr>
      <w:r w:rsidRPr="0018182C">
        <w:rPr>
          <w:color w:val="000000"/>
          <w:szCs w:val="22"/>
        </w:rPr>
        <w:t xml:space="preserve">Ogólny zakres praktyki obejmuje: pomiary sytuacyjno-wysokościowe, pomiary inżynierskie (badanie prostoliniowości, pionowości, pomiar odkształceń, pomiary inwentaryzacyjne), pomiary związane z ewidencją gruntów (podziały, wznowienia granic, rozgraniczenia), zagadnienia związane z prowadzeniem katastru, pomiary specjalistyczne (GPS, </w:t>
      </w:r>
      <w:proofErr w:type="spellStart"/>
      <w:r w:rsidRPr="0018182C">
        <w:rPr>
          <w:color w:val="000000"/>
          <w:szCs w:val="22"/>
        </w:rPr>
        <w:t>total</w:t>
      </w:r>
      <w:proofErr w:type="spellEnd"/>
      <w:r w:rsidRPr="0018182C">
        <w:rPr>
          <w:color w:val="000000"/>
          <w:szCs w:val="22"/>
        </w:rPr>
        <w:t xml:space="preserve"> </w:t>
      </w:r>
      <w:proofErr w:type="spellStart"/>
      <w:r w:rsidRPr="0018182C">
        <w:rPr>
          <w:color w:val="000000"/>
          <w:szCs w:val="22"/>
        </w:rPr>
        <w:t>station</w:t>
      </w:r>
      <w:proofErr w:type="spellEnd"/>
      <w:r w:rsidRPr="0018182C">
        <w:rPr>
          <w:color w:val="000000"/>
          <w:szCs w:val="22"/>
        </w:rPr>
        <w:t>, pomiary fotogrametryczne), opracowanie wyników pomiarów (redakcja map, sporządzanie dokumentacji geodezyjnej).</w:t>
      </w:r>
    </w:p>
    <w:p w14:paraId="45E66A0A" w14:textId="6FB4DF04" w:rsidR="000848DF" w:rsidRDefault="00E879F0">
      <w:pPr>
        <w:pBdr>
          <w:top w:val="nil"/>
          <w:left w:val="nil"/>
          <w:bottom w:val="nil"/>
          <w:right w:val="nil"/>
          <w:between w:val="nil"/>
        </w:pBdr>
        <w:spacing w:after="0"/>
        <w:rPr>
          <w:color w:val="000000"/>
          <w:szCs w:val="22"/>
        </w:rPr>
      </w:pPr>
      <w:r w:rsidRPr="0018182C">
        <w:rPr>
          <w:color w:val="000000"/>
          <w:szCs w:val="22"/>
        </w:rPr>
        <w:t>W celu zapewni</w:t>
      </w:r>
      <w:r w:rsidR="000059BE" w:rsidRPr="0018182C">
        <w:rPr>
          <w:color w:val="000000"/>
          <w:szCs w:val="22"/>
        </w:rPr>
        <w:t>a</w:t>
      </w:r>
      <w:r w:rsidRPr="0018182C">
        <w:rPr>
          <w:color w:val="000000"/>
          <w:szCs w:val="22"/>
        </w:rPr>
        <w:t>nia wysokiej jakości realizacji praktyk na Wydziale wprowadzono regulamin praktyk (zał. K2-</w:t>
      </w:r>
      <w:r w:rsidR="00443476" w:rsidRPr="0018182C">
        <w:rPr>
          <w:color w:val="000000"/>
          <w:szCs w:val="22"/>
        </w:rPr>
        <w:t>1</w:t>
      </w:r>
      <w:r w:rsidR="00D6466D" w:rsidRPr="0018182C">
        <w:rPr>
          <w:color w:val="000000"/>
          <w:szCs w:val="22"/>
        </w:rPr>
        <w:t xml:space="preserve">7 </w:t>
      </w:r>
      <w:r w:rsidR="002C058F" w:rsidRPr="0018182C">
        <w:rPr>
          <w:color w:val="000000"/>
          <w:szCs w:val="22"/>
        </w:rPr>
        <w:t xml:space="preserve">Decyzja Nr10/2020 Dziekana Wydziału </w:t>
      </w:r>
      <w:proofErr w:type="spellStart"/>
      <w:r w:rsidR="002C058F" w:rsidRPr="0018182C">
        <w:rPr>
          <w:color w:val="000000"/>
          <w:szCs w:val="22"/>
        </w:rPr>
        <w:t>Geoinzynierii</w:t>
      </w:r>
      <w:proofErr w:type="spellEnd"/>
      <w:r w:rsidR="002C058F" w:rsidRPr="0018182C">
        <w:rPr>
          <w:color w:val="000000"/>
          <w:szCs w:val="22"/>
        </w:rPr>
        <w:t xml:space="preserve"> z dnia 3 lutego 2020 r.</w:t>
      </w:r>
      <w:r w:rsidRPr="0018182C">
        <w:rPr>
          <w:color w:val="000000"/>
          <w:szCs w:val="22"/>
        </w:rPr>
        <w:t>)</w:t>
      </w:r>
      <w:r w:rsidRPr="0018182C">
        <w:t xml:space="preserve">, </w:t>
      </w:r>
      <w:r w:rsidRPr="0018182C">
        <w:rPr>
          <w:color w:val="000000"/>
          <w:szCs w:val="22"/>
        </w:rPr>
        <w:t>w którym określono zasady i formy kontroli praktyk.</w:t>
      </w:r>
      <w:r w:rsidRPr="0018182C">
        <w:rPr>
          <w:i/>
        </w:rPr>
        <w:t xml:space="preserve"> </w:t>
      </w:r>
      <w:r w:rsidRPr="0018182C">
        <w:rPr>
          <w:color w:val="000000"/>
          <w:szCs w:val="22"/>
        </w:rPr>
        <w:t xml:space="preserve">Kontrolę praktyk </w:t>
      </w:r>
      <w:r w:rsidR="002170F9" w:rsidRPr="0018182C">
        <w:rPr>
          <w:color w:val="000000"/>
          <w:szCs w:val="22"/>
        </w:rPr>
        <w:t>przeprowadza</w:t>
      </w:r>
      <w:r w:rsidRPr="0018182C">
        <w:rPr>
          <w:color w:val="000000"/>
          <w:szCs w:val="22"/>
        </w:rPr>
        <w:t xml:space="preserve"> </w:t>
      </w:r>
      <w:r w:rsidRPr="0018182C">
        <w:t>o</w:t>
      </w:r>
      <w:r w:rsidRPr="0018182C">
        <w:rPr>
          <w:color w:val="000000"/>
          <w:szCs w:val="22"/>
        </w:rPr>
        <w:t xml:space="preserve">piekun praktyk zawodowych. W szczególnych przypadkach kontrolę może przeprowadzić Dziekan lub Prodziekani. Celem kontroli praktyk zawodowych jest monitorowanie i podnoszenie jakości procesu realizacji praktyk zawodowych na poziomach: merytorycznym i organizacyjnym, sprawdzanie rzetelności w wypełnianiu obowiązków organizatorów oraz uczestników praktyk, weryfikacja przebiegu i warunków realizacji praktyk zawodowych. Formami kontroli praktyk </w:t>
      </w:r>
      <w:r w:rsidR="00901304" w:rsidRPr="0018182C">
        <w:rPr>
          <w:color w:val="000000"/>
          <w:szCs w:val="22"/>
        </w:rPr>
        <w:t>s</w:t>
      </w:r>
      <w:r w:rsidRPr="0018182C">
        <w:rPr>
          <w:color w:val="000000"/>
          <w:szCs w:val="22"/>
        </w:rPr>
        <w:t xml:space="preserve">ą: kontrola dokumentacji praktyk, analiza sprawozdania z realizacji praktyki oraz dziennika praktyk, hospitacje. Ocenie podlega: zachowanie łącznego czasu, określonego w planie studiów z wyszczególnieniem tygodni i </w:t>
      </w:r>
      <w:r w:rsidR="00DB5E42" w:rsidRPr="0018182C">
        <w:rPr>
          <w:color w:val="000000"/>
          <w:szCs w:val="22"/>
        </w:rPr>
        <w:t>liczby</w:t>
      </w:r>
      <w:r w:rsidRPr="0018182C">
        <w:rPr>
          <w:color w:val="000000"/>
          <w:szCs w:val="22"/>
        </w:rPr>
        <w:t xml:space="preserve"> godzin, terminowość podjęcia praktyki zawodowej w wyznaczonym mi</w:t>
      </w:r>
      <w:r>
        <w:rPr>
          <w:color w:val="000000"/>
          <w:szCs w:val="22"/>
        </w:rPr>
        <w:t xml:space="preserve">ejscu, zgodność realizowanych przez studenta zadań z programami praktyk, merytoryczny zakres zadań/czynności wykonywanych w ramach praktyki, rzetelność wypełniania zadań praktyki, aktywność studenta, prowadzenie dokumentacji praktyki, wg obowiązujących wzorów i zasad </w:t>
      </w:r>
      <w:r w:rsidR="00A83340">
        <w:rPr>
          <w:color w:val="000000"/>
          <w:szCs w:val="22"/>
        </w:rPr>
        <w:t>oraz</w:t>
      </w:r>
      <w:r>
        <w:rPr>
          <w:color w:val="000000"/>
          <w:szCs w:val="22"/>
        </w:rPr>
        <w:t xml:space="preserve"> techniczno-organizacyjna strona zorganizowania praktyki</w:t>
      </w:r>
    </w:p>
    <w:p w14:paraId="45E66A0B" w14:textId="77777777" w:rsidR="000848DF" w:rsidRDefault="00E879F0">
      <w:pPr>
        <w:tabs>
          <w:tab w:val="left" w:pos="960"/>
        </w:tabs>
        <w:spacing w:after="0"/>
      </w:pPr>
      <w:r>
        <w:t>Efekty określone dla praktyk zawodowych są spójne z efektami kierunkowymi. Podczas praktyki zawodowej student realizuje następujące efekty:</w:t>
      </w:r>
    </w:p>
    <w:p w14:paraId="45E66A0C" w14:textId="77777777" w:rsidR="000848DF" w:rsidRDefault="00E879F0">
      <w:pPr>
        <w:spacing w:after="0"/>
      </w:pPr>
      <w:r>
        <w:t>a) w zakresie wiedzy:</w:t>
      </w:r>
    </w:p>
    <w:p w14:paraId="45E66A0D" w14:textId="77777777" w:rsidR="000848DF" w:rsidRDefault="00E879F0" w:rsidP="009759C0">
      <w:pPr>
        <w:spacing w:after="0"/>
        <w:ind w:left="709" w:hanging="425"/>
      </w:pPr>
      <w:r>
        <w:t>−  ugruntowuje szczegółową wiedzę z zakresu planowania, wykonywania, opracowania szczegółowych prac pomiarowych i dokumentacji z zakresu geodezji oraz edycji wielkoskalowych tematycznych opracowań kartograficznych w formie analogowej i cyfrowej, a także podstawowego oprogramowania geodezyjnego i zasad działania elektronicznych urządzeń pomiarowych</w:t>
      </w:r>
    </w:p>
    <w:p w14:paraId="45E66A0E" w14:textId="77777777" w:rsidR="000848DF" w:rsidRDefault="00E879F0">
      <w:pPr>
        <w:spacing w:after="0"/>
        <w:ind w:left="284" w:hanging="284"/>
      </w:pPr>
      <w:r>
        <w:t>b) w zakresie umiejętności:</w:t>
      </w:r>
    </w:p>
    <w:p w14:paraId="45E66A0F" w14:textId="75E3AFC6" w:rsidR="000848DF" w:rsidRDefault="00E879F0" w:rsidP="009759C0">
      <w:pPr>
        <w:spacing w:after="0"/>
        <w:ind w:left="709" w:hanging="425"/>
      </w:pPr>
      <w:r>
        <w:t xml:space="preserve">−  </w:t>
      </w:r>
      <w:r w:rsidR="009759C0">
        <w:t xml:space="preserve">   </w:t>
      </w:r>
      <w:r>
        <w:t>wykorzystuje   narzędzia    pomiarowe    i    informatyczne w procesie przygotowania pracy geodezyjnej, przeprowadzenia pomiaru i opracowania wyników, sporządza dokumentację pomiarową i wykonuje tematyczne wielkoskalowe opracowania kartograficzne</w:t>
      </w:r>
    </w:p>
    <w:p w14:paraId="45E66A10" w14:textId="77777777" w:rsidR="000848DF" w:rsidRDefault="00E879F0">
      <w:pPr>
        <w:spacing w:after="0"/>
        <w:ind w:left="284" w:hanging="284"/>
      </w:pPr>
      <w:r>
        <w:t>c) w zakresie kompetencji społecznych:</w:t>
      </w:r>
    </w:p>
    <w:p w14:paraId="45E66A11" w14:textId="77777777" w:rsidR="000848DF" w:rsidRDefault="00E879F0" w:rsidP="009759C0">
      <w:pPr>
        <w:spacing w:after="0"/>
        <w:ind w:left="709" w:hanging="425"/>
      </w:pPr>
      <w:r>
        <w:t>−  potrafi współdziałać i pracować w grupie, przyjmując w niej różne role, potrafi odpowiednio określić priorytety służąc realizacji określonego przez siebie lub innych zadania</w:t>
      </w:r>
    </w:p>
    <w:p w14:paraId="797E875E" w14:textId="77777777" w:rsidR="00443476" w:rsidRDefault="00443476">
      <w:pPr>
        <w:spacing w:after="0"/>
        <w:jc w:val="left"/>
        <w:rPr>
          <w:sz w:val="24"/>
        </w:rPr>
      </w:pPr>
    </w:p>
    <w:p w14:paraId="45E66A13" w14:textId="77777777" w:rsidR="000848DF" w:rsidRDefault="00E879F0">
      <w:pPr>
        <w:pBdr>
          <w:top w:val="nil"/>
          <w:left w:val="nil"/>
          <w:bottom w:val="nil"/>
          <w:right w:val="nil"/>
          <w:between w:val="nil"/>
        </w:pBdr>
        <w:spacing w:after="0"/>
        <w:ind w:left="644" w:hanging="644"/>
        <w:rPr>
          <w:b/>
          <w:i/>
          <w:color w:val="000000"/>
          <w:szCs w:val="22"/>
        </w:rPr>
      </w:pPr>
      <w:r>
        <w:rPr>
          <w:b/>
          <w:i/>
          <w:color w:val="000000"/>
          <w:szCs w:val="22"/>
        </w:rPr>
        <w:t>Dobór treści i metod kształcenia</w:t>
      </w:r>
    </w:p>
    <w:p w14:paraId="45E66A14" w14:textId="77777777" w:rsidR="000848DF" w:rsidRDefault="000848DF">
      <w:pPr>
        <w:pBdr>
          <w:top w:val="nil"/>
          <w:left w:val="nil"/>
          <w:bottom w:val="nil"/>
          <w:right w:val="nil"/>
          <w:between w:val="nil"/>
        </w:pBdr>
        <w:spacing w:after="0"/>
        <w:ind w:left="644" w:hanging="644"/>
        <w:rPr>
          <w:i/>
          <w:color w:val="000000"/>
          <w:szCs w:val="22"/>
        </w:rPr>
      </w:pPr>
    </w:p>
    <w:p w14:paraId="45E66A15" w14:textId="77777777" w:rsidR="000848DF" w:rsidRDefault="00E879F0">
      <w:pPr>
        <w:spacing w:after="0"/>
      </w:pPr>
      <w:r>
        <w:t xml:space="preserve">Na kierunku stosowane są standardowe metody kształcenia prowadzące do uzyskania kompetencji inżynierskich. Umiejętności praktyczne studenci nabywają podczas zajęć laboratoryjnych, projektowych, komputerowych, ćwiczeń terenowych oraz w trakcie realizacji praktyk. </w:t>
      </w:r>
    </w:p>
    <w:p w14:paraId="45E66A16" w14:textId="5FEF6B4E" w:rsidR="000848DF" w:rsidRPr="0018182C" w:rsidRDefault="00E879F0" w:rsidP="00E36291">
      <w:pPr>
        <w:spacing w:after="0"/>
      </w:pPr>
      <w:r>
        <w:t xml:space="preserve">Dobór treści </w:t>
      </w:r>
      <w:r w:rsidRPr="0018182C">
        <w:t xml:space="preserve">kształcenia pozwalających na uzyskanie efektów uczenia się prowadzących do uzyskania kompetencji inżynierskich jest skorelowany z doborem metod i form kształcenia, wykorzystywanymi technikami i narzędziami oraz z liczebnością grup studentów uczestniczących w poszczególnych formach kształcenia. W kształtowaniu kompetencji inżynierskich szczególną rolę pełnią zajęcia o charakterze projektowym i laboratoryjnym. W trakcie zajęć w pracowniach komputerowych każdy student pracuje przy swoim stanowisku komputerowym. Grupy laboratoryjne, są często dzielone na mniejsze zespoły wykonujące ćwiczenie. Zapewnia to studentom lepsze warunki uczenia się i </w:t>
      </w:r>
      <w:r w:rsidR="00880BB2" w:rsidRPr="0018182C">
        <w:t>stymuluje</w:t>
      </w:r>
      <w:r w:rsidRPr="0018182C">
        <w:t xml:space="preserve"> aktywny udział w zajęciach. Istotnym elementem kształcenia kompetencji inżynierskich jest wdrażanie studentów do pracy zespołowej (większość</w:t>
      </w:r>
      <w:r w:rsidR="00C85E80" w:rsidRPr="0018182C">
        <w:t xml:space="preserve"> zajęć dydaktycznych </w:t>
      </w:r>
      <w:proofErr w:type="spellStart"/>
      <w:r w:rsidR="00C43338" w:rsidRPr="0018182C">
        <w:t>realizowna</w:t>
      </w:r>
      <w:proofErr w:type="spellEnd"/>
      <w:r w:rsidR="00C43338" w:rsidRPr="0018182C">
        <w:t xml:space="preserve"> jest w formie </w:t>
      </w:r>
      <w:r w:rsidRPr="0018182C">
        <w:t xml:space="preserve">laboratoriów </w:t>
      </w:r>
      <w:r w:rsidR="00605415" w:rsidRPr="0018182C">
        <w:t xml:space="preserve">komputerowych </w:t>
      </w:r>
      <w:r w:rsidRPr="0018182C">
        <w:t>i ćwiczeń terenowych ma charakter zespołowy).</w:t>
      </w:r>
    </w:p>
    <w:p w14:paraId="40176381" w14:textId="16E19C2D" w:rsidR="003C15F6" w:rsidRDefault="003C15F6" w:rsidP="00E36291">
      <w:pPr>
        <w:pBdr>
          <w:top w:val="nil"/>
          <w:left w:val="nil"/>
          <w:bottom w:val="nil"/>
          <w:right w:val="nil"/>
          <w:between w:val="nil"/>
        </w:pBdr>
        <w:spacing w:after="0"/>
        <w:rPr>
          <w:color w:val="000000"/>
          <w:szCs w:val="22"/>
        </w:rPr>
      </w:pPr>
      <w:r w:rsidRPr="0018182C">
        <w:rPr>
          <w:color w:val="000000"/>
          <w:szCs w:val="22"/>
        </w:rPr>
        <w:t>Liczebność grup studenckich jest określona przepisami ogólnouniwersyteckimi. Według tych regulacji, dla kierunków eksperymentalnych, do których należy kierunek biotechnologia, przewidziano realizację zajęć laboratoryjnych w grupach 24-osobowych, ale 1/3 liczby godzin ćwiczeniowych – w odniesieniu do całego programu studiów w danym roku akademickim – może być realizowana w mniejszych grupach, tj. liczących do 16 osób. Odbywa się to za zgodą Prorektora ds. kształcenia, na wniosek prodziekana i dotyczy zajęć o charakterze praktycznym (zajęcia laboratoryjne, projektowe lub realizowane w zakładach pracy), (zał. K2</w:t>
      </w:r>
      <w:r w:rsidR="00BB3315" w:rsidRPr="0018182C">
        <w:rPr>
          <w:color w:val="000000"/>
          <w:szCs w:val="22"/>
        </w:rPr>
        <w:t>-</w:t>
      </w:r>
      <w:r w:rsidR="00DC553D" w:rsidRPr="0018182C">
        <w:rPr>
          <w:color w:val="000000"/>
          <w:szCs w:val="22"/>
        </w:rPr>
        <w:t>1</w:t>
      </w:r>
      <w:r w:rsidR="0002686D" w:rsidRPr="0018182C">
        <w:rPr>
          <w:color w:val="000000"/>
          <w:szCs w:val="22"/>
        </w:rPr>
        <w:t>5</w:t>
      </w:r>
      <w:r w:rsidRPr="0018182C">
        <w:rPr>
          <w:color w:val="000000"/>
          <w:szCs w:val="22"/>
        </w:rPr>
        <w:t xml:space="preserve">, </w:t>
      </w:r>
      <w:bookmarkStart w:id="25" w:name="_Hlk129133964"/>
      <w:r w:rsidRPr="0018182C">
        <w:rPr>
          <w:color w:val="000000"/>
          <w:szCs w:val="22"/>
        </w:rPr>
        <w:t>Zarządzenie Nr 48/2019 Rektora Uniwersytetu Warmińsko-Mazurskiego w Olsztynie z dnia 1 lipca 2019 roku</w:t>
      </w:r>
      <w:bookmarkEnd w:id="25"/>
      <w:r w:rsidRPr="0018182C">
        <w:rPr>
          <w:color w:val="000000"/>
          <w:szCs w:val="22"/>
        </w:rPr>
        <w:t>). W celu zapewnienia bezpieczeństwa i higieny pracy studentów często w zajęciach uczestniczą również pracownicy</w:t>
      </w:r>
      <w:r w:rsidRPr="003C15F6">
        <w:rPr>
          <w:color w:val="000000"/>
          <w:szCs w:val="22"/>
        </w:rPr>
        <w:t xml:space="preserve"> techniczni, którzy wspomagają właściwą organizację zajęć laboratoryjnych.</w:t>
      </w:r>
    </w:p>
    <w:p w14:paraId="45E66A1A" w14:textId="5C512A46" w:rsidR="000848DF" w:rsidRDefault="00E879F0" w:rsidP="003C15F6">
      <w:pPr>
        <w:pBdr>
          <w:top w:val="nil"/>
          <w:left w:val="nil"/>
          <w:bottom w:val="nil"/>
          <w:right w:val="nil"/>
          <w:between w:val="nil"/>
        </w:pBdr>
        <w:spacing w:before="240"/>
        <w:jc w:val="center"/>
        <w:rPr>
          <w:b/>
          <w:color w:val="000000"/>
          <w:szCs w:val="22"/>
        </w:rPr>
      </w:pPr>
      <w:r>
        <w:rPr>
          <w:b/>
          <w:color w:val="000000"/>
          <w:szCs w:val="22"/>
        </w:rPr>
        <w:t>zalecenia dotyczące kryterium 2 wymienione w uchwale Prezydium PKA w sprawie oceny programowej na kierunku studiów, która poprzedziła bieżącą ocenę (</w:t>
      </w:r>
      <w:r>
        <w:rPr>
          <w:b/>
          <w:i/>
          <w:color w:val="000000"/>
          <w:szCs w:val="22"/>
        </w:rPr>
        <w:t>jeżeli dotyczy</w:t>
      </w:r>
      <w:r>
        <w:rPr>
          <w:b/>
          <w:color w:val="000000"/>
          <w:szCs w:val="22"/>
        </w:rPr>
        <w:t>)</w:t>
      </w:r>
    </w:p>
    <w:tbl>
      <w:tblPr>
        <w:tblW w:w="90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606"/>
        <w:gridCol w:w="2817"/>
        <w:gridCol w:w="5646"/>
      </w:tblGrid>
      <w:tr w:rsidR="000848DF" w14:paraId="45E66A1E" w14:textId="77777777">
        <w:tc>
          <w:tcPr>
            <w:tcW w:w="606" w:type="dxa"/>
            <w:shd w:val="clear" w:color="auto" w:fill="auto"/>
            <w:vAlign w:val="center"/>
          </w:tcPr>
          <w:p w14:paraId="45E66A1B" w14:textId="77777777" w:rsidR="000848DF" w:rsidRDefault="00E879F0">
            <w:pPr>
              <w:pBdr>
                <w:top w:val="nil"/>
                <w:left w:val="nil"/>
                <w:bottom w:val="nil"/>
                <w:right w:val="nil"/>
                <w:between w:val="nil"/>
              </w:pBdr>
              <w:spacing w:before="240" w:after="240"/>
              <w:jc w:val="center"/>
              <w:rPr>
                <w:color w:val="000000"/>
                <w:szCs w:val="22"/>
              </w:rPr>
            </w:pPr>
            <w:r>
              <w:rPr>
                <w:color w:val="000000"/>
                <w:szCs w:val="22"/>
              </w:rPr>
              <w:t>Lp.</w:t>
            </w:r>
          </w:p>
        </w:tc>
        <w:tc>
          <w:tcPr>
            <w:tcW w:w="2817" w:type="dxa"/>
            <w:shd w:val="clear" w:color="auto" w:fill="auto"/>
            <w:vAlign w:val="center"/>
          </w:tcPr>
          <w:p w14:paraId="45E66A1C" w14:textId="77777777" w:rsidR="000848DF" w:rsidRDefault="00E879F0">
            <w:pPr>
              <w:pBdr>
                <w:top w:val="nil"/>
                <w:left w:val="nil"/>
                <w:bottom w:val="nil"/>
                <w:right w:val="nil"/>
                <w:between w:val="nil"/>
              </w:pBdr>
              <w:spacing w:after="0"/>
              <w:jc w:val="center"/>
              <w:rPr>
                <w:color w:val="000000"/>
                <w:szCs w:val="22"/>
              </w:rPr>
            </w:pPr>
            <w:r>
              <w:rPr>
                <w:color w:val="000000"/>
                <w:szCs w:val="22"/>
              </w:rPr>
              <w:t>Zalecenia dotyczące kryterium 2 wymienione we wskazanej wyżej uchwale Prezydium PKA</w:t>
            </w:r>
          </w:p>
        </w:tc>
        <w:tc>
          <w:tcPr>
            <w:tcW w:w="5646" w:type="dxa"/>
            <w:shd w:val="clear" w:color="auto" w:fill="auto"/>
            <w:vAlign w:val="center"/>
          </w:tcPr>
          <w:p w14:paraId="45E66A1D" w14:textId="77777777" w:rsidR="000848DF" w:rsidRDefault="00E879F0">
            <w:pPr>
              <w:pBdr>
                <w:top w:val="nil"/>
                <w:left w:val="nil"/>
                <w:bottom w:val="nil"/>
                <w:right w:val="nil"/>
                <w:between w:val="nil"/>
              </w:pBdr>
              <w:spacing w:after="0"/>
              <w:jc w:val="center"/>
              <w:rPr>
                <w:color w:val="000000"/>
                <w:szCs w:val="22"/>
              </w:rPr>
            </w:pPr>
            <w:r>
              <w:rPr>
                <w:color w:val="000000"/>
                <w:szCs w:val="22"/>
              </w:rPr>
              <w:t>Opis realizacji zalecenia oraz działań zapobiegawczych podjętych przez uczelnię w celu usunięcia błędów i niezgodności sformułowanych w zaleceniu o charakterze naprawczym</w:t>
            </w:r>
          </w:p>
        </w:tc>
      </w:tr>
      <w:tr w:rsidR="000848DF" w14:paraId="45E66A22" w14:textId="77777777">
        <w:tc>
          <w:tcPr>
            <w:tcW w:w="606" w:type="dxa"/>
            <w:shd w:val="clear" w:color="auto" w:fill="auto"/>
          </w:tcPr>
          <w:p w14:paraId="45E66A1F" w14:textId="77777777" w:rsidR="000848DF" w:rsidRDefault="00E879F0">
            <w:pPr>
              <w:pBdr>
                <w:top w:val="nil"/>
                <w:left w:val="nil"/>
                <w:bottom w:val="nil"/>
                <w:right w:val="nil"/>
                <w:between w:val="nil"/>
              </w:pBdr>
              <w:spacing w:before="120"/>
              <w:rPr>
                <w:color w:val="000000"/>
                <w:szCs w:val="22"/>
              </w:rPr>
            </w:pPr>
            <w:r>
              <w:rPr>
                <w:color w:val="000000"/>
                <w:szCs w:val="22"/>
              </w:rPr>
              <w:t>1.</w:t>
            </w:r>
          </w:p>
        </w:tc>
        <w:tc>
          <w:tcPr>
            <w:tcW w:w="2817" w:type="dxa"/>
            <w:shd w:val="clear" w:color="auto" w:fill="auto"/>
          </w:tcPr>
          <w:p w14:paraId="45E66A20" w14:textId="77777777" w:rsidR="000848DF" w:rsidRDefault="000848DF">
            <w:pPr>
              <w:pBdr>
                <w:top w:val="nil"/>
                <w:left w:val="nil"/>
                <w:bottom w:val="nil"/>
                <w:right w:val="nil"/>
                <w:between w:val="nil"/>
              </w:pBdr>
              <w:spacing w:before="120"/>
              <w:rPr>
                <w:b/>
                <w:color w:val="000000"/>
                <w:szCs w:val="22"/>
              </w:rPr>
            </w:pPr>
          </w:p>
        </w:tc>
        <w:tc>
          <w:tcPr>
            <w:tcW w:w="5646" w:type="dxa"/>
            <w:shd w:val="clear" w:color="auto" w:fill="auto"/>
          </w:tcPr>
          <w:p w14:paraId="45E66A21" w14:textId="77777777" w:rsidR="000848DF" w:rsidRDefault="000848DF">
            <w:pPr>
              <w:pBdr>
                <w:top w:val="nil"/>
                <w:left w:val="nil"/>
                <w:bottom w:val="nil"/>
                <w:right w:val="nil"/>
                <w:between w:val="nil"/>
              </w:pBdr>
              <w:spacing w:before="120"/>
              <w:rPr>
                <w:b/>
                <w:color w:val="000000"/>
                <w:szCs w:val="22"/>
              </w:rPr>
            </w:pPr>
          </w:p>
        </w:tc>
      </w:tr>
      <w:tr w:rsidR="000848DF" w14:paraId="45E66A26" w14:textId="77777777">
        <w:tc>
          <w:tcPr>
            <w:tcW w:w="606" w:type="dxa"/>
            <w:shd w:val="clear" w:color="auto" w:fill="auto"/>
          </w:tcPr>
          <w:p w14:paraId="45E66A23" w14:textId="77777777" w:rsidR="000848DF" w:rsidRDefault="00E879F0">
            <w:pPr>
              <w:pBdr>
                <w:top w:val="nil"/>
                <w:left w:val="nil"/>
                <w:bottom w:val="nil"/>
                <w:right w:val="nil"/>
                <w:between w:val="nil"/>
              </w:pBdr>
              <w:spacing w:before="120"/>
              <w:rPr>
                <w:color w:val="000000"/>
                <w:szCs w:val="22"/>
              </w:rPr>
            </w:pPr>
            <w:r>
              <w:rPr>
                <w:color w:val="000000"/>
                <w:szCs w:val="22"/>
              </w:rPr>
              <w:t>2.</w:t>
            </w:r>
          </w:p>
        </w:tc>
        <w:tc>
          <w:tcPr>
            <w:tcW w:w="2817" w:type="dxa"/>
            <w:shd w:val="clear" w:color="auto" w:fill="auto"/>
          </w:tcPr>
          <w:p w14:paraId="45E66A24" w14:textId="77777777" w:rsidR="000848DF" w:rsidRDefault="000848DF">
            <w:pPr>
              <w:pBdr>
                <w:top w:val="nil"/>
                <w:left w:val="nil"/>
                <w:bottom w:val="nil"/>
                <w:right w:val="nil"/>
                <w:between w:val="nil"/>
              </w:pBdr>
              <w:spacing w:before="120"/>
              <w:rPr>
                <w:b/>
                <w:color w:val="000000"/>
                <w:szCs w:val="22"/>
              </w:rPr>
            </w:pPr>
          </w:p>
        </w:tc>
        <w:tc>
          <w:tcPr>
            <w:tcW w:w="5646" w:type="dxa"/>
            <w:shd w:val="clear" w:color="auto" w:fill="auto"/>
          </w:tcPr>
          <w:p w14:paraId="45E66A25" w14:textId="77777777" w:rsidR="000848DF" w:rsidRDefault="000848DF">
            <w:pPr>
              <w:pBdr>
                <w:top w:val="nil"/>
                <w:left w:val="nil"/>
                <w:bottom w:val="nil"/>
                <w:right w:val="nil"/>
                <w:between w:val="nil"/>
              </w:pBdr>
              <w:spacing w:before="120"/>
              <w:rPr>
                <w:b/>
                <w:color w:val="000000"/>
                <w:szCs w:val="22"/>
              </w:rPr>
            </w:pPr>
          </w:p>
        </w:tc>
      </w:tr>
      <w:tr w:rsidR="000848DF" w14:paraId="45E66A2A" w14:textId="77777777">
        <w:tc>
          <w:tcPr>
            <w:tcW w:w="606" w:type="dxa"/>
            <w:shd w:val="clear" w:color="auto" w:fill="auto"/>
          </w:tcPr>
          <w:p w14:paraId="45E66A27" w14:textId="77777777" w:rsidR="000848DF" w:rsidRDefault="00E879F0">
            <w:pPr>
              <w:pBdr>
                <w:top w:val="nil"/>
                <w:left w:val="nil"/>
                <w:bottom w:val="nil"/>
                <w:right w:val="nil"/>
                <w:between w:val="nil"/>
              </w:pBdr>
              <w:spacing w:before="120"/>
              <w:rPr>
                <w:b/>
                <w:color w:val="000000"/>
                <w:szCs w:val="22"/>
              </w:rPr>
            </w:pPr>
            <w:r>
              <w:rPr>
                <w:b/>
                <w:color w:val="000000"/>
                <w:szCs w:val="22"/>
              </w:rPr>
              <w:t>…</w:t>
            </w:r>
          </w:p>
        </w:tc>
        <w:tc>
          <w:tcPr>
            <w:tcW w:w="2817" w:type="dxa"/>
            <w:shd w:val="clear" w:color="auto" w:fill="auto"/>
          </w:tcPr>
          <w:p w14:paraId="45E66A28" w14:textId="77777777" w:rsidR="000848DF" w:rsidRDefault="000848DF">
            <w:pPr>
              <w:pBdr>
                <w:top w:val="nil"/>
                <w:left w:val="nil"/>
                <w:bottom w:val="nil"/>
                <w:right w:val="nil"/>
                <w:between w:val="nil"/>
              </w:pBdr>
              <w:spacing w:before="120"/>
              <w:rPr>
                <w:b/>
                <w:color w:val="000000"/>
                <w:szCs w:val="22"/>
              </w:rPr>
            </w:pPr>
          </w:p>
        </w:tc>
        <w:tc>
          <w:tcPr>
            <w:tcW w:w="5646" w:type="dxa"/>
            <w:shd w:val="clear" w:color="auto" w:fill="auto"/>
          </w:tcPr>
          <w:p w14:paraId="45E66A29" w14:textId="77777777" w:rsidR="000848DF" w:rsidRDefault="000848DF">
            <w:pPr>
              <w:pBdr>
                <w:top w:val="nil"/>
                <w:left w:val="nil"/>
                <w:bottom w:val="nil"/>
                <w:right w:val="nil"/>
                <w:between w:val="nil"/>
              </w:pBdr>
              <w:spacing w:before="120"/>
              <w:rPr>
                <w:b/>
                <w:color w:val="000000"/>
                <w:szCs w:val="22"/>
              </w:rPr>
            </w:pPr>
          </w:p>
        </w:tc>
      </w:tr>
    </w:tbl>
    <w:p w14:paraId="40F8E0C1" w14:textId="77777777" w:rsidR="00006B83" w:rsidRDefault="00006B83" w:rsidP="002B4F2E">
      <w:pPr>
        <w:pStyle w:val="Heading2"/>
        <w:spacing w:before="0" w:after="0"/>
      </w:pPr>
      <w:bookmarkStart w:id="26" w:name="_Toc129078645"/>
    </w:p>
    <w:p w14:paraId="1CB6ADA1" w14:textId="77777777" w:rsidR="009D0AC1" w:rsidRDefault="009D0AC1" w:rsidP="009D0AC1"/>
    <w:p w14:paraId="6F49E084" w14:textId="77777777" w:rsidR="009D0AC1" w:rsidRPr="009D0AC1" w:rsidRDefault="009D0AC1" w:rsidP="009D0AC1"/>
    <w:p w14:paraId="4BC6F3B7" w14:textId="77777777" w:rsidR="00267231" w:rsidRDefault="00267231" w:rsidP="00267231">
      <w:pPr>
        <w:keepNext/>
        <w:keepLines/>
        <w:spacing w:after="0"/>
        <w:outlineLvl w:val="1"/>
        <w:rPr>
          <w:rFonts w:eastAsia="Times New Roman" w:cs="Times New Roman"/>
          <w:b/>
          <w:color w:val="233D81"/>
          <w:szCs w:val="26"/>
        </w:rPr>
      </w:pPr>
      <w:bookmarkStart w:id="27" w:name="_Toc616619"/>
      <w:bookmarkStart w:id="28" w:name="_Toc623889"/>
      <w:bookmarkStart w:id="29" w:name="_Toc624210"/>
      <w:bookmarkStart w:id="30" w:name="_Toc4418970"/>
      <w:bookmarkEnd w:id="26"/>
      <w:r>
        <w:rPr>
          <w:rFonts w:eastAsia="Times New Roman" w:cs="Times New Roman"/>
          <w:b/>
          <w:color w:val="233D81"/>
          <w:szCs w:val="26"/>
        </w:rPr>
        <w:t>Kryterium 3. Przyjęcie na studia, weryfikacja osiągnięcia przez studentów efektów uczenia się, zaliczanie poszczególnych semestrów i lat oraz dyplomowanie</w:t>
      </w:r>
      <w:bookmarkEnd w:id="27"/>
      <w:bookmarkEnd w:id="28"/>
      <w:bookmarkEnd w:id="29"/>
      <w:bookmarkEnd w:id="30"/>
    </w:p>
    <w:p w14:paraId="2A808A53" w14:textId="77777777" w:rsidR="00267231" w:rsidRDefault="00267231" w:rsidP="00267231">
      <w:pPr>
        <w:spacing w:after="0"/>
        <w:rPr>
          <w:rFonts w:asciiTheme="minorHAnsi" w:eastAsiaTheme="minorHAnsi" w:hAnsiTheme="minorHAnsi" w:cstheme="minorBidi"/>
          <w:b/>
          <w:i/>
          <w:iCs/>
          <w:szCs w:val="22"/>
          <w:highlight w:val="yellow"/>
          <w:lang w:eastAsia="en-US"/>
        </w:rPr>
      </w:pPr>
    </w:p>
    <w:p w14:paraId="204759A3" w14:textId="77777777" w:rsidR="00267231" w:rsidRDefault="00267231" w:rsidP="00267231">
      <w:pPr>
        <w:spacing w:after="0"/>
        <w:rPr>
          <w:b/>
          <w:i/>
          <w:iCs/>
        </w:rPr>
      </w:pPr>
      <w:r>
        <w:rPr>
          <w:b/>
          <w:i/>
          <w:iCs/>
        </w:rPr>
        <w:t>Wymagania stawiane kandydatom, warunki rekrutacji na studia oraz kryteria kwalifikacji kandydatów</w:t>
      </w:r>
    </w:p>
    <w:p w14:paraId="6C4680A1" w14:textId="77777777" w:rsidR="00267231" w:rsidRDefault="00267231" w:rsidP="00267231">
      <w:pPr>
        <w:tabs>
          <w:tab w:val="num" w:pos="720"/>
        </w:tabs>
        <w:spacing w:after="0"/>
      </w:pPr>
    </w:p>
    <w:p w14:paraId="67C18617" w14:textId="5EC9942C" w:rsidR="00267231" w:rsidRDefault="00267231" w:rsidP="00E36291">
      <w:pPr>
        <w:tabs>
          <w:tab w:val="num" w:pos="720"/>
        </w:tabs>
        <w:spacing w:after="0"/>
        <w:rPr>
          <w:i/>
          <w:iCs/>
        </w:rPr>
      </w:pPr>
      <w:r>
        <w:t xml:space="preserve">Rekrutacja na studia na kierunku </w:t>
      </w:r>
      <w:r>
        <w:rPr>
          <w:i/>
          <w:iCs/>
        </w:rPr>
        <w:t>geodezja i kartografia</w:t>
      </w:r>
      <w:r>
        <w:t xml:space="preserve"> prowadzona jest w formie elektronicznej przy wykorzystaniu systemu Internetowej Rejestracji Kandydatów (IRK). Zasady rekrutacji na studia pierwszego i drugiego stopnia regulowane są Uchwałą nr 106 Senatu UWM w Olsztynie z dnia 29 czerwca 2021 r., w sprawie ustalania warunków, trybu oraz terminu rozpoczęcia i zakończenia rekrutacji kandydatów na I rok studiów wyższych na rok akademicki 2022/2023</w:t>
      </w:r>
      <w:r w:rsidR="00053455">
        <w:t xml:space="preserve"> </w:t>
      </w:r>
      <w:r w:rsidR="00053455" w:rsidRPr="00367371">
        <w:rPr>
          <w:color w:val="000000" w:themeColor="text1"/>
        </w:rPr>
        <w:t xml:space="preserve">zmieniona </w:t>
      </w:r>
      <w:r w:rsidR="00367371" w:rsidRPr="00367371">
        <w:rPr>
          <w:rFonts w:eastAsia="Times New Roman" w:cstheme="minorHAnsi"/>
          <w:color w:val="000000" w:themeColor="text1"/>
        </w:rPr>
        <w:t>Uchwałą Nr 152 Senatu Uniwersytetu Warmińsko-Mazurskiego w Olsztynie z dnia 28 stycznia 2022 r. w sprawie zmiany Uchwały Nr 106 Senatu Uniwersytetu Warmińsko-</w:t>
      </w:r>
      <w:r w:rsidR="00367371" w:rsidRPr="009D246E">
        <w:rPr>
          <w:rFonts w:eastAsia="Times New Roman" w:cstheme="minorHAnsi"/>
          <w:color w:val="000000" w:themeColor="text1"/>
        </w:rPr>
        <w:t>Mazurskiego w Olsztynie z dnia 29 czerwca 2021 r. w sprawie ustalenia warunków, trybu oraz terminu rozpoczęcia i zakończenia rekrutacji kandydatów na I rok studiów wyższych na rok akademicki 2022/2023</w:t>
      </w:r>
      <w:r w:rsidRPr="009D246E">
        <w:rPr>
          <w:color w:val="000000" w:themeColor="text1"/>
        </w:rPr>
        <w:t xml:space="preserve"> (zał.</w:t>
      </w:r>
      <w:r w:rsidR="008977B8" w:rsidRPr="009D246E">
        <w:rPr>
          <w:color w:val="000000" w:themeColor="text1"/>
        </w:rPr>
        <w:t xml:space="preserve"> </w:t>
      </w:r>
      <w:r w:rsidRPr="009D246E">
        <w:rPr>
          <w:color w:val="000000" w:themeColor="text1"/>
        </w:rPr>
        <w:t xml:space="preserve">K3-1). Rekrutacja na studia </w:t>
      </w:r>
      <w:r w:rsidRPr="009D246E">
        <w:t xml:space="preserve">na kierunku </w:t>
      </w:r>
      <w:r w:rsidRPr="009D246E">
        <w:rPr>
          <w:i/>
          <w:iCs/>
        </w:rPr>
        <w:t>geodezja i kartografia</w:t>
      </w:r>
      <w:r w:rsidRPr="009D246E">
        <w:t xml:space="preserve"> prowadzona jest przez Wydziałową Komisję Rekrutacyjną, powołaną decyzją Rektora. Szczegółowe informacje na temat oferty edukacyjnej</w:t>
      </w:r>
      <w:r>
        <w:t xml:space="preserve"> oraz procedury rekrutacji na kierunek </w:t>
      </w:r>
      <w:r>
        <w:rPr>
          <w:i/>
          <w:iCs/>
        </w:rPr>
        <w:t>geodezja i kartografia</w:t>
      </w:r>
      <w:r>
        <w:t xml:space="preserve"> znajdują się na stronie internetowej Wydziału (</w:t>
      </w:r>
      <w:hyperlink r:id="rId12" w:history="1">
        <w:r>
          <w:rPr>
            <w:rStyle w:val="Hyperlink"/>
          </w:rPr>
          <w:t>http://wg.uwm.edu.pl/kandydaci-rekrutacja/zasady-rekrutacji</w:t>
        </w:r>
      </w:hyperlink>
      <w:r>
        <w:rPr>
          <w:i/>
          <w:iCs/>
        </w:rPr>
        <w:t xml:space="preserve">). </w:t>
      </w:r>
    </w:p>
    <w:p w14:paraId="064205E3" w14:textId="77777777" w:rsidR="00267231" w:rsidRDefault="00267231" w:rsidP="00E36291">
      <w:pPr>
        <w:tabs>
          <w:tab w:val="num" w:pos="720"/>
        </w:tabs>
        <w:spacing w:after="0"/>
      </w:pPr>
      <w:r>
        <w:t xml:space="preserve">Na studia pierwszego stopnia mogą być przyjęci kandydaci posiadający świadectwo dojrzałości lub inny dokument uprawniający do podjęcia studiów pierwszego stopnia. </w:t>
      </w:r>
    </w:p>
    <w:p w14:paraId="2DE88DAA" w14:textId="77777777" w:rsidR="00267231" w:rsidRDefault="00267231" w:rsidP="00E36291">
      <w:pPr>
        <w:tabs>
          <w:tab w:val="num" w:pos="720"/>
        </w:tabs>
        <w:spacing w:after="0"/>
      </w:pPr>
      <w:r>
        <w:t xml:space="preserve">Nabór na studia kandydatów legitymujących się świadectwem dojrzałości uzyskanym w systemie tzw. „nowej matury”, tj. dokumentem wystawionym przez Okręgową Komisję Egzaminacyjną, następuje na podstawie konkursu (rankingu) sumy % punktów uzyskanych na świadectwie dojrzałości z trzech przedmiotów objętych postępowaniem kwalifikacyjnym. Dla kierunku </w:t>
      </w:r>
      <w:r>
        <w:rPr>
          <w:i/>
          <w:iCs/>
        </w:rPr>
        <w:t>geodezja i kartografia</w:t>
      </w:r>
      <w:r>
        <w:t xml:space="preserve"> uwzględniane przedmioty (należy dokonać wyboru trzech przedmiotów z przedstawionych) to: Chemia, Fizyka, Geografia, Informatyka, Język obcy nowożytny oraz Matematyka. Dla przedmiotów kwalifikacyjnych określonych dla kierunku studiów, z których egzamin maturalny złożony został na poziomie podstawowym z wynikiem co najmniej 30% do obliczenia wyniku punktowego z danego przedmiotu stosuje się zasadę: liczba % uzyskana na poziomie podstawowym jest równa liczbie punktów w kwalifikacji. Dla przedmiotów kwalifikacyjnych określonych dla kierunku studiów, z których egzamin maturalny złożony został na poziomie rozszerzonym z wynikiem co najmniej 30% do obliczenia wyniku punktowego z danego przedmiotu stosuje się zasadę: liczbę % uzyskaną na poziomie rozszerzonym mnoży się przez współczynnik 2. Kandydatowi na studia do obliczenia sumy % punktów uwzględnia się 0 (zero) % punktów z danego przedmiotu, jeżeli egzamin z tego przedmiotu złożony został na poziomie poniżej 30% lub kandydat nie spełnia kryteriów w zakresie wskazanych w załącznikach przedmiotów, tj. przedmiot nie występuje na świadectwie dojrzałości. Dla przedmiotów kwalifikacyjnych określonych dla kierunku studiów, z których egzamin maturalny z danego przedmiotu złożony został na poziomie dwujęzycznym stosuje się zasadę obliczania punktów odpowiednio jak dla poziomu rozszerzonego. Kandydat uzupełnia w systemie IRK przedmioty kwalifikacyjne (egzaminy) oraz poziom egzaminu (podstawowy, rozszerzony, dwujęzyczny). Na podstawie wprowadzonych danych przeprowadzona jest kwalifikacja na studia. Wyboru przedmiotów kwalifikacyjnych (egzaminów) spośród przedmiotów wskazanych w kryteriach kwalifikacji dla każdego kierunku, na który kandydat dokonuje rejestracji, dokonuje system IRK, z zachowaniem najkorzystniejszego wyniku dla Kandydata.</w:t>
      </w:r>
    </w:p>
    <w:p w14:paraId="4D8F6F13" w14:textId="77777777" w:rsidR="00267231" w:rsidRDefault="00267231" w:rsidP="00E36291">
      <w:pPr>
        <w:tabs>
          <w:tab w:val="num" w:pos="720"/>
        </w:tabs>
        <w:spacing w:after="0"/>
      </w:pPr>
      <w:r>
        <w:t xml:space="preserve">Nabór na studia kandydatów legitymujących się świadectwem dojrzałości uzyskanym w systemie tzw. „starej matury”, tj. dokumentem wystawionym przez szkołę, następuje na podstawie konkursu (rankingu) średniej ocen uzyskanych na świadectwie dojrzałości z trzech przedmiotów objętych postępowaniem kwalifikacyjnym. Dla kierunku </w:t>
      </w:r>
      <w:r>
        <w:rPr>
          <w:i/>
          <w:iCs/>
        </w:rPr>
        <w:t>geodezja i kartografia</w:t>
      </w:r>
      <w:r>
        <w:t xml:space="preserve"> uwzględniane przedmioty (należy dokonać wyboru trzech przedmiotów z przedstawionych) to: Fizyka lub Chemia, Informatyka lub Matematyka lub Geografia oraz Język obcy nowożytny. W przypadku występowania na świadectwie dojrzałości kilku ocen z jednego przedmiotu, do obliczania średniej ogólnej przyjmuje się średnią arytmetyczną wszystkich ocen z tego przedmiotu (końcowej klasyfikacji w szkole średniej oraz uzyskane na egzaminie dojrzałości). Do obliczania średniej ocen na świadectwie dojrzałości i świadectwie ukończenia szkoły średniej (zarówno w tzw. nowej, jak i starej skali ocen) przyjmuje się następujące wartości liczbowe: celujący (6,0), bardzo dobry (5,0), dobry (4,0), dostateczny (3,0), dopuszczający (2,0). W przypadku niewystępowania na świadectwie dojrzałości lub świadectwie ukończenia szkoły średniej oceny z przedmiotu objętego postępowaniem kwalifikacyjnym, do obliczania średniej ocen uwzględnia się 0 (zero) punktów z tego przedmiotu. W konkursie (rankingu) średniej ocen uwzględniany jest wynik ustalony zgodnie z zasadą: średnia ocen pomnożona przez współczynnik 100,00. Osoby posiadające świadectwo dojrzałości uzyskane w systemie „starej matury” zobowiązane są przedłożyć do celów kwalifikacji kserokopię świadectwa dojrzałości/świadectwa dojrzałości i świadectwa ukończenia szkoły średniej.</w:t>
      </w:r>
    </w:p>
    <w:p w14:paraId="12A50E36" w14:textId="77777777" w:rsidR="00267231" w:rsidRDefault="00267231" w:rsidP="00E36291">
      <w:pPr>
        <w:tabs>
          <w:tab w:val="num" w:pos="720"/>
        </w:tabs>
        <w:spacing w:after="0"/>
      </w:pPr>
      <w:r>
        <w:t xml:space="preserve">Laureaci i finaliści wybranych olimpiad oraz konkursów stopnia centralnego mogą być przyjmowani na I rok studiów na kierunku </w:t>
      </w:r>
      <w:r>
        <w:rPr>
          <w:i/>
          <w:iCs/>
        </w:rPr>
        <w:t>geodezja i kartografia</w:t>
      </w:r>
      <w:r>
        <w:t xml:space="preserve"> z pominięciem postępowania kwalifikacyjnego. Wykaz olimpiad oraz konkursów stopnia centralnego, których laureaci i finaliści będą przyjmowani na studia w Uniwersytecie z pominięciem postępowania kwalifikacyjnego określa Senat UWM. Dla kierunku </w:t>
      </w:r>
      <w:r>
        <w:rPr>
          <w:i/>
          <w:iCs/>
        </w:rPr>
        <w:t>geodezja i kartografia</w:t>
      </w:r>
      <w:r>
        <w:t xml:space="preserve"> są to: Konkurs „</w:t>
      </w:r>
      <w:proofErr w:type="spellStart"/>
      <w:r>
        <w:t>Geopodchody</w:t>
      </w:r>
      <w:proofErr w:type="spellEnd"/>
      <w:r>
        <w:t>”, Konkurs Wiedzy Geodezyjnej i Kartograficznej, Olimpiada Astronomiczna, Olimpiada Fizyczna, Olimpiada Informatyczna, Olimpiada Innowacji Technicznych i Wynalazczości, Olimpiada Matematyczna oraz Olimpiada Wiedzy Technicznej. Podstawą uzyskania uprawnień jest przedłożenie do celów kwalifikacji dokumentu wydanego przez Główny Komitet Olimpiady lub Konkursu, opatrzonego numerem porządkowym, stwierdzającego uzyskaną przez kandydata na studia lokatę (zajęte miejsce) w eliminacjach centralnych oraz status kandydata (laureat lub finalista).</w:t>
      </w:r>
    </w:p>
    <w:p w14:paraId="611EED14" w14:textId="77777777" w:rsidR="00267231" w:rsidRDefault="00267231" w:rsidP="00E36291">
      <w:pPr>
        <w:tabs>
          <w:tab w:val="num" w:pos="720"/>
        </w:tabs>
        <w:spacing w:after="0"/>
      </w:pPr>
      <w:r>
        <w:t xml:space="preserve">Nabór na studia kandydatów legitymujących się świadectwem dojrzałości uzyskanym za granicą, następuje na podstawie konkursu (rankingu) sumy punktów uzyskanych na świadectwie dojrzałości. Dla kierunku </w:t>
      </w:r>
      <w:r>
        <w:rPr>
          <w:i/>
          <w:iCs/>
        </w:rPr>
        <w:t>geodezja i kartografia</w:t>
      </w:r>
      <w:r>
        <w:t xml:space="preserve"> uwzględniane przedmioty (należy dokonać wyboru trzech przedmiotów z przedstawionych) to: Chemia, Fizyka, Geografia, Informatyka, Język obcy nowożytny oraz Matematyka. Punktacji przedmiotowej ze świadectwa dojrzałości w skali nieporównywalnej do zamieszczonych w zasadach matury zagranicznej, nie przelicza się. Oznacza to, że kandydat nie może być bezpośrednio kwalifikowany w konkursie świadectw dojrzałości, lecz w ramach rekrutacji jednoczęściowej obejmującej konkurs świadectw dojrzałości - zobowiązany jest przystąpić do egzaminu wstępnego ustnego z dwóch przedmiotów: matematyka i fizyka.</w:t>
      </w:r>
    </w:p>
    <w:p w14:paraId="382C2F39" w14:textId="77777777" w:rsidR="00267231" w:rsidRDefault="00267231" w:rsidP="00E36291">
      <w:pPr>
        <w:tabs>
          <w:tab w:val="num" w:pos="720"/>
        </w:tabs>
        <w:spacing w:after="0"/>
        <w:rPr>
          <w:rFonts w:eastAsia="Times New Roman" w:cs="Times New Roman"/>
          <w:iCs/>
        </w:rPr>
      </w:pPr>
      <w:r>
        <w:rPr>
          <w:rFonts w:eastAsia="Times New Roman" w:cs="Times New Roman"/>
          <w:iCs/>
        </w:rPr>
        <w:t xml:space="preserve">Warunkiem ubiegania się o przyjęcie na studia drugiego stopnia na kierunku </w:t>
      </w:r>
      <w:r>
        <w:rPr>
          <w:rFonts w:eastAsia="Times New Roman" w:cs="Times New Roman"/>
          <w:i/>
        </w:rPr>
        <w:t>geodezja i kartografia</w:t>
      </w:r>
      <w:r>
        <w:rPr>
          <w:rFonts w:eastAsia="Times New Roman" w:cs="Times New Roman"/>
          <w:iCs/>
        </w:rPr>
        <w:t xml:space="preserve"> jest posiadanie dyplomu ukończenia studiów co najmniej pierwszego stopnia (inżynierskich) na kierunkach: geodezja i kartografia, nawigacja, budownictwo, geofizyka, geodezja górnicza oraz geoinformatyka. Kryterium kwalifikacji kandydatów na studia drugiego stopnia jest ranking ostatecznego wyniku studiów bez wyrównania do pełnej oceny, w ramach określonej liczby miejsc.</w:t>
      </w:r>
      <w:r>
        <w:rPr>
          <w:rFonts w:ascii="Poppins" w:eastAsia="Times New Roman" w:hAnsi="Poppins" w:cs="Poppins"/>
          <w:color w:val="6F6F6F"/>
          <w:sz w:val="21"/>
          <w:szCs w:val="21"/>
        </w:rPr>
        <w:t xml:space="preserve"> </w:t>
      </w:r>
      <w:r>
        <w:rPr>
          <w:rFonts w:eastAsia="Times New Roman" w:cs="Times New Roman"/>
          <w:iCs/>
        </w:rPr>
        <w:t>Absolwentowi szkoły wyższej, w której obowiązuje skala ocen z najwyższą oceną 5,50 lub 6,00 - w postępowaniu kwalifikacyjnym uwzględnia się wynik studiów przeliczony wg zasady: przy skali ocen z najwyższą oceną 5,50 - wynik studiów dzieli się przez współczynnik 1,1, przy skali ocen z najwyższą oceną 6,00 - wynik studiów dzieli się przez współczynnik 1,2.</w:t>
      </w:r>
    </w:p>
    <w:p w14:paraId="121C8197" w14:textId="77777777" w:rsidR="00267231" w:rsidRDefault="00267231" w:rsidP="00267231">
      <w:pPr>
        <w:tabs>
          <w:tab w:val="num" w:pos="720"/>
        </w:tabs>
        <w:spacing w:after="0"/>
        <w:rPr>
          <w:rFonts w:eastAsia="Times New Roman" w:cs="Times New Roman"/>
          <w:iCs/>
        </w:rPr>
      </w:pPr>
      <w:r>
        <w:rPr>
          <w:rFonts w:eastAsia="Times New Roman" w:cs="Times New Roman"/>
          <w:iCs/>
        </w:rPr>
        <w:t xml:space="preserve">Kandydat na studia drugiego stopnia na kierunek geodezja i kartografia posiada kwalifikacje pierwszego stopnia oraz kompetencje niezbędne do kontynuacji kształcenia na studiach drugiego stopnia na tym kierunku, w szczególności potrafi: </w:t>
      </w:r>
    </w:p>
    <w:p w14:paraId="6AA43633" w14:textId="77777777" w:rsidR="00267231" w:rsidRDefault="00267231">
      <w:pPr>
        <w:numPr>
          <w:ilvl w:val="0"/>
          <w:numId w:val="59"/>
        </w:numPr>
        <w:spacing w:after="0"/>
        <w:ind w:left="426" w:hanging="426"/>
        <w:rPr>
          <w:rFonts w:eastAsia="Times New Roman" w:cs="Times New Roman"/>
          <w:iCs/>
        </w:rPr>
      </w:pPr>
      <w:r>
        <w:rPr>
          <w:rFonts w:eastAsia="Times New Roman" w:cs="Times New Roman"/>
          <w:iCs/>
        </w:rPr>
        <w:t xml:space="preserve">dokonać wyboru metod badania i modelowania kształtu i własności fizycznych Ziemi oraz jej zmian w czasie; </w:t>
      </w:r>
    </w:p>
    <w:p w14:paraId="38C03325" w14:textId="77777777" w:rsidR="00267231" w:rsidRDefault="00267231">
      <w:pPr>
        <w:numPr>
          <w:ilvl w:val="0"/>
          <w:numId w:val="59"/>
        </w:numPr>
        <w:spacing w:after="0"/>
        <w:ind w:left="426" w:hanging="426"/>
        <w:rPr>
          <w:rFonts w:eastAsia="Times New Roman" w:cs="Times New Roman"/>
          <w:iCs/>
        </w:rPr>
      </w:pPr>
      <w:r>
        <w:rPr>
          <w:rFonts w:eastAsia="Times New Roman" w:cs="Times New Roman"/>
          <w:iCs/>
        </w:rPr>
        <w:t xml:space="preserve">dokonać wyboru metod prowadzenia katastru nieruchomości, określania i ewidencjonowania stanu własności nieruchomości; </w:t>
      </w:r>
    </w:p>
    <w:p w14:paraId="4076EC81" w14:textId="77777777" w:rsidR="00267231" w:rsidRDefault="00267231">
      <w:pPr>
        <w:numPr>
          <w:ilvl w:val="0"/>
          <w:numId w:val="59"/>
        </w:numPr>
        <w:spacing w:after="0"/>
        <w:ind w:left="426" w:hanging="426"/>
        <w:rPr>
          <w:rFonts w:eastAsia="Times New Roman" w:cs="Times New Roman"/>
          <w:iCs/>
        </w:rPr>
      </w:pPr>
      <w:r>
        <w:rPr>
          <w:rFonts w:eastAsia="Times New Roman" w:cs="Times New Roman"/>
          <w:iCs/>
        </w:rPr>
        <w:t xml:space="preserve">numerycznie opracowywać i zaprezentować wyniki pomiarów geodezyjnych, satelitarnych, teledetekcyjnych i </w:t>
      </w:r>
      <w:proofErr w:type="spellStart"/>
      <w:r>
        <w:rPr>
          <w:rFonts w:eastAsia="Times New Roman" w:cs="Times New Roman"/>
          <w:iCs/>
        </w:rPr>
        <w:t>fotogra</w:t>
      </w:r>
      <w:proofErr w:type="spellEnd"/>
      <w:r>
        <w:rPr>
          <w:rFonts w:eastAsia="Times New Roman" w:cs="Times New Roman"/>
          <w:iCs/>
        </w:rPr>
        <w:t xml:space="preserve">-metrycznych; </w:t>
      </w:r>
    </w:p>
    <w:p w14:paraId="2D5BF771" w14:textId="77777777" w:rsidR="00267231" w:rsidRDefault="00267231">
      <w:pPr>
        <w:numPr>
          <w:ilvl w:val="0"/>
          <w:numId w:val="59"/>
        </w:numPr>
        <w:spacing w:after="0"/>
        <w:ind w:left="426" w:hanging="426"/>
        <w:rPr>
          <w:rFonts w:eastAsia="Times New Roman" w:cs="Times New Roman"/>
          <w:iCs/>
        </w:rPr>
      </w:pPr>
      <w:r>
        <w:rPr>
          <w:rFonts w:eastAsia="Times New Roman" w:cs="Times New Roman"/>
          <w:iCs/>
        </w:rPr>
        <w:t xml:space="preserve">wykorzystać narzędzia GIS do analiz przestrzennych; </w:t>
      </w:r>
    </w:p>
    <w:p w14:paraId="3C307714" w14:textId="4C79A1CC" w:rsidR="00267231" w:rsidRDefault="00267231">
      <w:pPr>
        <w:numPr>
          <w:ilvl w:val="0"/>
          <w:numId w:val="59"/>
        </w:numPr>
        <w:spacing w:after="0"/>
        <w:ind w:left="426" w:hanging="426"/>
        <w:rPr>
          <w:rFonts w:eastAsia="Times New Roman" w:cs="Times New Roman"/>
          <w:iCs/>
        </w:rPr>
      </w:pPr>
      <w:r>
        <w:rPr>
          <w:rFonts w:eastAsia="Times New Roman" w:cs="Times New Roman"/>
          <w:iCs/>
        </w:rPr>
        <w:t xml:space="preserve">pozyskiwać dane dla systemów informacji przestrzennej i gospodarki nieruchomościami; </w:t>
      </w:r>
    </w:p>
    <w:p w14:paraId="2A55099E" w14:textId="77777777" w:rsidR="00267231" w:rsidRDefault="00267231">
      <w:pPr>
        <w:numPr>
          <w:ilvl w:val="0"/>
          <w:numId w:val="59"/>
        </w:numPr>
        <w:spacing w:after="0"/>
        <w:ind w:left="426" w:hanging="426"/>
        <w:rPr>
          <w:rFonts w:eastAsia="Times New Roman" w:cs="Times New Roman"/>
          <w:iCs/>
        </w:rPr>
      </w:pPr>
      <w:r>
        <w:rPr>
          <w:rFonts w:eastAsia="Times New Roman" w:cs="Times New Roman"/>
          <w:iCs/>
        </w:rPr>
        <w:t>projektować rozwój obszarów wiejskich z uwzględnieniem uwarunkowań społecznych, technicznych i ekonomicznych;</w:t>
      </w:r>
    </w:p>
    <w:p w14:paraId="1B5EB397" w14:textId="059A6B65" w:rsidR="00267231" w:rsidRDefault="00267231">
      <w:pPr>
        <w:numPr>
          <w:ilvl w:val="0"/>
          <w:numId w:val="59"/>
        </w:numPr>
        <w:spacing w:after="0"/>
        <w:ind w:left="426" w:hanging="426"/>
        <w:rPr>
          <w:rFonts w:eastAsia="Times New Roman" w:cs="Times New Roman"/>
          <w:iCs/>
        </w:rPr>
      </w:pPr>
      <w:r>
        <w:rPr>
          <w:rFonts w:eastAsia="Times New Roman" w:cs="Times New Roman"/>
          <w:iCs/>
        </w:rPr>
        <w:t>wykonywać mapy gospodarcze, zasadnicze, topograficzne</w:t>
      </w:r>
      <w:r w:rsidR="006271E0">
        <w:rPr>
          <w:rFonts w:eastAsia="Times New Roman" w:cs="Times New Roman"/>
          <w:iCs/>
        </w:rPr>
        <w:t xml:space="preserve"> </w:t>
      </w:r>
      <w:r>
        <w:rPr>
          <w:rFonts w:eastAsia="Times New Roman" w:cs="Times New Roman"/>
          <w:iCs/>
        </w:rPr>
        <w:t>i tematyczne.</w:t>
      </w:r>
    </w:p>
    <w:p w14:paraId="1B1C5C62" w14:textId="77777777" w:rsidR="00267231" w:rsidRDefault="00267231" w:rsidP="00267231">
      <w:pPr>
        <w:tabs>
          <w:tab w:val="num" w:pos="720"/>
        </w:tabs>
        <w:spacing w:after="0"/>
        <w:rPr>
          <w:rFonts w:eastAsia="Times New Roman" w:cs="Times New Roman"/>
          <w:iCs/>
        </w:rPr>
      </w:pPr>
    </w:p>
    <w:p w14:paraId="2A10DBBE" w14:textId="77777777" w:rsidR="00267231" w:rsidRDefault="00267231" w:rsidP="00267231">
      <w:pPr>
        <w:spacing w:after="0"/>
        <w:rPr>
          <w:rFonts w:eastAsia="Times New Roman" w:cs="Times New Roman"/>
          <w:b/>
          <w:i/>
        </w:rPr>
      </w:pPr>
      <w:r>
        <w:rPr>
          <w:rFonts w:eastAsia="Times New Roman" w:cs="Times New Roman"/>
          <w:b/>
          <w:i/>
        </w:rPr>
        <w:t>Zasady, warunki i tryb uznawania efektów uczenia się</w:t>
      </w:r>
      <w:r>
        <w:rPr>
          <w:rFonts w:eastAsia="Times New Roman" w:cs="Times New Roman"/>
          <w:i/>
        </w:rPr>
        <w:t xml:space="preserve"> </w:t>
      </w:r>
      <w:r>
        <w:rPr>
          <w:rFonts w:eastAsia="Times New Roman" w:cs="Times New Roman"/>
          <w:b/>
          <w:bCs/>
          <w:i/>
        </w:rPr>
        <w:t>uzyskanych w innej uczelni, w tym zagranicznej</w:t>
      </w:r>
    </w:p>
    <w:p w14:paraId="63CACE14" w14:textId="77777777" w:rsidR="00267231" w:rsidRDefault="00267231" w:rsidP="00267231">
      <w:pPr>
        <w:spacing w:after="0"/>
        <w:rPr>
          <w:rFonts w:eastAsia="Times New Roman" w:cs="Times New Roman"/>
          <w:iCs/>
        </w:rPr>
      </w:pPr>
    </w:p>
    <w:p w14:paraId="7650CF19" w14:textId="7EE713F1" w:rsidR="00267231" w:rsidRPr="009D246E" w:rsidRDefault="00267231" w:rsidP="00267231">
      <w:pPr>
        <w:spacing w:after="0"/>
        <w:rPr>
          <w:rFonts w:eastAsia="Times New Roman" w:cs="Times New Roman"/>
          <w:iCs/>
        </w:rPr>
      </w:pPr>
      <w:r>
        <w:rPr>
          <w:rFonts w:eastAsia="Times New Roman" w:cs="Times New Roman"/>
          <w:iCs/>
        </w:rPr>
        <w:t xml:space="preserve">Zasady, warunki i tryb potwierdzania efektów uczenia się, okresów kształcenia oraz kwalifikacji uzyskanych w innej uczelni, w tym uczelni zagranicznej określa Regulamin studiów UWM w Olsztynie stanowiący załącznik do Uchwały Nr 528 Senatu UWM w Olsztynie z dn. 25 czerwca 2019 roku, ze zm. </w:t>
      </w:r>
      <w:r w:rsidRPr="009D246E">
        <w:rPr>
          <w:rFonts w:eastAsia="Times New Roman" w:cs="Times New Roman"/>
          <w:iCs/>
        </w:rPr>
        <w:t>(zał. </w:t>
      </w:r>
      <w:r w:rsidR="005577EF" w:rsidRPr="009D246E">
        <w:rPr>
          <w:rFonts w:eastAsia="Times New Roman" w:cs="Times New Roman"/>
          <w:iCs/>
        </w:rPr>
        <w:t>K0-1</w:t>
      </w:r>
      <w:r w:rsidRPr="009D246E">
        <w:rPr>
          <w:rFonts w:eastAsia="Times New Roman" w:cs="Times New Roman"/>
          <w:iCs/>
        </w:rPr>
        <w:t xml:space="preserve">). Zgodnie z Regulaminem studiów (rozdz. III. § 8), przeniesienie i uznawanie punktów ECTS umożliwia kontynuację kształcenia na kierunku, na który student przenosi się z innej uczelni bądź innego kierunku. Przenoszenie i uznawanie punktów ECTS, uzyskanych przez studenta w jednostce organizacyjnej Uniwersytetu lub w innej uczelni, w tym zagranicznej, polega na przenoszeniu efektów uczenia się wyrażonych w punktach ECTS, zwanych także osiągnięciami studenta. Warunkiem przeniesienia punktów ECTS uzyskanych poza uczelnią macierzystą, w tym uczelniach zagranicznych, w miejsce punktów przypisanych przedmiotom zawartym w programie studiów, jest stwierdzenie zbieżności uzyskanych efektów uczenia się. Elementami podlegającymi weryfikacji są także forma i wymiar zajęć oraz sposób ich zaliczania. Przeniesienie punktów ECTS, uzyskanych na innej uczelni polskiej lub zagranicznej, polega na określeniu osiągnięć studenta i jest możliwe, po stwierdzeniu przez Dziekana, zbieżności założonych efektów uczenia się z uzyskanymi przez studenta w innej uczelni. W przypadku stwierdzenia różnic programowych, Dziekan określa warunki, termin i sposób uzupełnienia przez studenta zaległości wynikających z różnic programu studiów. </w:t>
      </w:r>
    </w:p>
    <w:p w14:paraId="1525D943" w14:textId="0763B94D" w:rsidR="00267231" w:rsidRDefault="00267231" w:rsidP="00267231">
      <w:pPr>
        <w:rPr>
          <w:rFonts w:eastAsia="Times New Roman" w:cs="Times New Roman"/>
          <w:iCs/>
        </w:rPr>
      </w:pPr>
      <w:r w:rsidRPr="009D246E">
        <w:rPr>
          <w:rFonts w:eastAsia="Times New Roman" w:cs="Times New Roman"/>
          <w:iCs/>
        </w:rPr>
        <w:t xml:space="preserve">Wybuch wojny na Ukrainie spowodował napływ uchodźców, w tym również osób studiujących na ukraińskich uczelniach. Zgodnie z wytycznymi </w:t>
      </w:r>
      <w:proofErr w:type="spellStart"/>
      <w:r w:rsidRPr="009D246E">
        <w:rPr>
          <w:rFonts w:eastAsia="Times New Roman" w:cs="Times New Roman"/>
          <w:iCs/>
        </w:rPr>
        <w:t>MEiN</w:t>
      </w:r>
      <w:proofErr w:type="spellEnd"/>
      <w:r w:rsidRPr="009D246E">
        <w:rPr>
          <w:rFonts w:eastAsia="Times New Roman" w:cs="Times New Roman"/>
          <w:iCs/>
        </w:rPr>
        <w:t>, Uniwersytet Warmińsko-Mazurski opracował wewnętrzne regulacje dotyczące przyjmowania na studia studentów z Ukrainy. Zarządzeniem Nr 22/2022 Rektora UWM w Olsztynie z dnia 13 kwietnia 2022 r. określono zasady weryfikacji osiągniętych efektów uczenia się dla osób ubiegających się o przyjęcie na studia w UWM w ramach przeniesienia z uczelni ukraińskich (zał. K3-</w:t>
      </w:r>
      <w:r w:rsidR="00A91F7A" w:rsidRPr="009D246E">
        <w:rPr>
          <w:rFonts w:eastAsia="Times New Roman" w:cs="Times New Roman"/>
          <w:iCs/>
        </w:rPr>
        <w:t>2</w:t>
      </w:r>
      <w:r w:rsidRPr="009D246E">
        <w:rPr>
          <w:rFonts w:eastAsia="Times New Roman" w:cs="Times New Roman"/>
          <w:iCs/>
        </w:rPr>
        <w:t>). Na Wydziale Geoinżynierii, za weryfikację efektów uczenia się studentów z Ukrainy odpowiada Wydziałowa</w:t>
      </w:r>
      <w:r>
        <w:rPr>
          <w:rFonts w:eastAsia="Times New Roman" w:cs="Times New Roman"/>
          <w:iCs/>
        </w:rPr>
        <w:t xml:space="preserve"> Komisja, której prace nadzoruje wydziałowy koordynator, prodziekan ds. studenckich. Na podstawie dostarczonej dokumentacji oraz złożonych oświadczeń podejmowana będzie decyzja o przyjęciu na studia z określeniem stopnia i roku studiów, bądź decyzja odmowna. Dotychczas na kierunku </w:t>
      </w:r>
      <w:r>
        <w:rPr>
          <w:rFonts w:eastAsia="Times New Roman" w:cs="Times New Roman"/>
          <w:i/>
        </w:rPr>
        <w:t>geodezja i kartografia</w:t>
      </w:r>
      <w:r>
        <w:rPr>
          <w:rFonts w:eastAsia="Times New Roman" w:cs="Times New Roman"/>
          <w:iCs/>
        </w:rPr>
        <w:t xml:space="preserve"> nie rozpatrywano wniosków dotyczących potwierdzenia weryfikacji efektów uczenia się przez studentów z Ukrainy. </w:t>
      </w:r>
    </w:p>
    <w:p w14:paraId="680C9776" w14:textId="77777777" w:rsidR="00267231" w:rsidRDefault="00267231" w:rsidP="00E80001">
      <w:pPr>
        <w:spacing w:after="0"/>
        <w:rPr>
          <w:rFonts w:eastAsia="Times New Roman" w:cs="Times New Roman"/>
          <w:iCs/>
        </w:rPr>
      </w:pPr>
      <w:r>
        <w:rPr>
          <w:rFonts w:eastAsia="Times New Roman" w:cs="Times New Roman"/>
          <w:iCs/>
        </w:rPr>
        <w:t xml:space="preserve">W przypadku Studentów, uczestniczących w Programie Erasmus+, </w:t>
      </w:r>
      <w:r>
        <w:rPr>
          <w:rFonts w:eastAsia="Times New Roman" w:cs="Times New Roman"/>
          <w:bCs/>
          <w:iCs/>
        </w:rPr>
        <w:t>uznawanie efektów uczenia się</w:t>
      </w:r>
      <w:r>
        <w:rPr>
          <w:rFonts w:eastAsia="Times New Roman" w:cs="Times New Roman"/>
          <w:iCs/>
        </w:rPr>
        <w:t xml:space="preserve"> odbywa się na podstawie uzyskanych efektów uczenia się w innej uczelni, w tym w uczelni zagranicznej, na podstawie karty przebiegu studiów, a w przypadku studiów zagranicznych dokumentu </w:t>
      </w:r>
      <w:proofErr w:type="spellStart"/>
      <w:r>
        <w:rPr>
          <w:rFonts w:eastAsia="Times New Roman" w:cs="Times New Roman"/>
          <w:iCs/>
        </w:rPr>
        <w:t>Transcript</w:t>
      </w:r>
      <w:proofErr w:type="spellEnd"/>
      <w:r>
        <w:rPr>
          <w:rFonts w:eastAsia="Times New Roman" w:cs="Times New Roman"/>
          <w:iCs/>
        </w:rPr>
        <w:t xml:space="preserve"> of </w:t>
      </w:r>
      <w:proofErr w:type="spellStart"/>
      <w:r>
        <w:rPr>
          <w:rFonts w:eastAsia="Times New Roman" w:cs="Times New Roman"/>
          <w:iCs/>
        </w:rPr>
        <w:t>Records</w:t>
      </w:r>
      <w:proofErr w:type="spellEnd"/>
      <w:r>
        <w:rPr>
          <w:rFonts w:eastAsia="Times New Roman" w:cs="Times New Roman"/>
          <w:iCs/>
        </w:rPr>
        <w:t xml:space="preserve"> oraz podania koordynatora programu Erasmus+ z propozycją ocen do akceptacji przez Dziekana ds. Studenckich. Studenci wyjeżdżający na wymianę akademicką w ramach programu Erasmus+ zobowiązani są do wyboru przedmiotów, które odpowiadają ich cyklowi kształcenia w uczelni macierzystej. Warunkiem koniecznym jest, aby za granicą zdobyć w semestrze co najmniej 30 ECTS. Studenci przed akceptacją dokumentu wyjazdowego (Learning Agreement) dostarczają koordynatorowi wykaz przedmiotów polskich, które realizować powinni zgodnie z planem studiów w danym semestrze wraz z propozycją ich zagranicznych odpowiedników. Wykaz ten zwierać musi treści programowe przedmiotów. Na tej podstawie koordynator przygotowuje przed wyjazdem zestawienie przedmiotów: na macierzystej uczelni i ich odpowiedników na uczelni zagranicznej. Stanowi to podstawę zgody na wyjazd, udzielanej przez dziekana. Po powrocie studenci dostarczają koordynatorowi wykaz osiągniętych efektów kształcenia w formie dokumentu </w:t>
      </w:r>
      <w:proofErr w:type="spellStart"/>
      <w:r>
        <w:rPr>
          <w:rFonts w:eastAsia="Times New Roman" w:cs="Times New Roman"/>
          <w:iCs/>
        </w:rPr>
        <w:t>Transcript</w:t>
      </w:r>
      <w:proofErr w:type="spellEnd"/>
      <w:r>
        <w:rPr>
          <w:rFonts w:eastAsia="Times New Roman" w:cs="Times New Roman"/>
          <w:iCs/>
        </w:rPr>
        <w:t xml:space="preserve"> of </w:t>
      </w:r>
      <w:proofErr w:type="spellStart"/>
      <w:r>
        <w:rPr>
          <w:rFonts w:eastAsia="Times New Roman" w:cs="Times New Roman"/>
          <w:iCs/>
        </w:rPr>
        <w:t>Records</w:t>
      </w:r>
      <w:proofErr w:type="spellEnd"/>
      <w:r>
        <w:rPr>
          <w:rFonts w:eastAsia="Times New Roman" w:cs="Times New Roman"/>
          <w:iCs/>
        </w:rPr>
        <w:t>, w którym potwierdzone jest zaliczenie zrealizowanych przedmiotów wraz z ocenami i punktacją obowiązującą w danej uczelni. Koordynator w razie potrzeby przelicza wyniki na oceny stosowane na UWM i kieruje do Dziekana pismo z prośbą o zaliczenie polskich przedmiotów z propozycją ocen. Jeżeli w trakcie wyjazdu nastąpi konieczność zmiany przedmiotu (np. kolizja w planie, zmiana w trakcie roku akademickiego) wówczas student wybiera inne przedmioty z treściami i efektami możliwie odpowiadającymi przedmiotom, na który nie będzie uczęszczał. Zmiana jest nanoszona formalnie w sekcji „</w:t>
      </w:r>
      <w:proofErr w:type="spellStart"/>
      <w:r>
        <w:rPr>
          <w:rFonts w:eastAsia="Times New Roman" w:cs="Times New Roman"/>
          <w:iCs/>
        </w:rPr>
        <w:t>During</w:t>
      </w:r>
      <w:proofErr w:type="spellEnd"/>
      <w:r>
        <w:rPr>
          <w:rFonts w:eastAsia="Times New Roman" w:cs="Times New Roman"/>
          <w:iCs/>
        </w:rPr>
        <w:t xml:space="preserve"> the </w:t>
      </w:r>
      <w:proofErr w:type="spellStart"/>
      <w:r>
        <w:rPr>
          <w:rFonts w:eastAsia="Times New Roman" w:cs="Times New Roman"/>
          <w:iCs/>
        </w:rPr>
        <w:t>Mobility</w:t>
      </w:r>
      <w:proofErr w:type="spellEnd"/>
      <w:r>
        <w:rPr>
          <w:rFonts w:eastAsia="Times New Roman" w:cs="Times New Roman"/>
          <w:iCs/>
        </w:rPr>
        <w:t xml:space="preserve">" w dokumencie Learning Agreement, jednak nie później niż w czasie 1 miesiąca od rozpoczęcia wymiany. Na taką zmianę należy uzyskać zgodę koordynatorów i dziekana z macierzystej uczelni. Okresy kwalifikowalności odpowiadają okresom pobytu studenta za granicą. Jeżeli student studiuje jeden semestr, wówczas przedmioty z jednego semestru za granicą muszą odpowiadać jednemu semestrowi polskich przedmiotów. Jeżeli student wyjeżdża na dwa semestry, wówczas dwa polskie semestry muszą mieć pokrycie w przedmiotach z dwóch semestrów za granicą. Dokument </w:t>
      </w:r>
      <w:proofErr w:type="spellStart"/>
      <w:r>
        <w:rPr>
          <w:rFonts w:eastAsia="Times New Roman" w:cs="Times New Roman"/>
          <w:iCs/>
        </w:rPr>
        <w:t>Transcript</w:t>
      </w:r>
      <w:proofErr w:type="spellEnd"/>
      <w:r>
        <w:rPr>
          <w:rFonts w:eastAsia="Times New Roman" w:cs="Times New Roman"/>
          <w:iCs/>
        </w:rPr>
        <w:t xml:space="preserve"> of </w:t>
      </w:r>
      <w:proofErr w:type="spellStart"/>
      <w:r>
        <w:rPr>
          <w:rFonts w:eastAsia="Times New Roman" w:cs="Times New Roman"/>
          <w:iCs/>
        </w:rPr>
        <w:t>Records</w:t>
      </w:r>
      <w:proofErr w:type="spellEnd"/>
      <w:r>
        <w:rPr>
          <w:rFonts w:eastAsia="Times New Roman" w:cs="Times New Roman"/>
          <w:iCs/>
        </w:rPr>
        <w:t xml:space="preserve"> wydawany jest zbiorczo za całą mobilność studenta uczestniczącego w wymianie.</w:t>
      </w:r>
    </w:p>
    <w:p w14:paraId="461B6594" w14:textId="77777777" w:rsidR="00267231" w:rsidRDefault="00267231" w:rsidP="00E80001">
      <w:pPr>
        <w:spacing w:after="0"/>
        <w:rPr>
          <w:rFonts w:eastAsia="Times New Roman" w:cs="Times New Roman"/>
          <w:iCs/>
          <w:lang w:val="x-none"/>
        </w:rPr>
      </w:pPr>
      <w:r>
        <w:rPr>
          <w:rFonts w:eastAsia="Times New Roman" w:cs="Times New Roman"/>
          <w:iCs/>
          <w:lang w:val="x-none"/>
        </w:rPr>
        <w:t xml:space="preserve">Podstawowymi dokumentami potrzebnymi do </w:t>
      </w:r>
      <w:r>
        <w:rPr>
          <w:rFonts w:eastAsia="Times New Roman" w:cs="Times New Roman"/>
          <w:bCs/>
          <w:iCs/>
        </w:rPr>
        <w:t>uznawania efektów uczenia się dla</w:t>
      </w:r>
      <w:r>
        <w:rPr>
          <w:rFonts w:eastAsia="Times New Roman" w:cs="Times New Roman"/>
          <w:iCs/>
          <w:lang w:val="x-none"/>
        </w:rPr>
        <w:t xml:space="preserve"> studiów odbywanych w ramach programu mobilności studentów MOST jest program zajęć (indywidualny program studiów), </w:t>
      </w:r>
      <w:r>
        <w:rPr>
          <w:rFonts w:eastAsia="Times New Roman" w:cs="Times New Roman"/>
          <w:iCs/>
        </w:rPr>
        <w:t>w</w:t>
      </w:r>
      <w:proofErr w:type="spellStart"/>
      <w:r>
        <w:rPr>
          <w:rFonts w:eastAsia="Times New Roman" w:cs="Times New Roman"/>
          <w:iCs/>
          <w:lang w:val="x-none"/>
        </w:rPr>
        <w:t>ykaz</w:t>
      </w:r>
      <w:proofErr w:type="spellEnd"/>
      <w:r>
        <w:rPr>
          <w:rFonts w:eastAsia="Times New Roman" w:cs="Times New Roman"/>
          <w:iCs/>
          <w:lang w:val="x-none"/>
        </w:rPr>
        <w:t xml:space="preserve"> zaliczeń oraz zgoda </w:t>
      </w:r>
      <w:r>
        <w:rPr>
          <w:rFonts w:eastAsia="Times New Roman" w:cs="Times New Roman"/>
          <w:iCs/>
        </w:rPr>
        <w:t>p</w:t>
      </w:r>
      <w:proofErr w:type="spellStart"/>
      <w:r>
        <w:rPr>
          <w:rFonts w:eastAsia="Times New Roman" w:cs="Times New Roman"/>
          <w:iCs/>
          <w:lang w:val="x-none"/>
        </w:rPr>
        <w:t>rodziekana</w:t>
      </w:r>
      <w:proofErr w:type="spellEnd"/>
      <w:r>
        <w:rPr>
          <w:rFonts w:eastAsia="Times New Roman" w:cs="Times New Roman"/>
          <w:iCs/>
          <w:lang w:val="x-none"/>
        </w:rPr>
        <w:t xml:space="preserve"> ds. studenckich. Student składa podanie o zgodę na wyjazd do </w:t>
      </w:r>
      <w:r>
        <w:rPr>
          <w:rFonts w:eastAsia="Times New Roman" w:cs="Times New Roman"/>
          <w:iCs/>
        </w:rPr>
        <w:t>p</w:t>
      </w:r>
      <w:proofErr w:type="spellStart"/>
      <w:r>
        <w:rPr>
          <w:rFonts w:eastAsia="Times New Roman" w:cs="Times New Roman"/>
          <w:iCs/>
          <w:lang w:val="x-none"/>
        </w:rPr>
        <w:t>rodziekana</w:t>
      </w:r>
      <w:proofErr w:type="spellEnd"/>
      <w:r>
        <w:rPr>
          <w:rFonts w:eastAsia="Times New Roman" w:cs="Times New Roman"/>
          <w:iCs/>
          <w:lang w:val="x-none"/>
        </w:rPr>
        <w:t xml:space="preserve"> ds. studenckich załączając </w:t>
      </w:r>
      <w:r>
        <w:rPr>
          <w:rFonts w:eastAsia="Times New Roman" w:cs="Times New Roman"/>
          <w:iCs/>
        </w:rPr>
        <w:t xml:space="preserve">proponowany </w:t>
      </w:r>
      <w:r>
        <w:rPr>
          <w:rFonts w:eastAsia="Times New Roman" w:cs="Times New Roman"/>
          <w:iCs/>
          <w:lang w:val="x-none"/>
        </w:rPr>
        <w:t xml:space="preserve">wykaz przedmiotów. Wykaz </w:t>
      </w:r>
      <w:r>
        <w:rPr>
          <w:rFonts w:eastAsia="Times New Roman" w:cs="Times New Roman"/>
          <w:iCs/>
        </w:rPr>
        <w:t xml:space="preserve">ten </w:t>
      </w:r>
      <w:r>
        <w:rPr>
          <w:rFonts w:eastAsia="Times New Roman" w:cs="Times New Roman"/>
          <w:iCs/>
          <w:lang w:val="x-none"/>
        </w:rPr>
        <w:t xml:space="preserve">opiniuje Koordynator Wydziałowy w porozumieniu i uzgodnieniu z </w:t>
      </w:r>
      <w:r>
        <w:rPr>
          <w:rFonts w:eastAsia="Times New Roman" w:cs="Times New Roman"/>
          <w:iCs/>
        </w:rPr>
        <w:t>k</w:t>
      </w:r>
      <w:proofErr w:type="spellStart"/>
      <w:r>
        <w:rPr>
          <w:rFonts w:eastAsia="Times New Roman" w:cs="Times New Roman"/>
          <w:iCs/>
          <w:lang w:val="x-none"/>
        </w:rPr>
        <w:t>oordynatorem</w:t>
      </w:r>
      <w:proofErr w:type="spellEnd"/>
      <w:r>
        <w:rPr>
          <w:rFonts w:eastAsia="Times New Roman" w:cs="Times New Roman"/>
          <w:iCs/>
          <w:lang w:val="x-none"/>
        </w:rPr>
        <w:t xml:space="preserve"> przedmiotu/przedmiotów. Studia w ramach MOST odbywają się w oparciu o indywidualny program studiów, który podlega zatwierdzeniu przez Dziekana Wydziału i koordynatora Wydziałowego programu mobilności MOST w porozumieniu z koordynator</w:t>
      </w:r>
      <w:r>
        <w:rPr>
          <w:rFonts w:eastAsia="Times New Roman" w:cs="Times New Roman"/>
          <w:iCs/>
        </w:rPr>
        <w:t>a</w:t>
      </w:r>
      <w:r>
        <w:rPr>
          <w:rFonts w:eastAsia="Times New Roman" w:cs="Times New Roman"/>
          <w:iCs/>
          <w:lang w:val="x-none"/>
        </w:rPr>
        <w:t>m</w:t>
      </w:r>
      <w:r>
        <w:rPr>
          <w:rFonts w:eastAsia="Times New Roman" w:cs="Times New Roman"/>
          <w:iCs/>
        </w:rPr>
        <w:t>i</w:t>
      </w:r>
      <w:r>
        <w:rPr>
          <w:rFonts w:eastAsia="Times New Roman" w:cs="Times New Roman"/>
          <w:iCs/>
          <w:lang w:val="x-none"/>
        </w:rPr>
        <w:t xml:space="preserve"> przedmiot</w:t>
      </w:r>
      <w:r>
        <w:rPr>
          <w:rFonts w:eastAsia="Times New Roman" w:cs="Times New Roman"/>
          <w:iCs/>
        </w:rPr>
        <w:t>ów</w:t>
      </w:r>
      <w:r>
        <w:rPr>
          <w:rFonts w:eastAsia="Times New Roman" w:cs="Times New Roman"/>
          <w:iCs/>
          <w:lang w:val="x-none"/>
        </w:rPr>
        <w:t xml:space="preserve">. Jeżeli po przybyciu do uczelni partnerskiej student nie może, z przyczyn obiektywnych, zrealizować </w:t>
      </w:r>
      <w:r>
        <w:rPr>
          <w:rFonts w:eastAsia="Times New Roman" w:cs="Times New Roman"/>
          <w:iCs/>
        </w:rPr>
        <w:t xml:space="preserve">wybranych </w:t>
      </w:r>
      <w:r>
        <w:rPr>
          <w:rFonts w:eastAsia="Times New Roman" w:cs="Times New Roman"/>
          <w:iCs/>
          <w:lang w:val="x-none"/>
        </w:rPr>
        <w:t>przedmiotów (zajęć) zapisanych w Porozumieniu o programie zajęć, i (lub) chciałby zrealizować dodatkowe przedmioty (zajęcia), zobowiązany jest bezzwłocznie powiadomić o tym Dziekana (za pośrednictwem Koordynatora Wydziałowego) i w porozumieniu</w:t>
      </w:r>
      <w:r>
        <w:rPr>
          <w:rFonts w:eastAsia="Times New Roman" w:cs="Times New Roman"/>
          <w:iCs/>
        </w:rPr>
        <w:t xml:space="preserve"> z nimi</w:t>
      </w:r>
      <w:r>
        <w:rPr>
          <w:rFonts w:eastAsia="Times New Roman" w:cs="Times New Roman"/>
          <w:iCs/>
          <w:lang w:val="x-none"/>
        </w:rPr>
        <w:t xml:space="preserve"> wprowadzić korekty do Porozumienia o programie zajęć. Czas na dokonanie tych zmian, to jeden miesiąc od daty przyjazdu do uczelni partnerskiej. Student zobowiązany jest dostarczyć Wykaz zaliczeń, wystawiony przez uczelnię partnerską, do Koordynatora Wydziałowego w terminie 7 dni od powrotu. Wykaz zaliczeń weryfikuje Koordynator Wydziałowy i składa podanie do Prodziekana ds. studenckich o uznanie osiągnięć </w:t>
      </w:r>
      <w:r>
        <w:rPr>
          <w:rFonts w:eastAsia="Times New Roman" w:cs="Times New Roman"/>
          <w:iCs/>
        </w:rPr>
        <w:t>z</w:t>
      </w:r>
      <w:r>
        <w:rPr>
          <w:rFonts w:eastAsia="Times New Roman" w:cs="Times New Roman"/>
          <w:iCs/>
          <w:lang w:val="x-none"/>
        </w:rPr>
        <w:t>realizowanych na uczelni partnerskiej</w:t>
      </w:r>
      <w:r>
        <w:rPr>
          <w:rFonts w:eastAsia="Times New Roman" w:cs="Times New Roman"/>
          <w:iCs/>
        </w:rPr>
        <w:t>,</w:t>
      </w:r>
      <w:r>
        <w:rPr>
          <w:rFonts w:eastAsia="Times New Roman" w:cs="Times New Roman"/>
          <w:iCs/>
          <w:lang w:val="x-none"/>
        </w:rPr>
        <w:t xml:space="preserve"> załączając Wykaz zaliczeń oraz zaakceptowany przed wyjazdem wykaz przyporządkowanych przedmiotów (załącznik do zgody Dziekana na wyjazd). Prodziekan ds. studenckich odpowiada za rozpatrywanie podań studentów w sprawie podejmowania decyzji o uznaniu osiągnięć.</w:t>
      </w:r>
    </w:p>
    <w:p w14:paraId="2414C532" w14:textId="77777777" w:rsidR="00267231" w:rsidRDefault="00267231" w:rsidP="00267231">
      <w:pPr>
        <w:spacing w:after="0"/>
        <w:rPr>
          <w:rFonts w:eastAsia="Times New Roman" w:cs="Times New Roman"/>
          <w:iCs/>
          <w:lang w:val="x-none"/>
        </w:rPr>
      </w:pPr>
    </w:p>
    <w:p w14:paraId="4BDDCE41" w14:textId="77777777" w:rsidR="00267231" w:rsidRDefault="00267231" w:rsidP="00267231">
      <w:pPr>
        <w:spacing w:after="0"/>
        <w:rPr>
          <w:rFonts w:eastAsia="Times New Roman" w:cs="Times New Roman"/>
          <w:b/>
          <w:i/>
        </w:rPr>
      </w:pPr>
      <w:r>
        <w:rPr>
          <w:rFonts w:eastAsia="Times New Roman" w:cs="Times New Roman"/>
          <w:b/>
          <w:i/>
        </w:rPr>
        <w:t>Zasady, warunki i tryb potwierdzania efektów uczenia się</w:t>
      </w:r>
      <w:r>
        <w:rPr>
          <w:rFonts w:eastAsia="Times New Roman" w:cs="Times New Roman"/>
          <w:i/>
        </w:rPr>
        <w:t xml:space="preserve"> </w:t>
      </w:r>
      <w:r>
        <w:rPr>
          <w:rFonts w:eastAsia="Times New Roman" w:cs="Times New Roman"/>
          <w:b/>
          <w:bCs/>
          <w:i/>
        </w:rPr>
        <w:t>uzyskanych w procesie uczenia się poza systemem studiów</w:t>
      </w:r>
    </w:p>
    <w:p w14:paraId="173E6B35" w14:textId="77777777" w:rsidR="00267231" w:rsidRDefault="00267231" w:rsidP="00267231">
      <w:pPr>
        <w:spacing w:after="0"/>
        <w:rPr>
          <w:rFonts w:eastAsia="Times New Roman" w:cs="Times New Roman"/>
          <w:iCs/>
        </w:rPr>
      </w:pPr>
    </w:p>
    <w:p w14:paraId="50A390B1" w14:textId="4CAE9C2E" w:rsidR="00267231" w:rsidRDefault="00267231" w:rsidP="00267231">
      <w:pPr>
        <w:spacing w:after="0"/>
        <w:rPr>
          <w:rFonts w:eastAsia="Times New Roman" w:cs="Times New Roman"/>
          <w:iCs/>
        </w:rPr>
      </w:pPr>
      <w:r>
        <w:rPr>
          <w:rFonts w:eastAsia="Times New Roman" w:cs="Times New Roman"/>
          <w:iCs/>
        </w:rPr>
        <w:t xml:space="preserve">Zasady, warunki i tryby potwierdzania efektów uczenia się uzyskanych poza szkolnictwem wyższym reguluje Uchwała Nr 576 Senatu UWM w Olsztynie z dnia 20 września 2019 roku w sprawie określenia zasad potwierdzania efektów uczenia się w Uniwersytecie Warmińsko-Mazurskim w </w:t>
      </w:r>
      <w:r w:rsidRPr="009D246E">
        <w:rPr>
          <w:rFonts w:eastAsia="Times New Roman" w:cs="Times New Roman"/>
          <w:iCs/>
        </w:rPr>
        <w:t>Olsztynie (zał. K3</w:t>
      </w:r>
      <w:r w:rsidR="00023FF9" w:rsidRPr="009D246E">
        <w:rPr>
          <w:rFonts w:eastAsia="Times New Roman" w:cs="Times New Roman"/>
          <w:iCs/>
        </w:rPr>
        <w:t>-</w:t>
      </w:r>
      <w:r w:rsidRPr="009D246E">
        <w:rPr>
          <w:rFonts w:eastAsia="Times New Roman" w:cs="Times New Roman"/>
          <w:iCs/>
        </w:rPr>
        <w:t xml:space="preserve">3), stanowiący załącznik do Uchwały Nr 576). Dotychczas na kierunku </w:t>
      </w:r>
      <w:r w:rsidRPr="009D246E">
        <w:rPr>
          <w:rFonts w:eastAsia="Times New Roman" w:cs="Times New Roman"/>
          <w:i/>
        </w:rPr>
        <w:t>geodezja i kartografia</w:t>
      </w:r>
      <w:r w:rsidRPr="009D246E">
        <w:rPr>
          <w:rFonts w:eastAsia="Times New Roman" w:cs="Times New Roman"/>
          <w:iCs/>
        </w:rPr>
        <w:t xml:space="preserve"> nie</w:t>
      </w:r>
      <w:r>
        <w:rPr>
          <w:rFonts w:eastAsia="Times New Roman" w:cs="Times New Roman"/>
          <w:iCs/>
        </w:rPr>
        <w:t xml:space="preserve"> rozpatrywano podania dotyczącego potwierdzenia efektów uczenia się zdobytych poza szkolnictwem wyższym.</w:t>
      </w:r>
    </w:p>
    <w:p w14:paraId="2DF2B83C" w14:textId="77777777" w:rsidR="00267231" w:rsidRDefault="00267231" w:rsidP="00267231">
      <w:pPr>
        <w:spacing w:after="0"/>
        <w:rPr>
          <w:rFonts w:eastAsia="Times New Roman" w:cs="Times New Roman"/>
          <w:iCs/>
        </w:rPr>
      </w:pPr>
    </w:p>
    <w:p w14:paraId="6CCEB1D4" w14:textId="77777777" w:rsidR="00AD0B92" w:rsidRDefault="00AD0B92" w:rsidP="00267231">
      <w:pPr>
        <w:spacing w:after="0"/>
        <w:rPr>
          <w:rFonts w:eastAsia="Times New Roman" w:cs="Times New Roman"/>
          <w:iCs/>
        </w:rPr>
      </w:pPr>
    </w:p>
    <w:p w14:paraId="5A3EDDB5" w14:textId="77777777" w:rsidR="00AD0B92" w:rsidRDefault="00AD0B92" w:rsidP="00267231">
      <w:pPr>
        <w:spacing w:after="0"/>
        <w:rPr>
          <w:rFonts w:eastAsia="Times New Roman" w:cs="Times New Roman"/>
          <w:iCs/>
        </w:rPr>
      </w:pPr>
    </w:p>
    <w:p w14:paraId="119ED650" w14:textId="77777777" w:rsidR="00AD0B92" w:rsidRDefault="00AD0B92" w:rsidP="00267231">
      <w:pPr>
        <w:spacing w:after="0"/>
        <w:rPr>
          <w:rFonts w:eastAsia="Times New Roman" w:cs="Times New Roman"/>
          <w:iCs/>
        </w:rPr>
      </w:pPr>
    </w:p>
    <w:p w14:paraId="539298C8" w14:textId="77777777" w:rsidR="00267231" w:rsidRDefault="00267231" w:rsidP="00267231">
      <w:pPr>
        <w:spacing w:after="0"/>
        <w:rPr>
          <w:rFonts w:eastAsia="Times New Roman" w:cs="Times New Roman"/>
          <w:b/>
          <w:i/>
        </w:rPr>
      </w:pPr>
      <w:r>
        <w:rPr>
          <w:rFonts w:eastAsia="Times New Roman" w:cs="Times New Roman"/>
          <w:b/>
          <w:i/>
        </w:rPr>
        <w:t>Zasady, warunki i tryb dyplomowania na każdym z poziomów studiów</w:t>
      </w:r>
    </w:p>
    <w:p w14:paraId="39FC1955" w14:textId="77777777" w:rsidR="00267231" w:rsidRDefault="00267231" w:rsidP="00267231">
      <w:pPr>
        <w:spacing w:after="0"/>
        <w:rPr>
          <w:rFonts w:eastAsia="Times New Roman" w:cs="Times New Roman"/>
          <w:bCs/>
          <w:iCs/>
        </w:rPr>
      </w:pPr>
    </w:p>
    <w:p w14:paraId="1764A234" w14:textId="77777777" w:rsidR="00267231" w:rsidRDefault="00267231" w:rsidP="00267231">
      <w:pPr>
        <w:spacing w:after="0"/>
        <w:rPr>
          <w:rFonts w:eastAsia="Times New Roman" w:cs="Times New Roman"/>
          <w:bCs/>
          <w:iCs/>
        </w:rPr>
      </w:pPr>
      <w:r>
        <w:rPr>
          <w:rFonts w:eastAsia="Times New Roman" w:cs="Times New Roman"/>
          <w:bCs/>
          <w:iCs/>
        </w:rPr>
        <w:t xml:space="preserve">Zasady ukończenia studiów są określone szczegółowo w Regulaminie studiów UWM w Olsztynie. Do ukończenia studiów pierwszego stopnia wymagane jest uzyskanie 210 punktów ECTS, które są do zdobycia za zaliczenie wszystkich, określonych w programie studiów obowiązkowych przedmiotów – obligatoryjnych i fakultatywnych oraz praktyki zawodowej, wykonanie pracy dyplomowej (inżynierskiej) i zdanie egzaminu dyplomowego. Do ukończenia studiów drugiego stopnia wymagane jest uzyskanie 90 punktów ECTS, które zdobyć można za zaliczenie wszystkich, określonych w programie studiów przedmiotów – obligatoryjnych i fakultatywnych oraz praktyki zawodowej, przygotowanie i złożenie pracy magisterskiej i zdanie egzaminu dyplomowego. Przygotowanie i złożenie pracy dyplomowej na kierunku </w:t>
      </w:r>
      <w:r>
        <w:rPr>
          <w:rFonts w:eastAsia="Times New Roman" w:cs="Times New Roman"/>
          <w:bCs/>
          <w:i/>
        </w:rPr>
        <w:t>geodezja i kartografia</w:t>
      </w:r>
      <w:r>
        <w:rPr>
          <w:rFonts w:eastAsia="Times New Roman" w:cs="Times New Roman"/>
          <w:bCs/>
          <w:iCs/>
        </w:rPr>
        <w:t xml:space="preserve"> obowiązuje na studiach pierwszego i drugiego stopnia.</w:t>
      </w:r>
    </w:p>
    <w:p w14:paraId="0AAF73F2" w14:textId="77777777" w:rsidR="00267231" w:rsidRDefault="00267231" w:rsidP="00267231">
      <w:pPr>
        <w:rPr>
          <w:rFonts w:eastAsia="Times New Roman" w:cs="Times New Roman"/>
          <w:bCs/>
          <w:iCs/>
        </w:rPr>
      </w:pPr>
      <w:r>
        <w:rPr>
          <w:rFonts w:eastAsia="Times New Roman" w:cs="Times New Roman"/>
          <w:bCs/>
          <w:iCs/>
        </w:rPr>
        <w:t>Problematyka pracy magisterskiej musi mieścić się w d</w:t>
      </w:r>
      <w:r>
        <w:rPr>
          <w:rFonts w:eastAsia="Times New Roman" w:cs="Times New Roman"/>
          <w:iCs/>
        </w:rPr>
        <w:t>ziedzinie nauk inżynieryjno-technicznych </w:t>
      </w:r>
      <w:r>
        <w:rPr>
          <w:rFonts w:eastAsia="Times New Roman" w:cs="Times New Roman"/>
          <w:bCs/>
          <w:iCs/>
        </w:rPr>
        <w:t xml:space="preserve">w dyscyplinie inżynieria lądowa, geodezja i transport. Praca może nawiązywać do innych dziedzin wiedzy takich jak informatyka, matematyka, prawo rzeczowe i administracyjne, astronomia, statystyka, ekonometria, geografia, urbanistyka, architektura. Tematyka pracy dyplomowej musi dotyczyć określonego zagadnienia lub problemu badawczego z zakresu geodezji i kartografii. Badane zagadnienie lub rozwiązywany problem może dotyczyć określonego obszaru badawczego związanego ze specyfiką i charakterem badań realizowanych przez Wydział. Konieczne jest osadzenie tematu pracy w szerszym kontekście: dostrzeżenie miejsca jakie zajmuje w ramach dyscypliny, odwołania do literatury teoretycznej i metodologicznej, jasne określenie celu pracy i problemów jakie ma ona rozwiązać. Praca dyplomowa magisterska może mieć różny charakter: badawczy (wykrywanie nowych zależności, związków i metod), projektowy (odkrywanie nowych rozwiązań praktycznych), systematyzujący (porządkujący poglądy teoretyczne lub praktyczne). Może polegać na analizie wyników przeprowadzonych badań empirycznych zrealizowanych zgodnie z opracowaną nową lub znaną metodyką, być analizą wyników badań empirycznych zrealizowanych przez innych autorów lub może opierać się na badaniach literaturowych. </w:t>
      </w:r>
    </w:p>
    <w:p w14:paraId="07FFB03B" w14:textId="77777777" w:rsidR="00267231" w:rsidRDefault="00267231" w:rsidP="00267231">
      <w:pPr>
        <w:rPr>
          <w:rFonts w:eastAsia="Times New Roman" w:cs="Times New Roman"/>
          <w:bCs/>
          <w:iCs/>
        </w:rPr>
      </w:pPr>
      <w:r>
        <w:rPr>
          <w:rFonts w:eastAsia="Times New Roman" w:cs="Times New Roman"/>
          <w:bCs/>
          <w:iCs/>
        </w:rPr>
        <w:t xml:space="preserve">Przykładowe tematy prac magisterskich zrealizowanych w 2022r na kierunku </w:t>
      </w:r>
      <w:r>
        <w:rPr>
          <w:rFonts w:eastAsia="Times New Roman" w:cs="Times New Roman"/>
          <w:bCs/>
          <w:i/>
        </w:rPr>
        <w:t>geodezja i kartografia</w:t>
      </w:r>
      <w:r>
        <w:rPr>
          <w:rFonts w:eastAsia="Times New Roman" w:cs="Times New Roman"/>
          <w:bCs/>
          <w:iCs/>
        </w:rPr>
        <w:t>:</w:t>
      </w:r>
    </w:p>
    <w:p w14:paraId="77188C71" w14:textId="77777777" w:rsidR="00267231" w:rsidRDefault="00267231">
      <w:pPr>
        <w:pStyle w:val="ListParagraph"/>
        <w:numPr>
          <w:ilvl w:val="0"/>
          <w:numId w:val="60"/>
        </w:numPr>
        <w:spacing w:after="120" w:line="240" w:lineRule="auto"/>
        <w:ind w:left="284"/>
        <w:rPr>
          <w:rFonts w:eastAsia="Times New Roman" w:cs="Times New Roman"/>
          <w:bCs/>
          <w:iCs/>
          <w:szCs w:val="24"/>
          <w:lang w:eastAsia="pl-PL"/>
        </w:rPr>
      </w:pPr>
      <w:r>
        <w:rPr>
          <w:rFonts w:eastAsia="Times New Roman" w:cs="Times New Roman"/>
          <w:bCs/>
          <w:iCs/>
          <w:szCs w:val="24"/>
          <w:lang w:eastAsia="pl-PL"/>
        </w:rPr>
        <w:t xml:space="preserve">Analiza możliwości wykorzystania danych nawigacyjnych pochodzących z sensorów </w:t>
      </w:r>
      <w:proofErr w:type="spellStart"/>
      <w:r>
        <w:rPr>
          <w:rFonts w:eastAsia="Times New Roman" w:cs="Times New Roman"/>
          <w:bCs/>
          <w:iCs/>
          <w:szCs w:val="24"/>
          <w:lang w:eastAsia="pl-PL"/>
        </w:rPr>
        <w:t>bazzałogowego</w:t>
      </w:r>
      <w:proofErr w:type="spellEnd"/>
      <w:r>
        <w:rPr>
          <w:rFonts w:eastAsia="Times New Roman" w:cs="Times New Roman"/>
          <w:bCs/>
          <w:iCs/>
          <w:szCs w:val="24"/>
          <w:lang w:eastAsia="pl-PL"/>
        </w:rPr>
        <w:t xml:space="preserve"> statku powietrznego DJI </w:t>
      </w:r>
      <w:proofErr w:type="spellStart"/>
      <w:r>
        <w:rPr>
          <w:rFonts w:eastAsia="Times New Roman" w:cs="Times New Roman"/>
          <w:bCs/>
          <w:iCs/>
          <w:szCs w:val="24"/>
          <w:lang w:eastAsia="pl-PL"/>
        </w:rPr>
        <w:t>Matrice</w:t>
      </w:r>
      <w:proofErr w:type="spellEnd"/>
      <w:r>
        <w:rPr>
          <w:rFonts w:eastAsia="Times New Roman" w:cs="Times New Roman"/>
          <w:bCs/>
          <w:iCs/>
          <w:szCs w:val="24"/>
          <w:lang w:eastAsia="pl-PL"/>
        </w:rPr>
        <w:t xml:space="preserve"> 300 RTK</w:t>
      </w:r>
    </w:p>
    <w:p w14:paraId="03D0B00F" w14:textId="77777777" w:rsidR="00267231" w:rsidRDefault="00267231">
      <w:pPr>
        <w:pStyle w:val="ListParagraph"/>
        <w:numPr>
          <w:ilvl w:val="0"/>
          <w:numId w:val="60"/>
        </w:numPr>
        <w:spacing w:after="120" w:line="240" w:lineRule="auto"/>
        <w:ind w:left="284"/>
        <w:rPr>
          <w:rFonts w:eastAsia="Times New Roman" w:cs="Times New Roman"/>
          <w:bCs/>
          <w:iCs/>
          <w:szCs w:val="24"/>
          <w:lang w:eastAsia="pl-PL"/>
        </w:rPr>
      </w:pPr>
      <w:r>
        <w:rPr>
          <w:rFonts w:eastAsia="Times New Roman" w:cs="Times New Roman"/>
          <w:bCs/>
          <w:iCs/>
          <w:szCs w:val="24"/>
          <w:lang w:eastAsia="pl-PL"/>
        </w:rPr>
        <w:t xml:space="preserve">Wyznaczenie zmian geoidy na obszarach największych zlewni Ameryki Północnej z obserwacji </w:t>
      </w:r>
      <w:proofErr w:type="spellStart"/>
      <w:r>
        <w:rPr>
          <w:rFonts w:eastAsia="Times New Roman" w:cs="Times New Roman"/>
          <w:bCs/>
          <w:iCs/>
          <w:szCs w:val="24"/>
          <w:lang w:eastAsia="pl-PL"/>
        </w:rPr>
        <w:t>grawiemtryczno</w:t>
      </w:r>
      <w:proofErr w:type="spellEnd"/>
      <w:r>
        <w:rPr>
          <w:rFonts w:eastAsia="Times New Roman" w:cs="Times New Roman"/>
          <w:bCs/>
          <w:iCs/>
          <w:szCs w:val="24"/>
          <w:lang w:eastAsia="pl-PL"/>
        </w:rPr>
        <w:t>-klimatycznej misji GRACE</w:t>
      </w:r>
    </w:p>
    <w:p w14:paraId="77FEDD3A" w14:textId="77777777" w:rsidR="00267231" w:rsidRDefault="00267231">
      <w:pPr>
        <w:pStyle w:val="ListParagraph"/>
        <w:numPr>
          <w:ilvl w:val="0"/>
          <w:numId w:val="60"/>
        </w:numPr>
        <w:spacing w:after="120" w:line="240" w:lineRule="auto"/>
        <w:ind w:left="284"/>
        <w:rPr>
          <w:rFonts w:eastAsia="Times New Roman" w:cs="Times New Roman"/>
          <w:bCs/>
          <w:iCs/>
          <w:szCs w:val="24"/>
          <w:lang w:eastAsia="pl-PL"/>
        </w:rPr>
      </w:pPr>
      <w:r>
        <w:rPr>
          <w:rFonts w:eastAsia="Times New Roman" w:cs="Times New Roman"/>
          <w:bCs/>
          <w:iCs/>
          <w:szCs w:val="24"/>
          <w:lang w:eastAsia="pl-PL"/>
        </w:rPr>
        <w:t>Badanie stabilności wybranego obiektu inżynierskiego w trakcie realizacji drogi ekspresowej S6</w:t>
      </w:r>
    </w:p>
    <w:p w14:paraId="0779F99A" w14:textId="77777777" w:rsidR="00267231" w:rsidRDefault="00267231">
      <w:pPr>
        <w:pStyle w:val="ListParagraph"/>
        <w:numPr>
          <w:ilvl w:val="0"/>
          <w:numId w:val="60"/>
        </w:numPr>
        <w:spacing w:after="120" w:line="240" w:lineRule="auto"/>
        <w:ind w:left="284"/>
        <w:rPr>
          <w:rFonts w:eastAsia="Times New Roman" w:cs="Times New Roman"/>
          <w:bCs/>
          <w:iCs/>
          <w:szCs w:val="24"/>
          <w:lang w:eastAsia="pl-PL"/>
        </w:rPr>
      </w:pPr>
      <w:r>
        <w:rPr>
          <w:rFonts w:eastAsia="Times New Roman" w:cs="Times New Roman"/>
          <w:bCs/>
          <w:iCs/>
          <w:szCs w:val="24"/>
          <w:lang w:eastAsia="pl-PL"/>
        </w:rPr>
        <w:t>Analiza jakościowa i dokładnościowa nawigacji szybowcowej LX8000 oraz urządzeń GNSS umieszczonych na przykładzie szybowca PW-6U</w:t>
      </w:r>
    </w:p>
    <w:p w14:paraId="6D69426A" w14:textId="77777777" w:rsidR="00267231" w:rsidRDefault="00267231">
      <w:pPr>
        <w:pStyle w:val="ListParagraph"/>
        <w:numPr>
          <w:ilvl w:val="0"/>
          <w:numId w:val="60"/>
        </w:numPr>
        <w:spacing w:after="120" w:line="240" w:lineRule="auto"/>
        <w:ind w:left="284"/>
        <w:rPr>
          <w:rFonts w:eastAsia="Times New Roman" w:cs="Times New Roman"/>
          <w:bCs/>
          <w:iCs/>
          <w:szCs w:val="24"/>
          <w:lang w:eastAsia="pl-PL"/>
        </w:rPr>
      </w:pPr>
      <w:r>
        <w:rPr>
          <w:rFonts w:eastAsia="Times New Roman" w:cs="Times New Roman"/>
          <w:bCs/>
          <w:iCs/>
          <w:szCs w:val="24"/>
          <w:lang w:eastAsia="pl-PL"/>
        </w:rPr>
        <w:t xml:space="preserve">Weryfikacja dokładności </w:t>
      </w:r>
      <w:proofErr w:type="spellStart"/>
      <w:r>
        <w:rPr>
          <w:rFonts w:eastAsia="Times New Roman" w:cs="Times New Roman"/>
          <w:bCs/>
          <w:iCs/>
          <w:szCs w:val="24"/>
          <w:lang w:eastAsia="pl-PL"/>
        </w:rPr>
        <w:t>ortofotomozaiki</w:t>
      </w:r>
      <w:proofErr w:type="spellEnd"/>
      <w:r>
        <w:rPr>
          <w:rFonts w:eastAsia="Times New Roman" w:cs="Times New Roman"/>
          <w:bCs/>
          <w:iCs/>
          <w:szCs w:val="24"/>
          <w:lang w:eastAsia="pl-PL"/>
        </w:rPr>
        <w:t xml:space="preserve"> pozyskanej z UAV z modułem GNSS RTK w zależności od ilości zastosowanych fotopunktów</w:t>
      </w:r>
    </w:p>
    <w:p w14:paraId="7A25C28F" w14:textId="77777777" w:rsidR="00267231" w:rsidRDefault="00267231">
      <w:pPr>
        <w:pStyle w:val="ListParagraph"/>
        <w:numPr>
          <w:ilvl w:val="0"/>
          <w:numId w:val="60"/>
        </w:numPr>
        <w:spacing w:after="120" w:line="240" w:lineRule="auto"/>
        <w:ind w:left="284"/>
        <w:rPr>
          <w:rFonts w:eastAsia="Times New Roman" w:cs="Times New Roman"/>
          <w:bCs/>
          <w:iCs/>
          <w:szCs w:val="24"/>
          <w:lang w:eastAsia="pl-PL"/>
        </w:rPr>
      </w:pPr>
      <w:r>
        <w:rPr>
          <w:rFonts w:eastAsia="Times New Roman" w:cs="Times New Roman"/>
          <w:bCs/>
          <w:iCs/>
          <w:szCs w:val="24"/>
          <w:lang w:eastAsia="pl-PL"/>
        </w:rPr>
        <w:t>Ocena dokładności globalnych map TEC dla obszarów okołobiegunowych</w:t>
      </w:r>
    </w:p>
    <w:p w14:paraId="15A5D114" w14:textId="77777777" w:rsidR="00267231" w:rsidRDefault="00267231">
      <w:pPr>
        <w:pStyle w:val="ListParagraph"/>
        <w:numPr>
          <w:ilvl w:val="0"/>
          <w:numId w:val="60"/>
        </w:numPr>
        <w:spacing w:after="120" w:line="240" w:lineRule="auto"/>
        <w:ind w:left="284"/>
        <w:rPr>
          <w:rFonts w:eastAsia="Times New Roman" w:cs="Times New Roman"/>
          <w:bCs/>
          <w:iCs/>
          <w:szCs w:val="24"/>
          <w:lang w:eastAsia="pl-PL"/>
        </w:rPr>
      </w:pPr>
      <w:r>
        <w:rPr>
          <w:rFonts w:eastAsia="Times New Roman" w:cs="Times New Roman"/>
          <w:bCs/>
          <w:iCs/>
          <w:szCs w:val="24"/>
          <w:lang w:eastAsia="pl-PL"/>
        </w:rPr>
        <w:t>Wyznaczenie dokładności tachimetru elektronicznego na podstawie normy ISO</w:t>
      </w:r>
    </w:p>
    <w:p w14:paraId="155299C0" w14:textId="77777777" w:rsidR="00267231" w:rsidRDefault="00267231">
      <w:pPr>
        <w:pStyle w:val="ListParagraph"/>
        <w:numPr>
          <w:ilvl w:val="0"/>
          <w:numId w:val="60"/>
        </w:numPr>
        <w:spacing w:after="120" w:line="240" w:lineRule="auto"/>
        <w:ind w:left="284"/>
        <w:rPr>
          <w:rFonts w:eastAsia="Times New Roman" w:cs="Times New Roman"/>
          <w:bCs/>
          <w:iCs/>
          <w:szCs w:val="24"/>
          <w:lang w:eastAsia="pl-PL"/>
        </w:rPr>
      </w:pPr>
      <w:r>
        <w:rPr>
          <w:rFonts w:eastAsia="Times New Roman" w:cs="Times New Roman"/>
          <w:bCs/>
          <w:iCs/>
          <w:szCs w:val="24"/>
          <w:lang w:eastAsia="pl-PL"/>
        </w:rPr>
        <w:t>Wykorzystanie zobrazowań z pułapu UAV w projektowaniu instalacji fotowoltaicznych</w:t>
      </w:r>
    </w:p>
    <w:p w14:paraId="1CE1180B" w14:textId="77777777" w:rsidR="00267231" w:rsidRDefault="00267231">
      <w:pPr>
        <w:pStyle w:val="ListParagraph"/>
        <w:numPr>
          <w:ilvl w:val="0"/>
          <w:numId w:val="60"/>
        </w:numPr>
        <w:spacing w:after="120" w:line="240" w:lineRule="auto"/>
        <w:ind w:left="284"/>
        <w:rPr>
          <w:rFonts w:eastAsia="Times New Roman" w:cs="Times New Roman"/>
          <w:bCs/>
          <w:iCs/>
          <w:szCs w:val="24"/>
          <w:lang w:eastAsia="pl-PL"/>
        </w:rPr>
      </w:pPr>
      <w:r>
        <w:rPr>
          <w:rFonts w:eastAsia="Times New Roman" w:cs="Times New Roman"/>
          <w:bCs/>
          <w:iCs/>
          <w:szCs w:val="24"/>
          <w:lang w:eastAsia="pl-PL"/>
        </w:rPr>
        <w:t>Wyznaczenie dokładności oraz efektywności różnych metod łączenia skanów modułem REGISTER programu CYCLONE</w:t>
      </w:r>
    </w:p>
    <w:p w14:paraId="026427CE" w14:textId="77777777" w:rsidR="00267231" w:rsidRDefault="00267231">
      <w:pPr>
        <w:pStyle w:val="ListParagraph"/>
        <w:numPr>
          <w:ilvl w:val="0"/>
          <w:numId w:val="60"/>
        </w:numPr>
        <w:spacing w:after="120" w:line="240" w:lineRule="auto"/>
        <w:ind w:left="284"/>
        <w:rPr>
          <w:rFonts w:eastAsia="Times New Roman" w:cs="Times New Roman"/>
          <w:bCs/>
          <w:iCs/>
          <w:szCs w:val="24"/>
          <w:lang w:eastAsia="pl-PL"/>
        </w:rPr>
      </w:pPr>
      <w:r>
        <w:rPr>
          <w:rFonts w:eastAsia="Times New Roman" w:cs="Times New Roman"/>
          <w:bCs/>
          <w:iCs/>
          <w:szCs w:val="24"/>
          <w:lang w:eastAsia="pl-PL"/>
        </w:rPr>
        <w:t xml:space="preserve">Analiza przydatności programu Java Applied </w:t>
      </w:r>
      <w:proofErr w:type="spellStart"/>
      <w:r>
        <w:rPr>
          <w:rFonts w:eastAsia="Times New Roman" w:cs="Times New Roman"/>
          <w:bCs/>
          <w:iCs/>
          <w:szCs w:val="24"/>
          <w:lang w:eastAsia="pl-PL"/>
        </w:rPr>
        <w:t>Geodesy</w:t>
      </w:r>
      <w:proofErr w:type="spellEnd"/>
      <w:r>
        <w:rPr>
          <w:rFonts w:eastAsia="Times New Roman" w:cs="Times New Roman"/>
          <w:bCs/>
          <w:iCs/>
          <w:szCs w:val="24"/>
          <w:lang w:eastAsia="pl-PL"/>
        </w:rPr>
        <w:t xml:space="preserve"> 3D w geodezyjnym wyznaczaniu przemieszczeń</w:t>
      </w:r>
    </w:p>
    <w:p w14:paraId="5757BA17" w14:textId="77777777" w:rsidR="00267231" w:rsidRDefault="00267231">
      <w:pPr>
        <w:pStyle w:val="ListParagraph"/>
        <w:numPr>
          <w:ilvl w:val="0"/>
          <w:numId w:val="60"/>
        </w:numPr>
        <w:spacing w:after="120" w:line="240" w:lineRule="auto"/>
        <w:ind w:left="284"/>
        <w:rPr>
          <w:rFonts w:eastAsia="Times New Roman" w:cs="Times New Roman"/>
          <w:bCs/>
          <w:iCs/>
          <w:szCs w:val="24"/>
          <w:lang w:eastAsia="pl-PL"/>
        </w:rPr>
      </w:pPr>
      <w:r>
        <w:rPr>
          <w:rFonts w:eastAsia="Times New Roman" w:cs="Times New Roman"/>
          <w:bCs/>
          <w:iCs/>
          <w:szCs w:val="24"/>
          <w:lang w:eastAsia="pl-PL"/>
        </w:rPr>
        <w:t>Ocena istotności estymowanych przemieszczeń: porównanie metody przybliżonej i ścisłej.</w:t>
      </w:r>
    </w:p>
    <w:p w14:paraId="5B8ADD4C" w14:textId="77777777" w:rsidR="00267231" w:rsidRDefault="00267231" w:rsidP="00267231">
      <w:pPr>
        <w:rPr>
          <w:rFonts w:eastAsia="Times New Roman" w:cs="Times New Roman"/>
          <w:bCs/>
          <w:iCs/>
        </w:rPr>
      </w:pPr>
      <w:r>
        <w:rPr>
          <w:rFonts w:eastAsia="Times New Roman" w:cs="Times New Roman"/>
          <w:bCs/>
          <w:iCs/>
        </w:rPr>
        <w:t>Problematyka pracy inżynierskiej musi mieścić się w d</w:t>
      </w:r>
      <w:r>
        <w:rPr>
          <w:rFonts w:eastAsia="Times New Roman" w:cs="Times New Roman"/>
          <w:iCs/>
        </w:rPr>
        <w:t>ziedzinie nauk inżynieryjno-technicznych </w:t>
      </w:r>
      <w:r>
        <w:rPr>
          <w:rFonts w:eastAsia="Times New Roman" w:cs="Times New Roman"/>
          <w:bCs/>
          <w:iCs/>
        </w:rPr>
        <w:t xml:space="preserve">w dyscyplinie inżynieria lądowa, geodezja i transport. Dopuszczalne jest, a niekiedy pożądane, aby praca nawiązywała do innych dziedzin wiedzy takich jak informatyka, matematyka, prawo rzeczowe i administracyjne, astronomia, statystyka, ekonometria, geografia, urbanistyka, architektura. Tematyka pracy dyplomowej musi dotyczyć realizacji określonego zadania inżynierskiego zrealizowanego na obiekcie występującym w rzeczywistości. Pod pojęciem realizacji zadania inżynierskiego należy rozumieć zaplanowanie, przygotowanie, wykonanie i omówienie pracy inżynierskiej, czyli rzeczywiste wykonanie pracy aplikacyjnej, polowej, studialnej lub kameralnej. Praca dyplomowa inżynierska może mieć różny charakter i może polegać na: wykonaniu zadania polowego, zgodnie z opracowaną nową metodyką pomiaru, czy też sposobem pozyskiwania i gromadzenia obserwacji; wykonaniu zadania polowego, zgodnie ze znaną metodyką pomiaru w celu potwierdzenia zaobserwowanych związków i wniosków; wykonaniu zadania aplikacyjnego, zgodnie z opracowaną nową metodyką, np. opracowanie nowego algorytmu informatycznego, czy też procedury wykonania zadania; analizie studialnej (merytorycznej) wyników przeprowadzonych badań empirycznych zrealizowanych wcześniej; wykonaniu pracy kameralnej lub studialnej polegającej na uporządkowaniu istniejącego stanu wiedzy inżynierskiej dotyczącej badanego obiektu. </w:t>
      </w:r>
    </w:p>
    <w:p w14:paraId="79588E63" w14:textId="77777777" w:rsidR="00267231" w:rsidRDefault="00267231" w:rsidP="00267231">
      <w:pPr>
        <w:rPr>
          <w:rFonts w:eastAsia="Times New Roman" w:cs="Times New Roman"/>
          <w:bCs/>
          <w:iCs/>
        </w:rPr>
      </w:pPr>
      <w:r>
        <w:rPr>
          <w:rFonts w:eastAsia="Times New Roman" w:cs="Times New Roman"/>
          <w:bCs/>
          <w:iCs/>
        </w:rPr>
        <w:t xml:space="preserve">Przykładowe tematy prac inżynierskich zrealizowanych w 2022 roku na kierunku </w:t>
      </w:r>
      <w:r>
        <w:rPr>
          <w:rFonts w:eastAsia="Times New Roman" w:cs="Times New Roman"/>
          <w:bCs/>
          <w:i/>
        </w:rPr>
        <w:t>geodezja i kartografia</w:t>
      </w:r>
      <w:r>
        <w:rPr>
          <w:rFonts w:eastAsia="Times New Roman" w:cs="Times New Roman"/>
          <w:bCs/>
          <w:iCs/>
        </w:rPr>
        <w:t>:</w:t>
      </w:r>
    </w:p>
    <w:p w14:paraId="555B6DBD" w14:textId="77777777" w:rsidR="00267231" w:rsidRDefault="00267231">
      <w:pPr>
        <w:pStyle w:val="ListParagraph"/>
        <w:numPr>
          <w:ilvl w:val="0"/>
          <w:numId w:val="60"/>
        </w:numPr>
        <w:spacing w:after="120" w:line="240" w:lineRule="auto"/>
        <w:ind w:left="284"/>
        <w:rPr>
          <w:rFonts w:eastAsia="Times New Roman" w:cs="Times New Roman"/>
          <w:bCs/>
          <w:iCs/>
          <w:szCs w:val="24"/>
          <w:lang w:eastAsia="pl-PL"/>
        </w:rPr>
      </w:pPr>
      <w:r>
        <w:rPr>
          <w:rFonts w:eastAsia="Times New Roman" w:cs="Times New Roman"/>
          <w:bCs/>
          <w:iCs/>
          <w:szCs w:val="24"/>
          <w:lang w:eastAsia="pl-PL"/>
        </w:rPr>
        <w:t>Zastosowanie różnych technik pomiarowych w tworzeniu NMT</w:t>
      </w:r>
    </w:p>
    <w:p w14:paraId="2F8DDC94" w14:textId="77777777" w:rsidR="00267231" w:rsidRDefault="00267231">
      <w:pPr>
        <w:pStyle w:val="ListParagraph"/>
        <w:numPr>
          <w:ilvl w:val="0"/>
          <w:numId w:val="60"/>
        </w:numPr>
        <w:spacing w:after="120" w:line="240" w:lineRule="auto"/>
        <w:ind w:left="284"/>
        <w:rPr>
          <w:rFonts w:eastAsia="Times New Roman" w:cs="Times New Roman"/>
          <w:bCs/>
          <w:iCs/>
          <w:szCs w:val="24"/>
          <w:lang w:eastAsia="pl-PL"/>
        </w:rPr>
      </w:pPr>
      <w:r>
        <w:rPr>
          <w:rFonts w:eastAsia="Times New Roman" w:cs="Times New Roman"/>
          <w:bCs/>
          <w:iCs/>
          <w:szCs w:val="24"/>
          <w:lang w:eastAsia="pl-PL"/>
        </w:rPr>
        <w:t>Wykonanie mapy do celów projektowych</w:t>
      </w:r>
    </w:p>
    <w:p w14:paraId="7053E956" w14:textId="77777777" w:rsidR="00267231" w:rsidRDefault="00267231">
      <w:pPr>
        <w:pStyle w:val="ListParagraph"/>
        <w:numPr>
          <w:ilvl w:val="0"/>
          <w:numId w:val="60"/>
        </w:numPr>
        <w:spacing w:after="120" w:line="240" w:lineRule="auto"/>
        <w:ind w:left="284"/>
        <w:rPr>
          <w:rFonts w:eastAsia="Times New Roman" w:cs="Times New Roman"/>
          <w:bCs/>
          <w:iCs/>
          <w:szCs w:val="24"/>
          <w:lang w:eastAsia="pl-PL"/>
        </w:rPr>
      </w:pPr>
      <w:r>
        <w:rPr>
          <w:rFonts w:eastAsia="Times New Roman" w:cs="Times New Roman"/>
          <w:bCs/>
          <w:iCs/>
          <w:szCs w:val="24"/>
          <w:lang w:eastAsia="pl-PL"/>
        </w:rPr>
        <w:t>Ścisłe wyrównanie sieci punktów osnowy wysokościowej zlokalizowanej na obszarze Kortowa</w:t>
      </w:r>
    </w:p>
    <w:p w14:paraId="5E2B84B2" w14:textId="77777777" w:rsidR="00267231" w:rsidRDefault="00267231">
      <w:pPr>
        <w:pStyle w:val="ListParagraph"/>
        <w:numPr>
          <w:ilvl w:val="0"/>
          <w:numId w:val="60"/>
        </w:numPr>
        <w:spacing w:after="120" w:line="240" w:lineRule="auto"/>
        <w:ind w:left="284"/>
        <w:rPr>
          <w:rFonts w:eastAsia="Times New Roman" w:cs="Times New Roman"/>
          <w:bCs/>
          <w:iCs/>
          <w:szCs w:val="24"/>
          <w:lang w:eastAsia="pl-PL"/>
        </w:rPr>
      </w:pPr>
      <w:r>
        <w:rPr>
          <w:rFonts w:eastAsia="Times New Roman" w:cs="Times New Roman"/>
          <w:bCs/>
          <w:iCs/>
          <w:szCs w:val="24"/>
          <w:lang w:eastAsia="pl-PL"/>
        </w:rPr>
        <w:t>Zastosowanie skanera laserowego w badaniu pionowości budowli wysmukłych</w:t>
      </w:r>
    </w:p>
    <w:p w14:paraId="468E95A1" w14:textId="77777777" w:rsidR="00267231" w:rsidRDefault="00267231">
      <w:pPr>
        <w:pStyle w:val="ListParagraph"/>
        <w:numPr>
          <w:ilvl w:val="0"/>
          <w:numId w:val="60"/>
        </w:numPr>
        <w:spacing w:after="120" w:line="240" w:lineRule="auto"/>
        <w:ind w:left="284"/>
        <w:rPr>
          <w:rFonts w:eastAsia="Times New Roman" w:cs="Times New Roman"/>
          <w:bCs/>
          <w:iCs/>
          <w:szCs w:val="24"/>
          <w:lang w:eastAsia="pl-PL"/>
        </w:rPr>
      </w:pPr>
      <w:r>
        <w:rPr>
          <w:rFonts w:eastAsia="Times New Roman" w:cs="Times New Roman"/>
          <w:bCs/>
          <w:iCs/>
          <w:szCs w:val="24"/>
          <w:lang w:eastAsia="pl-PL"/>
        </w:rPr>
        <w:t>Zastosowanie skanera laserowego w pomiarach sytuacyjno-wysokościowych</w:t>
      </w:r>
    </w:p>
    <w:p w14:paraId="670F09B8" w14:textId="77777777" w:rsidR="00267231" w:rsidRDefault="00267231">
      <w:pPr>
        <w:pStyle w:val="ListParagraph"/>
        <w:numPr>
          <w:ilvl w:val="0"/>
          <w:numId w:val="60"/>
        </w:numPr>
        <w:spacing w:after="120" w:line="240" w:lineRule="auto"/>
        <w:ind w:left="284"/>
        <w:rPr>
          <w:rFonts w:eastAsia="Times New Roman" w:cs="Times New Roman"/>
          <w:bCs/>
          <w:iCs/>
          <w:szCs w:val="24"/>
          <w:lang w:eastAsia="pl-PL"/>
        </w:rPr>
      </w:pPr>
      <w:r>
        <w:rPr>
          <w:rFonts w:eastAsia="Times New Roman" w:cs="Times New Roman"/>
          <w:bCs/>
          <w:iCs/>
          <w:szCs w:val="24"/>
          <w:lang w:eastAsia="pl-PL"/>
        </w:rPr>
        <w:t>Aktualizacja mapy zasadniczej wybranego obiektu metodą pomiarów bezpośrednich</w:t>
      </w:r>
    </w:p>
    <w:p w14:paraId="46F4B594" w14:textId="77777777" w:rsidR="00267231" w:rsidRDefault="00267231">
      <w:pPr>
        <w:pStyle w:val="ListParagraph"/>
        <w:numPr>
          <w:ilvl w:val="0"/>
          <w:numId w:val="60"/>
        </w:numPr>
        <w:spacing w:after="120" w:line="240" w:lineRule="auto"/>
        <w:ind w:left="284"/>
        <w:rPr>
          <w:rFonts w:eastAsia="Times New Roman" w:cs="Times New Roman"/>
          <w:bCs/>
          <w:iCs/>
          <w:szCs w:val="24"/>
          <w:lang w:eastAsia="pl-PL"/>
        </w:rPr>
      </w:pPr>
      <w:r>
        <w:rPr>
          <w:rFonts w:eastAsia="Times New Roman" w:cs="Times New Roman"/>
          <w:bCs/>
          <w:iCs/>
          <w:szCs w:val="24"/>
          <w:lang w:eastAsia="pl-PL"/>
        </w:rPr>
        <w:t>Porównanie modeli przestrzennych uzyskanych z platformy BSP przy zróżnicowanych parametrach nalotu</w:t>
      </w:r>
    </w:p>
    <w:p w14:paraId="34E6D186" w14:textId="77777777" w:rsidR="00267231" w:rsidRDefault="00267231">
      <w:pPr>
        <w:pStyle w:val="ListParagraph"/>
        <w:numPr>
          <w:ilvl w:val="0"/>
          <w:numId w:val="60"/>
        </w:numPr>
        <w:spacing w:after="120" w:line="240" w:lineRule="auto"/>
        <w:ind w:left="284"/>
        <w:rPr>
          <w:rFonts w:eastAsia="Times New Roman" w:cs="Times New Roman"/>
          <w:bCs/>
          <w:iCs/>
          <w:szCs w:val="24"/>
          <w:lang w:eastAsia="pl-PL"/>
        </w:rPr>
      </w:pPr>
      <w:r>
        <w:rPr>
          <w:rFonts w:eastAsia="Times New Roman" w:cs="Times New Roman"/>
          <w:bCs/>
          <w:iCs/>
          <w:szCs w:val="24"/>
          <w:lang w:eastAsia="pl-PL"/>
        </w:rPr>
        <w:t>Opracowanie projektu szczegółowej poziomej osnowy geodezyjnej dla wybranej gminy</w:t>
      </w:r>
    </w:p>
    <w:p w14:paraId="1600C498" w14:textId="77777777" w:rsidR="00267231" w:rsidRDefault="00267231">
      <w:pPr>
        <w:pStyle w:val="ListParagraph"/>
        <w:numPr>
          <w:ilvl w:val="0"/>
          <w:numId w:val="60"/>
        </w:numPr>
        <w:spacing w:after="120" w:line="240" w:lineRule="auto"/>
        <w:ind w:left="284"/>
        <w:rPr>
          <w:rFonts w:eastAsia="Times New Roman" w:cs="Times New Roman"/>
          <w:bCs/>
          <w:iCs/>
          <w:szCs w:val="24"/>
          <w:lang w:eastAsia="pl-PL"/>
        </w:rPr>
      </w:pPr>
      <w:r>
        <w:rPr>
          <w:rFonts w:eastAsia="Times New Roman" w:cs="Times New Roman"/>
          <w:bCs/>
          <w:iCs/>
          <w:szCs w:val="24"/>
          <w:lang w:eastAsia="pl-PL"/>
        </w:rPr>
        <w:t>Pomiar wybranej części linii brzegowej jeziora z wykorzystaniem metody RTK/RTN</w:t>
      </w:r>
    </w:p>
    <w:p w14:paraId="3682B690" w14:textId="77777777" w:rsidR="00267231" w:rsidRDefault="00267231">
      <w:pPr>
        <w:pStyle w:val="ListParagraph"/>
        <w:numPr>
          <w:ilvl w:val="0"/>
          <w:numId w:val="60"/>
        </w:numPr>
        <w:spacing w:after="120" w:line="240" w:lineRule="auto"/>
        <w:ind w:left="284"/>
        <w:rPr>
          <w:rFonts w:eastAsia="Times New Roman" w:cs="Times New Roman"/>
          <w:bCs/>
          <w:iCs/>
          <w:szCs w:val="24"/>
          <w:lang w:eastAsia="pl-PL"/>
        </w:rPr>
      </w:pPr>
      <w:r>
        <w:rPr>
          <w:rFonts w:eastAsia="Times New Roman" w:cs="Times New Roman"/>
          <w:bCs/>
          <w:iCs/>
          <w:szCs w:val="24"/>
          <w:lang w:eastAsia="pl-PL"/>
        </w:rPr>
        <w:t>Porównanie numerycznego modelu terenu utworzonego z pomiarów w technologii UAV i GPS.</w:t>
      </w:r>
    </w:p>
    <w:p w14:paraId="4FA286C2" w14:textId="77777777" w:rsidR="00267231" w:rsidRDefault="00267231" w:rsidP="00267231">
      <w:pPr>
        <w:rPr>
          <w:rFonts w:eastAsia="Times New Roman" w:cs="Times New Roman"/>
          <w:bCs/>
          <w:iCs/>
        </w:rPr>
      </w:pPr>
      <w:r>
        <w:rPr>
          <w:rFonts w:eastAsia="Times New Roman" w:cs="Times New Roman"/>
          <w:bCs/>
          <w:iCs/>
        </w:rPr>
        <w:t xml:space="preserve">Prace dyplomowe realizowane na kierunku </w:t>
      </w:r>
      <w:r>
        <w:rPr>
          <w:rFonts w:eastAsia="Times New Roman" w:cs="Times New Roman"/>
          <w:bCs/>
          <w:i/>
        </w:rPr>
        <w:t>geodezja i kartografia</w:t>
      </w:r>
      <w:r>
        <w:rPr>
          <w:rFonts w:eastAsia="Times New Roman" w:cs="Times New Roman"/>
          <w:bCs/>
          <w:iCs/>
        </w:rPr>
        <w:t xml:space="preserve"> prowadzone są przez pracowników posiadających tytuł profesora lub stopień doktora habilitowanego oraz innych pracowników, upoważnionych przez Radę Dziekańską. Proponowane przez pracowników tematy prac, zgłaszane są w jednostkach (Katedry), gdzie poddawane wstępnej weryfikacji. Następnie przekazywane są do Wydziałowego Zespołu ds. Zapewniania Jakości Kształcenia. Po weryfikacji dokonanej przez Kierunkowy Zespół ds. Zapewniania Jakości Kształcenia, podlegają zatwierdzeniu i opublikowaniu na stronie internetowej Wydziału (</w:t>
      </w:r>
      <w:hyperlink r:id="rId13" w:history="1">
        <w:r>
          <w:rPr>
            <w:rStyle w:val="Hyperlink"/>
            <w:rFonts w:eastAsia="Times New Roman"/>
            <w:bCs/>
            <w:iCs/>
          </w:rPr>
          <w:t>http://wg.uwm.edu.pl/studenci/praca-dyplomowa/tematy-prac-dyplomowych</w:t>
        </w:r>
      </w:hyperlink>
      <w:r>
        <w:rPr>
          <w:rFonts w:eastAsia="Times New Roman" w:cs="Times New Roman"/>
          <w:bCs/>
          <w:iCs/>
        </w:rPr>
        <w:t>). Studenci dokonują wyboru tematu pracy dyplomowej, zgłaszając się do wybranych potencjalnych promotorów a następnie wypełniając i składając w wybranej jednostce Wydziału Formularz zgłoszenia pracy dyplomowej. W przypadku studiów I stopnia realizowane jest to na V semestrze studiów, w przypadku studiów II stopnia – na semestrze I.</w:t>
      </w:r>
    </w:p>
    <w:p w14:paraId="29188F27" w14:textId="77777777" w:rsidR="00267231" w:rsidRDefault="00267231" w:rsidP="00267231">
      <w:pPr>
        <w:rPr>
          <w:rFonts w:eastAsia="Times New Roman" w:cs="Times New Roman"/>
          <w:bCs/>
          <w:iCs/>
        </w:rPr>
      </w:pPr>
      <w:r>
        <w:rPr>
          <w:rFonts w:eastAsia="Times New Roman" w:cs="Times New Roman"/>
          <w:bCs/>
          <w:iCs/>
        </w:rPr>
        <w:t xml:space="preserve">W ciągu ostatnich trzech lat (2020-2022), na kierunku </w:t>
      </w:r>
      <w:r>
        <w:rPr>
          <w:rFonts w:eastAsia="Times New Roman" w:cs="Times New Roman"/>
          <w:bCs/>
          <w:i/>
        </w:rPr>
        <w:t>geodezja i kartografia</w:t>
      </w:r>
      <w:r>
        <w:rPr>
          <w:rFonts w:eastAsia="Times New Roman" w:cs="Times New Roman"/>
          <w:bCs/>
          <w:iCs/>
        </w:rPr>
        <w:t xml:space="preserve"> obroniono 343 prace dyplomowe. Na pierwszym stopniu kształcenia zrealizowano 203 prace inżynierskie (w roku 2020 – 80, 2021 -56 i 2022 – 67). Na studiach drugiego stopnia obroniono 140 prac magisterskich (w roku 2020 – 62, 2021 – 35 i 2022 – 43).</w:t>
      </w:r>
    </w:p>
    <w:p w14:paraId="2E389A5E" w14:textId="1D7C828B" w:rsidR="00267231" w:rsidRDefault="00267231" w:rsidP="00267231">
      <w:pPr>
        <w:rPr>
          <w:rFonts w:eastAsia="Times New Roman" w:cs="Times New Roman"/>
          <w:bCs/>
          <w:iCs/>
        </w:rPr>
      </w:pPr>
      <w:r>
        <w:rPr>
          <w:rFonts w:eastAsia="Times New Roman" w:cs="Times New Roman"/>
          <w:bCs/>
          <w:iCs/>
        </w:rPr>
        <w:t>Egzamin dyplomowy jest ważnym narzędziem weryfikującym osiągnięcia studenta i realizację zakładanych efektów uczenia się. Egzamin powinien wykazać, że student potrafi: samodzielnie identyfikować i omawiać problemy postawione w zadanych pytaniach; wyczerpująco i przekonująco przedstawić odpowiedzi na pytania z zakresu objętego programem przedmiotów kierunkowych i specjalizacyjnych w ramach studiowanego zakresu kształcenia/zakresu realizowanej pracy dyplomowej; podczas udzielania odpowiedzi odwołuje się do właściwego piśmiennictwa, prezentuje własne sądy i opinie; a swój wywód prowadzi logicznie, posługując się poprawnym i precyzyjnym językiem. Egzamin dyplomowy „inżynierski” składa się z: odpowiedzi na pytanie od recenzenta dotyczące zrealizowanej pracy dyplomowej oraz odpowiedzi na wylosowane dwa pytania kierunkowe i jedno specjalnościowe. Egzamin dyplomowy „magisterski” składa się z prezentacji wykonanej pracy, odpowiedzi na pytanie recenzenta dotyczące zrealizowanej pracy dyplomowej oraz odpowiedzi na wylosowane dwa pytania kierunkowe i jedno specjalnościowe. Aby uzyskać pozytywną ocenę z egzaminu, student musi odpowiedzieć na każde z pytać, przynajmniej na ocenę dostateczną. Z przeprowadzonego egzaminu dyplomowego sporządzany jest protokół, zgodnie z Zarządzeniem nr 55/2020 Rektora Uniwersytetu Warmińsko-</w:t>
      </w:r>
      <w:r w:rsidRPr="009D246E">
        <w:rPr>
          <w:rFonts w:eastAsia="Times New Roman" w:cs="Times New Roman"/>
          <w:bCs/>
          <w:iCs/>
        </w:rPr>
        <w:t>Mazurskiego w Olsztynie z dnia 4 czerwca 2020 roku w sprawie określenia protokołu egzaminu dyplomowego. (</w:t>
      </w:r>
      <w:r w:rsidR="00AE377C" w:rsidRPr="009D246E">
        <w:rPr>
          <w:rFonts w:eastAsia="Times New Roman" w:cs="Times New Roman"/>
          <w:bCs/>
          <w:iCs/>
        </w:rPr>
        <w:t>zał. K</w:t>
      </w:r>
      <w:r w:rsidRPr="009D246E">
        <w:rPr>
          <w:rFonts w:eastAsia="Times New Roman" w:cs="Times New Roman"/>
          <w:bCs/>
          <w:iCs/>
        </w:rPr>
        <w:t>3</w:t>
      </w:r>
      <w:r w:rsidR="000C5746" w:rsidRPr="009D246E">
        <w:rPr>
          <w:rFonts w:eastAsia="Times New Roman" w:cs="Times New Roman"/>
          <w:bCs/>
          <w:iCs/>
        </w:rPr>
        <w:t>-</w:t>
      </w:r>
      <w:r w:rsidRPr="009D246E">
        <w:rPr>
          <w:rFonts w:eastAsia="Times New Roman" w:cs="Times New Roman"/>
          <w:bCs/>
          <w:iCs/>
        </w:rPr>
        <w:t>4)</w:t>
      </w:r>
    </w:p>
    <w:p w14:paraId="4C86E1C3" w14:textId="5630844E" w:rsidR="00267231" w:rsidRDefault="00267231" w:rsidP="00267231">
      <w:pPr>
        <w:spacing w:after="0"/>
        <w:rPr>
          <w:rFonts w:eastAsia="Times New Roman" w:cs="Times New Roman"/>
          <w:bCs/>
          <w:iCs/>
        </w:rPr>
      </w:pPr>
      <w:r>
        <w:rPr>
          <w:rFonts w:eastAsia="Times New Roman" w:cs="Times New Roman"/>
          <w:bCs/>
          <w:iCs/>
        </w:rPr>
        <w:t xml:space="preserve">W procesie dyplomowania wykorzystywany jest system APD (Archiwum Prac Dyplomowych), w którym deponowany jest manuskrypt pracy. Po nadaniu numeru identyfikacyjnego pracy, system umożliwia generowanie szeregu dokumentów: pracy dyplomowej, raportu z oceny </w:t>
      </w:r>
      <w:proofErr w:type="spellStart"/>
      <w:r>
        <w:rPr>
          <w:rFonts w:eastAsia="Times New Roman" w:cs="Times New Roman"/>
          <w:bCs/>
          <w:iCs/>
        </w:rPr>
        <w:t>antyplagiatowej</w:t>
      </w:r>
      <w:proofErr w:type="spellEnd"/>
      <w:r>
        <w:rPr>
          <w:rFonts w:eastAsia="Times New Roman" w:cs="Times New Roman"/>
          <w:bCs/>
          <w:iCs/>
        </w:rPr>
        <w:t xml:space="preserve">, recenzji promotora i recenzenta oraz protokołu egzaminacyjnego. Ocena pracy wykonana przez promotora i recenzenta wykonywana jest w Arkuszu oceny pracy dyplomowej, zgodnie z Zarządzeniem nr 35/2017 Rektora Uniwersytetu Warmińsko-Mazurskiego w Olsztynie z dnia 25 kwietnia 2017 roku w sprawie określenia wzorów druków „Arkusz oceny pracy </w:t>
      </w:r>
      <w:r w:rsidRPr="009D246E">
        <w:rPr>
          <w:rFonts w:eastAsia="Times New Roman" w:cs="Times New Roman"/>
          <w:bCs/>
          <w:iCs/>
        </w:rPr>
        <w:t>dyplomowej” (za</w:t>
      </w:r>
      <w:r w:rsidR="008F57B1" w:rsidRPr="009D246E">
        <w:rPr>
          <w:rFonts w:eastAsia="Times New Roman" w:cs="Times New Roman"/>
          <w:bCs/>
          <w:iCs/>
        </w:rPr>
        <w:t xml:space="preserve">ł. </w:t>
      </w:r>
      <w:r w:rsidRPr="009D246E">
        <w:rPr>
          <w:rFonts w:eastAsia="Times New Roman" w:cs="Times New Roman"/>
          <w:bCs/>
          <w:iCs/>
        </w:rPr>
        <w:t>K3</w:t>
      </w:r>
      <w:r w:rsidR="000C5746" w:rsidRPr="009D246E">
        <w:rPr>
          <w:rFonts w:eastAsia="Times New Roman" w:cs="Times New Roman"/>
          <w:bCs/>
          <w:iCs/>
        </w:rPr>
        <w:t>-</w:t>
      </w:r>
      <w:r w:rsidRPr="009D246E">
        <w:rPr>
          <w:rFonts w:eastAsia="Times New Roman" w:cs="Times New Roman"/>
          <w:bCs/>
          <w:iCs/>
        </w:rPr>
        <w:t>5)</w:t>
      </w:r>
    </w:p>
    <w:p w14:paraId="6D8FD8F8" w14:textId="77777777" w:rsidR="00267231" w:rsidRDefault="00267231" w:rsidP="00267231">
      <w:pPr>
        <w:spacing w:after="0"/>
        <w:rPr>
          <w:rFonts w:eastAsia="Times New Roman" w:cs="Times New Roman"/>
          <w:bCs/>
          <w:iCs/>
        </w:rPr>
      </w:pPr>
    </w:p>
    <w:p w14:paraId="428387D9" w14:textId="77777777" w:rsidR="00267231" w:rsidRDefault="00267231" w:rsidP="00267231">
      <w:pPr>
        <w:spacing w:after="0"/>
        <w:rPr>
          <w:rFonts w:eastAsia="Times New Roman" w:cs="Times New Roman"/>
          <w:b/>
          <w:bCs/>
          <w:i/>
        </w:rPr>
      </w:pPr>
      <w:r>
        <w:rPr>
          <w:rFonts w:eastAsia="Times New Roman" w:cs="Times New Roman"/>
          <w:b/>
          <w:bCs/>
          <w:i/>
        </w:rPr>
        <w:t>Sposoby oraz narzędzia monitorowania i oceny postępów studentów</w:t>
      </w:r>
    </w:p>
    <w:p w14:paraId="4AFF5D15" w14:textId="77777777" w:rsidR="00267231" w:rsidRDefault="00267231" w:rsidP="00267231">
      <w:pPr>
        <w:spacing w:after="0"/>
        <w:rPr>
          <w:rFonts w:eastAsia="Times New Roman" w:cs="Times New Roman"/>
          <w:iCs/>
        </w:rPr>
      </w:pPr>
    </w:p>
    <w:p w14:paraId="41A2D2E2" w14:textId="464DAFAF" w:rsidR="00267231" w:rsidRDefault="00267231" w:rsidP="00267231">
      <w:pPr>
        <w:spacing w:after="0"/>
        <w:rPr>
          <w:rFonts w:eastAsia="Times New Roman" w:cs="Times New Roman"/>
          <w:iCs/>
        </w:rPr>
      </w:pPr>
      <w:r>
        <w:rPr>
          <w:rFonts w:eastAsia="Times New Roman" w:cs="Times New Roman"/>
          <w:iCs/>
        </w:rPr>
        <w:t xml:space="preserve">Postępy studentów oceniane są i monitorowane poprzez prace etapowe (sprawdziany, kolokwia, sprawozdania, operaty, zaliczenia i egzaminy) oraz prace dyplomowe. Poszczególne rodzaje prac etapowych zależą od specyfiki danego przedmiotu i są zapisane, wraz z kryteriami ich oceny w sylabusach przedmiotów. Monitorowanie postępów studentów, poprzez analizę uzyskiwanych ocen oraz „odsiewu” studentów jest prowadzone systematycznie i stanowi element przygotowywanego co roku raportu samooceny. Ważnym elementem monitorowania postępów studentów są również opinie nauczycieli, którzy są zobligowani do przekazywania informacji o pojawiających się problemach związanych z efektywnością kształcenia. W trakcie trwania roku akademickiego, przeprowadzane jest badanie ankietowe wśród studentów, którzy oceniają jakość realizacji zajęć przez nauczycieli akademickich. Badanie przeprowadzane jest po każdym semestrze, a studenci mają możliwość oceny wszystkich zajęć i prowadzących. Analiza wyników ankiet przeprowadzana jest wnikliwie przez władze dziekańskie. W przypadku ocen negatywnych, podejmowane są działania wyjaśniające. Przekazywane przez Wydział informacje w zakresie monitorowania i oceny postępów studentów są wykorzystywane przez Uczelniany Zespół ds. Zapewniania Jakości Kształcenia. Efektem pracy Zespołu są coroczne zalecenia i rekomendacje działań dla jednostek UWM w Olsztynie oraz analiza realizacji tych działań w zakresie doskonalenia funkcjonowania Wewnętrznego Systemu Zapewnienia Jakości Kształcenia. Prowadzony monitoring uwzględnia stan studentów oraz liczbę absolwentów obu stopni studiów. Analiza danych „odsiewu” na kierunku </w:t>
      </w:r>
      <w:r>
        <w:rPr>
          <w:rFonts w:eastAsia="Times New Roman" w:cs="Times New Roman"/>
          <w:i/>
        </w:rPr>
        <w:t>geodezja i kartografia</w:t>
      </w:r>
      <w:r>
        <w:rPr>
          <w:rFonts w:eastAsia="Times New Roman" w:cs="Times New Roman"/>
          <w:iCs/>
        </w:rPr>
        <w:t xml:space="preserve"> pierwszego stopnia wykazała, że znaczący spadek liczebności studentów wynikał najczęściej: ze słabego przygotowania do studiów wyniesionego ze szkoły ponadpodstawowej, co w konfrontacji z wymogami studiów technicznych skutkowało rezygnacją ze studiów (szczególnie widoczne na I roku studiów), braku wymaganych zaliczeń i zdanych egzaminów, trudności w adaptacji do formy i metod pracy na studiach uniwersyteckich. W roku 2020, na kierunku </w:t>
      </w:r>
      <w:r>
        <w:rPr>
          <w:rFonts w:eastAsia="Times New Roman" w:cs="Times New Roman"/>
          <w:i/>
        </w:rPr>
        <w:t>geodezja i kartografia</w:t>
      </w:r>
      <w:r>
        <w:rPr>
          <w:rFonts w:eastAsia="Times New Roman" w:cs="Times New Roman"/>
          <w:iCs/>
        </w:rPr>
        <w:t xml:space="preserve">, studia I stopnia ukończyło 80 studentów ze 189, </w:t>
      </w:r>
      <w:bookmarkStart w:id="31" w:name="_Hlk128330519"/>
      <w:r>
        <w:rPr>
          <w:rFonts w:eastAsia="Times New Roman" w:cs="Times New Roman"/>
          <w:iCs/>
        </w:rPr>
        <w:t>którzy je rozpoczęli</w:t>
      </w:r>
      <w:bookmarkEnd w:id="31"/>
      <w:r>
        <w:rPr>
          <w:rFonts w:eastAsia="Times New Roman" w:cs="Times New Roman"/>
          <w:iCs/>
        </w:rPr>
        <w:t xml:space="preserve">, odpowiednio w 2021 r. 56 ze 184 i w 2022 roku 67 ze 137. Daje to odpowiednio „odsiew” na poziomie: </w:t>
      </w:r>
      <w:r w:rsidR="007E30F7">
        <w:rPr>
          <w:rFonts w:eastAsia="Times New Roman" w:cs="Times New Roman"/>
          <w:iCs/>
        </w:rPr>
        <w:t>2020 r.</w:t>
      </w:r>
      <w:r>
        <w:rPr>
          <w:rFonts w:eastAsia="Times New Roman" w:cs="Times New Roman"/>
          <w:iCs/>
        </w:rPr>
        <w:t xml:space="preserve"> – ok. 58%, </w:t>
      </w:r>
      <w:r w:rsidR="007E30F7">
        <w:rPr>
          <w:rFonts w:eastAsia="Times New Roman" w:cs="Times New Roman"/>
          <w:iCs/>
        </w:rPr>
        <w:t>2021 r.</w:t>
      </w:r>
      <w:r>
        <w:rPr>
          <w:rFonts w:eastAsia="Times New Roman" w:cs="Times New Roman"/>
          <w:iCs/>
        </w:rPr>
        <w:t xml:space="preserve"> – ok. 70% i </w:t>
      </w:r>
      <w:r w:rsidR="00AE377C">
        <w:rPr>
          <w:rFonts w:eastAsia="Times New Roman" w:cs="Times New Roman"/>
          <w:iCs/>
        </w:rPr>
        <w:t>2022 r.</w:t>
      </w:r>
      <w:r>
        <w:rPr>
          <w:rFonts w:eastAsia="Times New Roman" w:cs="Times New Roman"/>
          <w:iCs/>
        </w:rPr>
        <w:t xml:space="preserve"> – ok. 51%. W przypadku studiów II stopnia, w roku 2020 studia ukończyło 62 studentów z 91 którzy je rozpoczęli, odpowiednio w 2021 r. 35 z 49 i w </w:t>
      </w:r>
      <w:r w:rsidR="007E30F7">
        <w:rPr>
          <w:rFonts w:eastAsia="Times New Roman" w:cs="Times New Roman"/>
          <w:iCs/>
        </w:rPr>
        <w:t>2022 r.</w:t>
      </w:r>
      <w:r>
        <w:rPr>
          <w:rFonts w:eastAsia="Times New Roman" w:cs="Times New Roman"/>
          <w:iCs/>
        </w:rPr>
        <w:t xml:space="preserve"> 43 z 56. Daje to odpowiednio „odsiew” na poziomie: </w:t>
      </w:r>
      <w:r w:rsidR="007E30F7">
        <w:rPr>
          <w:rFonts w:eastAsia="Times New Roman" w:cs="Times New Roman"/>
          <w:iCs/>
        </w:rPr>
        <w:t>2020 r.</w:t>
      </w:r>
      <w:r>
        <w:rPr>
          <w:rFonts w:eastAsia="Times New Roman" w:cs="Times New Roman"/>
          <w:iCs/>
        </w:rPr>
        <w:t xml:space="preserve"> – ok. 32%, </w:t>
      </w:r>
      <w:r w:rsidR="00AE377C">
        <w:rPr>
          <w:rFonts w:eastAsia="Times New Roman" w:cs="Times New Roman"/>
          <w:iCs/>
        </w:rPr>
        <w:t>2021 r.</w:t>
      </w:r>
      <w:r>
        <w:rPr>
          <w:rFonts w:eastAsia="Times New Roman" w:cs="Times New Roman"/>
          <w:iCs/>
        </w:rPr>
        <w:t xml:space="preserve"> – ok. 29% i </w:t>
      </w:r>
      <w:r w:rsidR="00AE377C">
        <w:rPr>
          <w:rFonts w:eastAsia="Times New Roman" w:cs="Times New Roman"/>
          <w:iCs/>
        </w:rPr>
        <w:t>2022 r.</w:t>
      </w:r>
      <w:r>
        <w:rPr>
          <w:rFonts w:eastAsia="Times New Roman" w:cs="Times New Roman"/>
          <w:iCs/>
        </w:rPr>
        <w:t xml:space="preserve"> – ok. 20%. Znacznie mniejszy „odsiew” na studiach drugiego stopnia może być efektem bardziej świadomego ich wyboru, przez najlepszych absolwentów studiów I stopnia.</w:t>
      </w:r>
    </w:p>
    <w:p w14:paraId="625A8561" w14:textId="77777777" w:rsidR="00AD0B92" w:rsidRDefault="00AD0B92" w:rsidP="00267231">
      <w:pPr>
        <w:spacing w:after="0"/>
        <w:rPr>
          <w:rFonts w:eastAsia="Times New Roman" w:cs="Times New Roman"/>
          <w:iCs/>
        </w:rPr>
      </w:pPr>
    </w:p>
    <w:p w14:paraId="4EF4FE0C" w14:textId="77777777" w:rsidR="00AD0B92" w:rsidRDefault="00AD0B92" w:rsidP="00267231">
      <w:pPr>
        <w:spacing w:after="0"/>
        <w:rPr>
          <w:rFonts w:eastAsia="Times New Roman" w:cs="Times New Roman"/>
          <w:iCs/>
        </w:rPr>
      </w:pPr>
    </w:p>
    <w:p w14:paraId="7BC6D3E1" w14:textId="77777777" w:rsidR="00AD0B92" w:rsidRDefault="00AD0B92" w:rsidP="00267231">
      <w:pPr>
        <w:spacing w:after="0"/>
        <w:rPr>
          <w:rFonts w:eastAsia="Times New Roman" w:cs="Times New Roman"/>
          <w:iCs/>
        </w:rPr>
      </w:pPr>
    </w:p>
    <w:p w14:paraId="1E81034B" w14:textId="77777777" w:rsidR="00267231" w:rsidRDefault="00267231" w:rsidP="00267231">
      <w:pPr>
        <w:spacing w:after="0"/>
        <w:rPr>
          <w:rFonts w:eastAsia="Times New Roman" w:cs="Times New Roman"/>
          <w:iCs/>
        </w:rPr>
      </w:pPr>
    </w:p>
    <w:p w14:paraId="566809E5" w14:textId="77777777" w:rsidR="00267231" w:rsidRDefault="00267231" w:rsidP="00267231">
      <w:pPr>
        <w:spacing w:after="0"/>
        <w:rPr>
          <w:rFonts w:eastAsia="Times New Roman" w:cs="Times New Roman"/>
          <w:b/>
          <w:i/>
        </w:rPr>
      </w:pPr>
      <w:r>
        <w:rPr>
          <w:rFonts w:eastAsia="Times New Roman" w:cs="Times New Roman"/>
          <w:b/>
          <w:i/>
        </w:rPr>
        <w:t>Zasady sprawdzania i oceniania stopnia osiągania efektów uczenia się</w:t>
      </w:r>
    </w:p>
    <w:p w14:paraId="70507220" w14:textId="77777777" w:rsidR="00267231" w:rsidRDefault="00267231" w:rsidP="00267231">
      <w:pPr>
        <w:spacing w:after="0"/>
        <w:rPr>
          <w:rFonts w:eastAsia="Times New Roman" w:cs="Times New Roman"/>
          <w:iCs/>
        </w:rPr>
      </w:pPr>
    </w:p>
    <w:p w14:paraId="593730F5" w14:textId="77777777" w:rsidR="00267231" w:rsidRDefault="00267231" w:rsidP="00267231">
      <w:pPr>
        <w:spacing w:after="0"/>
        <w:rPr>
          <w:rFonts w:eastAsia="Times New Roman" w:cs="Times New Roman"/>
          <w:iCs/>
        </w:rPr>
      </w:pPr>
      <w:r>
        <w:rPr>
          <w:rFonts w:eastAsia="Times New Roman" w:cs="Times New Roman"/>
          <w:iCs/>
        </w:rPr>
        <w:t xml:space="preserve">Zasady weryfikowania osiąganych przez studentów przyjętych efektów uczenia w zakresie: wiedzy, umiejętności i kompetencji społecznych są określone przepisami opisanymi w Regulaminie studiów UWM w Olsztynie oraz wydziałowej procedurze: Procedura weryfikowania efektów kształcenia osiąganych przez studentów i absolwentów w zakresie wiedzy, umiejętności i kompetencji społecznych na poziomie całego programu kształcenia jaki jego części składowych (moduły kształcenia). Formy weryfikacji efektów uczenia się są opisane w sylabusach poszczególnych przedmiotów. Szczegółowe informacje o formach, metodach, warunkach i terminach zaliczenia lub przeprowadzenia egzaminu są zamieszczone w Regulaminach przedmiotów i podawane są do wiadomości studentom na pierwszych zajęciach. Zaliczenia cząstkowe, zaliczenia końcowe i egzaminy mogą mieć formę pisemną lub ustną, określoną w regulaminie przedmiotu. W przypadku zaliczeń pisemnych, na wniosek studenta, zaliczający lub egzaminator jest zobowiązany przedstawić ocenioną pracę i ją omówić, tj. wyjaśnić studentowi zasady i podstawę oceny pracy w odniesieniu do stawianych wymagań, wskazać ewentualne braki oraz wyjaśnić, co należało w pracy uwzględnić w celu uzyskania oceny pozytywnej lub wyższej. W przypadku egzaminów ustnych lub praktycznych, egzaminator sporządza notatkę z przebiegu tej formy egzaminu. Wykorzystywaną formą oceny postępów studentów w zakresie wiedzy są testy jednokrotnego i wielokrotnego wyboru oraz testy z pytaniami otwartymi, w tym również problemowymi. Weryfikacja efektów uczenia się w zakresie umiejętności prowadzona jest na podstawie sporządzonych sprawozdań i raportów z samodzielnie wykonanych zadań i procedur podczas ćwiczeń. Stosowane są również zaliczenia praktyczne, w których student wykonuje zlecone zadanie lub demonstruje wykonanie praktycznych czynności. Regulaminy przedmiotów określają liczbę możliwych nieobecności oraz warunki zaliczeń i ewentualnych poprawek. Dla zajęć laboratoryjnych opracowane są szczegółowe instrukcje pracy, których celem jest wyeliminowanie zagrożeń związanych z używaniem sprzętu, odczynników chemicznych oraz materiału biologicznego. Przyjętą zasadą jest szczegółowe zapoznanie i omówienie ze studentami opisanych procedur i zaleceń pracy. Końcowe oceny zaliczające przedmiot (zaliczenie lub egzamin) stanowią istotną informację, potwierdzającą osiągnięcie przez studenta przedmiotowych efektów uczenia się oraz poziomu realizacji przyjętych celów. Zaliczenie przedmiotu powinno nastąpić, jeśli student: uczęszczał na wszystkie formy zajęć dydaktycznych i osiągnął, w stopniu co najmniej dostatecznym, zakładane efekty uczenia się w zakresie wiedzy, umiejętności i kompetencji społecznych oraz wykonał, w stopniu co najmniej dostatecznym, wszystkie przewidziane programem przedmiotu prace zaliczeniowe, z przestrzeganiem i zachowaniem zasad legalności. Zgodnie z wydziałową procedurą dotyczącą oceniania, prace zaliczeniowe etapowe i końcowe oraz egzaminacyjne przechowywane są przez okres trwania studiów. Na wniosek studenta materiały te są udostępniane do wglądu. Proces weryfikacji osiągniętych efektów uczenia się jest dokumentowany w formie elektronicznej w systemie </w:t>
      </w:r>
      <w:proofErr w:type="spellStart"/>
      <w:r>
        <w:rPr>
          <w:rFonts w:eastAsia="Times New Roman" w:cs="Times New Roman"/>
          <w:iCs/>
        </w:rPr>
        <w:t>USOSweb</w:t>
      </w:r>
      <w:proofErr w:type="spellEnd"/>
      <w:r>
        <w:rPr>
          <w:rFonts w:eastAsia="Times New Roman" w:cs="Times New Roman"/>
          <w:iCs/>
        </w:rPr>
        <w:t xml:space="preserve"> oraz w wersji papierowej po wygenerowaniu z systemu protokołów zaliczeniowych lub egzaminacyjnych, które są gromadzone w dziekanacie i następnie archiwizowane. Po zakończeniu semestru prowadzący sporządza dla każdego przedmiotu Kartę weryfikacji efektów kształcenia, potwierdzającą sposoby i metody weryfikacji zrealizowanych efektów dla przedmiotu, z propozycją ewentualnych przyszłych zmian w tym zakresie.</w:t>
      </w:r>
    </w:p>
    <w:p w14:paraId="355E003F" w14:textId="77777777" w:rsidR="00267231" w:rsidRDefault="00267231" w:rsidP="00267231">
      <w:pPr>
        <w:rPr>
          <w:rFonts w:eastAsia="Times New Roman" w:cs="Times New Roman"/>
          <w:iCs/>
        </w:rPr>
      </w:pPr>
      <w:r>
        <w:rPr>
          <w:rFonts w:eastAsia="Times New Roman" w:cs="Times New Roman"/>
          <w:iCs/>
        </w:rPr>
        <w:t>System kontroli realizacji praktyk zawodowych obejmuje nadzór ze strony zakładu pracy nad właściwym wykonaniem przez studenta zadań wynikających z programu praktyki oraz nadzór dydaktyczny opiekuna praktyk ze strony Wydziału nad przebiegiem i oceną praktyki. Student odbywający praktykę ma obowiązek w szczególności: a) dostarczyć Opiekunowi praktyk zawodowych podpisaną umowę, b) prowadzić Dziennik praktyk, c) dostarczyć Opiekunowi praktyk zawodowych uzupełniony Dziennik praktyk, d) posiadać indywidualne ubezpieczenie NNW na okres praktyki, e) zgłosić się w wyznaczonym terminie w miejscu odbywania praktyki. Student zobowiązuje się do zrealizowania praktyki zgodnie z ustalonym programem, a ponadto do przestrzegania: a) zasad odbywania praktyki określonych przez niniejszy regulamin, b) ustalonego przez organizatora praktyki porządku i dyscypliny pracy, c) zasad BHP i ochrony przeciwpożarowej, d) zasad zachowania tajemnicy służbowej i państwowej oraz ochrony poufności danych w zakresie określonym przez organizatora praktyki. Wydziałowy opiekun dokonuje weryfikacji założonych efektów uczenia się i wystawia ocenę. Zasady realizacji i zaliczania praktyk zawodowych są szczegółowo przedstawione na stronie internetowej Wydziału (</w:t>
      </w:r>
      <w:hyperlink r:id="rId14" w:history="1">
        <w:r>
          <w:rPr>
            <w:rStyle w:val="Hyperlink"/>
            <w:rFonts w:eastAsia="Times New Roman"/>
            <w:iCs/>
          </w:rPr>
          <w:t>http://wg.uwm.edu.pl/studenci/praktyki</w:t>
        </w:r>
      </w:hyperlink>
      <w:r>
        <w:rPr>
          <w:rFonts w:eastAsia="Times New Roman" w:cs="Times New Roman"/>
          <w:iCs/>
        </w:rPr>
        <w:t xml:space="preserve">).  </w:t>
      </w:r>
    </w:p>
    <w:p w14:paraId="723C312C" w14:textId="77777777" w:rsidR="00267231" w:rsidRDefault="00267231" w:rsidP="00267231">
      <w:pPr>
        <w:rPr>
          <w:rFonts w:eastAsia="Times New Roman" w:cs="Times New Roman"/>
          <w:b/>
        </w:rPr>
      </w:pPr>
      <w:r>
        <w:rPr>
          <w:rFonts w:eastAsia="Times New Roman" w:cs="Times New Roman"/>
          <w:i/>
        </w:rPr>
        <w:t xml:space="preserve"> </w:t>
      </w:r>
      <w:r>
        <w:rPr>
          <w:rFonts w:eastAsia="Times New Roman" w:cs="Times New Roman"/>
          <w:b/>
        </w:rPr>
        <w:t>Zalecenia dotyczące kryterium 3 wymienione w uchwale Prezydium PKA w sprawie oceny programowej na kierunku studiów, która poprzedziła bieżącą ocenę (</w:t>
      </w:r>
      <w:r>
        <w:rPr>
          <w:rFonts w:eastAsia="Times New Roman" w:cs="Times New Roman"/>
          <w:b/>
          <w:i/>
        </w:rPr>
        <w:t>jeżeli dotyczy</w:t>
      </w:r>
      <w:r>
        <w:rPr>
          <w:rFonts w:eastAsia="Times New Roman" w:cs="Times New Roman"/>
          <w:b/>
        </w:rPr>
        <w:t>)</w:t>
      </w:r>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2818"/>
        <w:gridCol w:w="5649"/>
      </w:tblGrid>
      <w:tr w:rsidR="00267231" w14:paraId="63E5AF9C" w14:textId="77777777" w:rsidTr="00267231">
        <w:tc>
          <w:tcPr>
            <w:tcW w:w="334" w:type="pct"/>
            <w:tcBorders>
              <w:top w:val="single" w:sz="4" w:space="0" w:color="auto"/>
              <w:left w:val="single" w:sz="4" w:space="0" w:color="auto"/>
              <w:bottom w:val="single" w:sz="4" w:space="0" w:color="auto"/>
              <w:right w:val="single" w:sz="4" w:space="0" w:color="auto"/>
            </w:tcBorders>
            <w:vAlign w:val="center"/>
            <w:hideMark/>
          </w:tcPr>
          <w:p w14:paraId="0A375F59" w14:textId="77777777" w:rsidR="00267231" w:rsidRDefault="00267231" w:rsidP="00267231">
            <w:pPr>
              <w:spacing w:after="0"/>
              <w:jc w:val="center"/>
              <w:rPr>
                <w:rFonts w:eastAsia="Times New Roman"/>
                <w:szCs w:val="22"/>
              </w:rPr>
            </w:pPr>
            <w:r>
              <w:rPr>
                <w:rFonts w:eastAsia="Times New Roman"/>
              </w:rPr>
              <w:t>Lp.</w:t>
            </w:r>
          </w:p>
        </w:tc>
        <w:tc>
          <w:tcPr>
            <w:tcW w:w="1553" w:type="pct"/>
            <w:tcBorders>
              <w:top w:val="single" w:sz="4" w:space="0" w:color="auto"/>
              <w:left w:val="single" w:sz="4" w:space="0" w:color="auto"/>
              <w:bottom w:val="single" w:sz="4" w:space="0" w:color="auto"/>
              <w:right w:val="single" w:sz="4" w:space="0" w:color="auto"/>
            </w:tcBorders>
            <w:vAlign w:val="center"/>
            <w:hideMark/>
          </w:tcPr>
          <w:p w14:paraId="09517E46" w14:textId="77777777" w:rsidR="00267231" w:rsidRDefault="00267231" w:rsidP="00267231">
            <w:pPr>
              <w:spacing w:after="0"/>
              <w:jc w:val="center"/>
              <w:rPr>
                <w:rFonts w:eastAsia="Times New Roman"/>
              </w:rPr>
            </w:pPr>
            <w:r>
              <w:rPr>
                <w:rFonts w:eastAsia="Times New Roman"/>
              </w:rPr>
              <w:t>Zalecenia dotyczące kryterium 3 wymienione we wskazanej wyżej uchwale Prezydium PKA</w:t>
            </w:r>
          </w:p>
        </w:tc>
        <w:tc>
          <w:tcPr>
            <w:tcW w:w="3113" w:type="pct"/>
            <w:tcBorders>
              <w:top w:val="single" w:sz="4" w:space="0" w:color="auto"/>
              <w:left w:val="single" w:sz="4" w:space="0" w:color="auto"/>
              <w:bottom w:val="single" w:sz="4" w:space="0" w:color="auto"/>
              <w:right w:val="single" w:sz="4" w:space="0" w:color="auto"/>
            </w:tcBorders>
            <w:vAlign w:val="center"/>
            <w:hideMark/>
          </w:tcPr>
          <w:p w14:paraId="16660BF7" w14:textId="77777777" w:rsidR="00267231" w:rsidRDefault="00267231" w:rsidP="00267231">
            <w:pPr>
              <w:spacing w:after="0"/>
              <w:jc w:val="center"/>
              <w:rPr>
                <w:rFonts w:eastAsia="Times New Roman"/>
              </w:rPr>
            </w:pPr>
            <w:r>
              <w:rPr>
                <w:rFonts w:eastAsia="Times New Roman"/>
              </w:rPr>
              <w:t>Opis realizacji zalecenia oraz działań zapobiegawczych podjętych przez uczelnię w celu usunięcia błędów i niezgodności sformułowanych w zaleceniu o charakterze naprawczym</w:t>
            </w:r>
          </w:p>
        </w:tc>
      </w:tr>
      <w:tr w:rsidR="00267231" w14:paraId="2D063A71" w14:textId="77777777" w:rsidTr="00267231">
        <w:tc>
          <w:tcPr>
            <w:tcW w:w="334" w:type="pct"/>
            <w:tcBorders>
              <w:top w:val="single" w:sz="4" w:space="0" w:color="auto"/>
              <w:left w:val="single" w:sz="4" w:space="0" w:color="auto"/>
              <w:bottom w:val="single" w:sz="4" w:space="0" w:color="auto"/>
              <w:right w:val="single" w:sz="4" w:space="0" w:color="auto"/>
            </w:tcBorders>
            <w:hideMark/>
          </w:tcPr>
          <w:p w14:paraId="7D8EEC4E" w14:textId="77777777" w:rsidR="00267231" w:rsidRDefault="00267231" w:rsidP="00267231">
            <w:pPr>
              <w:spacing w:after="0"/>
              <w:rPr>
                <w:rFonts w:eastAsia="Times New Roman"/>
              </w:rPr>
            </w:pPr>
            <w:r>
              <w:rPr>
                <w:rFonts w:eastAsia="Times New Roman"/>
              </w:rPr>
              <w:t>1.</w:t>
            </w:r>
          </w:p>
        </w:tc>
        <w:tc>
          <w:tcPr>
            <w:tcW w:w="1553" w:type="pct"/>
            <w:tcBorders>
              <w:top w:val="single" w:sz="4" w:space="0" w:color="auto"/>
              <w:left w:val="single" w:sz="4" w:space="0" w:color="auto"/>
              <w:bottom w:val="single" w:sz="4" w:space="0" w:color="auto"/>
              <w:right w:val="single" w:sz="4" w:space="0" w:color="auto"/>
            </w:tcBorders>
          </w:tcPr>
          <w:p w14:paraId="6F0C571B" w14:textId="77777777" w:rsidR="00267231" w:rsidRDefault="00267231" w:rsidP="00267231">
            <w:pPr>
              <w:spacing w:after="0"/>
              <w:rPr>
                <w:rFonts w:eastAsia="Times New Roman"/>
                <w:b/>
              </w:rPr>
            </w:pPr>
          </w:p>
        </w:tc>
        <w:tc>
          <w:tcPr>
            <w:tcW w:w="3113" w:type="pct"/>
            <w:tcBorders>
              <w:top w:val="single" w:sz="4" w:space="0" w:color="auto"/>
              <w:left w:val="single" w:sz="4" w:space="0" w:color="auto"/>
              <w:bottom w:val="single" w:sz="4" w:space="0" w:color="auto"/>
              <w:right w:val="single" w:sz="4" w:space="0" w:color="auto"/>
            </w:tcBorders>
          </w:tcPr>
          <w:p w14:paraId="4776A0DE" w14:textId="77777777" w:rsidR="00267231" w:rsidRDefault="00267231" w:rsidP="00267231">
            <w:pPr>
              <w:spacing w:after="0"/>
              <w:rPr>
                <w:rFonts w:eastAsia="Times New Roman"/>
                <w:b/>
              </w:rPr>
            </w:pPr>
          </w:p>
        </w:tc>
      </w:tr>
      <w:tr w:rsidR="00267231" w14:paraId="45C42FD3" w14:textId="77777777" w:rsidTr="00267231">
        <w:tc>
          <w:tcPr>
            <w:tcW w:w="334" w:type="pct"/>
            <w:tcBorders>
              <w:top w:val="single" w:sz="4" w:space="0" w:color="auto"/>
              <w:left w:val="single" w:sz="4" w:space="0" w:color="auto"/>
              <w:bottom w:val="single" w:sz="4" w:space="0" w:color="auto"/>
              <w:right w:val="single" w:sz="4" w:space="0" w:color="auto"/>
            </w:tcBorders>
            <w:hideMark/>
          </w:tcPr>
          <w:p w14:paraId="62FCDA10" w14:textId="77777777" w:rsidR="00267231" w:rsidRDefault="00267231" w:rsidP="00267231">
            <w:pPr>
              <w:spacing w:after="0"/>
              <w:rPr>
                <w:rFonts w:eastAsia="Times New Roman"/>
              </w:rPr>
            </w:pPr>
            <w:r>
              <w:rPr>
                <w:rFonts w:eastAsia="Times New Roman"/>
              </w:rPr>
              <w:t>2.</w:t>
            </w:r>
          </w:p>
        </w:tc>
        <w:tc>
          <w:tcPr>
            <w:tcW w:w="1553" w:type="pct"/>
            <w:tcBorders>
              <w:top w:val="single" w:sz="4" w:space="0" w:color="auto"/>
              <w:left w:val="single" w:sz="4" w:space="0" w:color="auto"/>
              <w:bottom w:val="single" w:sz="4" w:space="0" w:color="auto"/>
              <w:right w:val="single" w:sz="4" w:space="0" w:color="auto"/>
            </w:tcBorders>
          </w:tcPr>
          <w:p w14:paraId="19468FED" w14:textId="77777777" w:rsidR="00267231" w:rsidRDefault="00267231" w:rsidP="00267231">
            <w:pPr>
              <w:spacing w:after="0"/>
              <w:rPr>
                <w:rFonts w:eastAsia="Times New Roman"/>
                <w:b/>
              </w:rPr>
            </w:pPr>
          </w:p>
        </w:tc>
        <w:tc>
          <w:tcPr>
            <w:tcW w:w="3113" w:type="pct"/>
            <w:tcBorders>
              <w:top w:val="single" w:sz="4" w:space="0" w:color="auto"/>
              <w:left w:val="single" w:sz="4" w:space="0" w:color="auto"/>
              <w:bottom w:val="single" w:sz="4" w:space="0" w:color="auto"/>
              <w:right w:val="single" w:sz="4" w:space="0" w:color="auto"/>
            </w:tcBorders>
          </w:tcPr>
          <w:p w14:paraId="430C3118" w14:textId="77777777" w:rsidR="00267231" w:rsidRDefault="00267231" w:rsidP="00267231">
            <w:pPr>
              <w:spacing w:after="0"/>
              <w:rPr>
                <w:rFonts w:eastAsia="Times New Roman"/>
                <w:b/>
              </w:rPr>
            </w:pPr>
          </w:p>
        </w:tc>
      </w:tr>
      <w:tr w:rsidR="00267231" w14:paraId="3C8E0FF5" w14:textId="77777777" w:rsidTr="00267231">
        <w:tc>
          <w:tcPr>
            <w:tcW w:w="334" w:type="pct"/>
            <w:tcBorders>
              <w:top w:val="single" w:sz="4" w:space="0" w:color="auto"/>
              <w:left w:val="single" w:sz="4" w:space="0" w:color="auto"/>
              <w:bottom w:val="single" w:sz="4" w:space="0" w:color="auto"/>
              <w:right w:val="single" w:sz="4" w:space="0" w:color="auto"/>
            </w:tcBorders>
            <w:hideMark/>
          </w:tcPr>
          <w:p w14:paraId="126B7DC8" w14:textId="77777777" w:rsidR="00267231" w:rsidRDefault="00267231" w:rsidP="00267231">
            <w:pPr>
              <w:spacing w:after="0"/>
              <w:rPr>
                <w:rFonts w:eastAsia="Times New Roman"/>
                <w:b/>
              </w:rPr>
            </w:pPr>
            <w:r>
              <w:rPr>
                <w:rFonts w:eastAsia="Times New Roman"/>
                <w:b/>
              </w:rPr>
              <w:t>…</w:t>
            </w:r>
          </w:p>
        </w:tc>
        <w:tc>
          <w:tcPr>
            <w:tcW w:w="1553" w:type="pct"/>
            <w:tcBorders>
              <w:top w:val="single" w:sz="4" w:space="0" w:color="auto"/>
              <w:left w:val="single" w:sz="4" w:space="0" w:color="auto"/>
              <w:bottom w:val="single" w:sz="4" w:space="0" w:color="auto"/>
              <w:right w:val="single" w:sz="4" w:space="0" w:color="auto"/>
            </w:tcBorders>
          </w:tcPr>
          <w:p w14:paraId="40C52A1D" w14:textId="77777777" w:rsidR="00267231" w:rsidRDefault="00267231" w:rsidP="00267231">
            <w:pPr>
              <w:spacing w:after="0"/>
              <w:rPr>
                <w:rFonts w:eastAsia="Times New Roman"/>
                <w:b/>
              </w:rPr>
            </w:pPr>
          </w:p>
        </w:tc>
        <w:tc>
          <w:tcPr>
            <w:tcW w:w="3113" w:type="pct"/>
            <w:tcBorders>
              <w:top w:val="single" w:sz="4" w:space="0" w:color="auto"/>
              <w:left w:val="single" w:sz="4" w:space="0" w:color="auto"/>
              <w:bottom w:val="single" w:sz="4" w:space="0" w:color="auto"/>
              <w:right w:val="single" w:sz="4" w:space="0" w:color="auto"/>
            </w:tcBorders>
          </w:tcPr>
          <w:p w14:paraId="66ED66CF" w14:textId="77777777" w:rsidR="00267231" w:rsidRDefault="00267231" w:rsidP="00267231">
            <w:pPr>
              <w:spacing w:after="0"/>
              <w:rPr>
                <w:rFonts w:eastAsia="Times New Roman"/>
                <w:b/>
              </w:rPr>
            </w:pPr>
          </w:p>
        </w:tc>
      </w:tr>
    </w:tbl>
    <w:p w14:paraId="45E66A7E" w14:textId="77777777" w:rsidR="000848DF" w:rsidRDefault="000848DF"/>
    <w:p w14:paraId="45E66A81" w14:textId="77777777" w:rsidR="000848DF" w:rsidRDefault="00E879F0">
      <w:pPr>
        <w:pStyle w:val="Heading2"/>
      </w:pPr>
      <w:bookmarkStart w:id="32" w:name="_Toc129078646"/>
      <w:r>
        <w:t>Kryterium 4. Kompetencje, doświadczenie, kwalifikacje i liczebność kadry prowadzącej kształcenie oraz rozwój i doskonalenie kadry</w:t>
      </w:r>
      <w:bookmarkEnd w:id="32"/>
    </w:p>
    <w:p w14:paraId="45E66A82" w14:textId="77777777" w:rsidR="000848DF" w:rsidRDefault="00E879F0">
      <w:pPr>
        <w:pBdr>
          <w:top w:val="nil"/>
          <w:left w:val="nil"/>
          <w:bottom w:val="nil"/>
          <w:right w:val="nil"/>
          <w:between w:val="nil"/>
        </w:pBdr>
        <w:spacing w:after="0"/>
        <w:rPr>
          <w:b/>
          <w:i/>
          <w:color w:val="000000"/>
          <w:szCs w:val="22"/>
        </w:rPr>
      </w:pPr>
      <w:r>
        <w:rPr>
          <w:b/>
          <w:i/>
          <w:color w:val="000000"/>
          <w:szCs w:val="22"/>
        </w:rPr>
        <w:t>Liczba, struktura kwalifikacji oraz dorobek naukowy nauczycieli akademickich oraz innych osób prowadzących zajęcia ze studentami na ocenianym kierunku</w:t>
      </w:r>
    </w:p>
    <w:p w14:paraId="45E66A83" w14:textId="77777777" w:rsidR="000848DF" w:rsidRDefault="000848DF">
      <w:pPr>
        <w:pBdr>
          <w:top w:val="nil"/>
          <w:left w:val="nil"/>
          <w:bottom w:val="nil"/>
          <w:right w:val="nil"/>
          <w:between w:val="nil"/>
        </w:pBdr>
        <w:spacing w:after="0"/>
        <w:rPr>
          <w:b/>
          <w:i/>
          <w:color w:val="000000"/>
          <w:szCs w:val="22"/>
        </w:rPr>
      </w:pPr>
    </w:p>
    <w:p w14:paraId="45E66A84" w14:textId="77777777" w:rsidR="000848DF" w:rsidRDefault="00E879F0">
      <w:pPr>
        <w:pBdr>
          <w:top w:val="nil"/>
          <w:left w:val="nil"/>
          <w:bottom w:val="nil"/>
          <w:right w:val="nil"/>
          <w:between w:val="nil"/>
        </w:pBdr>
        <w:spacing w:after="0"/>
        <w:rPr>
          <w:color w:val="000000"/>
          <w:szCs w:val="22"/>
        </w:rPr>
      </w:pPr>
      <w:r>
        <w:rPr>
          <w:color w:val="000000"/>
          <w:szCs w:val="22"/>
        </w:rPr>
        <w:t xml:space="preserve">Uniwersytet Warmińsko-Mazurski w Olsztynie jest podstawowym miejscem pracy dla wszystkich nauczycieli akademickich prowadzących zajęcia na kierunku </w:t>
      </w:r>
      <w:r>
        <w:rPr>
          <w:i/>
          <w:color w:val="000000"/>
          <w:szCs w:val="22"/>
        </w:rPr>
        <w:t>geodezja i kartografia</w:t>
      </w:r>
      <w:r>
        <w:rPr>
          <w:color w:val="000000"/>
          <w:szCs w:val="22"/>
        </w:rPr>
        <w:t>. Według stanu na dzień 10 lutego 2023 roku, na Wydziale Geoinżynierii zatrudnionych było 249 osób. Pracownicy byli zatrudnieni w następujących stanowiskach:</w:t>
      </w:r>
    </w:p>
    <w:p w14:paraId="45E66A85" w14:textId="77777777" w:rsidR="000848DF" w:rsidRDefault="00E879F0">
      <w:pPr>
        <w:numPr>
          <w:ilvl w:val="0"/>
          <w:numId w:val="26"/>
        </w:numPr>
        <w:pBdr>
          <w:top w:val="nil"/>
          <w:left w:val="nil"/>
          <w:bottom w:val="nil"/>
          <w:right w:val="nil"/>
          <w:between w:val="nil"/>
        </w:pBdr>
        <w:spacing w:after="0"/>
        <w:ind w:left="284" w:hanging="284"/>
        <w:rPr>
          <w:color w:val="000000"/>
          <w:szCs w:val="22"/>
        </w:rPr>
      </w:pPr>
      <w:r>
        <w:rPr>
          <w:color w:val="000000"/>
          <w:szCs w:val="22"/>
        </w:rPr>
        <w:t>profesora – 16 osób;</w:t>
      </w:r>
    </w:p>
    <w:p w14:paraId="45E66A86" w14:textId="77777777" w:rsidR="000848DF" w:rsidRDefault="00E879F0">
      <w:pPr>
        <w:numPr>
          <w:ilvl w:val="0"/>
          <w:numId w:val="26"/>
        </w:numPr>
        <w:pBdr>
          <w:top w:val="nil"/>
          <w:left w:val="nil"/>
          <w:bottom w:val="nil"/>
          <w:right w:val="nil"/>
          <w:between w:val="nil"/>
        </w:pBdr>
        <w:spacing w:after="0"/>
        <w:ind w:left="284" w:hanging="284"/>
        <w:rPr>
          <w:color w:val="000000"/>
          <w:szCs w:val="22"/>
        </w:rPr>
      </w:pPr>
      <w:r>
        <w:rPr>
          <w:color w:val="000000"/>
          <w:szCs w:val="22"/>
        </w:rPr>
        <w:t>profesora uczelni (profesor UWM) – 50 osób;</w:t>
      </w:r>
    </w:p>
    <w:p w14:paraId="45E66A87" w14:textId="77777777" w:rsidR="000848DF" w:rsidRDefault="00E879F0">
      <w:pPr>
        <w:numPr>
          <w:ilvl w:val="0"/>
          <w:numId w:val="26"/>
        </w:numPr>
        <w:pBdr>
          <w:top w:val="nil"/>
          <w:left w:val="nil"/>
          <w:bottom w:val="nil"/>
          <w:right w:val="nil"/>
          <w:between w:val="nil"/>
        </w:pBdr>
        <w:spacing w:after="0"/>
        <w:ind w:left="284" w:hanging="284"/>
        <w:rPr>
          <w:color w:val="000000"/>
          <w:szCs w:val="22"/>
        </w:rPr>
      </w:pPr>
      <w:r>
        <w:rPr>
          <w:color w:val="000000"/>
          <w:szCs w:val="22"/>
        </w:rPr>
        <w:t>adiunkta (w tym 11 osób z tytułem doktora habilitowanego) – 84 osoby;</w:t>
      </w:r>
    </w:p>
    <w:p w14:paraId="45E66A88" w14:textId="77777777" w:rsidR="000848DF" w:rsidRDefault="00E879F0">
      <w:pPr>
        <w:numPr>
          <w:ilvl w:val="0"/>
          <w:numId w:val="26"/>
        </w:numPr>
        <w:pBdr>
          <w:top w:val="nil"/>
          <w:left w:val="nil"/>
          <w:bottom w:val="nil"/>
          <w:right w:val="nil"/>
          <w:between w:val="nil"/>
        </w:pBdr>
        <w:spacing w:after="0"/>
        <w:ind w:left="284" w:hanging="284"/>
        <w:rPr>
          <w:color w:val="000000"/>
          <w:szCs w:val="22"/>
        </w:rPr>
      </w:pPr>
      <w:r>
        <w:rPr>
          <w:color w:val="000000"/>
          <w:szCs w:val="22"/>
        </w:rPr>
        <w:t>asystenta (w tym 17 osób z tytułem doktora) – 3 osoby;</w:t>
      </w:r>
    </w:p>
    <w:p w14:paraId="45E66A89" w14:textId="77777777" w:rsidR="000848DF" w:rsidRDefault="00E879F0">
      <w:pPr>
        <w:numPr>
          <w:ilvl w:val="0"/>
          <w:numId w:val="26"/>
        </w:numPr>
        <w:pBdr>
          <w:top w:val="nil"/>
          <w:left w:val="nil"/>
          <w:bottom w:val="nil"/>
          <w:right w:val="nil"/>
          <w:between w:val="nil"/>
        </w:pBdr>
        <w:spacing w:after="0"/>
        <w:ind w:left="284" w:hanging="284"/>
        <w:rPr>
          <w:color w:val="000000"/>
          <w:szCs w:val="22"/>
        </w:rPr>
      </w:pPr>
      <w:r>
        <w:rPr>
          <w:color w:val="000000"/>
          <w:szCs w:val="22"/>
        </w:rPr>
        <w:t>pracownika badawczo-technicznego, inżynieryjno-technicznego i informatycznego – 36 osób;</w:t>
      </w:r>
    </w:p>
    <w:p w14:paraId="45E66A8A" w14:textId="77777777" w:rsidR="000848DF" w:rsidRDefault="00E879F0">
      <w:pPr>
        <w:numPr>
          <w:ilvl w:val="0"/>
          <w:numId w:val="26"/>
        </w:numPr>
        <w:pBdr>
          <w:top w:val="nil"/>
          <w:left w:val="nil"/>
          <w:bottom w:val="nil"/>
          <w:right w:val="nil"/>
          <w:between w:val="nil"/>
        </w:pBdr>
        <w:spacing w:after="0"/>
        <w:ind w:left="284" w:hanging="284"/>
        <w:rPr>
          <w:color w:val="000000"/>
          <w:szCs w:val="22"/>
        </w:rPr>
      </w:pPr>
      <w:r>
        <w:rPr>
          <w:color w:val="000000"/>
          <w:szCs w:val="22"/>
        </w:rPr>
        <w:t>administracyjnym – 28 osób.</w:t>
      </w:r>
    </w:p>
    <w:p w14:paraId="45E66A8B" w14:textId="77777777" w:rsidR="000848DF" w:rsidRDefault="00E879F0">
      <w:pPr>
        <w:pBdr>
          <w:top w:val="nil"/>
          <w:left w:val="nil"/>
          <w:bottom w:val="nil"/>
          <w:right w:val="nil"/>
          <w:between w:val="nil"/>
        </w:pBdr>
        <w:spacing w:after="0"/>
        <w:rPr>
          <w:color w:val="000000"/>
          <w:szCs w:val="22"/>
        </w:rPr>
      </w:pPr>
      <w:r>
        <w:rPr>
          <w:color w:val="000000"/>
          <w:szCs w:val="22"/>
        </w:rPr>
        <w:t>Wszyscy pracownicy reprezentują trzy dyscypliny naukowe: inżynieria lądowa, geodezja i transport, geografia społeczno-ekonomiczna i gospodarka przestrzenna oraz inżynieria środowiska, górnictwo i energetyka.</w:t>
      </w:r>
    </w:p>
    <w:p w14:paraId="45E66A8C" w14:textId="77777777" w:rsidR="000848DF" w:rsidRPr="0018182C" w:rsidRDefault="00E879F0">
      <w:pPr>
        <w:pBdr>
          <w:top w:val="nil"/>
          <w:left w:val="nil"/>
          <w:bottom w:val="nil"/>
          <w:right w:val="nil"/>
          <w:between w:val="nil"/>
        </w:pBdr>
        <w:spacing w:after="0"/>
        <w:rPr>
          <w:color w:val="000000"/>
          <w:szCs w:val="22"/>
        </w:rPr>
      </w:pPr>
      <w:r>
        <w:rPr>
          <w:color w:val="000000"/>
          <w:szCs w:val="22"/>
        </w:rPr>
        <w:t xml:space="preserve">Na kierunku </w:t>
      </w:r>
      <w:r>
        <w:rPr>
          <w:i/>
          <w:color w:val="000000"/>
          <w:szCs w:val="22"/>
        </w:rPr>
        <w:t xml:space="preserve">geodezja i kartografia </w:t>
      </w:r>
      <w:r>
        <w:rPr>
          <w:color w:val="000000"/>
          <w:szCs w:val="22"/>
        </w:rPr>
        <w:t xml:space="preserve">zajęcia </w:t>
      </w:r>
      <w:r w:rsidRPr="0018182C">
        <w:t>realizują</w:t>
      </w:r>
      <w:r w:rsidRPr="0018182C">
        <w:rPr>
          <w:color w:val="000000"/>
          <w:szCs w:val="22"/>
        </w:rPr>
        <w:t xml:space="preserve"> pracownicy reprezentujący dyscypliny inżynieria lądowa, geodezja i transport oraz geografia społeczno-ekonomiczna i gospodarka przestrzenna. </w:t>
      </w:r>
    </w:p>
    <w:p w14:paraId="45E66A8D" w14:textId="77777777" w:rsidR="000848DF" w:rsidRPr="0018182C" w:rsidRDefault="00E879F0">
      <w:pPr>
        <w:pBdr>
          <w:top w:val="nil"/>
          <w:left w:val="nil"/>
          <w:bottom w:val="nil"/>
          <w:right w:val="nil"/>
          <w:between w:val="nil"/>
        </w:pBdr>
        <w:spacing w:after="0"/>
        <w:rPr>
          <w:color w:val="000000"/>
          <w:szCs w:val="22"/>
        </w:rPr>
      </w:pPr>
      <w:r w:rsidRPr="0018182C">
        <w:rPr>
          <w:color w:val="000000"/>
          <w:szCs w:val="22"/>
        </w:rPr>
        <w:t xml:space="preserve">W roku akademickim 2022/2023 zajęcia dydaktyczne realizuje 78 nauczycieli akademickich: w tym 76 nauczycieli zatrudnionych na Wydziale Geoinżynierii. Ponadto zajęcia prowadzi dwóch profesorów wizytujących oraz dwóch doktorantów (w formie współprowadzenia zajęć wraz z promotorem). Wśród kadry, zajęcia na kierunku </w:t>
      </w:r>
      <w:r w:rsidRPr="0018182C">
        <w:rPr>
          <w:i/>
          <w:color w:val="000000"/>
          <w:szCs w:val="22"/>
        </w:rPr>
        <w:t>geodezja i kartografia</w:t>
      </w:r>
      <w:r w:rsidRPr="0018182C">
        <w:rPr>
          <w:color w:val="000000"/>
          <w:szCs w:val="22"/>
        </w:rPr>
        <w:t xml:space="preserve"> prowadzi: 4 profesorów, 26 doktorów habilitowanych inżynierów, 41 doktorów inżynierów lub doktorów i 3 magistrów. 51 pracowników zatrudnionych jest w </w:t>
      </w:r>
      <w:r w:rsidRPr="0018182C">
        <w:t>Instytucie</w:t>
      </w:r>
      <w:r w:rsidRPr="0018182C">
        <w:rPr>
          <w:color w:val="000000"/>
          <w:szCs w:val="22"/>
        </w:rPr>
        <w:t xml:space="preserve"> Geodezji i Budownictwa oraz 23 pracowników w </w:t>
      </w:r>
      <w:r w:rsidRPr="0018182C">
        <w:t>Instytucie</w:t>
      </w:r>
      <w:r w:rsidRPr="0018182C">
        <w:rPr>
          <w:color w:val="000000"/>
          <w:szCs w:val="22"/>
        </w:rPr>
        <w:t xml:space="preserve"> Gospodarki Przestrzennej i Geografi</w:t>
      </w:r>
      <w:r w:rsidRPr="0018182C">
        <w:t>i.</w:t>
      </w:r>
    </w:p>
    <w:p w14:paraId="45E66A8E" w14:textId="2E18AFF0" w:rsidR="000848DF" w:rsidRPr="0018182C" w:rsidRDefault="00E879F0">
      <w:pPr>
        <w:pBdr>
          <w:top w:val="nil"/>
          <w:left w:val="nil"/>
          <w:bottom w:val="nil"/>
          <w:right w:val="nil"/>
          <w:between w:val="nil"/>
        </w:pBdr>
        <w:spacing w:after="0"/>
        <w:rPr>
          <w:szCs w:val="22"/>
        </w:rPr>
      </w:pPr>
      <w:r w:rsidRPr="0018182C">
        <w:rPr>
          <w:color w:val="000000"/>
          <w:szCs w:val="22"/>
        </w:rPr>
        <w:t xml:space="preserve">Charakterystykę kwalifikacji, kompetencji i doświadczenia zawodowego kadry prowadzącej zajęcia na kierunku </w:t>
      </w:r>
      <w:r w:rsidRPr="0018182C">
        <w:rPr>
          <w:i/>
          <w:color w:val="000000"/>
          <w:szCs w:val="22"/>
        </w:rPr>
        <w:t xml:space="preserve">geodezja i kartografia </w:t>
      </w:r>
      <w:r w:rsidRPr="0018182C">
        <w:rPr>
          <w:color w:val="000000"/>
          <w:szCs w:val="22"/>
        </w:rPr>
        <w:t xml:space="preserve">– powiązane z prowadzoną działalnością naukową, do której przypisany jest kierunek </w:t>
      </w:r>
      <w:r w:rsidRPr="0018182C">
        <w:rPr>
          <w:i/>
          <w:color w:val="000000"/>
          <w:szCs w:val="22"/>
        </w:rPr>
        <w:t>geodezja i kartografia</w:t>
      </w:r>
      <w:r w:rsidRPr="0018182C">
        <w:rPr>
          <w:color w:val="000000"/>
          <w:szCs w:val="22"/>
        </w:rPr>
        <w:t xml:space="preserve"> – </w:t>
      </w:r>
      <w:r w:rsidRPr="0018182C">
        <w:rPr>
          <w:szCs w:val="22"/>
        </w:rPr>
        <w:t>przedstawiono w załącznikach zdeponowanych w katalogu Charakterystyka nauczycieli akademickich (</w:t>
      </w:r>
      <w:r w:rsidR="00506EFA" w:rsidRPr="0018182C">
        <w:rPr>
          <w:szCs w:val="22"/>
        </w:rPr>
        <w:t xml:space="preserve">Część III. Załącznik Nr 2. Wykaz materiałów uzupełniających </w:t>
      </w:r>
      <w:r w:rsidR="00506EFA" w:rsidRPr="0018182C">
        <w:rPr>
          <w:szCs w:val="22"/>
        </w:rPr>
        <w:sym w:font="Symbol" w:char="F02D"/>
      </w:r>
      <w:r w:rsidR="00506EFA" w:rsidRPr="0018182C">
        <w:rPr>
          <w:szCs w:val="22"/>
        </w:rPr>
        <w:t xml:space="preserve"> zał. 2_</w:t>
      </w:r>
      <w:r w:rsidR="006068C2" w:rsidRPr="0018182C">
        <w:rPr>
          <w:szCs w:val="22"/>
        </w:rPr>
        <w:t>4</w:t>
      </w:r>
      <w:r w:rsidR="00506EFA" w:rsidRPr="0018182C">
        <w:rPr>
          <w:szCs w:val="22"/>
        </w:rPr>
        <w:t xml:space="preserve"> </w:t>
      </w:r>
      <w:r w:rsidR="007A2E0D" w:rsidRPr="0018182C">
        <w:rPr>
          <w:szCs w:val="22"/>
        </w:rPr>
        <w:t>charakterystyka nauczycieli akademickich</w:t>
      </w:r>
      <w:r w:rsidRPr="0018182C">
        <w:rPr>
          <w:szCs w:val="22"/>
        </w:rPr>
        <w:t xml:space="preserve">). </w:t>
      </w:r>
    </w:p>
    <w:p w14:paraId="45E66A8F" w14:textId="12939839" w:rsidR="000848DF" w:rsidRPr="0018182C" w:rsidRDefault="00A07155">
      <w:pPr>
        <w:pBdr>
          <w:top w:val="nil"/>
          <w:left w:val="nil"/>
          <w:bottom w:val="nil"/>
          <w:right w:val="nil"/>
          <w:between w:val="nil"/>
        </w:pBdr>
        <w:spacing w:after="0"/>
        <w:rPr>
          <w:color w:val="000000"/>
          <w:szCs w:val="22"/>
        </w:rPr>
      </w:pPr>
      <w:r w:rsidRPr="0018182C">
        <w:rPr>
          <w:color w:val="000000"/>
          <w:szCs w:val="22"/>
        </w:rPr>
        <w:t>O</w:t>
      </w:r>
      <w:r w:rsidR="00E879F0" w:rsidRPr="0018182C">
        <w:rPr>
          <w:color w:val="000000"/>
          <w:szCs w:val="22"/>
        </w:rPr>
        <w:t xml:space="preserve">bsadę zajęć </w:t>
      </w:r>
      <w:r w:rsidR="00E879F0" w:rsidRPr="0018182C">
        <w:rPr>
          <w:szCs w:val="22"/>
        </w:rPr>
        <w:t xml:space="preserve">dla </w:t>
      </w:r>
      <w:r w:rsidR="00ED3818" w:rsidRPr="0018182C">
        <w:rPr>
          <w:szCs w:val="22"/>
        </w:rPr>
        <w:t xml:space="preserve">realizowanych zakresów kształcenia </w:t>
      </w:r>
      <w:r w:rsidR="00E34AB6" w:rsidRPr="0018182C">
        <w:rPr>
          <w:szCs w:val="22"/>
        </w:rPr>
        <w:t>w roku akademickim 2022/2023</w:t>
      </w:r>
      <w:r w:rsidR="00E879F0" w:rsidRPr="0018182C">
        <w:rPr>
          <w:szCs w:val="22"/>
        </w:rPr>
        <w:t>, przedstawiono</w:t>
      </w:r>
      <w:r w:rsidR="00F10E5F" w:rsidRPr="0018182C">
        <w:rPr>
          <w:szCs w:val="22"/>
        </w:rPr>
        <w:t xml:space="preserve"> z </w:t>
      </w:r>
      <w:r w:rsidR="00BC5885" w:rsidRPr="0018182C">
        <w:rPr>
          <w:szCs w:val="22"/>
        </w:rPr>
        <w:t>załącznikach</w:t>
      </w:r>
      <w:r w:rsidR="00E879F0" w:rsidRPr="0018182C">
        <w:rPr>
          <w:szCs w:val="22"/>
        </w:rPr>
        <w:t xml:space="preserve">.  </w:t>
      </w:r>
      <w:bookmarkStart w:id="33" w:name="_Hlk129184431"/>
      <w:r w:rsidR="0080410E" w:rsidRPr="0018182C">
        <w:rPr>
          <w:color w:val="000000"/>
          <w:szCs w:val="22"/>
        </w:rPr>
        <w:t xml:space="preserve">Część III. Załącznik Nr 2. Wykaz materiałów uzupełniających </w:t>
      </w:r>
      <w:r w:rsidR="0080410E" w:rsidRPr="0018182C">
        <w:rPr>
          <w:color w:val="000000"/>
          <w:szCs w:val="22"/>
        </w:rPr>
        <w:sym w:font="Symbol" w:char="F02D"/>
      </w:r>
      <w:r w:rsidR="0080410E" w:rsidRPr="0018182C">
        <w:rPr>
          <w:color w:val="000000"/>
          <w:szCs w:val="22"/>
        </w:rPr>
        <w:t xml:space="preserve"> zał. 2_2 obsada kadrowa</w:t>
      </w:r>
      <w:r w:rsidR="008E6FC3" w:rsidRPr="0018182C">
        <w:rPr>
          <w:color w:val="000000"/>
          <w:szCs w:val="22"/>
        </w:rPr>
        <w:t>)</w:t>
      </w:r>
      <w:r w:rsidR="00BC5885" w:rsidRPr="0018182C">
        <w:rPr>
          <w:color w:val="000000"/>
          <w:szCs w:val="22"/>
        </w:rPr>
        <w:t>.</w:t>
      </w:r>
      <w:bookmarkEnd w:id="33"/>
    </w:p>
    <w:p w14:paraId="45E66A90" w14:textId="77777777" w:rsidR="000848DF" w:rsidRDefault="00E879F0">
      <w:pPr>
        <w:pBdr>
          <w:top w:val="nil"/>
          <w:left w:val="nil"/>
          <w:bottom w:val="nil"/>
          <w:right w:val="nil"/>
          <w:between w:val="nil"/>
        </w:pBdr>
        <w:spacing w:after="0"/>
        <w:rPr>
          <w:color w:val="000000"/>
          <w:szCs w:val="22"/>
        </w:rPr>
      </w:pPr>
      <w:r w:rsidRPr="0018182C">
        <w:rPr>
          <w:color w:val="000000"/>
          <w:szCs w:val="22"/>
        </w:rPr>
        <w:t xml:space="preserve">Na Wydziale Geoinżynierii jest stale wspierany i rozwijany profesjonalizm kadry naukowo-dydaktycznej, a prowadzone badania naukowe są powiązane z procesem dydaktycznym. Nowoczesna edukacja realizowana na kierunku </w:t>
      </w:r>
      <w:r w:rsidRPr="0018182C">
        <w:rPr>
          <w:i/>
          <w:color w:val="000000"/>
          <w:szCs w:val="22"/>
        </w:rPr>
        <w:t>geodezja i kartografia</w:t>
      </w:r>
      <w:r w:rsidRPr="0018182C">
        <w:rPr>
          <w:color w:val="000000"/>
          <w:szCs w:val="22"/>
        </w:rPr>
        <w:t>, odnosi</w:t>
      </w:r>
      <w:r>
        <w:rPr>
          <w:color w:val="000000"/>
          <w:szCs w:val="22"/>
        </w:rPr>
        <w:t xml:space="preserve"> się bezpośrednio do współczesnej wiedzy z zakresu nauk inżynieryjno-technicznych oraz dorobku naukowego kadry naukowo-dydaktycznej. </w:t>
      </w:r>
    </w:p>
    <w:p w14:paraId="45E66A91" w14:textId="77777777" w:rsidR="000848DF" w:rsidRDefault="00E879F0">
      <w:pPr>
        <w:pBdr>
          <w:top w:val="nil"/>
          <w:left w:val="nil"/>
          <w:bottom w:val="nil"/>
          <w:right w:val="nil"/>
          <w:between w:val="nil"/>
        </w:pBdr>
        <w:spacing w:after="0"/>
        <w:rPr>
          <w:color w:val="000000"/>
          <w:szCs w:val="22"/>
        </w:rPr>
      </w:pPr>
      <w:r>
        <w:rPr>
          <w:color w:val="000000"/>
          <w:szCs w:val="22"/>
        </w:rPr>
        <w:t xml:space="preserve">O poziomie prowadzonych badań na Wydziale świadczy fakt, że w ostatniej ocenie parametrycznej, za lata 2017-2021, dyscyplina do której został przepisany kierunek studiów </w:t>
      </w:r>
      <w:r>
        <w:rPr>
          <w:i/>
          <w:color w:val="000000"/>
          <w:szCs w:val="22"/>
        </w:rPr>
        <w:t>geodezja i kartografia</w:t>
      </w:r>
      <w:r>
        <w:rPr>
          <w:color w:val="000000"/>
          <w:szCs w:val="22"/>
        </w:rPr>
        <w:t xml:space="preserve"> (w 100% do dyscyplina inżynierią lądowa, geodezja i transport) uzyskała kategorię B+. </w:t>
      </w:r>
    </w:p>
    <w:p w14:paraId="45E66A92" w14:textId="3E4BBC5E" w:rsidR="000848DF" w:rsidRDefault="00E879F0">
      <w:pPr>
        <w:pBdr>
          <w:top w:val="nil"/>
          <w:left w:val="nil"/>
          <w:bottom w:val="nil"/>
          <w:right w:val="nil"/>
          <w:between w:val="nil"/>
        </w:pBdr>
        <w:spacing w:after="0"/>
        <w:rPr>
          <w:color w:val="000000"/>
          <w:szCs w:val="22"/>
        </w:rPr>
      </w:pPr>
      <w:r>
        <w:rPr>
          <w:color w:val="000000"/>
          <w:szCs w:val="22"/>
        </w:rPr>
        <w:t xml:space="preserve">W latach 2017-2022 nauczyciele prowadzący zajęcia na kierunku </w:t>
      </w:r>
      <w:r>
        <w:rPr>
          <w:i/>
          <w:color w:val="000000"/>
          <w:szCs w:val="22"/>
        </w:rPr>
        <w:t>geodezja i kartografia</w:t>
      </w:r>
      <w:r>
        <w:rPr>
          <w:color w:val="000000"/>
          <w:szCs w:val="22"/>
        </w:rPr>
        <w:t xml:space="preserve"> swoje osiągnięcia przypisali także do dyscypliny geografia społeczno-ekonomiczna i gospodarka przestrzenna (pracownicy prowadzący zajęcia na specjalności/zakresie geodezja i szacowanie nieruchomości). Dyscyplina ta została także bardzo wysoko oceniona w parametryzacji 2017-2022 i uzyskała kategorię</w:t>
      </w:r>
      <w:r w:rsidR="00A210DB">
        <w:rPr>
          <w:color w:val="000000"/>
          <w:szCs w:val="22"/>
        </w:rPr>
        <w:t> </w:t>
      </w:r>
      <w:r>
        <w:rPr>
          <w:color w:val="000000"/>
          <w:szCs w:val="22"/>
        </w:rPr>
        <w:t xml:space="preserve">A. </w:t>
      </w:r>
    </w:p>
    <w:p w14:paraId="45E66A94" w14:textId="7273257A" w:rsidR="000848DF" w:rsidRPr="00995223" w:rsidRDefault="00E879F0">
      <w:pPr>
        <w:pBdr>
          <w:top w:val="nil"/>
          <w:left w:val="nil"/>
          <w:bottom w:val="nil"/>
          <w:right w:val="nil"/>
          <w:between w:val="nil"/>
        </w:pBdr>
        <w:spacing w:after="0"/>
        <w:rPr>
          <w:color w:val="000000"/>
          <w:szCs w:val="22"/>
        </w:rPr>
      </w:pPr>
      <w:r>
        <w:rPr>
          <w:color w:val="000000"/>
          <w:szCs w:val="22"/>
        </w:rPr>
        <w:t xml:space="preserve">Pracownicy, którzy swój dorobek naukowy przypisali do dyscypliny inżynieria lądowa, geodezja i transport zrealizowali lub </w:t>
      </w:r>
      <w:r>
        <w:t>realizują</w:t>
      </w:r>
      <w:r>
        <w:rPr>
          <w:color w:val="000000"/>
          <w:szCs w:val="22"/>
        </w:rPr>
        <w:t xml:space="preserve"> 24 krajow</w:t>
      </w:r>
      <w:r>
        <w:t>e</w:t>
      </w:r>
      <w:r>
        <w:rPr>
          <w:color w:val="000000"/>
          <w:szCs w:val="22"/>
        </w:rPr>
        <w:t xml:space="preserve"> i międzynarodowe projekty naukowe i badawcze, które były finansowane z zewnętrznych źródeł (np. NCN, </w:t>
      </w:r>
      <w:proofErr w:type="spellStart"/>
      <w:r>
        <w:rPr>
          <w:color w:val="000000"/>
          <w:szCs w:val="22"/>
        </w:rPr>
        <w:t>NCBiR</w:t>
      </w:r>
      <w:proofErr w:type="spellEnd"/>
      <w:r>
        <w:rPr>
          <w:color w:val="000000"/>
          <w:szCs w:val="22"/>
        </w:rPr>
        <w:t xml:space="preserve">, ESA, SPUB, inne) na łączną kwotę ponad 26 mln złotych oraz  230 000 EURO. Ponadto, w tym okresie pozyskano środki finansowe na utrzymanie obserwatorium satelitarnego w Lamkówku, utrzymanie stacji systemu LOFAR, na wkład krajowy europejskiej struktury interferometru radiowego International </w:t>
      </w:r>
      <w:proofErr w:type="spellStart"/>
      <w:r>
        <w:rPr>
          <w:color w:val="000000"/>
          <w:szCs w:val="22"/>
        </w:rPr>
        <w:t>Lofar</w:t>
      </w:r>
      <w:proofErr w:type="spellEnd"/>
      <w:r>
        <w:rPr>
          <w:color w:val="000000"/>
          <w:szCs w:val="22"/>
        </w:rPr>
        <w:t xml:space="preserve"> </w:t>
      </w:r>
      <w:proofErr w:type="spellStart"/>
      <w:r>
        <w:rPr>
          <w:color w:val="000000"/>
          <w:szCs w:val="22"/>
        </w:rPr>
        <w:t>Telescope</w:t>
      </w:r>
      <w:proofErr w:type="spellEnd"/>
      <w:r>
        <w:rPr>
          <w:color w:val="000000"/>
          <w:szCs w:val="22"/>
        </w:rPr>
        <w:t xml:space="preserve"> oraz udział w konsorcjum POLFAR i grupy roboczej POLFARO w europejskiej strukturze ILT. Realizowany jest także pod nadzorem pracownika deklarującego swój dorobek naukowy w dyscyplinie inżynieria lądowa, geodezja i transport, doktorat wdrożeniowy, finansowany przez </w:t>
      </w:r>
      <w:proofErr w:type="spellStart"/>
      <w:r>
        <w:rPr>
          <w:color w:val="000000"/>
          <w:szCs w:val="22"/>
        </w:rPr>
        <w:t>MNiSW</w:t>
      </w:r>
      <w:proofErr w:type="spellEnd"/>
      <w:r>
        <w:rPr>
          <w:color w:val="000000"/>
          <w:szCs w:val="22"/>
        </w:rPr>
        <w:t xml:space="preserve"> p.t. Wsparcie procesów </w:t>
      </w:r>
      <w:r w:rsidRPr="009E1574">
        <w:rPr>
          <w:color w:val="000000"/>
          <w:szCs w:val="22"/>
        </w:rPr>
        <w:t xml:space="preserve">zarządzania roślinnością w sektorze energetycznym przy wykorzystaniu </w:t>
      </w:r>
      <w:r w:rsidRPr="00995223">
        <w:rPr>
          <w:color w:val="000000"/>
          <w:szCs w:val="22"/>
        </w:rPr>
        <w:t>nowoczesnych technologii</w:t>
      </w:r>
      <w:r w:rsidR="00E11082" w:rsidRPr="00995223">
        <w:rPr>
          <w:color w:val="000000"/>
          <w:szCs w:val="22"/>
        </w:rPr>
        <w:t xml:space="preserve">. </w:t>
      </w:r>
      <w:r w:rsidRPr="00995223">
        <w:rPr>
          <w:color w:val="000000"/>
          <w:szCs w:val="22"/>
        </w:rPr>
        <w:t xml:space="preserve">Badania naukowe prowadzone w dyscyplinie geografia społeczno-ekonomiczna i gospodarka przestrzenna wsparte były funduszami zewnętrznymi w kwocie  ponad 2 mln złotych </w:t>
      </w:r>
      <w:r w:rsidR="00E11082" w:rsidRPr="00995223">
        <w:rPr>
          <w:color w:val="000000"/>
          <w:szCs w:val="22"/>
        </w:rPr>
        <w:t>(zał. K4-1).</w:t>
      </w:r>
    </w:p>
    <w:p w14:paraId="45E66A95" w14:textId="2391EFC9" w:rsidR="000848DF" w:rsidRPr="0018182C" w:rsidRDefault="00E879F0">
      <w:pPr>
        <w:pBdr>
          <w:top w:val="nil"/>
          <w:left w:val="nil"/>
          <w:bottom w:val="nil"/>
          <w:right w:val="nil"/>
          <w:between w:val="nil"/>
        </w:pBdr>
        <w:spacing w:after="0"/>
        <w:rPr>
          <w:color w:val="000000"/>
          <w:szCs w:val="22"/>
        </w:rPr>
      </w:pPr>
      <w:r w:rsidRPr="00995223">
        <w:rPr>
          <w:color w:val="000000"/>
          <w:szCs w:val="22"/>
        </w:rPr>
        <w:t xml:space="preserve">Część prowadzonych badań jest realizowana z subwencji </w:t>
      </w:r>
      <w:proofErr w:type="spellStart"/>
      <w:r w:rsidRPr="00995223">
        <w:rPr>
          <w:color w:val="000000"/>
          <w:szCs w:val="22"/>
        </w:rPr>
        <w:t>MNiSW</w:t>
      </w:r>
      <w:proofErr w:type="spellEnd"/>
      <w:r w:rsidRPr="00995223">
        <w:rPr>
          <w:color w:val="000000"/>
          <w:szCs w:val="22"/>
        </w:rPr>
        <w:t>/</w:t>
      </w:r>
      <w:proofErr w:type="spellStart"/>
      <w:r w:rsidRPr="00995223">
        <w:rPr>
          <w:color w:val="000000"/>
          <w:szCs w:val="22"/>
        </w:rPr>
        <w:t>MEiN</w:t>
      </w:r>
      <w:proofErr w:type="spellEnd"/>
      <w:r w:rsidRPr="00995223">
        <w:rPr>
          <w:color w:val="000000"/>
          <w:szCs w:val="22"/>
        </w:rPr>
        <w:t xml:space="preserve">. Istotnym wsparciem badań naukowych prowadzonych przez pracowników </w:t>
      </w:r>
      <w:r w:rsidRPr="00995223">
        <w:t xml:space="preserve">realizujących </w:t>
      </w:r>
      <w:r w:rsidRPr="00995223">
        <w:rPr>
          <w:color w:val="000000"/>
          <w:szCs w:val="22"/>
        </w:rPr>
        <w:t xml:space="preserve">zajęcia na kierunku </w:t>
      </w:r>
      <w:r w:rsidRPr="00995223">
        <w:rPr>
          <w:i/>
          <w:color w:val="000000"/>
          <w:szCs w:val="22"/>
        </w:rPr>
        <w:t>geodezja i kartografia</w:t>
      </w:r>
      <w:r w:rsidRPr="00995223">
        <w:rPr>
          <w:color w:val="000000"/>
          <w:szCs w:val="22"/>
        </w:rPr>
        <w:t xml:space="preserve"> jest Wydziałowy Fundusz Badawczy, który w latach 2015-2019 wynosił prawie 8 milionów złotych, zaś</w:t>
      </w:r>
      <w:r w:rsidRPr="0018182C">
        <w:rPr>
          <w:color w:val="000000"/>
          <w:szCs w:val="22"/>
        </w:rPr>
        <w:t xml:space="preserve"> po zmianach organizacyjnych, które odbyły się w ramach </w:t>
      </w:r>
      <w:r w:rsidRPr="0018182C">
        <w:t>W</w:t>
      </w:r>
      <w:r w:rsidRPr="0018182C">
        <w:rPr>
          <w:color w:val="000000"/>
          <w:szCs w:val="22"/>
        </w:rPr>
        <w:t xml:space="preserve">ydziału, związanych z wydzieleniem osobnych jednostek organizacyjnych reprezentujących dyscyplinę inżynieria lądowa, geodezja i transport, w latach 2020-2022 niespełna 4 miliony złotych, </w:t>
      </w:r>
      <w:r w:rsidRPr="0018182C">
        <w:t>natomiast</w:t>
      </w:r>
      <w:r w:rsidRPr="0018182C">
        <w:rPr>
          <w:color w:val="000000"/>
          <w:szCs w:val="22"/>
        </w:rPr>
        <w:t xml:space="preserve"> reprezentujących dyscyplinę geografia społeczno-ekonomiczna i gospodarka przestrzenna 1,3 miliona złotych (zał. K4-</w:t>
      </w:r>
      <w:r w:rsidR="001A3806" w:rsidRPr="0018182C">
        <w:rPr>
          <w:color w:val="000000"/>
          <w:szCs w:val="22"/>
        </w:rPr>
        <w:t>2</w:t>
      </w:r>
      <w:r w:rsidRPr="0018182C">
        <w:rPr>
          <w:color w:val="000000"/>
          <w:szCs w:val="22"/>
        </w:rPr>
        <w:t>).</w:t>
      </w:r>
    </w:p>
    <w:p w14:paraId="45E66A96" w14:textId="6006124E" w:rsidR="000848DF" w:rsidRPr="0018182C" w:rsidRDefault="00E879F0">
      <w:pPr>
        <w:pBdr>
          <w:top w:val="nil"/>
          <w:left w:val="nil"/>
          <w:bottom w:val="nil"/>
          <w:right w:val="nil"/>
          <w:between w:val="nil"/>
        </w:pBdr>
        <w:spacing w:after="0"/>
        <w:rPr>
          <w:color w:val="000000"/>
          <w:szCs w:val="22"/>
        </w:rPr>
      </w:pPr>
      <w:r w:rsidRPr="0018182C">
        <w:rPr>
          <w:color w:val="000000"/>
          <w:szCs w:val="22"/>
        </w:rPr>
        <w:t xml:space="preserve">Warto zwrócić uwagę na stale wzrastającą liczbę publikacji pracowników deklarujących swój dorobek naukowy w dyscyplinie inżynieria, lądowa, geodezja i transport. W latach 2017-2022 publikacji tych było ponad 670, w tym z listy JCR ponad 200. W roku 2018 publikacji było 51 (rok wspólny dla Wydziału Geodezji, Inżynierii Przestrzennej i Budownictwa). Podział na dyscypliny nastąpił w 2019 roku. Pracownicy reprezentujący dyscyplinę inżynierię lądową, geodezję i transport w czasopismach z listy JCR, do której w 100% jest przypisany kierunek </w:t>
      </w:r>
      <w:r w:rsidRPr="0018182C">
        <w:rPr>
          <w:i/>
          <w:color w:val="000000"/>
          <w:szCs w:val="22"/>
        </w:rPr>
        <w:t>geodezja i kartografia</w:t>
      </w:r>
      <w:r w:rsidRPr="0018182C">
        <w:rPr>
          <w:color w:val="000000"/>
          <w:szCs w:val="22"/>
        </w:rPr>
        <w:t>, opublikowali 226 artykułów, zaś reprezentujący dyscyplinę geografia społeczno-ekonomiczna i gospodarka przestrzenna 123 publikacje (zał. K4-</w:t>
      </w:r>
      <w:r w:rsidR="00A03B3A" w:rsidRPr="0018182C">
        <w:rPr>
          <w:color w:val="000000"/>
          <w:szCs w:val="22"/>
        </w:rPr>
        <w:t>3</w:t>
      </w:r>
      <w:r w:rsidRPr="0018182C">
        <w:rPr>
          <w:color w:val="000000"/>
          <w:szCs w:val="22"/>
        </w:rPr>
        <w:t>).</w:t>
      </w:r>
    </w:p>
    <w:p w14:paraId="45E66A97" w14:textId="2A9B7080" w:rsidR="000848DF" w:rsidRPr="0018182C" w:rsidRDefault="00E879F0">
      <w:pPr>
        <w:pBdr>
          <w:top w:val="nil"/>
          <w:left w:val="nil"/>
          <w:bottom w:val="nil"/>
          <w:right w:val="nil"/>
          <w:between w:val="nil"/>
        </w:pBdr>
        <w:spacing w:after="0"/>
        <w:rPr>
          <w:color w:val="000000"/>
          <w:szCs w:val="22"/>
        </w:rPr>
      </w:pPr>
      <w:r w:rsidRPr="0018182C">
        <w:rPr>
          <w:color w:val="000000"/>
          <w:szCs w:val="22"/>
        </w:rPr>
        <w:t xml:space="preserve">Na podkreślenie zasługuje wysoka ranga czasopism, w których ukazują się publikacje pracowników ze wszystkich realizowanych nurtów badawczych, np. </w:t>
      </w:r>
      <w:r w:rsidRPr="0018182C">
        <w:rPr>
          <w:color w:val="000000"/>
          <w:szCs w:val="22"/>
          <w:lang w:val="en-GB"/>
        </w:rPr>
        <w:t xml:space="preserve">Natura (IF 49,962); Earth System Science Data (IF 11,333); Astrophysical Journal Letters (IF 8,374); Surveys in Geophysics  (IF 7,12); Measurement (IF 5,131); IEEE Transactions on Geoscience and Remote Sensing  (IF 5,6); Land Use Policy (IF 5,398); Monthly Notices of the Royal Astronomical Society  (IF 5,521); Astronomy &amp; Astrophysics (IF – 4,378); Astrophysical Journal (IF – 5,521); Journal of Geodesy  (IF 4,26); International Journal of Precision Engineering and Manufacturing-Green Technology  (IF 5,671). </w:t>
      </w:r>
      <w:r w:rsidRPr="0018182C">
        <w:rPr>
          <w:color w:val="000000"/>
          <w:szCs w:val="22"/>
        </w:rPr>
        <w:t>Wykaz najważniejszych publikacji naukowych pracowników kształcących na kierunku geodezja i kartografia związanych z dyscyplin</w:t>
      </w:r>
      <w:r w:rsidRPr="0018182C">
        <w:t>ą</w:t>
      </w:r>
      <w:r w:rsidRPr="0018182C">
        <w:rPr>
          <w:color w:val="000000"/>
          <w:szCs w:val="22"/>
        </w:rPr>
        <w:t xml:space="preserve"> inżynieria lądowa, geodezja i transport został zamieszczony w </w:t>
      </w:r>
      <w:r w:rsidR="00DE10B8" w:rsidRPr="0018182C">
        <w:rPr>
          <w:color w:val="000000"/>
          <w:szCs w:val="22"/>
        </w:rPr>
        <w:t>(</w:t>
      </w:r>
      <w:r w:rsidRPr="0018182C">
        <w:rPr>
          <w:color w:val="000000"/>
          <w:szCs w:val="22"/>
        </w:rPr>
        <w:t>zał. K4</w:t>
      </w:r>
      <w:r w:rsidR="00A03B3A" w:rsidRPr="0018182C">
        <w:rPr>
          <w:color w:val="000000"/>
          <w:szCs w:val="22"/>
        </w:rPr>
        <w:t>-4</w:t>
      </w:r>
      <w:r w:rsidR="00DE10B8" w:rsidRPr="0018182C">
        <w:rPr>
          <w:color w:val="000000"/>
          <w:szCs w:val="22"/>
        </w:rPr>
        <w:t>)</w:t>
      </w:r>
      <w:r w:rsidRPr="0018182C">
        <w:rPr>
          <w:color w:val="000000"/>
          <w:szCs w:val="22"/>
        </w:rPr>
        <w:t>.</w:t>
      </w:r>
    </w:p>
    <w:p w14:paraId="45E66A98" w14:textId="29911898" w:rsidR="000848DF" w:rsidRPr="0018182C" w:rsidRDefault="00E879F0">
      <w:pPr>
        <w:pBdr>
          <w:top w:val="nil"/>
          <w:left w:val="nil"/>
          <w:bottom w:val="nil"/>
          <w:right w:val="nil"/>
          <w:between w:val="nil"/>
        </w:pBdr>
        <w:spacing w:after="0"/>
        <w:rPr>
          <w:color w:val="000000"/>
          <w:szCs w:val="22"/>
          <w:lang w:val="en-GB"/>
        </w:rPr>
      </w:pPr>
      <w:r w:rsidRPr="0018182C">
        <w:rPr>
          <w:color w:val="000000"/>
          <w:szCs w:val="22"/>
        </w:rPr>
        <w:t xml:space="preserve">Docenienie osiągnięć i dorobku naukowego nauczycieli akademickich prowadzących zajęcia na ocenianym kierunku </w:t>
      </w:r>
      <w:r w:rsidRPr="0018182C">
        <w:t>z</w:t>
      </w:r>
      <w:r w:rsidRPr="0018182C">
        <w:rPr>
          <w:color w:val="000000"/>
          <w:szCs w:val="22"/>
        </w:rPr>
        <w:t xml:space="preserve">najduje również potwierdzenie w ich udziale w licznych, prestiżowych gremiach naukowych w kraju i zagranicą, w radach redakcyjnych międzynarodowych lub krajowych czasopism naukowych na przykład: </w:t>
      </w:r>
      <w:proofErr w:type="spellStart"/>
      <w:r w:rsidRPr="0018182C">
        <w:rPr>
          <w:color w:val="000000"/>
          <w:szCs w:val="22"/>
        </w:rPr>
        <w:t>Journal</w:t>
      </w:r>
      <w:proofErr w:type="spellEnd"/>
      <w:r w:rsidRPr="0018182C">
        <w:rPr>
          <w:color w:val="000000"/>
          <w:szCs w:val="22"/>
        </w:rPr>
        <w:t xml:space="preserve"> of </w:t>
      </w:r>
      <w:proofErr w:type="spellStart"/>
      <w:r w:rsidRPr="0018182C">
        <w:rPr>
          <w:color w:val="000000"/>
          <w:szCs w:val="22"/>
        </w:rPr>
        <w:t>Surveying</w:t>
      </w:r>
      <w:proofErr w:type="spellEnd"/>
      <w:r w:rsidRPr="0018182C">
        <w:rPr>
          <w:color w:val="000000"/>
          <w:szCs w:val="22"/>
        </w:rPr>
        <w:t xml:space="preserve"> Engineering, GPS Solution, </w:t>
      </w:r>
      <w:proofErr w:type="spellStart"/>
      <w:r w:rsidRPr="0018182C">
        <w:rPr>
          <w:color w:val="000000"/>
          <w:szCs w:val="22"/>
        </w:rPr>
        <w:t>Artficial</w:t>
      </w:r>
      <w:proofErr w:type="spellEnd"/>
      <w:r w:rsidRPr="0018182C">
        <w:rPr>
          <w:color w:val="000000"/>
          <w:szCs w:val="22"/>
        </w:rPr>
        <w:t xml:space="preserve"> </w:t>
      </w:r>
      <w:proofErr w:type="spellStart"/>
      <w:r w:rsidRPr="0018182C">
        <w:rPr>
          <w:color w:val="000000"/>
          <w:szCs w:val="22"/>
        </w:rPr>
        <w:t>Satelites</w:t>
      </w:r>
      <w:proofErr w:type="spellEnd"/>
      <w:r w:rsidRPr="0018182C">
        <w:rPr>
          <w:color w:val="000000"/>
          <w:szCs w:val="22"/>
        </w:rPr>
        <w:t xml:space="preserve">, </w:t>
      </w:r>
      <w:proofErr w:type="spellStart"/>
      <w:r w:rsidRPr="0018182C">
        <w:rPr>
          <w:color w:val="000000"/>
          <w:szCs w:val="22"/>
        </w:rPr>
        <w:t>Journal</w:t>
      </w:r>
      <w:proofErr w:type="spellEnd"/>
      <w:r w:rsidRPr="0018182C">
        <w:rPr>
          <w:color w:val="000000"/>
          <w:szCs w:val="22"/>
        </w:rPr>
        <w:t xml:space="preserve"> of </w:t>
      </w:r>
      <w:proofErr w:type="spellStart"/>
      <w:r w:rsidRPr="0018182C">
        <w:rPr>
          <w:color w:val="000000"/>
          <w:szCs w:val="22"/>
        </w:rPr>
        <w:t>Surveing</w:t>
      </w:r>
      <w:proofErr w:type="spellEnd"/>
      <w:r w:rsidRPr="0018182C">
        <w:rPr>
          <w:color w:val="000000"/>
          <w:szCs w:val="22"/>
        </w:rPr>
        <w:t xml:space="preserve"> Engineering, </w:t>
      </w:r>
      <w:proofErr w:type="spellStart"/>
      <w:r w:rsidRPr="0018182C">
        <w:rPr>
          <w:color w:val="000000"/>
          <w:szCs w:val="22"/>
        </w:rPr>
        <w:t>Journal</w:t>
      </w:r>
      <w:proofErr w:type="spellEnd"/>
      <w:r w:rsidRPr="0018182C">
        <w:rPr>
          <w:color w:val="000000"/>
          <w:szCs w:val="22"/>
        </w:rPr>
        <w:t xml:space="preserve"> of </w:t>
      </w:r>
      <w:proofErr w:type="spellStart"/>
      <w:r w:rsidRPr="0018182C">
        <w:rPr>
          <w:color w:val="000000"/>
          <w:szCs w:val="22"/>
        </w:rPr>
        <w:t>Geodetic</w:t>
      </w:r>
      <w:proofErr w:type="spellEnd"/>
      <w:r w:rsidRPr="0018182C">
        <w:rPr>
          <w:color w:val="000000"/>
          <w:szCs w:val="22"/>
        </w:rPr>
        <w:t xml:space="preserve"> Science, </w:t>
      </w:r>
      <w:proofErr w:type="spellStart"/>
      <w:r w:rsidRPr="0018182C">
        <w:rPr>
          <w:color w:val="000000"/>
          <w:szCs w:val="22"/>
        </w:rPr>
        <w:t>Meteorology</w:t>
      </w:r>
      <w:proofErr w:type="spellEnd"/>
      <w:r w:rsidRPr="0018182C">
        <w:rPr>
          <w:color w:val="000000"/>
          <w:szCs w:val="22"/>
        </w:rPr>
        <w:t xml:space="preserve"> </w:t>
      </w:r>
      <w:proofErr w:type="spellStart"/>
      <w:r w:rsidRPr="0018182C">
        <w:rPr>
          <w:color w:val="000000"/>
          <w:szCs w:val="22"/>
        </w:rPr>
        <w:t>Hydrology</w:t>
      </w:r>
      <w:proofErr w:type="spellEnd"/>
      <w:r w:rsidRPr="0018182C">
        <w:rPr>
          <w:color w:val="000000"/>
          <w:szCs w:val="22"/>
        </w:rPr>
        <w:t xml:space="preserve"> and </w:t>
      </w:r>
      <w:proofErr w:type="spellStart"/>
      <w:r w:rsidRPr="0018182C">
        <w:rPr>
          <w:color w:val="000000"/>
          <w:szCs w:val="22"/>
        </w:rPr>
        <w:t>Water</w:t>
      </w:r>
      <w:proofErr w:type="spellEnd"/>
      <w:r w:rsidRPr="0018182C">
        <w:rPr>
          <w:color w:val="000000"/>
          <w:szCs w:val="22"/>
        </w:rPr>
        <w:t xml:space="preserve"> Management, </w:t>
      </w:r>
      <w:proofErr w:type="spellStart"/>
      <w:r w:rsidRPr="0018182C">
        <w:rPr>
          <w:color w:val="000000"/>
          <w:szCs w:val="22"/>
        </w:rPr>
        <w:t>Meteororlogy</w:t>
      </w:r>
      <w:proofErr w:type="spellEnd"/>
      <w:r w:rsidRPr="0018182C">
        <w:rPr>
          <w:color w:val="000000"/>
          <w:szCs w:val="22"/>
        </w:rPr>
        <w:t xml:space="preserve"> </w:t>
      </w:r>
      <w:proofErr w:type="spellStart"/>
      <w:r w:rsidRPr="0018182C">
        <w:rPr>
          <w:color w:val="000000"/>
          <w:szCs w:val="22"/>
        </w:rPr>
        <w:t>Hydrology</w:t>
      </w:r>
      <w:proofErr w:type="spellEnd"/>
      <w:r w:rsidRPr="0018182C">
        <w:rPr>
          <w:color w:val="000000"/>
          <w:szCs w:val="22"/>
        </w:rPr>
        <w:t xml:space="preserve"> and </w:t>
      </w:r>
      <w:proofErr w:type="spellStart"/>
      <w:r w:rsidRPr="0018182C">
        <w:rPr>
          <w:color w:val="000000"/>
          <w:szCs w:val="22"/>
        </w:rPr>
        <w:t>Water</w:t>
      </w:r>
      <w:proofErr w:type="spellEnd"/>
      <w:r w:rsidRPr="0018182C">
        <w:rPr>
          <w:color w:val="000000"/>
          <w:szCs w:val="22"/>
        </w:rPr>
        <w:t xml:space="preserve"> Management, </w:t>
      </w:r>
      <w:proofErr w:type="spellStart"/>
      <w:r w:rsidRPr="0018182C">
        <w:rPr>
          <w:color w:val="000000"/>
          <w:szCs w:val="22"/>
        </w:rPr>
        <w:t>Journal</w:t>
      </w:r>
      <w:proofErr w:type="spellEnd"/>
      <w:r w:rsidRPr="0018182C">
        <w:rPr>
          <w:color w:val="000000"/>
          <w:szCs w:val="22"/>
        </w:rPr>
        <w:t xml:space="preserve"> of </w:t>
      </w:r>
      <w:proofErr w:type="spellStart"/>
      <w:r w:rsidRPr="0018182C">
        <w:rPr>
          <w:color w:val="000000"/>
          <w:szCs w:val="22"/>
        </w:rPr>
        <w:t>Planetary</w:t>
      </w:r>
      <w:proofErr w:type="spellEnd"/>
      <w:r w:rsidRPr="0018182C">
        <w:rPr>
          <w:color w:val="000000"/>
          <w:szCs w:val="22"/>
        </w:rPr>
        <w:t xml:space="preserve"> </w:t>
      </w:r>
      <w:proofErr w:type="spellStart"/>
      <w:r w:rsidRPr="0018182C">
        <w:rPr>
          <w:color w:val="000000"/>
          <w:szCs w:val="22"/>
        </w:rPr>
        <w:t>Geodesy</w:t>
      </w:r>
      <w:proofErr w:type="spellEnd"/>
      <w:r w:rsidRPr="0018182C">
        <w:rPr>
          <w:color w:val="000000"/>
          <w:szCs w:val="22"/>
        </w:rPr>
        <w:t xml:space="preserve">, Acta </w:t>
      </w:r>
      <w:proofErr w:type="spellStart"/>
      <w:r w:rsidRPr="0018182C">
        <w:rPr>
          <w:color w:val="000000"/>
          <w:szCs w:val="22"/>
        </w:rPr>
        <w:t>Geophysica</w:t>
      </w:r>
      <w:proofErr w:type="spellEnd"/>
      <w:r w:rsidRPr="0018182C">
        <w:rPr>
          <w:color w:val="000000"/>
          <w:szCs w:val="22"/>
        </w:rPr>
        <w:t xml:space="preserve"> (</w:t>
      </w:r>
      <w:r w:rsidR="00DE10B8" w:rsidRPr="0018182C">
        <w:rPr>
          <w:color w:val="000000"/>
          <w:szCs w:val="22"/>
        </w:rPr>
        <w:t xml:space="preserve">zał. </w:t>
      </w:r>
      <w:r w:rsidRPr="0018182C">
        <w:rPr>
          <w:color w:val="000000"/>
          <w:szCs w:val="22"/>
        </w:rPr>
        <w:t>K4</w:t>
      </w:r>
      <w:r w:rsidR="00DE10B8" w:rsidRPr="0018182C">
        <w:rPr>
          <w:color w:val="000000"/>
          <w:szCs w:val="22"/>
        </w:rPr>
        <w:t>-</w:t>
      </w:r>
      <w:r w:rsidR="0047020E" w:rsidRPr="0018182C">
        <w:rPr>
          <w:color w:val="000000"/>
          <w:szCs w:val="22"/>
        </w:rPr>
        <w:t>5</w:t>
      </w:r>
      <w:r w:rsidRPr="0018182C">
        <w:rPr>
          <w:color w:val="000000"/>
          <w:szCs w:val="22"/>
        </w:rPr>
        <w:t xml:space="preserve">), w komitetach naukowych i organizacyjnych międzynarodowych i ogólnopolskich konferencji naukowych. W ostatnich latach pracownicy prowadzący zajęcia na kierunku </w:t>
      </w:r>
      <w:r w:rsidRPr="0018182C">
        <w:rPr>
          <w:i/>
          <w:color w:val="000000"/>
          <w:szCs w:val="22"/>
        </w:rPr>
        <w:t>geodezja i kartografia</w:t>
      </w:r>
      <w:r w:rsidRPr="0018182C">
        <w:rPr>
          <w:color w:val="000000"/>
          <w:szCs w:val="22"/>
        </w:rPr>
        <w:t xml:space="preserve"> byli także zapraszani do gremiów tzw. </w:t>
      </w:r>
      <w:r w:rsidRPr="0018182C">
        <w:rPr>
          <w:color w:val="000000"/>
          <w:szCs w:val="22"/>
          <w:lang w:val="en-GB"/>
        </w:rPr>
        <w:t xml:space="preserve">Guest Editors w </w:t>
      </w:r>
      <w:proofErr w:type="spellStart"/>
      <w:r w:rsidRPr="0018182C">
        <w:rPr>
          <w:color w:val="000000"/>
          <w:szCs w:val="22"/>
          <w:lang w:val="en-GB"/>
        </w:rPr>
        <w:t>czasopismach</w:t>
      </w:r>
      <w:proofErr w:type="spellEnd"/>
      <w:r w:rsidRPr="0018182C">
        <w:rPr>
          <w:color w:val="000000"/>
          <w:szCs w:val="22"/>
          <w:lang w:val="en-GB"/>
        </w:rPr>
        <w:t xml:space="preserve"> IF, m.in w </w:t>
      </w:r>
      <w:proofErr w:type="spellStart"/>
      <w:r w:rsidRPr="0018182C">
        <w:rPr>
          <w:color w:val="000000"/>
          <w:szCs w:val="22"/>
          <w:lang w:val="en-GB"/>
        </w:rPr>
        <w:t>takich</w:t>
      </w:r>
      <w:proofErr w:type="spellEnd"/>
      <w:r w:rsidRPr="0018182C">
        <w:rPr>
          <w:color w:val="000000"/>
          <w:szCs w:val="22"/>
          <w:lang w:val="en-GB"/>
        </w:rPr>
        <w:t xml:space="preserve"> </w:t>
      </w:r>
      <w:proofErr w:type="spellStart"/>
      <w:r w:rsidRPr="0018182C">
        <w:rPr>
          <w:color w:val="000000"/>
          <w:szCs w:val="22"/>
          <w:lang w:val="en-GB"/>
        </w:rPr>
        <w:t>czasopismach</w:t>
      </w:r>
      <w:proofErr w:type="spellEnd"/>
      <w:r w:rsidRPr="0018182C">
        <w:rPr>
          <w:color w:val="000000"/>
          <w:szCs w:val="22"/>
          <w:lang w:val="en-GB"/>
        </w:rPr>
        <w:t xml:space="preserve">, jak: Journal of Marine Science and Engineering Land, Sustainability, Remote Sensing, Sensors, ISPRS, </w:t>
      </w:r>
      <w:proofErr w:type="spellStart"/>
      <w:r w:rsidRPr="0018182C">
        <w:rPr>
          <w:color w:val="000000"/>
          <w:szCs w:val="22"/>
          <w:lang w:val="en-GB"/>
        </w:rPr>
        <w:t>itp</w:t>
      </w:r>
      <w:proofErr w:type="spellEnd"/>
      <w:r w:rsidRPr="0018182C">
        <w:rPr>
          <w:color w:val="000000"/>
          <w:szCs w:val="22"/>
          <w:lang w:val="en-GB"/>
        </w:rPr>
        <w:t xml:space="preserve">. </w:t>
      </w:r>
    </w:p>
    <w:p w14:paraId="45E66A99" w14:textId="275B0D18" w:rsidR="000848DF" w:rsidRPr="0018182C" w:rsidRDefault="00E879F0">
      <w:pPr>
        <w:pBdr>
          <w:top w:val="nil"/>
          <w:left w:val="nil"/>
          <w:bottom w:val="nil"/>
          <w:right w:val="nil"/>
          <w:between w:val="nil"/>
        </w:pBdr>
        <w:spacing w:after="0"/>
        <w:rPr>
          <w:color w:val="000000"/>
          <w:szCs w:val="22"/>
        </w:rPr>
      </w:pPr>
      <w:r w:rsidRPr="0018182C">
        <w:rPr>
          <w:color w:val="000000"/>
          <w:szCs w:val="22"/>
        </w:rPr>
        <w:t xml:space="preserve">Większość nauczycieli akademickich prowadzących zajęcia na kierunku </w:t>
      </w:r>
      <w:r w:rsidRPr="0018182C">
        <w:rPr>
          <w:i/>
          <w:color w:val="000000"/>
          <w:szCs w:val="22"/>
        </w:rPr>
        <w:t xml:space="preserve">geodezja i </w:t>
      </w:r>
      <w:r w:rsidR="00AE377C" w:rsidRPr="0018182C">
        <w:rPr>
          <w:i/>
          <w:color w:val="000000"/>
          <w:szCs w:val="22"/>
        </w:rPr>
        <w:t>kartografia</w:t>
      </w:r>
      <w:r w:rsidR="00AE377C" w:rsidRPr="0018182C">
        <w:rPr>
          <w:color w:val="000000"/>
          <w:szCs w:val="22"/>
        </w:rPr>
        <w:t xml:space="preserve"> systematycznie</w:t>
      </w:r>
      <w:r w:rsidRPr="0018182C">
        <w:rPr>
          <w:color w:val="000000"/>
          <w:szCs w:val="22"/>
        </w:rPr>
        <w:t xml:space="preserve"> uczestniczy w szkoleniach, warsztatach i seminariach. W latach 2017-2022 pracownicy uczestniczyli w szkoleniach podnoszących umiejętności i kompetencje dydaktyczne, poszerzających wiedzę merytoryczną i kompetencje badawcze, w zakresie wsparcia studentów, zarządzania procesem dydaktycznym, zarządzania zespołami, badaniami naukowymi i pracami badawczo-rozwojowymi, w zakresie kompetencji wspomagających proces kształcenia oraz językowych (na poziomie B2, C1). </w:t>
      </w:r>
      <w:r w:rsidR="007465C5" w:rsidRPr="0018182C">
        <w:rPr>
          <w:color w:val="000000"/>
          <w:szCs w:val="22"/>
        </w:rPr>
        <w:t>P</w:t>
      </w:r>
      <w:r w:rsidRPr="0018182C">
        <w:rPr>
          <w:color w:val="000000"/>
          <w:szCs w:val="22"/>
        </w:rPr>
        <w:t>rzykładowe szkole</w:t>
      </w:r>
      <w:r w:rsidR="007465C5" w:rsidRPr="0018182C">
        <w:rPr>
          <w:color w:val="000000"/>
          <w:szCs w:val="22"/>
        </w:rPr>
        <w:t>nia</w:t>
      </w:r>
      <w:r w:rsidRPr="0018182C">
        <w:rPr>
          <w:color w:val="000000"/>
          <w:szCs w:val="22"/>
        </w:rPr>
        <w:t xml:space="preserve"> (przeszło 100), w których uczestniczyli pracownicy </w:t>
      </w:r>
      <w:r w:rsidRPr="0018182C">
        <w:t>W</w:t>
      </w:r>
      <w:r w:rsidRPr="0018182C">
        <w:rPr>
          <w:color w:val="000000"/>
          <w:szCs w:val="22"/>
        </w:rPr>
        <w:t xml:space="preserve">ydziału Geoinżynierii prowadzący zajęcia na kierunku </w:t>
      </w:r>
      <w:r w:rsidRPr="0018182C">
        <w:rPr>
          <w:i/>
          <w:color w:val="000000"/>
          <w:szCs w:val="22"/>
        </w:rPr>
        <w:t>geodezja i kartografia</w:t>
      </w:r>
      <w:r w:rsidR="007465C5" w:rsidRPr="0018182C">
        <w:rPr>
          <w:i/>
          <w:color w:val="000000"/>
          <w:szCs w:val="22"/>
        </w:rPr>
        <w:t xml:space="preserve"> </w:t>
      </w:r>
      <w:r w:rsidR="007465C5" w:rsidRPr="0018182C">
        <w:rPr>
          <w:iCs/>
          <w:color w:val="000000"/>
          <w:szCs w:val="22"/>
        </w:rPr>
        <w:t xml:space="preserve">zestawiono w załączniku </w:t>
      </w:r>
      <w:r w:rsidR="00746484" w:rsidRPr="0018182C">
        <w:rPr>
          <w:iCs/>
          <w:color w:val="000000"/>
          <w:szCs w:val="22"/>
        </w:rPr>
        <w:t>K4-6</w:t>
      </w:r>
      <w:r w:rsidRPr="0018182C">
        <w:rPr>
          <w:color w:val="000000"/>
          <w:szCs w:val="22"/>
        </w:rPr>
        <w:t>.</w:t>
      </w:r>
    </w:p>
    <w:p w14:paraId="45E66A9B" w14:textId="77777777" w:rsidR="000848DF" w:rsidRDefault="00E879F0">
      <w:pPr>
        <w:pBdr>
          <w:top w:val="nil"/>
          <w:left w:val="nil"/>
          <w:bottom w:val="nil"/>
          <w:right w:val="nil"/>
          <w:between w:val="nil"/>
        </w:pBdr>
        <w:spacing w:after="0"/>
        <w:rPr>
          <w:color w:val="000000"/>
          <w:szCs w:val="22"/>
        </w:rPr>
      </w:pPr>
      <w:r w:rsidRPr="0018182C">
        <w:rPr>
          <w:color w:val="000000"/>
          <w:szCs w:val="22"/>
        </w:rPr>
        <w:t xml:space="preserve">Popularyzacja kształcenia na kierunku </w:t>
      </w:r>
      <w:r w:rsidRPr="0018182C">
        <w:rPr>
          <w:i/>
          <w:color w:val="000000"/>
          <w:szCs w:val="22"/>
        </w:rPr>
        <w:t xml:space="preserve">geodezja i kartografia </w:t>
      </w:r>
      <w:r w:rsidRPr="0018182C">
        <w:rPr>
          <w:color w:val="000000"/>
          <w:szCs w:val="22"/>
        </w:rPr>
        <w:t>odbywa się różnymi</w:t>
      </w:r>
      <w:r>
        <w:rPr>
          <w:color w:val="000000"/>
          <w:szCs w:val="22"/>
        </w:rPr>
        <w:t xml:space="preserve"> drogami. Do głównych działań w tym zakresie można zaliczyć m. in. stałą współpracę pracowników jednostki przy tworzeniu numerów kwartalnika Sfinks (stała rubryka ‘”Między nauką a Fikcją”); współpracę z Olsztyńskim Planetarium i Obserwatorium Astronomicznym poprzez comiesięczne koncerty „Muzyka pod Gwiazdami” oraz odczytów „Tajemnice Wszechświata”, „Gorące gwiazdy”, „Jak powstają mgławice planetarne”; stałą współpracę z radiem RMF FM w aspekcie m.in. przygotowania kalendarzyków astronomicznych, komentarzem na temat zjawisk astronomicznych; udziału w audycjach radiowych Radia Olsztyn; realizację w TV Kortowo filmu popularno-naukowego „Tajemnice pulsarów”, „Czy Słońce unicestwi życie na Ziemi?”, „GPS – skąd on wie, gdzie jesteśmy? (zamieszczanych także na kanale YouTube); współpracę z portalem </w:t>
      </w:r>
      <w:proofErr w:type="spellStart"/>
      <w:r>
        <w:rPr>
          <w:color w:val="000000"/>
          <w:szCs w:val="22"/>
        </w:rPr>
        <w:t>Astrofaza</w:t>
      </w:r>
      <w:proofErr w:type="spellEnd"/>
      <w:r>
        <w:rPr>
          <w:color w:val="000000"/>
          <w:szCs w:val="22"/>
        </w:rPr>
        <w:t xml:space="preserve"> przy produkcji audycji „</w:t>
      </w:r>
      <w:proofErr w:type="spellStart"/>
      <w:r>
        <w:rPr>
          <w:color w:val="000000"/>
          <w:szCs w:val="22"/>
        </w:rPr>
        <w:t>PopScience</w:t>
      </w:r>
      <w:proofErr w:type="spellEnd"/>
      <w:r>
        <w:rPr>
          <w:color w:val="000000"/>
          <w:szCs w:val="22"/>
        </w:rPr>
        <w:t xml:space="preserve">”; przeprowadzanie zajęć w ramach Uniwersytetu Dzieci, Olsztyńskich Dni Nauki i Sztuki, Uniwersytetu Trzeciego Wieku; udziale w cyklicznych imprezach </w:t>
      </w:r>
      <w:proofErr w:type="spellStart"/>
      <w:r>
        <w:rPr>
          <w:color w:val="000000"/>
          <w:szCs w:val="22"/>
        </w:rPr>
        <w:t>NordCon</w:t>
      </w:r>
      <w:proofErr w:type="spellEnd"/>
      <w:r>
        <w:rPr>
          <w:color w:val="000000"/>
          <w:szCs w:val="22"/>
        </w:rPr>
        <w:t>; wykładów popularnonaukowych realizowanych przez TV Kortowo np. „Spotkania z Bliskim i Dalekim Wszechświatem”, „Radioteleskop LOF</w:t>
      </w:r>
      <w:sdt>
        <w:sdtPr>
          <w:tag w:val="goog_rdk_31"/>
          <w:id w:val="-1042752119"/>
        </w:sdtPr>
        <w:sdtContent>
          <w:r>
            <w:rPr>
              <w:color w:val="000000"/>
              <w:szCs w:val="22"/>
            </w:rPr>
            <w:t>A</w:t>
          </w:r>
        </w:sdtContent>
      </w:sdt>
      <w:r>
        <w:rPr>
          <w:color w:val="000000"/>
          <w:szCs w:val="22"/>
        </w:rPr>
        <w:t>R”, „Aktywność słoneczna”, „Powtórka do matury”, „Matematyka w naukach przyrodniczych”, „</w:t>
      </w:r>
      <w:proofErr w:type="spellStart"/>
      <w:r>
        <w:rPr>
          <w:color w:val="000000"/>
          <w:szCs w:val="22"/>
        </w:rPr>
        <w:t>Ortofotomapa</w:t>
      </w:r>
      <w:proofErr w:type="spellEnd"/>
      <w:r>
        <w:rPr>
          <w:color w:val="000000"/>
          <w:szCs w:val="22"/>
        </w:rPr>
        <w:t xml:space="preserve"> – pozyskiwanie danych i opracowanie mapy dla niewielkich obszarów”, „Zastosowanie obserwacji GNSS ze smartfonów w geodezji”, „Szyfr Cezara” (niektóre są dostępne na kanale YouTube); wywiadów udzielonych Radiu Olsztyn </w:t>
      </w:r>
      <w:proofErr w:type="spellStart"/>
      <w:r>
        <w:rPr>
          <w:color w:val="000000"/>
          <w:szCs w:val="22"/>
        </w:rPr>
        <w:t>n.t.</w:t>
      </w:r>
      <w:proofErr w:type="spellEnd"/>
      <w:r>
        <w:rPr>
          <w:color w:val="000000"/>
          <w:szCs w:val="22"/>
        </w:rPr>
        <w:t xml:space="preserve"> „Susza na terenie województwa warmińsko-mazurskiego oraz możliwości wykorzystania satelitarnych misji grawimetrycznych do monitorowania suszy i stanu wód na Ziemi”; „Czy taksówki powietrzne zrewolucjonizują system transportowy”, „Jak drony zrewolucjonizowały geodezję”; organizację wyjazdów do szkół średnich i techników branżowych z ofertą promocyjną oraz wykładami tematycznymi (np. „Modelowanie zmian położenia centrum fazowego anten globalnych systemów nawigacji satelitarnej”, „Jak zobaczyć świat wirtualny?”); publikację artykułów popularno-naukowych  oraz w czasopismach branżowych np. „O różnicach położenia wyznaczanych szczegółów terenowych”;  „ Podnosi się poziom Bałtyku”, itp.</w:t>
      </w:r>
    </w:p>
    <w:p w14:paraId="45E66A9C" w14:textId="77777777" w:rsidR="000848DF" w:rsidRDefault="000848DF">
      <w:pPr>
        <w:pBdr>
          <w:top w:val="nil"/>
          <w:left w:val="nil"/>
          <w:bottom w:val="nil"/>
          <w:right w:val="nil"/>
          <w:between w:val="nil"/>
        </w:pBdr>
        <w:spacing w:after="0"/>
        <w:rPr>
          <w:i/>
          <w:color w:val="000000"/>
          <w:szCs w:val="22"/>
        </w:rPr>
      </w:pPr>
    </w:p>
    <w:p w14:paraId="4CAC9DF6" w14:textId="77777777" w:rsidR="00AD0B92" w:rsidRDefault="00AD0B92">
      <w:pPr>
        <w:pBdr>
          <w:top w:val="nil"/>
          <w:left w:val="nil"/>
          <w:bottom w:val="nil"/>
          <w:right w:val="nil"/>
          <w:between w:val="nil"/>
        </w:pBdr>
        <w:spacing w:after="0"/>
        <w:rPr>
          <w:i/>
          <w:color w:val="000000"/>
          <w:szCs w:val="22"/>
        </w:rPr>
      </w:pPr>
    </w:p>
    <w:p w14:paraId="22BEAE70" w14:textId="77777777" w:rsidR="00AD0B92" w:rsidRDefault="00AD0B92">
      <w:pPr>
        <w:pBdr>
          <w:top w:val="nil"/>
          <w:left w:val="nil"/>
          <w:bottom w:val="nil"/>
          <w:right w:val="nil"/>
          <w:between w:val="nil"/>
        </w:pBdr>
        <w:spacing w:after="0"/>
        <w:rPr>
          <w:i/>
          <w:color w:val="000000"/>
          <w:szCs w:val="22"/>
        </w:rPr>
      </w:pPr>
    </w:p>
    <w:p w14:paraId="38858297" w14:textId="77777777" w:rsidR="00AD0B92" w:rsidRDefault="00AD0B92">
      <w:pPr>
        <w:pBdr>
          <w:top w:val="nil"/>
          <w:left w:val="nil"/>
          <w:bottom w:val="nil"/>
          <w:right w:val="nil"/>
          <w:between w:val="nil"/>
        </w:pBdr>
        <w:spacing w:after="0"/>
        <w:rPr>
          <w:i/>
          <w:color w:val="000000"/>
          <w:szCs w:val="22"/>
        </w:rPr>
      </w:pPr>
    </w:p>
    <w:p w14:paraId="29D18F66" w14:textId="77777777" w:rsidR="00AD0B92" w:rsidRDefault="00AD0B92">
      <w:pPr>
        <w:pBdr>
          <w:top w:val="nil"/>
          <w:left w:val="nil"/>
          <w:bottom w:val="nil"/>
          <w:right w:val="nil"/>
          <w:between w:val="nil"/>
        </w:pBdr>
        <w:spacing w:after="0"/>
        <w:rPr>
          <w:i/>
          <w:color w:val="000000"/>
          <w:szCs w:val="22"/>
        </w:rPr>
      </w:pPr>
    </w:p>
    <w:p w14:paraId="45E66A9D" w14:textId="77777777" w:rsidR="000848DF" w:rsidRDefault="00E879F0">
      <w:pPr>
        <w:spacing w:after="0"/>
        <w:rPr>
          <w:b/>
          <w:i/>
        </w:rPr>
      </w:pPr>
      <w:r>
        <w:rPr>
          <w:b/>
          <w:i/>
        </w:rPr>
        <w:t>Obsada zajęć</w:t>
      </w:r>
    </w:p>
    <w:p w14:paraId="45E66A9E" w14:textId="77777777" w:rsidR="000848DF" w:rsidRDefault="000848DF">
      <w:pPr>
        <w:spacing w:after="0"/>
        <w:rPr>
          <w:i/>
        </w:rPr>
      </w:pPr>
    </w:p>
    <w:p w14:paraId="45E66A9F" w14:textId="1AE38F05" w:rsidR="000848DF" w:rsidRPr="009E1574" w:rsidRDefault="00E879F0">
      <w:pPr>
        <w:spacing w:after="0"/>
      </w:pPr>
      <w:r w:rsidRPr="009E1574">
        <w:t xml:space="preserve">Zajęcia związane z prowadzoną w uczelni działalnością naukową, do których przypisany jest kierunek studiów, przedstawiono </w:t>
      </w:r>
      <w:bookmarkStart w:id="34" w:name="_Hlk128570297"/>
      <w:r w:rsidRPr="009E1574">
        <w:t xml:space="preserve">w </w:t>
      </w:r>
      <w:bookmarkEnd w:id="34"/>
      <w:r w:rsidR="00C8016D">
        <w:rPr>
          <w:color w:val="000000"/>
          <w:szCs w:val="22"/>
        </w:rPr>
        <w:t xml:space="preserve">Część III. Załącznik Nr </w:t>
      </w:r>
      <w:r w:rsidR="007104D5">
        <w:rPr>
          <w:color w:val="000000"/>
          <w:szCs w:val="22"/>
        </w:rPr>
        <w:t>1</w:t>
      </w:r>
      <w:r w:rsidR="00C8016D">
        <w:rPr>
          <w:color w:val="000000"/>
          <w:szCs w:val="22"/>
        </w:rPr>
        <w:t>.</w:t>
      </w:r>
      <w:r w:rsidR="00C8016D" w:rsidRPr="00BB64D7">
        <w:rPr>
          <w:color w:val="000000"/>
          <w:szCs w:val="22"/>
        </w:rPr>
        <w:t xml:space="preserve"> </w:t>
      </w:r>
      <w:r w:rsidR="007104D5">
        <w:rPr>
          <w:color w:val="000000"/>
          <w:szCs w:val="22"/>
        </w:rPr>
        <w:t>Zestawienia dotyczące ocenianego kierunku studiów</w:t>
      </w:r>
      <w:r w:rsidR="006B47E2">
        <w:rPr>
          <w:color w:val="000000"/>
          <w:szCs w:val="22"/>
        </w:rPr>
        <w:t>. Tabela nr 4</w:t>
      </w:r>
      <w:r w:rsidR="00C8016D">
        <w:t>.</w:t>
      </w:r>
    </w:p>
    <w:p w14:paraId="45E66AA0" w14:textId="68EAAF2C" w:rsidR="000848DF" w:rsidRPr="009E1574" w:rsidRDefault="00E879F0">
      <w:pPr>
        <w:spacing w:after="0"/>
      </w:pPr>
      <w:r w:rsidRPr="009E1574">
        <w:t xml:space="preserve">Harmonogram zajęć na kierunku </w:t>
      </w:r>
      <w:r w:rsidRPr="009E1574">
        <w:rPr>
          <w:i/>
        </w:rPr>
        <w:t>geodezja i kartografia</w:t>
      </w:r>
      <w:r w:rsidRPr="009E1574">
        <w:t xml:space="preserve">, obowiązujący w roku akademickim 2022/2023, w semestrze zimowym i letnim, jest przedstawiony </w:t>
      </w:r>
      <w:r w:rsidR="00476B0B" w:rsidRPr="009E1574">
        <w:t xml:space="preserve">w </w:t>
      </w:r>
      <w:r w:rsidR="002F53F9" w:rsidRPr="002F53F9">
        <w:t xml:space="preserve">Część III. Załącznik Nr 2. Wykaz materiałów uzupełniających </w:t>
      </w:r>
      <w:r w:rsidR="002F53F9" w:rsidRPr="002F53F9">
        <w:t xml:space="preserve"> zał. 2_3 harmonogram zajęć. </w:t>
      </w:r>
      <w:r w:rsidRPr="009E1574">
        <w:t xml:space="preserve">Wykaz zajęć, które prowadzą do osiągnięcia przez studentów kompetencji inżynierskich </w:t>
      </w:r>
      <w:r w:rsidR="00AE377C" w:rsidRPr="009E1574">
        <w:t>przedstawiono w</w:t>
      </w:r>
      <w:r w:rsidRPr="009E1574">
        <w:t xml:space="preserve"> </w:t>
      </w:r>
      <w:r w:rsidR="00B1478B" w:rsidRPr="00B1478B">
        <w:t xml:space="preserve">Część III. Załącznik Nr 1. Zestawienia dotyczące ocenianego kierunku studiów. Tabela nr </w:t>
      </w:r>
      <w:r w:rsidR="00B1478B">
        <w:t>5</w:t>
      </w:r>
      <w:r w:rsidR="00B1478B" w:rsidRPr="00B1478B">
        <w:t>.</w:t>
      </w:r>
    </w:p>
    <w:p w14:paraId="45E66AA1" w14:textId="77777777" w:rsidR="000848DF" w:rsidRPr="009E1574" w:rsidRDefault="00E879F0">
      <w:pPr>
        <w:spacing w:after="0"/>
      </w:pPr>
      <w:r w:rsidRPr="009E1574">
        <w:t xml:space="preserve">Zgodnie z obowiązującymi na Uniwersytecie regulacjami, wykłady prowadzą nauczyciele akademiccy z tytułem naukowym profesora lub stopniem naukowym doktora habilitowanego, jak również doktorzy o uznanym dorobku naukowym i dydaktycznym, ale wyłącznie po uzyskaniu pozytywnej opinii Rady Dziekańskiej. Seminaria dyplomowe na kierunku </w:t>
      </w:r>
      <w:r w:rsidRPr="009E1574">
        <w:rPr>
          <w:i/>
        </w:rPr>
        <w:t>geodezja i kartografia</w:t>
      </w:r>
      <w:r w:rsidRPr="009E1574">
        <w:t xml:space="preserve"> są prowadzone wyłącznie przez nauczycieli akademickich, którzy posiadają tytuł naukowy profesora lub stopień naukowy doktora habilitowanego. Przydział obowiązków dydaktycznych jest dokonywany przez kierowników katedr, w ścisłej współpracy z prodziekanami: ds. studenckich i ds. kształcenia, z uwzględnieniem dorobku naukowego i dydaktycznego nauczyciela akademickiego – kompetencji, doświadczenia zawodowego w zakresie realizowanego przedmiotu, obowiązującego pensum dydaktycznego oraz liczebności grup. </w:t>
      </w:r>
    </w:p>
    <w:p w14:paraId="45E66AA2" w14:textId="0E2A42C2" w:rsidR="000848DF" w:rsidRDefault="00E879F0">
      <w:pPr>
        <w:spacing w:after="0"/>
      </w:pPr>
      <w:r w:rsidRPr="009E1574">
        <w:t xml:space="preserve">Zgodnie z przyjętą koncepcją </w:t>
      </w:r>
      <w:r w:rsidR="00AE377C" w:rsidRPr="009E1574">
        <w:t>kształcenia</w:t>
      </w:r>
      <w:r w:rsidRPr="009E1574">
        <w:t xml:space="preserve"> jako priorytet w obsadzie zajęć brany jest pod uwagę profil naukowy nauczyciela akademickiego. Wysoka jakość badań prowadzonych przez nauczycieli akademickich prowadzących zajęcia na ocenianym kierunku oraz konsultacje ze środowiskiem zawodowym, sprzyja unowocześnianiu i doskonaleniu procesu kształceni</w:t>
      </w:r>
      <w:r>
        <w:t>a i stałemu wzbogacaniu programów studiów.</w:t>
      </w:r>
    </w:p>
    <w:p w14:paraId="45E66AA3" w14:textId="77777777" w:rsidR="000848DF" w:rsidRDefault="000848DF">
      <w:pPr>
        <w:spacing w:after="0"/>
      </w:pPr>
    </w:p>
    <w:p w14:paraId="45E66AA4" w14:textId="77777777" w:rsidR="000848DF" w:rsidRDefault="00E879F0">
      <w:pPr>
        <w:spacing w:after="0"/>
        <w:rPr>
          <w:i/>
        </w:rPr>
      </w:pPr>
      <w:r>
        <w:rPr>
          <w:b/>
          <w:i/>
        </w:rPr>
        <w:t>Łączenie przez nauczycieli akademickich działalności dydaktycznej z działalnością naukową oraz włączania studentów w prowadzenie działalności naukowej</w:t>
      </w:r>
      <w:r>
        <w:rPr>
          <w:i/>
        </w:rPr>
        <w:t>,</w:t>
      </w:r>
    </w:p>
    <w:p w14:paraId="45E66AA5" w14:textId="77777777" w:rsidR="000848DF" w:rsidRDefault="000848DF">
      <w:pPr>
        <w:spacing w:after="0"/>
        <w:rPr>
          <w:i/>
        </w:rPr>
      </w:pPr>
    </w:p>
    <w:p w14:paraId="45E66AA6" w14:textId="77777777" w:rsidR="000848DF" w:rsidRDefault="00E879F0">
      <w:pPr>
        <w:spacing w:after="0"/>
      </w:pPr>
      <w:r>
        <w:t xml:space="preserve">Główne kierunki prowadzonych badań naukowych, których wyniki są wykorzystywane w procesie kształcenia obejmują przedstawioną niżej problematykę. </w:t>
      </w:r>
    </w:p>
    <w:p w14:paraId="45E66AA7" w14:textId="77777777" w:rsidR="000848DF" w:rsidRDefault="00E879F0">
      <w:pPr>
        <w:spacing w:after="0"/>
      </w:pPr>
      <w:r>
        <w:t xml:space="preserve">Badania prowadzone w Instytucie Geodezji i Budownictwa prowadzone przez pracowników kształcących na kierunku </w:t>
      </w:r>
      <w:r>
        <w:rPr>
          <w:i/>
        </w:rPr>
        <w:t>geodezja i kartografia</w:t>
      </w:r>
      <w:r>
        <w:t>, reprezentujących dyscyplinę inżynieria lądowa, geodezja i transport, obejmowały 11 tematów.</w:t>
      </w:r>
    </w:p>
    <w:p w14:paraId="45E66AA8" w14:textId="77777777" w:rsidR="000848DF" w:rsidRDefault="00E879F0">
      <w:pPr>
        <w:spacing w:after="0"/>
      </w:pPr>
      <w:r>
        <w:t xml:space="preserve">Tematyka badawcza Zespołu pod kierownictwem dr. hab. inż. Roberta Duchnowskiego, prof. UWM obejmuje doskonalenie metod wyrównania sieci geodezyjnych. Najważniejsze osiągnięcia obejmowały (a) opracowanie metody oceny odporności </w:t>
      </w:r>
      <w:proofErr w:type="spellStart"/>
      <w:r>
        <w:t>Msplit</w:t>
      </w:r>
      <w:proofErr w:type="spellEnd"/>
      <w:r>
        <w:t xml:space="preserve"> estymatorów (wyznaczono globalne i lokalne punkty załamania oraz tolerancji na rosnące błędy obserwacji); (b) opracowanie absolutnej </w:t>
      </w:r>
      <w:proofErr w:type="spellStart"/>
      <w:r>
        <w:t>Msplit</w:t>
      </w:r>
      <w:proofErr w:type="spellEnd"/>
      <w:r>
        <w:t xml:space="preserve"> estymacji, wariantu mniej wrażliwego na obserwacje odstające (równoległy proces iteracyjny); (c) opracowanie podstawowego wariantu </w:t>
      </w:r>
      <w:proofErr w:type="spellStart"/>
      <w:r>
        <w:t>Msplit</w:t>
      </w:r>
      <w:proofErr w:type="spellEnd"/>
      <w:r>
        <w:t xml:space="preserve"> estymacji wykazały niedostateczną odporność na błędy grube dużego rzędu lub o dużym udziale w zbiorze obserwacji, w ramach prac badawczych opracowano zatem nowe warianty </w:t>
      </w:r>
      <w:proofErr w:type="spellStart"/>
      <w:r>
        <w:t>Msplit</w:t>
      </w:r>
      <w:proofErr w:type="spellEnd"/>
      <w:r>
        <w:t xml:space="preserve"> estymacji, tj. modyfikacje podstawowych metod poprzez implementację funkcji wpływu metod Hubera i </w:t>
      </w:r>
      <w:proofErr w:type="spellStart"/>
      <w:r>
        <w:t>Tukey’a</w:t>
      </w:r>
      <w:proofErr w:type="spellEnd"/>
      <w:r>
        <w:t xml:space="preserve">; (d) opracowanie sposobów aplikacji klasycznych oraz nowych wariantów </w:t>
      </w:r>
      <w:proofErr w:type="spellStart"/>
      <w:r>
        <w:t>Msplit</w:t>
      </w:r>
      <w:proofErr w:type="spellEnd"/>
      <w:r>
        <w:t xml:space="preserve"> estymacji do przetwarzania zbiorów danych ze skaningu laserowego np. wyznaczenia dwóch (lub więcej) powierzchni lub profili z pojedynczej chmury punktów bez podziału oryginalnego zbioru danych na poszczególne agregacje (alternatywne podejście do analizy klastrowej); (e) zaimplementowanie modelu błędów obserwacji EIV (</w:t>
      </w:r>
      <w:proofErr w:type="spellStart"/>
      <w:r>
        <w:t>errors</w:t>
      </w:r>
      <w:proofErr w:type="spellEnd"/>
      <w:r>
        <w:t>-in-</w:t>
      </w:r>
      <w:proofErr w:type="spellStart"/>
      <w:r>
        <w:t>variables</w:t>
      </w:r>
      <w:proofErr w:type="spellEnd"/>
      <w:r>
        <w:t xml:space="preserve"> </w:t>
      </w:r>
      <w:proofErr w:type="spellStart"/>
      <w:r>
        <w:t>models</w:t>
      </w:r>
      <w:proofErr w:type="spellEnd"/>
      <w:r>
        <w:t xml:space="preserve">) do teorii </w:t>
      </w:r>
      <w:proofErr w:type="spellStart"/>
      <w:r>
        <w:t>Msplit</w:t>
      </w:r>
      <w:proofErr w:type="spellEnd"/>
      <w:r>
        <w:t xml:space="preserve"> estymacji, wynikiem czego było opracowanie metody Total </w:t>
      </w:r>
      <w:proofErr w:type="spellStart"/>
      <w:r>
        <w:t>Msplit</w:t>
      </w:r>
      <w:proofErr w:type="spellEnd"/>
      <w:r>
        <w:t xml:space="preserve"> </w:t>
      </w:r>
      <w:proofErr w:type="spellStart"/>
      <w:r>
        <w:t>estimation</w:t>
      </w:r>
      <w:proofErr w:type="spellEnd"/>
      <w:r>
        <w:t xml:space="preserve">; (f) zbadanie rozkładów wybranych R-estymatorów, które znajdują zastosowanie w analizie deformacji sieci geodezyjnych, wykorzystując testy </w:t>
      </w:r>
      <w:proofErr w:type="spellStart"/>
      <w:r>
        <w:t>Jarque</w:t>
      </w:r>
      <w:proofErr w:type="spellEnd"/>
      <w:r>
        <w:t xml:space="preserve">-Bera oraz </w:t>
      </w:r>
      <w:proofErr w:type="spellStart"/>
      <w:r>
        <w:t>Kołmogorowa-Smirnowa</w:t>
      </w:r>
      <w:proofErr w:type="spellEnd"/>
      <w:r>
        <w:t xml:space="preserve">. Wykazano, że w zastosowaniach geodezyjnych zarówno klasyczne estymatory </w:t>
      </w:r>
      <w:proofErr w:type="spellStart"/>
      <w:r>
        <w:t>Hodgesa</w:t>
      </w:r>
      <w:proofErr w:type="spellEnd"/>
      <w:r>
        <w:t xml:space="preserve">-Lehmanna oraz ich ważone odpowiedniki mają rozkłady normalne; (g) badanie w kierunku empirycznych funkcji wpływu (EIF) wybranych typów estymacji odpornych, które doprowadziły do określenia ich niestandardowych zastosowań, funkcje takie mogą być wykorzystane do wyznaczania optymalnych wartości parametrów sterujących oraz do detekcji obserwacji odstających oraz wyznaczania ich błędów; (g) opracowanie metody optymalizacji danych (redukcji i generalizacji) prowadzące do stworzenia metody </w:t>
      </w:r>
      <w:proofErr w:type="spellStart"/>
      <w:r>
        <w:t>OptD</w:t>
      </w:r>
      <w:proofErr w:type="spellEnd"/>
      <w:r>
        <w:t xml:space="preserve"> (Optimum </w:t>
      </w:r>
      <w:proofErr w:type="spellStart"/>
      <w:r>
        <w:t>Dataset</w:t>
      </w:r>
      <w:proofErr w:type="spellEnd"/>
      <w:r>
        <w:t xml:space="preserve">); (h) w ramach prac badawczych dotyczących praktycznych zastosowań naziemnego skaningu laserowego opracowanie projektu trójnogu umożliwiającego pracę skanera w miejscach trudno dostępnych, wynikiem prac było uzyskanie patentu nr P.430066 z dn. 2021-10-19; (i) opracowanie nowego algorytmu całkowitoliczbowej M-estymacji z procedurą poszukiwawczą w przestrzeni współrzędnych dla celu precyzyjnego pozycjonowania GNSS. Jest on kilkaset razy bardziej efektywny (szybszy) obliczeniowo, niż konwencjonalny algorytm z procedurą poszukiwawczą w przestrzeni współrzędnych; (j) opracowanie algorytmu kwadratowej </w:t>
      </w:r>
      <w:proofErr w:type="spellStart"/>
      <w:r>
        <w:t>Msplit</w:t>
      </w:r>
      <w:proofErr w:type="spellEnd"/>
      <w:r>
        <w:t xml:space="preserve">(q) S-transformacji dla celu analizy deformacji geodezyjnych sieci kontrolnych, jest on bardziej odporny na niestabilne punkty odniesienia niż konwencjonalny algorytm, a jakość estymowanych deformacji jest wyższa; (k) opracowanie kombinatorycznego algorytmu modelowania deformacji geodezyjnych sieci kontrolnych. Jest on niewrażliwy na skorelowanie estymowanych deformacji i dzięki temu, istotnie wzrosła niezawodność/jakość modelowania deformacji; (l) opracowanie algorytmu modelowania obserwacji GNSS z użyciem kryteriów informacyjnych. Opracowany algorytm jest bardziej niezawodny niż konwencjonalny algorytm oparty na testowaniu statystycznym. Wyniki badań wykorzystywane są na przedmiotach: Rachunek wyrównawczy; Metody statystycznej analizy danych geodezyjnych; Zaawansowane metody opracowania obserwacji; Podstawy opracowania obserwacji; Pomiary przemieszczeń; Mapa numeryczna w zastosowaniach inżynierskich. </w:t>
      </w:r>
    </w:p>
    <w:p w14:paraId="45E66AA9" w14:textId="3F890286" w:rsidR="000848DF" w:rsidRDefault="00E879F0">
      <w:pPr>
        <w:spacing w:after="0"/>
      </w:pPr>
      <w:r>
        <w:t xml:space="preserve">Prace badawcze prowadzone przez Zespół dr hab. inż. Elżbiety Lewandowicz, prof. UWM związane są z </w:t>
      </w:r>
      <w:proofErr w:type="spellStart"/>
      <w:r>
        <w:t>geoinformacją</w:t>
      </w:r>
      <w:proofErr w:type="spellEnd"/>
      <w:r>
        <w:t xml:space="preserve"> w aspekcie teoretycznym, analitycznym i wdrożeniowym. Najważniejsze osiągnięcia obejmowały (1) opracowanie algorytmów służących do transformacji zbiorów źródłowych (poligonowych) do modeli szkieletowych. Rozwiązują one problemy ze szkieletowaniem poligonów z dziurami, wraz z wygładzaniem linii szkieletowych z zachowaniem ich użytkowych </w:t>
      </w:r>
      <w:r w:rsidR="00AE377C">
        <w:t>właściwości; algorytm</w:t>
      </w:r>
      <w:r>
        <w:t xml:space="preserve"> </w:t>
      </w:r>
      <w:proofErr w:type="spellStart"/>
      <w:r>
        <w:t>BPSplit</w:t>
      </w:r>
      <w:proofErr w:type="spellEnd"/>
      <w:r>
        <w:t xml:space="preserve"> umożliwia automatyczne tworzenie szkieletu przy zadanych warunkach wstępnych związanych z lokalizacją punktów bazowych.  Algorytmy znajdują zastosowanie w modelowania sieci nawigacyjnych w budynkach i w akwenach wodnych, nawigacji, w procesach generalizacji obiektów poligonowych do obiektów liniowych, niezbędnych przy zmianie skali mapy wielkoskalowej na mapę </w:t>
      </w:r>
      <w:proofErr w:type="spellStart"/>
      <w:r>
        <w:t>małoskalową</w:t>
      </w:r>
      <w:proofErr w:type="spellEnd"/>
      <w:r>
        <w:t xml:space="preserve">; (2) opracowano algorytmy usprawniające wyznaczanie obszarów obsługiwanych z zastosowaniem barier przestrzennych. Klasyczny algorytm nie uwzględniał naturalnych barier w postaci np. rzek, szlaków kolejowych, dróg szybkiego ruchu i innych, przez które nie ma przejść. Zastosowanie modyfikacji algorytmów pozwoliło na otrzymywanie rzetelnych wyników analiz w wyznaczaniu obszarów obsługiwanych, dostępności komunikacyjnej itp., poszukiwaniem automatycznych rozwiązań związanych modelowaniem budynków na poziomie LOD4 w oparciu o dane LIDAR. Obecne modele 3D miast dostępne w </w:t>
      </w:r>
      <w:proofErr w:type="spellStart"/>
      <w:r>
        <w:t>geopor</w:t>
      </w:r>
      <w:r w:rsidR="008D7E74">
        <w:t>t</w:t>
      </w:r>
      <w:r>
        <w:t>alu</w:t>
      </w:r>
      <w:proofErr w:type="spellEnd"/>
      <w:r>
        <w:t xml:space="preserve"> na poziomie LOD3 nie zawierają pięknych elementów zabudowy miejskiej. Przekształcenie ich na poziom LOD4 wymaga szczególnych rozwiązań informatycznych. Pierwsze wyniki badań zadowalają, choć wymagają modyfikacji.  Niosą nadzieję na ładniejszą wizualizację 3D miast Polskich. Wyniki badań są wykorzystywane na zajęciach: </w:t>
      </w:r>
    </w:p>
    <w:p w14:paraId="45E66AAA" w14:textId="77777777" w:rsidR="000848DF" w:rsidRDefault="00E879F0">
      <w:pPr>
        <w:spacing w:after="0"/>
      </w:pPr>
      <w:r>
        <w:t xml:space="preserve">Wielkoskalowe opracowania kartograficzne; </w:t>
      </w:r>
      <w:proofErr w:type="spellStart"/>
      <w:r>
        <w:t>Georeferencyjne</w:t>
      </w:r>
      <w:proofErr w:type="spellEnd"/>
      <w:r>
        <w:t xml:space="preserve"> bazy danych; Wprowadzenie do systemów CAD/BIM; Systemy informacji o terenie; Mapa cyfrowa; Metody prezentacji kartograficznej; Zarządzanie zasobem i aktualizacja mapy cyfrowej; Podstawy geometrycznej analizy deformacji. </w:t>
      </w:r>
    </w:p>
    <w:p w14:paraId="45E66AAB" w14:textId="457427BA" w:rsidR="000848DF" w:rsidRDefault="00E879F0">
      <w:pPr>
        <w:spacing w:after="0"/>
      </w:pPr>
      <w:r>
        <w:t xml:space="preserve">Zespół pod kierownictwem dr. hab. Inż. Sławomira </w:t>
      </w:r>
      <w:proofErr w:type="spellStart"/>
      <w:r>
        <w:t>Cellmera</w:t>
      </w:r>
      <w:proofErr w:type="spellEnd"/>
      <w:r>
        <w:t xml:space="preserve">, prof. UWM prowadzi badania z zakresu doskonalenia technik pomiarowych i metod obliczeniowych w geodezji inżynieryjnej. Cele badawcze obejmują (1) doskonalenie metody MAFA, precyzyjnego pozycjonowania satelitarnego. Efektem badań jest uzupełnienie metody MAFA o procedurę poszukiwawczą całkowitych wartości nieoznaczoności pomiaru fazowego, przeprowadzaną w dziedzinie współrzędnych. (2) Badania nad </w:t>
      </w:r>
      <w:proofErr w:type="spellStart"/>
      <w:r>
        <w:t>regularyzacją</w:t>
      </w:r>
      <w:proofErr w:type="spellEnd"/>
      <w:r>
        <w:t xml:space="preserve"> słabo uwarunkowanego zadania precyzyjnego pozycjonowania na podstawie danych z pojedynczej epoki obserwacyjnej. Do </w:t>
      </w:r>
      <w:proofErr w:type="spellStart"/>
      <w:r>
        <w:t>regularyzacji</w:t>
      </w:r>
      <w:proofErr w:type="spellEnd"/>
      <w:r>
        <w:t xml:space="preserve"> zastosowano technikę opartą na wprowadzeniu do modelu matematycznego współczynnika </w:t>
      </w:r>
      <w:proofErr w:type="spellStart"/>
      <w:r>
        <w:t>regularyzacji</w:t>
      </w:r>
      <w:proofErr w:type="spellEnd"/>
      <w:r>
        <w:t xml:space="preserve">, estymowanego metodą minimalizacji sumy wariancji i obciążenia </w:t>
      </w:r>
      <w:proofErr w:type="spellStart"/>
      <w:r>
        <w:t>stymowanych</w:t>
      </w:r>
      <w:proofErr w:type="spellEnd"/>
      <w:r>
        <w:t xml:space="preserve"> parametrów. Testy wykazały istotną stabilizację rozwiązań, przejawiającą się w zwiększeniu współczynnika sukcesu w testowanych zbiorach danych. (3) Badania związane z wykorzystaniem zintegrowanych pomiarów GNSS/INS do nawigacji oraz w pomiarach geodezyjnych. Opracowano algorytm INS/GNSS/MM który został sprawdzony i okazał się w pełni funkcjonalny w rzeczywistych warunkach pomiarowych. (4) Opracowanie metody szybkiego pozyskiwania danych dotyczących zasłon terenowych z wykorzystaniem teleobiektywu typu '</w:t>
      </w:r>
      <w:proofErr w:type="spellStart"/>
      <w:r>
        <w:t>fisheye</w:t>
      </w:r>
      <w:proofErr w:type="spellEnd"/>
      <w:r>
        <w:t>'. Metoda została opracowana a jej funkcjonalność potwierdzono poprzez porównanie powstałych modeli z wynikami skaningu laserowego. (5) Badania modeli anten GNSS. Opracowano i przetestowano oprogramowanie do wyznaczania centrum fazowego anten GNSS. (6) Badania dotyczące wykorzystania algorytmu SED (</w:t>
      </w:r>
      <w:proofErr w:type="spellStart"/>
      <w:r>
        <w:t>Switching</w:t>
      </w:r>
      <w:proofErr w:type="spellEnd"/>
      <w:r>
        <w:t xml:space="preserve"> Edge </w:t>
      </w:r>
      <w:proofErr w:type="spellStart"/>
      <w:r>
        <w:t>Detector</w:t>
      </w:r>
      <w:proofErr w:type="spellEnd"/>
      <w:r>
        <w:t xml:space="preserve">) do wykrywania wysokoenergetycznych wstrząsów </w:t>
      </w:r>
      <w:proofErr w:type="spellStart"/>
      <w:r>
        <w:t>parasejsmicznych</w:t>
      </w:r>
      <w:proofErr w:type="spellEnd"/>
      <w:r>
        <w:t xml:space="preserve"> będących następstwem działalności górniczej. Badania były wykonywane na szeregach czasowych pozycji z permanentnych stacji GNSS. W wyniku przeprowadzonych badań określono, że algorytm SED jest funkcjonalny w 70% badanych wstrząsów. (7) Badania w zakresie numerycznego modelowania odtworzeniowego przestrzeni lub jej oceny geometrycznej i jakościowej. Modelowanie w tych badaniach było oparte przede wszystkim na rozwiązaniach sztucznej inteligencji, szczególnie </w:t>
      </w:r>
      <w:proofErr w:type="spellStart"/>
      <w:r>
        <w:t>machine</w:t>
      </w:r>
      <w:proofErr w:type="spellEnd"/>
      <w:r>
        <w:t xml:space="preserve"> learning i </w:t>
      </w:r>
      <w:proofErr w:type="spellStart"/>
      <w:r>
        <w:t>deep</w:t>
      </w:r>
      <w:proofErr w:type="spellEnd"/>
      <w:r>
        <w:t xml:space="preserve"> learning. W eksperymentach wykorzystywano głównie wyniki pomiarów o charakterze masowym: chmury punktów </w:t>
      </w:r>
      <w:proofErr w:type="spellStart"/>
      <w:r>
        <w:t>LiDAR</w:t>
      </w:r>
      <w:proofErr w:type="spellEnd"/>
      <w:r>
        <w:t xml:space="preserve">, dane obrazowe, Web Map Service, Web </w:t>
      </w:r>
      <w:proofErr w:type="spellStart"/>
      <w:r>
        <w:t>Feature</w:t>
      </w:r>
      <w:proofErr w:type="spellEnd"/>
      <w:r>
        <w:t xml:space="preserve"> Service, zasoby bazodanowe o charakterze otwartym oraz pozyskane w ramach projekcji wirtualnej rzeczywistości. Efektem badań była walidacja możliwości wykorzystania wybranych narzędzi pomiarowych oraz metod pozyskiwania i przetwarzania danych w modelowaniu przestrzeni. (8) Badania Międzysystemowych opóźnień sprzętowych (ISB) występujących w odbiornikach GNSS. Pojawiają się one w czasie powiązywania ze sobą obserwacji z różnych systemów satelitarnych (np. GPS i Galileo) na tych samych częstotliwościach sygnałów. </w:t>
      </w:r>
      <w:proofErr w:type="spellStart"/>
      <w:r>
        <w:t>Wyestymowano</w:t>
      </w:r>
      <w:proofErr w:type="spellEnd"/>
      <w:r>
        <w:t xml:space="preserve"> wartości ISB dla pary odbiorników GNSS oraz badanie wpływu tej wartości na pozycjonowanie satelitarne. W związku z tym, że dla każdej pary odbiorników GNSS, ISB może przyjmować różne wartości, konieczne jest prowadzenie testów dla wielu odbiorników. Przeprowadzone badania pokazały konieczność estymacji ISB w trakcie pozycjonowania satelitarnego z wykorzystaniem różnych systemów GNSS. Nieuwzględnienie tego parametru może skutkować pogorszeniem się wyników lub nawet może prowadzić do sytuacji, w której uzyskanie poprawnej pozycji staje się niemożliwe. (9) Badanie nad wykorzystaniem najnowszych telefonów komórkowych do precyzyjnego pozycjonowania GNSS. Głównym celem badań była analiza jakości i dokładności pozycjonowania przy użyciu najnowszych smartfonów wyposażonych </w:t>
      </w:r>
      <w:r w:rsidR="00AE377C">
        <w:t>w dwuczęstotliwościowy</w:t>
      </w:r>
      <w:r>
        <w:t xml:space="preserve"> odbiornik GNSS. Po porównaniu z pozycją referencyjną błędy pozycjonowania były na poziomie dokładności rzędu kilku centymetrów. Uzyskane wyniki potwierdziły wysoką przydatność pomiarów GNSS z wykorzystaniem telefonów komórkowych do inwentaryzacji geodezyjnej osnowy pomiarowej. (10) Wykorzystanie czujników inercyjnych/radiowych do pozycjonowania wewnątrz budynków. Przeprowadzono eksperymenty mające na celu pozycjonowanie pieszego z wykorzystaniem detekcji kroków w oparciu o jednostkę inercyjną montowaną na bucie. Wykorzystano rozszerzony filtr Kalmana (EKF) umożliwiający oszacowanie błędów, których źródłem są wskazania czujnika IMU. EKF jest korygowany za pomocą obliczeń przyspieszenia i prędkości kątowej. Wyniki eksperymentu wskazują na dokładność pozycjonowania wewnątrz budynku rzędu ok. 0.2 m. Wewnętrzne błędy dryfowania pochodzące z akcelerometrów i żyroskopów, a także pozycja końcowa uzyskana przez tanie sensory IMU są stabilne tylko przez krótki okres czasu. Wyniki badań wykorzystywane są w przedmiotach: Geodezja Inżynieryjna; Ćwiczenia terenowe z geodezji inżynieryjnej; Pomiary przemieszczeń; Geodezyjne opracowanie tras komunikacyjnych; Technologie informacyjne w geodezji inżynieryjnej; Specjalistyczne pomiary inżynieryjne; Bazy danych; Algorytmy i struktury danych; Struktury danych i programowanie obiektowe; Programowanie; Informatyka; Zaawansowane techniki programowania; Specjalistyczne oprogramowanie zagadnień inżynierskich; Podstawy opracowania obserwacji; Pomiary przemieszczeń; Mapa numeryczna w zastosowaniach inżynierskich; Projektowanie i opracowanie danych z pomiarów laserowych.</w:t>
      </w:r>
    </w:p>
    <w:p w14:paraId="45E66AAC" w14:textId="60FEE1E9" w:rsidR="000848DF" w:rsidRDefault="00E879F0">
      <w:pPr>
        <w:spacing w:after="0"/>
      </w:pPr>
      <w:r>
        <w:t xml:space="preserve">Zespół kierowany przez dr. hab. inż. Dariusza </w:t>
      </w:r>
      <w:proofErr w:type="spellStart"/>
      <w:r>
        <w:t>Popielarczyka</w:t>
      </w:r>
      <w:proofErr w:type="spellEnd"/>
      <w:r>
        <w:t xml:space="preserve">, prof. UWM prowadzi badania nad zastosowaniem systemów satelitarnego pozycjonowania GNSS dla potrzeb geodezji, nawigacji i hydrografii.  W zadaniach eksperymentalnych zespół kładzie nacisk na zdalne pozyskiwanie </w:t>
      </w:r>
      <w:proofErr w:type="spellStart"/>
      <w:r>
        <w:t>geodanych</w:t>
      </w:r>
      <w:proofErr w:type="spellEnd"/>
      <w:r>
        <w:t xml:space="preserve"> z wykorzystaniem </w:t>
      </w:r>
      <w:proofErr w:type="spellStart"/>
      <w:r>
        <w:t>multisensorowych</w:t>
      </w:r>
      <w:proofErr w:type="spellEnd"/>
      <w:r>
        <w:t xml:space="preserve"> systemów pomiarowych (wspomaganych systemami GNSS, UAS, MBES, IMU, LIDAR), oraz ich przetwarzanie, prezentację i analizę. W ramach zadań związanych z nawigacją satelitarną analizowane były aspekty zastosowania systemów GNSS w lotnictwie. Zespół zajmował się badaniem możliwości wykorzystania systemu EGNOS (</w:t>
      </w:r>
      <w:proofErr w:type="spellStart"/>
      <w:r>
        <w:t>European</w:t>
      </w:r>
      <w:proofErr w:type="spellEnd"/>
      <w:r>
        <w:t xml:space="preserve"> </w:t>
      </w:r>
      <w:proofErr w:type="spellStart"/>
      <w:r>
        <w:t>Geostationary</w:t>
      </w:r>
      <w:proofErr w:type="spellEnd"/>
      <w:r>
        <w:t xml:space="preserve"> </w:t>
      </w:r>
      <w:proofErr w:type="spellStart"/>
      <w:r>
        <w:t>Navigation</w:t>
      </w:r>
      <w:proofErr w:type="spellEnd"/>
      <w:r>
        <w:t xml:space="preserve"> </w:t>
      </w:r>
      <w:proofErr w:type="spellStart"/>
      <w:r>
        <w:t>Overlay</w:t>
      </w:r>
      <w:proofErr w:type="spellEnd"/>
      <w:r>
        <w:t xml:space="preserve"> Service) wchodzącego w skład grupy SBAS (</w:t>
      </w:r>
      <w:proofErr w:type="spellStart"/>
      <w:r>
        <w:t>Satellite</w:t>
      </w:r>
      <w:proofErr w:type="spellEnd"/>
      <w:r>
        <w:t xml:space="preserve"> </w:t>
      </w:r>
      <w:proofErr w:type="spellStart"/>
      <w:r>
        <w:t>Based</w:t>
      </w:r>
      <w:proofErr w:type="spellEnd"/>
      <w:r>
        <w:t xml:space="preserve"> </w:t>
      </w:r>
      <w:proofErr w:type="spellStart"/>
      <w:r>
        <w:t>Augmentation</w:t>
      </w:r>
      <w:proofErr w:type="spellEnd"/>
      <w:r>
        <w:t xml:space="preserve"> Systems). Analizowane były zagadnienia związane z parametrami jakościowymi nawigacji satelitarnej oraz scenariusze modyfikacji działania algorytmów pozycjonowania. Analizie została poddana dokładność i wiarygodność pozycjonowania GPS/EGNOS na terenie Polski północno-wschodniej przy zmiennych źródłach informacji o korektach opóźnienia jonosferycznego. Z przeprowadzonych badań wynika, że zastosowanie modelu jonosferycznego oryginalnego EGNOS przynosi najlepsze rezultaty związane z jakością pozycjonowania satelitarnego. Dodatkowo zadowalające rezultaty daje również zastosowanie modelu jonosferycznego </w:t>
      </w:r>
      <w:proofErr w:type="spellStart"/>
      <w:r>
        <w:t>Klobuchar</w:t>
      </w:r>
      <w:proofErr w:type="spellEnd"/>
      <w:r>
        <w:t xml:space="preserve"> opracowanego dla systemów GPS i </w:t>
      </w:r>
      <w:proofErr w:type="spellStart"/>
      <w:r>
        <w:t>BeiDou</w:t>
      </w:r>
      <w:proofErr w:type="spellEnd"/>
      <w:r>
        <w:t xml:space="preserve">. Autorskie modyfikacje algorytmu pozycjonowania GPS/EGNOS mogą przyczynić się do poprawy wszystkich czterech parametrów pozycjonowania (dokładność, wiarygodność, ciągłość, dostępność). Badania miały na celu również zbadanie parametrów jakościowych pozycjonowania GPS/EGNOS w aspekcie pomiarów realizowanych dla celów lotniczych na granicy wschodniej funkcjonowania systemu EGNOS. Opracowane wyniki wykazały, że przeprowadzone modernizacje algorytmów związanych z systemem EGNOS oraz poprawa infrastruktury naziemnej przyczyniły się do polepszenia wyników pozycjonowania GPS/EGNOS wykorzystywanego w procedurach lotniczych. W ramach prac dotyczących budowy systemów </w:t>
      </w:r>
      <w:proofErr w:type="spellStart"/>
      <w:r>
        <w:t>geomatycznych</w:t>
      </w:r>
      <w:proofErr w:type="spellEnd"/>
      <w:r>
        <w:t xml:space="preserve"> analizowane były możliwości zastosowania najnowszych rozwiązań GI (ang. </w:t>
      </w:r>
      <w:proofErr w:type="spellStart"/>
      <w:r>
        <w:t>Geographic</w:t>
      </w:r>
      <w:proofErr w:type="spellEnd"/>
      <w:r>
        <w:t xml:space="preserve"> Information), systemów baz danych </w:t>
      </w:r>
      <w:r w:rsidR="00AE377C">
        <w:t>oraz komponentów</w:t>
      </w:r>
      <w:r>
        <w:t xml:space="preserve"> mobilnych do budowy modeli naukowych oraz nowych rozwiązań technicznych wspomagających procesy przechowywania, przetwarzania, wizualizacji oraz udostępniania </w:t>
      </w:r>
      <w:proofErr w:type="spellStart"/>
      <w:r>
        <w:t>geodanych</w:t>
      </w:r>
      <w:proofErr w:type="spellEnd"/>
      <w:r>
        <w:t>. Nacisk położono na optymalizację danych na potrzeby wizualizacji z wykorzystaniem XR (</w:t>
      </w:r>
      <w:proofErr w:type="spellStart"/>
      <w:r>
        <w:t>eXtended</w:t>
      </w:r>
      <w:proofErr w:type="spellEnd"/>
      <w:r>
        <w:t xml:space="preserve"> </w:t>
      </w:r>
      <w:proofErr w:type="spellStart"/>
      <w:r>
        <w:t>Reality</w:t>
      </w:r>
      <w:proofErr w:type="spellEnd"/>
      <w:r>
        <w:t xml:space="preserve">) w tym rzeczywistości rozszerzonej (AR), rzeczywistości mieszanej (MR) oraz rzeczywistości wirtualnej (VR). W ramach tego zadania przeprowadzono badania mające na celu zaproponowanie nowego rozwiązania wspomagającego żeglarzy w bezpiecznej nawigacji na śródlądowych zbiornikach wodnych poprzez wdrożenie rzeczywistości rozszerzonej oraz wirtualnej. Kontynuowano prace nad optymalizacją wypracowanej wcześniej metodyki pozyskiwania danych z bezzałogowych systemów powietrznych (UAS) w celu przygotowania zbiorów danych / modeli 3D dla systemów AR/MR/VR. Zrealizowano także badania i eksperymenty z zastosowaniem niewielkich, bezzałogowych systemów latających BSL/UAS do zbierania </w:t>
      </w:r>
      <w:proofErr w:type="spellStart"/>
      <w:r>
        <w:t>geoinformacji</w:t>
      </w:r>
      <w:proofErr w:type="spellEnd"/>
      <w:r>
        <w:t xml:space="preserve"> i inwentaryzacji płytkich zbiorników wodnych i terenów przyległych. Przeprowadzono wysokorozdzielcze, precyzyjne pomiary batymetryczne śródlądowych zbiorników wodnych (Bełdany, Mikołajskie, Niegocin) z wykorzystaniem nowoczesnego systemu echosondy wielowiązkowej MBES (Multi </w:t>
      </w:r>
      <w:proofErr w:type="spellStart"/>
      <w:r>
        <w:t>Beam</w:t>
      </w:r>
      <w:proofErr w:type="spellEnd"/>
      <w:r>
        <w:t xml:space="preserve"> Echo </w:t>
      </w:r>
      <w:proofErr w:type="spellStart"/>
      <w:r>
        <w:t>Sounder</w:t>
      </w:r>
      <w:proofErr w:type="spellEnd"/>
      <w:r>
        <w:t xml:space="preserve">) </w:t>
      </w:r>
      <w:proofErr w:type="spellStart"/>
      <w:r>
        <w:t>Reson</w:t>
      </w:r>
      <w:proofErr w:type="spellEnd"/>
      <w:r>
        <w:t xml:space="preserve"> T-50P. Wyniki badań wykorzystywane są na przedmiotach: Pomiary batymetryczne; Pozyskiwanie </w:t>
      </w:r>
      <w:proofErr w:type="spellStart"/>
      <w:r>
        <w:t>geoinformacji</w:t>
      </w:r>
      <w:proofErr w:type="spellEnd"/>
      <w:r>
        <w:t xml:space="preserve"> z bezzałogowych statków powietrznych; Nawigacja bezzałogowych statków powietrznych; Ćwiczenia terenowe z geodezji satelitarnej; Pomiary </w:t>
      </w:r>
      <w:proofErr w:type="spellStart"/>
      <w:r>
        <w:t>georadarowe</w:t>
      </w:r>
      <w:proofErr w:type="spellEnd"/>
      <w:r>
        <w:t xml:space="preserve">; Mobilny GIS; Pozyskiwanie </w:t>
      </w:r>
      <w:proofErr w:type="spellStart"/>
      <w:r>
        <w:t>geoinformacji</w:t>
      </w:r>
      <w:proofErr w:type="spellEnd"/>
      <w:r>
        <w:t xml:space="preserve"> z bezzałogowych statków powietrznych; Open </w:t>
      </w:r>
      <w:proofErr w:type="spellStart"/>
      <w:r>
        <w:t>source</w:t>
      </w:r>
      <w:proofErr w:type="spellEnd"/>
      <w:r>
        <w:t xml:space="preserve"> w geoinformatyce; Metody numeryczne przetwarzania danych; Satelitarne techniki pomiarowe; Geodezja satelitarna; Projektowanie i opracowanie danych z pomiarów laserowych.</w:t>
      </w:r>
    </w:p>
    <w:p w14:paraId="45E66AAD" w14:textId="77777777" w:rsidR="000848DF" w:rsidRDefault="00E879F0">
      <w:pPr>
        <w:spacing w:after="0"/>
      </w:pPr>
      <w:r>
        <w:t>Tematyka badawcza Zespołu kierowanego przez dr. hab. inż. Kamila Kowalczyka, prof. UWM obejmują numeryczne modelowani</w:t>
      </w:r>
      <w:sdt>
        <w:sdtPr>
          <w:tag w:val="goog_rdk_34"/>
          <w:id w:val="-919250471"/>
        </w:sdtPr>
        <w:sdtContent>
          <w:r>
            <w:t>e</w:t>
          </w:r>
        </w:sdtContent>
      </w:sdt>
      <w:r>
        <w:t xml:space="preserve"> zjawisk przestrzennych. Do najważniejszych osiągnięć można zaliczyć (a) wskazanie wad i zalet narzędzi GIS oraz możliwości jego zastosowanie w inżynierii i ochronie środowiska; (b) przedstawiono rekomendacje w zakresie usprawnień, poprawek oraz rozwoju komponentów </w:t>
      </w:r>
      <w:proofErr w:type="spellStart"/>
      <w:r>
        <w:t>Geoportalu</w:t>
      </w:r>
      <w:proofErr w:type="spellEnd"/>
      <w:r>
        <w:t xml:space="preserve"> 2; (c) określono dostępność komunikacyjną na obszarze Olsztyna z wykorzystaniem analiz sieciowych; (d) przeprowadzono analizy użycia technologii AR - </w:t>
      </w:r>
      <w:proofErr w:type="spellStart"/>
      <w:r>
        <w:t>Augmented</w:t>
      </w:r>
      <w:proofErr w:type="spellEnd"/>
      <w:r>
        <w:t xml:space="preserve"> </w:t>
      </w:r>
      <w:proofErr w:type="spellStart"/>
      <w:r>
        <w:t>Reality</w:t>
      </w:r>
      <w:proofErr w:type="spellEnd"/>
      <w:r>
        <w:t xml:space="preserve"> i jej zastosowania we współczesnych badaniach geodezyjnych i GIS; (e) zaproponowano ścieżkę technologicznego rozwoju danych GESUT dla danych o zaopatrzeniu w wodę i pomiarach z UAV; (f) wykazano niejednorodność struktur katastralnych, także w wizualizacji grafowej; (g) przeprowadzono testy metody Optimum </w:t>
      </w:r>
      <w:proofErr w:type="spellStart"/>
      <w:r>
        <w:t>Dataset</w:t>
      </w:r>
      <w:proofErr w:type="spellEnd"/>
      <w:r>
        <w:t xml:space="preserve"> (</w:t>
      </w:r>
      <w:proofErr w:type="spellStart"/>
      <w:r>
        <w:t>OptD</w:t>
      </w:r>
      <w:proofErr w:type="spellEnd"/>
      <w:r>
        <w:t xml:space="preserve">) na przykładzie różnych zestawów danych z </w:t>
      </w:r>
      <w:proofErr w:type="spellStart"/>
      <w:r>
        <w:t>LiDAR</w:t>
      </w:r>
      <w:proofErr w:type="spellEnd"/>
      <w:r>
        <w:t xml:space="preserve">; (h) wykonano analizy zależności pomiędzy zmianą </w:t>
      </w:r>
      <w:proofErr w:type="spellStart"/>
      <w:r>
        <w:t>kilometracji</w:t>
      </w:r>
      <w:proofErr w:type="spellEnd"/>
      <w:r>
        <w:t xml:space="preserve"> linii kolejowej a jej fizyczną długością (wykazały wpływ na błędy ma odwzorowania kartograficznego oraz niwelety trasy); (i) opracowano model geoidy KTH-PL-GEOID2015; (j) opracowano nowy model </w:t>
      </w:r>
      <w:proofErr w:type="spellStart"/>
      <w:r>
        <w:t>quasigeoidy</w:t>
      </w:r>
      <w:proofErr w:type="spellEnd"/>
      <w:r>
        <w:t xml:space="preserve"> obszaru morza Bałtyckiego metodą modyfikacji metody najmniejszych kwadratów wzoru Stokesa metodą poprawek addytywnych (LSMSA); (k) przeanalizowano zmienności poziomu morza w Morzu Bałtyckim, na podstawie </w:t>
      </w:r>
      <w:proofErr w:type="spellStart"/>
      <w:r>
        <w:t>altimetrii</w:t>
      </w:r>
      <w:proofErr w:type="spellEnd"/>
      <w:r>
        <w:t xml:space="preserve"> satelitarnej w oparciu o metodę Optimum </w:t>
      </w:r>
      <w:proofErr w:type="spellStart"/>
      <w:r>
        <w:t>Dataset</w:t>
      </w:r>
      <w:proofErr w:type="spellEnd"/>
      <w:r>
        <w:t xml:space="preserve"> (</w:t>
      </w:r>
      <w:proofErr w:type="spellStart"/>
      <w:r>
        <w:t>OptD</w:t>
      </w:r>
      <w:proofErr w:type="spellEnd"/>
      <w:r>
        <w:t xml:space="preserve">) na całej powierzchni oraz na wybranych mareografach południowego wybrzeża z lat 1811-2015 na podstawie dwóch niezależnych metod: pomiarów pływowych i obserwacji GNSS (wyniki wskazują, iż występują sezonowe wahania poziomu morza w pięciu lokalizacjach na Morzu Bałtyckim); (l) wykazano, że istnieje związek między obserwacjami satelitarnymi i batymetrycznymi na zachodnim wybrzeżu Afryki, korelację 0,90 pomiędzy szeregami czasowymi utworzonymi z danych </w:t>
      </w:r>
      <w:proofErr w:type="spellStart"/>
      <w:r>
        <w:t>mareograficznych</w:t>
      </w:r>
      <w:proofErr w:type="spellEnd"/>
      <w:r>
        <w:t xml:space="preserve"> i z altymetrii satelitarnej; (ł) wykazano, że dokładność pionowego modelu ruchów skorupy o wartości 0,5 mm / r można uzyskać z przetwarzania obserwacji GNSS; (m) opracowano algorytm VSED prawidłowo identyfikujący skoki w szeregach czasowych oraz określaniu ich wartości; (n) wykazano, iż dane SAR pozwalają na opracowanie deformacji terenu z dokładnością zbliżoną do 1cm; (o) określono pionowe ruchy skorupy ziemskiej i ich dokładności wokół punktów położonych na granicach kontynentu europejskiego na podstawie danych dostarczanych przez </w:t>
      </w:r>
      <w:proofErr w:type="spellStart"/>
      <w:r>
        <w:t>altimetrię</w:t>
      </w:r>
      <w:proofErr w:type="spellEnd"/>
      <w:r>
        <w:t xml:space="preserve"> satelitarną (SA), mareografy (TG), stacje GNSS i interferometrię radarową (SAR) (wyniki wskazują, że zbiory danych do modelowania pionowych ruchów skorupy ziemskiej powinny być dodatkowo analizowane w celu usunięcia trendów i anizotropii). Wyniki badań wykorzystywane są na przedmiotach: Wielkoskalowe opracowanie kartograficzne; Kartografia; Technologie </w:t>
      </w:r>
      <w:proofErr w:type="spellStart"/>
      <w:r>
        <w:t>geoinformacyjne</w:t>
      </w:r>
      <w:proofErr w:type="spellEnd"/>
      <w:r>
        <w:t>; Kartografia; Podstawy geometrycznej analizy deformacji.</w:t>
      </w:r>
    </w:p>
    <w:p w14:paraId="45E66AAE" w14:textId="77777777" w:rsidR="000848DF" w:rsidRDefault="00E879F0">
      <w:pPr>
        <w:spacing w:after="0"/>
      </w:pPr>
      <w:r>
        <w:t xml:space="preserve">Głównym przedmiotem badań Zespołu prof. dr. hab. inż. Andrzeja </w:t>
      </w:r>
      <w:proofErr w:type="spellStart"/>
      <w:r>
        <w:t>Krankowskiego</w:t>
      </w:r>
      <w:proofErr w:type="spellEnd"/>
      <w:r>
        <w:t xml:space="preserve"> jest zastosowanie technik satelitarnych do badań geodynamicznych w oparciu o punkty krajowej sieci zerowego rzędu. Realizowane zadanie (1) prowadzenie ciągłych obserwacji GNSS w ramach programów IGS i EPN oraz dla potrzeb ASG/EUPOS. W latach analizy kontynuowano to zdanie w Obserwatorium Satelitarnym w Lamkówku. Wyniki obserwacji są regularnie przekazywane do Lokalnego Centrum Gromadzenia Danych w Graz (Austria) oraz do Regionalnego Centrum Danych i siedziby Biura Międzynarodowej Służby Ruchu Obrotowego Ziemi we Frankfurcie nad Menem (Niemcy), w czasie rzeczywistym. Obserwatorium Satelitarne w Lamkówku spełnia wszystkie standardy obowiązujące w międzynarodowych programach IGS i EPN. Permanentne obserwacje GNSS prowadzone są w Obserwatorium przy użyciu odbiornika LEICA GR 50 GNSS. Odbiornik ten rejestruje wyniki obserwacji ze wszystkich systemów satelitarnych GNSS. W latach 2017-2022 prowadzano także permanentne obserwacje meteorologiczne w oparciu o sensor MET4A. Obserwatorium Satelitarne w Lamkówku kontynuowało także współpracę z Głównym Urzędem Geodezji i Kartografii w ramach realizacji projektu ASG-EUPOS. Wyniki obserwacji rejestrowane przez odbiornik LEICA GR50 GNSS w interwałach 0.5-sekundowych, na stanowisku LAMA, były transmitowane do Warszawy w czasie rzeczywistym, w postaci strumienia danych. Transmisja danych do wspomnianego centrum funkcjonująca przebiegała bez zakłóceń. Zgromadzone w Obserwatorium Satelitarnym w Lamkówku, a także w pozostałych polskich i europejskich obserwatoriach IGS/EPN szeregi czasowe wyników obserwacji, obejmujące już ponad 28-letni okres (lata 1994-2022), stanowią cenny materiał empiryczny, umożliwiający prowadzenie badań geodynamicznych. Zadanie (2): Badania jonosfery. W latach 2017-2022 kontynuowano pracę nad poprawą algorytmów umożliwiających badanie zmian w jonosferze za pomocą technik GNSS. Do najbardziej wartościowych wyników naukowych należy zaliczyć: (a) monitorowanie w czasie prawie rzeczywistym wielko- i </w:t>
      </w:r>
      <w:proofErr w:type="spellStart"/>
      <w:r>
        <w:t>średno-skalowych</w:t>
      </w:r>
      <w:proofErr w:type="spellEnd"/>
      <w:r>
        <w:t xml:space="preserve"> fluktuacji jonosfery; (b) poprawę metodologii i algorytmów globalnego monitorowania jonosfery. Kontynuowano prace nad dalszą rozbudową permanentnego serwisu monitorującego w czasie rzeczywistym dla wielko- i średnio-</w:t>
      </w:r>
      <w:proofErr w:type="spellStart"/>
      <w:r>
        <w:t>skalowych</w:t>
      </w:r>
      <w:proofErr w:type="spellEnd"/>
      <w:r>
        <w:t xml:space="preserve"> fluktuacji jonosfery nad biegunem północnym i południowym oraz w strefie około równikowej. Analizowane były obserwacje z około 2500 stacji GNSS z różnych międzynarodowych służb i serwisów: np. </w:t>
      </w:r>
      <w:r w:rsidRPr="000D773B">
        <w:rPr>
          <w:lang w:val="en-GB"/>
        </w:rPr>
        <w:t xml:space="preserve">IGS, EPN, PBO Network (Alaska), POLENET - The Polar Earth Observing Network (Greenland). </w:t>
      </w:r>
      <w:r>
        <w:t xml:space="preserve">W oparciu o opracowane w latach poprzednich w CDRŚK/UWM algorytmy tworzone są wykresy zmian parametru ROT nad stacją obserwacyjną GNSS oraz mapy zmian indexu ROTI dla półkuli północnej i południowej. Mapy te tworzone są z dobową, godzinną a także z 5-minutową rozdzielczością czasową. Mapy zmian indeksu ROTI nad półkulą północną i południową są obecnie produktem jonosferycznym służby IGS. W latach analizy kontynuowano także pracę nad poprawą metodologii i algorytmów globalnego monitorowania jonosfery z wysoką rozdzielczością czasowo-przestrzenną. W analizach wykorzystano permanentne obserwacje GNSS oraz obserwacje GNSS z satelitarnych systemów umieszczonych na niskich i średnich orbitach. Wszystkie te badania zostały wykonane w ramach prac: dla International GNSS Service, International LOFAR </w:t>
      </w:r>
      <w:proofErr w:type="spellStart"/>
      <w:r>
        <w:t>Telescope</w:t>
      </w:r>
      <w:proofErr w:type="spellEnd"/>
      <w:r>
        <w:t xml:space="preserve"> oraz grupy roboczej International Reference </w:t>
      </w:r>
      <w:proofErr w:type="spellStart"/>
      <w:r>
        <w:t>Ionosphere</w:t>
      </w:r>
      <w:proofErr w:type="spellEnd"/>
      <w:r>
        <w:t xml:space="preserve"> (IRI). Grupa ta należy do Komitetu Badań Kosmicznych (COSPAR) oraz Międzynarodowej Unii Radiowej (URSI). Zad</w:t>
      </w:r>
      <w:sdt>
        <w:sdtPr>
          <w:tag w:val="goog_rdk_35"/>
          <w:id w:val="868888423"/>
        </w:sdtPr>
        <w:sdtContent>
          <w:r>
            <w:t>a</w:t>
          </w:r>
        </w:sdtContent>
      </w:sdt>
      <w:r>
        <w:t xml:space="preserve">nie (3): Monitorowanie pulsarów, Słońca oraz pogody kosmicznej (scyntylacji) przy użyciu całego systemu LOFAR i pojedynczej stacji PL-612 Bałdy. W latach analizy w stacji systemu LOFAR PL-612 w Bałdach kontynuowano prowadzenie permanentnych obserwacji radiowych na niskich częstotliwościach w celu monitorowania pulsarów, Słońca i pogody kosmicznej (scyntylacji). Wszystkie te prace prowadzone są w ramach kluczowych projektów LOFAR (LOFAR </w:t>
      </w:r>
      <w:proofErr w:type="spellStart"/>
      <w:r>
        <w:t>Key</w:t>
      </w:r>
      <w:proofErr w:type="spellEnd"/>
      <w:r>
        <w:t xml:space="preserve"> Science </w:t>
      </w:r>
      <w:proofErr w:type="spellStart"/>
      <w:r>
        <w:t>Projects</w:t>
      </w:r>
      <w:proofErr w:type="spellEnd"/>
      <w:r>
        <w:t>) przy współpracy z niemieckim konsorcjum GLOW, Instytutem ASTRON oraz fińską stacją KAIRA. Wyniki badań wykorzystywane są na przedmiotach: Geodynamika; Techniki Diagnostyki Radiowej Środowiska Kosmicznego / Space Radio-</w:t>
      </w:r>
      <w:proofErr w:type="spellStart"/>
      <w:r>
        <w:t>Diagnostic</w:t>
      </w:r>
      <w:proofErr w:type="spellEnd"/>
      <w:r>
        <w:t xml:space="preserve"> </w:t>
      </w:r>
      <w:proofErr w:type="spellStart"/>
      <w:r>
        <w:t>techniques</w:t>
      </w:r>
      <w:proofErr w:type="spellEnd"/>
      <w:r>
        <w:t xml:space="preserve">; Geodezja z </w:t>
      </w:r>
      <w:proofErr w:type="spellStart"/>
      <w:r>
        <w:t>geomatyką</w:t>
      </w:r>
      <w:proofErr w:type="spellEnd"/>
      <w:r>
        <w:t>.</w:t>
      </w:r>
    </w:p>
    <w:p w14:paraId="45E66AAF" w14:textId="1CBB1FF7" w:rsidR="000848DF" w:rsidRDefault="00E879F0">
      <w:pPr>
        <w:spacing w:after="0"/>
      </w:pPr>
      <w:r>
        <w:t xml:space="preserve">Tematyka badawcza, realizowana w ostatnich latach 2017-2022 przez zespół Pani prof. dr hab. Zofię Rzepecką dotyczą wykorzystania technik radiowych w wybranych zadaniach geodezyjnych. Realizowane były zagadnienia, m.in. (1) wyznaczanie orbit sztucznych satelitów Ziemi, krążących na różnych wysokościach, których zasadniczym celem jest poszukiwanie optymalnego algorytmu modelowania ruchu satelity. Do głównych osiągnięć w tym zadaniu można zaliczyć stworzenie systemu obliczeń orbitalnych (SOO), realizujący proces wyznaczania orbity satelity w polu grawitacyjnych i niegrawitacyjnych sił perturbujących. Badania wykazały dokładność dopasowania wyznaczanej orbity do </w:t>
      </w:r>
      <w:r w:rsidR="00AE377C">
        <w:t>przyjętej</w:t>
      </w:r>
      <w:r>
        <w:t xml:space="preserve"> jako dane obserwacyjne, orbity odniesienia na poziomie kilku milimetrów. W utworzonych modyfikacjach SOO uzyskano zmniejszenie błędu dopasowania estymowanej orbity do wartości poniżej jednego milimetra. Pakiet jest w trakcie rozwoju. Przyjmując do procesu wyznaczania orbity szereg modeli pola grawitacyjnego pochodzących z okresu obejmującego kilkadziesiąt lat, stwierdzono znacząco lepsze działanie modeli pochodzących z okresu po roku 2000, wybrano modele najlepsze do tych celów; (2) zastosowanie danych pochodzących </w:t>
      </w:r>
      <w:r w:rsidR="00AE377C">
        <w:t>z misji</w:t>
      </w:r>
      <w:r>
        <w:t xml:space="preserve"> GRACE i GRACE FO. Wykonano badanie najnowszych obserwacji zmian równoważnej warstwy wody (TWS) z GRACE FO na obszarze Wenecji z wykorzystaniem obserwacji poziom L3, RL06, rozwinięciem współczynników harmonik sferycznych do 120.  Wykazano, </w:t>
      </w:r>
      <w:r w:rsidR="00AE377C">
        <w:t>że największy</w:t>
      </w:r>
      <w:r>
        <w:t xml:space="preserve"> wpływ na zmiany TWS na badanym obszarze mają pływy morskie, najmniejszy wpływ stwierdzono dla </w:t>
      </w:r>
      <w:proofErr w:type="spellStart"/>
      <w:r>
        <w:t>ewapotranspiracji</w:t>
      </w:r>
      <w:proofErr w:type="spellEnd"/>
      <w:r>
        <w:t xml:space="preserve">. Sprawdzono zgodności zmian poziomu wód gruntowych uzyskanych z pomiarów bezpośrednich w studniach z anomaliami magazynowania wód podziemnych (GWS) obliczonymi na podstawie obserwacji GRACE.  Pokazano także korelacje między zasobnością wody w studniach z opadami i </w:t>
      </w:r>
      <w:proofErr w:type="spellStart"/>
      <w:r>
        <w:t>ewapotranspiracją</w:t>
      </w:r>
      <w:proofErr w:type="spellEnd"/>
      <w:r>
        <w:t xml:space="preserve">. Wyznaczono i oceniono budżet wodny dla wybranych lokalizacji oraz określono prognozę z wykorzystaniem modeli </w:t>
      </w:r>
      <w:proofErr w:type="spellStart"/>
      <w:r>
        <w:t>AutoRegressive</w:t>
      </w:r>
      <w:proofErr w:type="spellEnd"/>
      <w:r>
        <w:t xml:space="preserve"> </w:t>
      </w:r>
      <w:proofErr w:type="spellStart"/>
      <w:r>
        <w:t>Integrated</w:t>
      </w:r>
      <w:proofErr w:type="spellEnd"/>
      <w:r>
        <w:t xml:space="preserve"> </w:t>
      </w:r>
      <w:proofErr w:type="spellStart"/>
      <w:r>
        <w:t>Moving</w:t>
      </w:r>
      <w:proofErr w:type="spellEnd"/>
      <w:r>
        <w:t xml:space="preserve"> </w:t>
      </w:r>
      <w:proofErr w:type="spellStart"/>
      <w:r>
        <w:t>Average</w:t>
      </w:r>
      <w:proofErr w:type="spellEnd"/>
      <w:r>
        <w:t xml:space="preserve"> (ARIMA). Analiza zmienności poziomu wód gruntowych, bilansu wodnego oraz wszystkich parametrów wchodzących w ich skład na obszarze Sudetów wykazała wysoką średnią stabilność retencjonowania wód ogółem w okresie ostatnich 13 lat oraz spadek poziomu wód gruntowych o około 13 cm (około 1 cm/rok); (3) analiza efektu troposferycznego w obserwacjach GNSS. Wyniki pokazują wysoką jakość VMF (</w:t>
      </w:r>
      <w:proofErr w:type="spellStart"/>
      <w:r>
        <w:t>Vienna</w:t>
      </w:r>
      <w:proofErr w:type="spellEnd"/>
      <w:r>
        <w:t xml:space="preserve"> </w:t>
      </w:r>
      <w:proofErr w:type="spellStart"/>
      <w:r>
        <w:t>Mapping</w:t>
      </w:r>
      <w:proofErr w:type="spellEnd"/>
      <w:r>
        <w:t xml:space="preserve"> </w:t>
      </w:r>
      <w:proofErr w:type="spellStart"/>
      <w:r>
        <w:t>Function</w:t>
      </w:r>
      <w:proofErr w:type="spellEnd"/>
      <w:r>
        <w:t>) i możliwość predykcji z wykorzystaniem modelowania ARIMA; (4) Badania nad algorytmem wspomagającym monitorowanie nieregularności jonosferycznych występujących na wysokich szerokościach geomagnetycznych w oparciu o obserwacje GNSS wykazały, iż opracowany algorytm umożliwia lepszą identyfikację wielkoskalowych struktur jonosferycznych przemieszczjących się nad biegunami geomagnetycznymi. Możliwość śledzenia tych struktur przyczynia się do poprawy obrazowania jonosfery okołobiegunowej oraz rozszerza badania tej warstwy atmosfery w oparciu o obserwacje GNSS. Stwierdzono także, że skośne wartości TEC (STEC) stanowią dla czap polarnych dobrą aproksymację koncentracji elektronów także w kierunku pionowym. Szczegółowe badania nad występowaniem czap polarnych potwierdziły silny związek z orientacją międzyplanetarnego pola magnetycznego. Badania dotyczące pozycjonowania pozwoliły na wyciągnięcie dwóch istotnych wniosków. Po pierwsze silne fluktuacje TEC mogą redukowane do jednego, wciąż nieznanego, poziomu, a w konsekwencji estymowane opóźnienie jonosferyczne może być traktowane jako stały parametr. W odniesieniu do metody PPP, zastosowanie sumy fazy i pseudoodległości na pierwszej częstotliwości jako obserwacji, skutkuje nie tylko eliminacją opóźnienia jonosferycznego, ale dostarcza szeregów obserwacyjnych odpornych na występowanie uślizgów fazy wywołanych zaburzeniami w górnych warstwach atmosfery.  Wyniki badań są wykorzystywane na przedmiotach: Pomiary grawimetryczne; Geodezja fizyczna i grawimetria geodezyjna.</w:t>
      </w:r>
    </w:p>
    <w:p w14:paraId="45E66AB0" w14:textId="77777777" w:rsidR="000848DF" w:rsidRDefault="00E879F0">
      <w:pPr>
        <w:spacing w:after="0"/>
      </w:pPr>
      <w:r>
        <w:t>W Instytucie Geodezji i Budownictwa działa także zespół prof. dr. hab. inż. Pawła Wielgosza, który zajmuje się doskonaleniem algorytmów do precyzyjnego opracowania obserwacji satelitarnych GNSS. W ramach badań prowadzonych zrealizowano cztery zadania badawcze. Zadanie (1): Przeprowadzono analizy związane z efektem zmian położenia centrum fazowego anten odbiorczych sygnałów satelitarnych systemów nawigacyjnych. Zasadniczym celem prowadzonych działań było określenie wpływu wspomnianego wcześniej zjawiska na wyznaczanie szeregu parametrów geodezyjnych, ze szczególnym uwzględnieniem pozycji stacji. Wyniki przeprowadzonych analiz dowodzą, że efekt zmian położenia centrum fazowego anten odbiorczych GNSS wciąż w istotny sposób degraduje dokładność wyznaczeni</w:t>
      </w:r>
      <w:sdt>
        <w:sdtPr>
          <w:tag w:val="goog_rdk_36"/>
          <w:id w:val="-527561758"/>
        </w:sdtPr>
        <w:sdtContent>
          <w:r>
            <w:t>a</w:t>
          </w:r>
        </w:sdtContent>
      </w:sdt>
      <w:r>
        <w:t xml:space="preserve"> składowych pozycji. Konieczne są dalsze prace nad analizą tego zjawiska oraz nad udoskonaleniem technik jego modelowania. Zadanie (2): Opracowano model względnego precyzyjnego pozycjonowania kinematycznego RTK integrujący obserwacje systemów GPS i BDS. Przeanalizowano jakość obserwacji fazowych i kodowych obu systemów nawigacji satelitarnej oraz na podstawie przeprowadzonych eksperymentów określono dokładność wyznaczenia pozycji przy zaproponowanym modelu pozycjonowania. Wyniki wskazują, iż możliwe jest osiągnięcie precyzyjnej pozycji o dokładności centymetrowej opracowując obserwacje GPS+BDS już z jednej epoki. Ponadto prowadzono badania nad integracją wielosystemowych obserwacji GNSS w precyzyjnym względnym pozycjonowaniu satelitarnym dalekiego zasięgu. Scharakteryzowano i porównano podejścia ścisłej i luźnej integracji zastosowane do modelu obserwacyjnego tzw. wagowanej jonosfery. Wyniki wskazały na zbliżoną wydajność obu podejść w określonych warunkach oraz na przewagę pozycjonowanie wielosystemowego nad rozwiązaniem opartym o pojedynczy system nawigacji satelitarnej. Zadanie (3): Badano spektralne właściwości obserwacji gęstości elektronów w jonosferze na wysokości orbit satelitów misji </w:t>
      </w:r>
      <w:proofErr w:type="spellStart"/>
      <w:r>
        <w:t>Swarm</w:t>
      </w:r>
      <w:proofErr w:type="spellEnd"/>
      <w:r>
        <w:t xml:space="preserve"> pod kątem wykorzystania tych obserwacji w analizie sejsmicznych zakłóceń jonosferycznych. Badania w połączeniu z innymi obserwacjami jonosfery (jonosondy, naziemne stacje GNSS, inne satelity niskich orbit (</w:t>
      </w:r>
      <w:proofErr w:type="spellStart"/>
      <w:r>
        <w:t>low</w:t>
      </w:r>
      <w:proofErr w:type="spellEnd"/>
      <w:r>
        <w:t xml:space="preserve">-Earth orbit - LEO)), w różnych obszarach Ziemi dostarczyły nowatorskich spostrzeżeń związanych z różnymi wzorcami spektralnymi zakłóceń jonosferycznych, a przede wszystkim potwierdziły wrażliwość obserwacji satelitów LEO na aktywność sejsmiczną i sprzężenie litosferyczno-jonosferyczne. Ponadto udoskonalono szybki algorytm wykorzystania metody największej wiarygodności, tj. zliczanie Fishera. Metoda ta pozwala na szybką parametryzację macierzy kowariancji dla zastosowanych danych i wydajne praktyczne zastosowanie metody największej wiarygodności w dużych zbiorach danych geodezyjnych i doskonale wspomaga metodę najmniejszych kwadratów w estymacji. Zadanie (4): Przeprowadzono badania dotyczące możliwości wykorzystania produktów troposferycznych wyznaczonych z opracowania obserwacji GNSS pozyskanych z geodezyjnej sieci stacji permanentnych do monitorowania zmian klimatu na obszarze Europy. W ramach prac określono optymalną metodologię estymacji i filtracji parametrów troposfery z obserwacji GNSS, wyznaczono wysokiej jakości długie szeregi czasowe produktów troposferycznych GNSS oraz przeprowadzono analizy trendów i zmienności tych produktów ze szczególnym uwzględnieniem pary wodnej, a także ich walidację z istniejącymi modelami klimatu. Ponadto, w związku z dynamicznym rozwojem chipsetów instalowanych w </w:t>
      </w:r>
      <w:proofErr w:type="spellStart"/>
      <w:r>
        <w:t>niskokosztowych</w:t>
      </w:r>
      <w:proofErr w:type="spellEnd"/>
      <w:r>
        <w:t xml:space="preserve"> odbiornikach GNSS obserwowanym w ostatnich latach, przeprowadzono prace mające na celu zbadanie możliwości wykorzystania tych odbiorników w zadaniach inżynierskich, takich jak wyznaczanie deformacji terenu. Udowodniono, że pod pewnymi warunkami możliwe jest osiągnięcie dokładności wyznaczenia współrzędnych punktów z opracowania obserwacji z odbiorników </w:t>
      </w:r>
      <w:proofErr w:type="spellStart"/>
      <w:r>
        <w:t>niskokosztowych</w:t>
      </w:r>
      <w:proofErr w:type="spellEnd"/>
      <w:r>
        <w:t xml:space="preserve"> na poziomie zbliżonym do </w:t>
      </w:r>
      <w:proofErr w:type="spellStart"/>
      <w:r>
        <w:t>wyznaczeń</w:t>
      </w:r>
      <w:proofErr w:type="spellEnd"/>
      <w:r>
        <w:t xml:space="preserve"> z wysokiej klasy geodezyjnych odbiorników GNSS. Wyniki badań wykorzystywane są na przedmiotach: Ćwiczenia terenowe z pomiarów podstawowych; Geodezyjne pomiary podstawowe; Geodezja fizyczna i grawimetria geodezyjna; Geodezja wyższa.</w:t>
      </w:r>
    </w:p>
    <w:p w14:paraId="45E66AB1" w14:textId="33EE6B7C" w:rsidR="000848DF" w:rsidRDefault="00E879F0">
      <w:pPr>
        <w:spacing w:after="0"/>
      </w:pPr>
      <w:r>
        <w:tab/>
        <w:t>Prace badawcze Zespołu dr. hab. inż. Marka Mroza, prof. UWM prowadzone są w obszarze nowych technologii pozyskiwania i prze</w:t>
      </w:r>
      <w:sdt>
        <w:sdtPr>
          <w:tag w:val="goog_rdk_37"/>
          <w:id w:val="754247442"/>
        </w:sdtPr>
        <w:sdtContent>
          <w:r>
            <w:t>t</w:t>
          </w:r>
        </w:sdtContent>
      </w:sdt>
      <w:r>
        <w:t xml:space="preserve">warzania danych teledetekcyjnych w zastosowaniach kartograficznych, środowiskowych i rolniczych (GEOIMAGING). W ramach badań analizowano dokładności różnych metod wyznaczania geometrii obiektów naturalnych i infrastrukturalnych na podstawie cyfrowych zdjęć fotogrametrycznych. Zastosowano dobór parametrów sterujących procesem </w:t>
      </w:r>
      <w:proofErr w:type="spellStart"/>
      <w:r>
        <w:t>Structure</w:t>
      </w:r>
      <w:proofErr w:type="spellEnd"/>
      <w:r>
        <w:t xml:space="preserve"> From Motion. Użyto cyfrowych zdjęć naziemnych oraz wykonywanych z pułapu UAV/VLOS. Badano dokładności opracowań fotogrametrycznych wykorzystujących zdjęcia pionowe i ukośne z platformy BSP </w:t>
      </w:r>
      <w:proofErr w:type="spellStart"/>
      <w:r>
        <w:t>microdrones</w:t>
      </w:r>
      <w:proofErr w:type="spellEnd"/>
      <w:r>
        <w:t xml:space="preserve"> md4-1000. Przeprowadzono rekonstrukcje 3D na podstawie fotogrametrycznych chmur punktów (</w:t>
      </w:r>
      <w:proofErr w:type="spellStart"/>
      <w:r>
        <w:t>fotoskaning</w:t>
      </w:r>
      <w:proofErr w:type="spellEnd"/>
      <w:r>
        <w:t>). Opracowan</w:t>
      </w:r>
      <w:r w:rsidR="00347BB6">
        <w:t>o</w:t>
      </w:r>
      <w:r>
        <w:t xml:space="preserve"> metodyki przetwarzania wysokorozdzielczych zdjęć </w:t>
      </w:r>
      <w:proofErr w:type="spellStart"/>
      <w:r>
        <w:t>hiperspektralnych</w:t>
      </w:r>
      <w:proofErr w:type="spellEnd"/>
      <w:r>
        <w:t xml:space="preserve"> w zakresie korekcji geometrycznych i radiometrycznych, których efektem końcowym będą </w:t>
      </w:r>
      <w:proofErr w:type="spellStart"/>
      <w:r>
        <w:t>ortofotomapy</w:t>
      </w:r>
      <w:proofErr w:type="spellEnd"/>
      <w:r>
        <w:t xml:space="preserve"> wskaźników spektralnych. Przeprowadzono integrację </w:t>
      </w:r>
      <w:proofErr w:type="spellStart"/>
      <w:r>
        <w:t>ortofotomap</w:t>
      </w:r>
      <w:proofErr w:type="spellEnd"/>
      <w:r>
        <w:t xml:space="preserve"> wskaźnikowych z produktami DSM/3D do celów wielkoskalowej kartografii tematycznej (mapy wskaźników roślinnych dla rolnictwa precyzyjnego, mapy upraw rolniczych, trójwymiarowe mapy roślinności naturalnej, cennej przyrodniczo lub energetycznej). Przeprowadzono monitoring statycznych i dynamicznych zmian na powierzchni Ziemi z wykorzystaniem danych satelitarnych SENTINEL-1/</w:t>
      </w:r>
      <w:r w:rsidR="00AE377C">
        <w:t xml:space="preserve">2, </w:t>
      </w:r>
      <w:proofErr w:type="spellStart"/>
      <w:r w:rsidR="00AE377C">
        <w:t>TerraSAR</w:t>
      </w:r>
      <w:proofErr w:type="spellEnd"/>
      <w:r>
        <w:t xml:space="preserve">-X i PAZ. Wykonano przetwarzanie interferometryczne </w:t>
      </w:r>
      <w:proofErr w:type="spellStart"/>
      <w:r>
        <w:t>DInSAR</w:t>
      </w:r>
      <w:proofErr w:type="spellEnd"/>
      <w:r>
        <w:t xml:space="preserve">/PSI i polarymetryczne (Pol-SAR/Pol-In-SAR) szeregów czasowych obrazów radarowych SENTINEL -1A/1B wraz z oceną ich przydatności w </w:t>
      </w:r>
      <w:proofErr w:type="spellStart"/>
      <w:r>
        <w:t>średnioskalowej</w:t>
      </w:r>
      <w:proofErr w:type="spellEnd"/>
      <w:r>
        <w:t xml:space="preserve"> kartografii tematycznej i badaniach środowiska. Przetwarzano także szeregi czasowe obrazów SENTINEL-2 / VNIR/SWIR oraz ich integrację z obrazami SENTINEL-1A/B do opracowań tematycznych (statystyka rolnicza, zjawiska geodynamiczne, itp.). Wykonano kartografię obszarów zurbanizowanych na podstawie wysokorozdzielczych obrazów SAR oraz badano synergizm obserwacji wielosensorowych w procesie opracowania map tematycznych. Zbadano dokładności różnych metod wyznaczania geometrii obiektów naturalnych i infrastrukturalnych na podstawie cyfrowych zdjęć fotogrametrycznych, testowano parametry sterujące procesem </w:t>
      </w:r>
      <w:proofErr w:type="spellStart"/>
      <w:r>
        <w:t>SfM</w:t>
      </w:r>
      <w:proofErr w:type="spellEnd"/>
      <w:r>
        <w:t xml:space="preserve">. Wykorzystano cyfrowe zdjęcia naziemne oraz wykonywane z pułapu UAV/VLOS. Zbadano dokładności opracowań fotogrametrycznych wykorzystujących zdjęcia pionowe i ukośne z platformy </w:t>
      </w:r>
      <w:proofErr w:type="spellStart"/>
      <w:r>
        <w:t>microdrones</w:t>
      </w:r>
      <w:proofErr w:type="spellEnd"/>
      <w:r>
        <w:t xml:space="preserve"> md4-1000. Przetwarzanie interferometryczne </w:t>
      </w:r>
      <w:proofErr w:type="spellStart"/>
      <w:r>
        <w:t>DInSAR</w:t>
      </w:r>
      <w:proofErr w:type="spellEnd"/>
      <w:r>
        <w:t xml:space="preserve">/PSI i polarymetryczne (Pol-SAR/Pol-In-SAR) szeregów czasowych obrazów radarowych SENTINEL -1A/1B wraz z oceną ich przydatności w </w:t>
      </w:r>
      <w:proofErr w:type="spellStart"/>
      <w:r>
        <w:t>średnioskalowej</w:t>
      </w:r>
      <w:proofErr w:type="spellEnd"/>
      <w:r>
        <w:t xml:space="preserve"> kartografii tematycznej i badaniach środowiska pozwoliło na uzyskanie interesujących wniosków metodycznych. Przetwarzanie szeregów czasowych obrazów SENTINEL-2 / VNIR/SWIR oraz ich integracja z obrazami SENTINEL-1A/B do opracowań tematycznych pozwoliło na wygenerowanie map obrazowych o nowych cechach informacyjnych. Badania są wykorzystywane na przedmiocie: Fotogrametria; Teledetekcja; Elementy satelitarnej teledetekcji radarowej; Zaawansowana teledetekcja satelitarna; Pozyskiwanie </w:t>
      </w:r>
      <w:proofErr w:type="spellStart"/>
      <w:r>
        <w:t>geoinformacji</w:t>
      </w:r>
      <w:proofErr w:type="spellEnd"/>
      <w:r>
        <w:t xml:space="preserve"> z BSP.</w:t>
      </w:r>
    </w:p>
    <w:p w14:paraId="45E66AB2" w14:textId="77777777" w:rsidR="000848DF" w:rsidRDefault="00E879F0">
      <w:pPr>
        <w:spacing w:after="0"/>
      </w:pPr>
      <w:r>
        <w:t xml:space="preserve">W Instytucie Geodezji i Budownictwa pod nadzorem dr. hab. Inż. Katarzyny Kocur-Bera, prof. UWM prowadzone są badania naukowe z zakresu techniczno-technologicznych, prawnych i informacyjnych uwarunkowań rozwoju obszarów wiejskich w aspekcie polityki rolnej Unii Europejskiej. W ramach tematu zrealizowano sześć zadań. Zadanie (1): scalenia i wymiana gruntów w aspekcie klęsk żywiołowych, umożliwiło zbudowanie modelu strat finansowych oraz opisanie go za pomocą sieci o charakterze </w:t>
      </w:r>
      <w:proofErr w:type="spellStart"/>
      <w:r>
        <w:t>bezskalowym</w:t>
      </w:r>
      <w:proofErr w:type="spellEnd"/>
      <w:r>
        <w:t xml:space="preserve">. Wyniki analiz uwzględniały także zależność pomiędzy wartością gruntów a historycznie uwarunkowaną możliwością wystąpienia powodzi na badanym terenie. Zadanie (2): analizy danych systemu GIS wspierającego kształtowanie obszarów wiejskich oraz ochronę przed skutkami </w:t>
      </w:r>
      <w:proofErr w:type="spellStart"/>
      <w:r>
        <w:t>geozagrożeń</w:t>
      </w:r>
      <w:proofErr w:type="spellEnd"/>
      <w:r>
        <w:t xml:space="preserve"> z wykorzystaniem technik eksploracji danych, umożliwiło zbadanie czynników warunkujących rozwój społeczno-gospodarczy zagrożonych obszarów wiejskich, a także pozwoliło zidentyfikować nowe bazy danych, które można wykorzystać podczas realizacji prac urządzeniowo-rolnych. W ramach zadania (3): model polskiego katastru nieruchomości w kontekście założeń europejskich uwzględniał analizy, które posłużyły do opracowania koncepcji działki przestrzennej oraz oceny jakości danych zawartych w obecnie funkcjonującym katastrze nieruchomości w oparciu o najnowsze dane pozyskane ze zobrazowań satelitarnych. W ramach tych badań przeanalizowano także wpływ sposobu pozyskiwania/pomiaru danych o działce/punkcie granicznym/użytku na powstałe różnice pomiędzy danymi zawartymi w katastrze nieruchomości a sytuacją terenową. Porównano także technologię modernizacji danych wykonanych metodami tradycyjnymi i fotogrametrycznymi. Te ostatnie są bardziej efektywne, ale spotykają się z większym sprzeciwem społecznym (nowe technologie pozyskiwania danych wzbudzają w społeczeństwie mniejsze zaufanie, niż tradycyjne metody pomiarowe. W ramach zadania (4): określenie zapotrzebowania na dane przestrzenne i opisowe przy opracowaniach programów urządzeniowo-rolnych gmin podzielono dokumentację na zbiory fakultatywne i obligatoryjne oraz uwypuklono ważność środowiska i oddziaływania na klimat niektórych obiektów projektowanych podczas procesu scaleniowego. Zadanie (5): analizy przestrzenne ze szczególnym uwzględnieniem obszarów niezurbanizowanych pozwoliły na wyselekcjonowanie grupy najważniejszych mierników zrównoważonego i wielofunkcyjnego rozwoju obszarów wiejskich, wykazały istnienie zjawiska rozlewania się miast, w szczególności ważniejszych ośrodków gospodarczych regionu, uwypuklono także odwrotne zjawisko „kurczenia się” lokalizacji w aspekcie demograficznym, przestrzennym i gospodarczym. Badania także pokazały, jak zmieniło się postrzeganie przestrzeni przez społeczeństwo, podczas pandemii COVID-19. Zadanie (6): determinanty rozwoju kapitału społecznego jako istotnego czynnika wpływającego na przekształcenia struktury obszarów wiejskich, umożliwiło zaproponowanie nowych mierników - poziom wykształcenia kierowników gospodarstw rolnych, poziom zamożności ludności oraz miernik sąsiedztwa, które pomagają w determinowaniu obiektów podlegających scaleniu gruntów. Wyniki prowadzonych badań są wykorzystywane na kierunku geodezja i kartografia na przedmiotach: Geodezyjne Kształtowanie Przestrzeni Wiejskiej; Ewidencja gruntów i budynków; Zasoby danych przestrzennych.</w:t>
      </w:r>
    </w:p>
    <w:p w14:paraId="45E66AB3" w14:textId="787A8811" w:rsidR="000848DF" w:rsidRDefault="00E879F0">
      <w:pPr>
        <w:spacing w:after="0"/>
      </w:pPr>
      <w:r>
        <w:t xml:space="preserve">Głównym zakresem badań Zespołu prof. dr. hab. inż. Tomasza Bajerowskiego są teoretyczne podstawy zarządzania przestrzenią. Badania w dużej mierze dotyczyły wykorzystania i rozwinięcia teorii sieci </w:t>
      </w:r>
      <w:proofErr w:type="spellStart"/>
      <w:r>
        <w:t>bezskalowych</w:t>
      </w:r>
      <w:proofErr w:type="spellEnd"/>
      <w:r>
        <w:t xml:space="preserve"> oraz teorii sześciu dróg łączenia wartości “</w:t>
      </w:r>
      <w:proofErr w:type="spellStart"/>
      <w:r>
        <w:t>Theory</w:t>
      </w:r>
      <w:proofErr w:type="spellEnd"/>
      <w:r>
        <w:t xml:space="preserve"> of </w:t>
      </w:r>
      <w:proofErr w:type="spellStart"/>
      <w:r>
        <w:t>Six</w:t>
      </w:r>
      <w:proofErr w:type="spellEnd"/>
      <w:r>
        <w:t xml:space="preserve"> Value </w:t>
      </w:r>
      <w:proofErr w:type="spellStart"/>
      <w:r>
        <w:t>Aggregation</w:t>
      </w:r>
      <w:proofErr w:type="spellEnd"/>
      <w:r>
        <w:t xml:space="preserve"> </w:t>
      </w:r>
      <w:proofErr w:type="spellStart"/>
      <w:r>
        <w:t>Paths</w:t>
      </w:r>
      <w:proofErr w:type="spellEnd"/>
      <w:r>
        <w:t xml:space="preserve">”. Opisane zostały teoretyczne podstawy tej ostatniej, jak również dokonano analiz na konkretnych obszarach testowych w celu opracowania wtyczki korzystającej z opracowanego algorytmu a realizującego założenia teorii sześciu dróg łączenia wartości. Wtyczka ta jest obecnie w fazie testowania i ulepszania. Analizy sieciowe w środowisku GIS i wyżej wymienione teorie wykorzystano również do identyfikacji </w:t>
      </w:r>
      <w:proofErr w:type="spellStart"/>
      <w:r>
        <w:t>hubów</w:t>
      </w:r>
      <w:proofErr w:type="spellEnd"/>
      <w:r>
        <w:t xml:space="preserve"> w sieci geodezyjnej. W drugiej części badań podjęto działania zmierzające do analizy źródeł danych w celu identyfikacji obszarów otwartych na obszarach zurbanizowanych wykorzystując narzędzia GIS i </w:t>
      </w:r>
      <w:proofErr w:type="spellStart"/>
      <w:r>
        <w:t>hexbin</w:t>
      </w:r>
      <w:proofErr w:type="spellEnd"/>
      <w:r>
        <w:t xml:space="preserve"> map. Najnowsza część obejmuje opracowania metody macierzy możliwości lokalizacyjnej i na jej podstawie mapy alternatyw decyzyjnych dla odnawialnych źródeł energii (farmy fotowoltaiczne). Przy okazji tych bada</w:t>
      </w:r>
      <w:sdt>
        <w:sdtPr>
          <w:tag w:val="goog_rdk_40"/>
          <w:id w:val="1859078334"/>
        </w:sdtPr>
        <w:sdtContent>
          <w:r>
            <w:t>ń</w:t>
          </w:r>
        </w:sdtContent>
      </w:sdt>
      <w:r w:rsidR="00347BB6">
        <w:t xml:space="preserve"> </w:t>
      </w:r>
      <w:r>
        <w:t xml:space="preserve">rozwinięty został naukowy wątek entropii I negentropii w analizie cech przestrzennych sprzyjających określonym lokalizacjom. Wyniki badań są wykorzystywane na przedmiotach: Wielkoskalowe opracowania kartograficzne; Teoria i ocena waloryzacji; Zaawansowane analizy </w:t>
      </w:r>
      <w:proofErr w:type="spellStart"/>
      <w:r>
        <w:t>geoprzestrzenne</w:t>
      </w:r>
      <w:proofErr w:type="spellEnd"/>
      <w:r>
        <w:t xml:space="preserve">; Analizy GIS; Praktyczny UML; Inżynieria systemów informatycznych; Projektowanie baz danych / Database design; Techniki </w:t>
      </w:r>
      <w:proofErr w:type="spellStart"/>
      <w:r>
        <w:t>geowizualizacji</w:t>
      </w:r>
      <w:proofErr w:type="spellEnd"/>
      <w:r>
        <w:t xml:space="preserve">; Systemy informacji o terenie; Projektowanie infrastruktury informacji przestrzennej. </w:t>
      </w:r>
    </w:p>
    <w:p w14:paraId="45E66AB4" w14:textId="77777777" w:rsidR="000848DF" w:rsidRDefault="00E879F0">
      <w:pPr>
        <w:spacing w:after="0"/>
      </w:pPr>
      <w:r>
        <w:t xml:space="preserve">Badania przeprowadzone w Instytucie Gospodarki Przestrzennej i Geografii prowadzone przez pracowników kształcących na kierunku </w:t>
      </w:r>
      <w:r>
        <w:rPr>
          <w:i/>
        </w:rPr>
        <w:t>geodezja i kartografia</w:t>
      </w:r>
      <w:r>
        <w:t>, reprezentujących dyscyplinę geografia społeczno-ekonomiczna i gospodarka przestrzenna, obejmowały 6 tematów.</w:t>
      </w:r>
    </w:p>
    <w:p w14:paraId="45E66AB5" w14:textId="77777777" w:rsidR="000848DF" w:rsidRDefault="00E879F0">
      <w:pPr>
        <w:spacing w:after="0"/>
      </w:pPr>
      <w:r>
        <w:t xml:space="preserve">Zespół pod kierownictwem dr. hab. inż. Mirosława </w:t>
      </w:r>
      <w:proofErr w:type="spellStart"/>
      <w:r>
        <w:t>Bełeja</w:t>
      </w:r>
      <w:proofErr w:type="spellEnd"/>
      <w:r>
        <w:t xml:space="preserve"> , prof. UWM prowadzi badania nad analizą i modelowaniem rynku nieruchomości. W badaniach postawiono cztery cele badawcze. (1) Analiza przestrzenno-czasowa prawidłowości występujących na rynku nieruchomości z wykorzystaniem modelowania </w:t>
      </w:r>
      <w:proofErr w:type="spellStart"/>
      <w:r>
        <w:t>geoprzestrzennego</w:t>
      </w:r>
      <w:proofErr w:type="spellEnd"/>
      <w:r>
        <w:t xml:space="preserve"> (GIS). W ramach prac zbadano w jaki sposób czynniki </w:t>
      </w:r>
      <w:proofErr w:type="spellStart"/>
      <w:r>
        <w:t>wartościotwórcze</w:t>
      </w:r>
      <w:proofErr w:type="spellEnd"/>
      <w:r>
        <w:t xml:space="preserve"> oddziałują na ceny w skali makro i mikro. Ponadto określono zasady i możliwości wykorzystania przestrzennych modeli ekonometrycznych do modelowania zjawisk na rynku nieruchomości. Wykorzystane modele SAR, GWR oraz przestrzenne modele panelowe wskazują, że przestrzeń pełni kluczową rolę w identyfikacji zjawisk rynkowych. Ponadto badania w skali mikro potwierdzają przydatność metod </w:t>
      </w:r>
      <w:proofErr w:type="spellStart"/>
      <w:r>
        <w:t>geostatystycznych</w:t>
      </w:r>
      <w:proofErr w:type="spellEnd"/>
      <w:r>
        <w:t xml:space="preserve"> (</w:t>
      </w:r>
      <w:proofErr w:type="spellStart"/>
      <w:r>
        <w:t>kriging</w:t>
      </w:r>
      <w:proofErr w:type="spellEnd"/>
      <w:r>
        <w:t xml:space="preserve">, </w:t>
      </w:r>
      <w:proofErr w:type="spellStart"/>
      <w:r>
        <w:t>kokriging</w:t>
      </w:r>
      <w:proofErr w:type="spellEnd"/>
      <w:r>
        <w:t xml:space="preserve">) do opracowywania map cen, wartości oraz potencjału i intensywności zjawisk rynkowych. (2)  Analiza behawioralnych uwarunkowań funkcjonowania rynku nieruchomości oraz identyfikacja anomalii rynkowych. W toku prac badawczych opracowano teorię klasyfikacji baniek cenowych oraz przygotowano autorską metodę tzw. „okna spekulacyjnego” służącą do diagnozy i analizy dynamiki ceny, w szczególności w okresie spekulacyjnych wzrostów cen. Potwierdzono także wystąpienie kaskady informacyjnej towarzyszącej dynamicznym zmianom cen nieruchomości oraz efektów zarażania odpowiadających za falowe rozprzestrzenianie się dynamik rynnowych między segmentami rynku nieruchomości. (3) Analiza potrzeb obszarów niezurbanizowanych w zakresie tzw. Zielonego Katastru oraz innych systemów informacyjnych w tym smart specjalizacji. W zakresie Zielonego Katastru (Green </w:t>
      </w:r>
      <w:proofErr w:type="spellStart"/>
      <w:r>
        <w:t>Cadastre</w:t>
      </w:r>
      <w:proofErr w:type="spellEnd"/>
      <w:r>
        <w:t>) w badaniach opracowano koncepcję jednolitego, kompleksowego systemu katastralnego dedykowanego dla obszarów rolnych w Polsce. Dodatkowo w badaniach przeanalizowano zakres danych związanych z procesami produkcji rolniczej, który po integracji i przetworzeniu może stanowić integralną częścią Systemu Informacji i Innowacji w Rolnictwie. Zgromadzenie danych w jednym systemie pozwoli na monitoring, koordynację działań w zakresie realizowanej polityki rolnej na każdym ze szczebli administracji państwowej, w tym wdrażaniu innowacji. Wyniki badań w zakresie smart specjalizacji zostały wykorzystane przez pracowników Urzędu Marszałkowskiego w Olsztynie jako przykład dobrych praktyk do przygotowania strategicznych dokumentów dla województwa warmińsko-mazurskiego. (4)  Diagnoza synergicznych powiązań sieciowych w zakresie dynamiki cen mieszkań w wybranych miastach w Polsce. W badaniach zastosowano model oscylatora tłumionego krytycznie, wykresy fazowe oraz model katastrofy typu szpic do opisu dynamiki cen mieszkań w celu wykazania synergicznych powiązań sieciowych w wybranych miastach w Polsce. Wykazano, że w okresie niestabilności rynku mieszkaniowego występuje silna synchronizacja powiązań sieciowych, natomiast w okresie stabilności obserwowany jest proces rozsynchronizowania. Jednocześnie przy zastosowaniu wykresów fazowych wykazano podobieństwa trendów cen mieszkań i kształtu poszczególnych trajektorii oraz istnienia wielokrotnych punktów quasi-równowagi. Wyniki badań wykorzystywane są na przedmiotach: Rynek nieruchomości; System wyceny nieruchomości; Podstawy statystyki, ekonometrii i matematyki finansowej; Szacowanie nieruchomości; Zagadnienia ekonomiczno-finansowe; Podstawy statystyki, ekonometrii i matematyki finansowej; System wyceny nieruchomości.</w:t>
      </w:r>
    </w:p>
    <w:p w14:paraId="45E66AB6" w14:textId="77777777" w:rsidR="000848DF" w:rsidRDefault="00E879F0">
      <w:pPr>
        <w:spacing w:after="0"/>
      </w:pPr>
      <w:r>
        <w:t xml:space="preserve">Zespół dr. hab. inż. Adama </w:t>
      </w:r>
      <w:proofErr w:type="spellStart"/>
      <w:r>
        <w:t>Senetry</w:t>
      </w:r>
      <w:proofErr w:type="spellEnd"/>
      <w:r>
        <w:t xml:space="preserve">, prof. UWM obejmuje zakres wielokryterialnego modelowania procesów urbanizacyjnych. Badania zakładały realizację siedmiu celów badawczych (1) Modelowanie zmian krajobrazowych i środowiskowych obszarów zurbanizowanych, wiejskich i stref przejściowych. Główne wyniki badań obejmują opracowanie metodyki oceny estetyczno-widokowej krajobrazów do celów zagospodarowania (urbanizacja, turystyka, ochrona środowiska). Propozycje i zalecenia poprawy stanu krajobrazów i ich ochrony przed degradacją. Wykorzystanie danych pokrycia terenu CORINE Land </w:t>
      </w:r>
      <w:proofErr w:type="spellStart"/>
      <w:r>
        <w:t>Cover</w:t>
      </w:r>
      <w:proofErr w:type="spellEnd"/>
      <w:r>
        <w:t xml:space="preserve"> (CLC) do monitorowania zmian krajobrazu. Opracowano system klasyfikacji zmian ewolucyjnych w przestrzeni do monitorowania użytkowania gruntów i opisywania stabilności krajobrazu. Opracowano system oceny przydatności CLC do tego typu analiz przestrzennych. Wykazano, że dane CLC są przydatne do monitorowania zmian przestrzennych. (2) Ocena atrakcyjności estetyczno-widokowej krajobrazów podwodnych jezior. W wyniku realizacji tego celu opracowano metody bonitacyjnej do oceny walorów estetyczno-widokowych jezior w celu planowania rozwoju turystyki kwalifikowanej (płetwonurkowania), ochrony cennych ekosystemów wodnych, planowania zagospodarowania podwodnego. Zaangażowano do badań płetwonurków z klubów z całej Polski. (3) Analiza i ocena historycznie ukształtowanych przestrzeni publicznych na przykładzie małych miast Warmii, sieci </w:t>
      </w:r>
      <w:proofErr w:type="spellStart"/>
      <w:r>
        <w:t>Cittaslow</w:t>
      </w:r>
      <w:proofErr w:type="spellEnd"/>
      <w:r>
        <w:t xml:space="preserve"> (Polska i Włochy). Wykonano analizy historycznego kształtowania zabytkowych układów przestrzennych. Wynikiem była ocena ładu przestrzennego i stanu zagospodarowania oraz wyznaczenie obszarów do rewitalizacji – podtrzymywania lub przywracania ich atrakcyjności i określenia kierunków pożądanych zmian. (4) Analiza procesów urbanizacji i jej skutków przestrzennych. Dokonano analizy przydatności bazy CLC do monitorowania procesów urbanizacyjnych, w tym procesu rozlewania się miast. Opracowano także metodę pomiaru stopnia </w:t>
      </w:r>
      <w:proofErr w:type="spellStart"/>
      <w:r>
        <w:t>suburbanizacji</w:t>
      </w:r>
      <w:proofErr w:type="spellEnd"/>
      <w:r>
        <w:t xml:space="preserve"> z wykorzystaniem CLC oraz narzędzi GIS. Opracowana metoda opiera się na wskaźniku przerostu urbanizacji (OU). Opracowano metodykę identyfikacji i lokalizacji granic zabudowy miejskiej z wykorzystaniem teorii zbiorów rozmytych. Dokonano analizy tempa zmian użytkowania gruntów na podstawie danych fotogrametrycznych z lat 2005–2010–2017. Metodyka wspomaga identyfikację/lokalizację obszarów zurbanizowanych oraz strefy przejściowej. (5) Badanie przydatność technologii 3D w planowaniu i zagospodarowaniu przestrzennym. Wyniki zawierają wizualizację 3D z wykorzystaniem rzeczywistości rozszerzonej (AR), rzeczywistości wirtualnej (VR) i hologramu. Przedstawienie zagospodarowania przestrzeni w formie czytelnej, łatwej do odbioru i zrozumienia, bez specjalistycznego przygotowania i wyrobionej wyobraźni przestrzennej. (6) Międzyregionalne zróżnicowanie kapitału społecznego. W wyniku realizacji tego celu wykonano analizy zróżnicowania poziomu kapitału społecznego regionów wg pięciu miar: stopnia zaangażowania w życie polityczne i społeczne, stopnia bezinteresowności ludzkiej, stopnia poczucia bezpieczeństwa i społecznego zaufania, stopnia tworzenia struktur społecznych oraz stopnia przestrzegania norm i postaw kształtujących prawidłowe interakcje społeczne oraz zbadanie zależności pomiędzy tymi miarami. Wykazano, że angażowanie się w życie polityczne i społeczne regionu wyraża się przynależnością do organizacji społecznych oraz zrozumieniem i przestrzeganiem norm społecznych oraz prawidłowych postaw kształtujących interakcje społeczne. (7) Partycypacja publiczna na przykładzie gmin wiejskich województwa warmińsko-mazurskiego. Oceniono funkcjonowanie partycypacji publicznej w gminach wiejskich województwa oraz przeanalizowano wpływ poszczególnych kategorii partycypacji, charakteryzujących zaangażowanie mieszkańców. Bezpośredni udział mieszkańców w życiu społeczności (konsultacje społeczne, wybory lokal, zgłaszanie inicjatyw uchwałodawczych) są kluczowe w ocenie partycypacji publicznej. Wykazano, że analizowane jednostki wymagają działań zmierzających do poprawy partycypacji publicznej, przede wszystkim przez mobilizację władz samorządowych do inicjowania działań angażujących społeczeństwo w celu zwiększenia ich świadomości nt. możliwości wpływania na sprawy publiczne poprzez aktywność publiczną i partycypację wyborczą. Badania wykorzystywane są na przedmiocie: Planowanie Przestrzenne i Projektowanie Urbanistyczne; Zarzadzanie strategiczne w gminie; Zintegrowany rozwój przestrzenny miasta; Partycypacja społeczna i rozwiązywanie konfliktów przestrzennych; Zagadnienia ekonomiczno-finansowe; Teoria oceny i waloryzacji.</w:t>
      </w:r>
    </w:p>
    <w:p w14:paraId="45E66AB7" w14:textId="77777777" w:rsidR="000848DF" w:rsidRDefault="00E879F0">
      <w:pPr>
        <w:spacing w:after="0"/>
      </w:pPr>
      <w:r>
        <w:t xml:space="preserve">Zespół dr hab. inż. Małgorzaty </w:t>
      </w:r>
      <w:proofErr w:type="spellStart"/>
      <w:r>
        <w:t>Renigier</w:t>
      </w:r>
      <w:proofErr w:type="spellEnd"/>
      <w:r>
        <w:t xml:space="preserve">-Biłozor, prof. UWM prowadzi badania w kierunku analizy i modeli wspomagających podejmowanie decyzji na rynku nieruchomości. W ramach badań testowano opracowane rozwiązania oraz wskazano możliwości i ograniczenia aplikacji hybrydowego systemu opartego na rozwiązaniach sztucznej inteligencji, do różnych celów wyceny nieruchomości, w ramach metodyki AVM. Wykonano także analizę szczegółowych kryteriów przyjętych w AVM z założeniami określenia wartości nieruchomości uznawanej w Polsce i na tle międzynarodowym. Wyniki badań są wykorzystywane na przedmiotach: Szacowanie nieruchomości. </w:t>
      </w:r>
    </w:p>
    <w:p w14:paraId="45E66AB8" w14:textId="77777777" w:rsidR="000848DF" w:rsidRDefault="00E879F0">
      <w:pPr>
        <w:spacing w:after="0"/>
      </w:pPr>
      <w:r>
        <w:t xml:space="preserve">Zespół dr hab. inż. Agnieszki Dawidowicz, prof. UWM prowadzi badania w kierunku analiza potrzeb społecznych w aspekcie przestrzeni. W ramach badań (a) opracowano metody z wykorzystaniem diagramów </w:t>
      </w:r>
      <w:proofErr w:type="spellStart"/>
      <w:r>
        <w:t>Voronoja</w:t>
      </w:r>
      <w:proofErr w:type="spellEnd"/>
      <w:r>
        <w:t xml:space="preserve"> i diagnostykę wybranego miasta w aspekcie wyznaczników przyjazności seniorom miasta pobudzających ich aktywność; (b) określono użyteczność narzędzi GIS do diagnostyki otwartych przestrzeni mieszkaniowych miasta; (c) opracowano koncepcję struktury systemu informacyjnego wykorzystującej dane przestrzenne wyprodukowane przez rolników; (d) opracowano metodologię do precyzyjnego mapowania użytkowania gruntów w miastach; (e) opracowano koncepcję systemu informacyjnego o zieleni miejskiej z wykorzystaniem otwartych serwisów informacyjnych oraz krajowej infrastruktury informacji przestrzennej; (f) opracowano koncepcję i przetestowano wykorzystanie big data pochodzących z mediów socjalnych do opracowania mapy konfliktów społeczno-przestrzennych. Badania są wykorzystywane na przedmiocie: Gospodarka komunalna.</w:t>
      </w:r>
    </w:p>
    <w:p w14:paraId="45E66AB9" w14:textId="77777777" w:rsidR="000848DF" w:rsidRDefault="00E879F0">
      <w:pPr>
        <w:spacing w:after="0"/>
      </w:pPr>
      <w:r>
        <w:t xml:space="preserve">Zespół dr hab. inż. Krystyny Kurowskiej, prof. UWM realizuje temat: uwarunkowania gospodarki przestrzennej w Północnej Polsce. W ramach badań (a) zidentyfikowano czynniki zewnętrzne i wewnętrzne mające wpływ na decyzje planistyczne prowadzące do zmian zagospodarowania przestrzeni miast oraz obszarów wiejskich; (b) zidentyfikowano skutki ekonomiczno-prawne, przestrzenne i środowiskowe powstających na przebiegu infrastruktury linowej, jak również i w jej otoczeniu. </w:t>
      </w:r>
    </w:p>
    <w:p w14:paraId="45E66ABA" w14:textId="77777777" w:rsidR="000848DF" w:rsidRDefault="00E879F0">
      <w:pPr>
        <w:spacing w:after="0"/>
      </w:pPr>
      <w:r>
        <w:t>W szczególności infrastruktura drogowa (nowe drogi szybkiego ruchu, obwodnica Olsztyna) znacząco wpływają na kształtowanie struktury przestrzennej oraz na rozwój obszarów wiejskich; (c) przeanalizowano kształtowanie struktur przestrzennych i oceniono ład przestrzenny przestrzeni zurbanizowanej i niezurbanizowanej; (d) wykorzystano najnowsze rozwiązania z zakresu wirtualnej i rozszerzonej rzeczywistości oraz pozyskiwania danych z UAV; (e) zidentyfikowano determinanty rozwoju OZE w Polsce, określano czynniki lokalizacyjne w oparciu o politykę przestrzenną, wykonano analizę opłacalności ekonomicznej inwestycji związanych z OZE; (f) wskazano możliwości wykorzystania sztucznej inteligencji na potrzeby gospodarowania nieruchomościami rolnymi i leśnymi pozostającymi w Zasobie WRSP. Główne wnioski wskazały, iż istnieje potrzeba automatyzacji procesu pozyskiwania i przetwarzania danych na potrzeby gospodarowania Zasobem Skarbu Państwa oraz potwierdzono interwencjonizm państwa w procesie kształtowania ustroju rolnego. Wyniki badań są wykorzystywane na przedmiotach: Elementy gleboznawstwa, rolnictwa, leśnictwa i gospodarki wodą; Tereny inwestycyjne i obsługa inwestora; Planowanie przestrzenne i projektowanie urbanistyczne; Przedsiębiorczość i zarządzanie projektami; Szacowanie obszarów wiejskich; Gospodarka niskoemisyjna; Podstawy przedsiębiorczości; Technologie informacyjne w gospodarce nieruchomościami; Elementy gleboznawstwa, rolnictwa, leśnictwa i gospodarki wodą.</w:t>
      </w:r>
    </w:p>
    <w:p w14:paraId="45E66ABB" w14:textId="77777777" w:rsidR="000848DF" w:rsidRPr="0018182C" w:rsidRDefault="00E879F0">
      <w:pPr>
        <w:spacing w:after="0"/>
      </w:pPr>
      <w:r>
        <w:t xml:space="preserve">Zespół prof. dr. hab. inż. Ryszarda </w:t>
      </w:r>
      <w:proofErr w:type="spellStart"/>
      <w:r>
        <w:t>Źróbka</w:t>
      </w:r>
      <w:proofErr w:type="spellEnd"/>
      <w:r>
        <w:t xml:space="preserve"> prowadzi badania w kierunku analizy i modeli gospodarowania zasobami nieruchomości. W ramach badań przeprowadzono analizy i badania systemów gospodarowania nieruchomościami i ich zasobami oraz Land Administration w różnych krajach oraz podjęto próby opracowania koncepcji systemów administrowania nieruchomościami dopasowanych do potrzeb podmiotów publicznych i prywatnych w celu poprawy możliwości funkcjonowania grup społecznych i rozwoju obszarów o ,,specjalnych potrzebach’’; szybszego działania w sytuacjach kryzysowych; wspomagania zrównoważonego rozwoju; usprawnienia monitoringu środowiska i zarządzania zasobami naturalnymi. Określono zadania związane z tworzeniem Zintegrowanego Systemu Informacji o Nieruchomościach oraz doskonalenia Systemu Gospodarki Nieruchomościami. Zaliczyć można do nich: wsparcie informacyjne gospodarowania nieruchomościami rolnymi Skarbu Państwa; opracowanie zasad tworzenia planów gospodarowania zasobami; usprawnienie procesów decyzyjnych oraz szczegółowych procedur gospodarowania. W ramach badań prowadzonych przez zespół dokonano także oceny zmian przestrzennych, demograficznych, społeczno-ekonomicznych oraz zmian na rynkach nieruchomości z wykorzystaniem narzędzi GIS. Wyniki tych badań są aplikowane na przedmiotach realizowanych na kierunku geodezja i kartografia: </w:t>
      </w:r>
      <w:proofErr w:type="spellStart"/>
      <w:r>
        <w:t>Geostatystyka</w:t>
      </w:r>
      <w:proofErr w:type="spellEnd"/>
      <w:r>
        <w:t xml:space="preserve">, GIS </w:t>
      </w:r>
      <w:proofErr w:type="spellStart"/>
      <w:r>
        <w:t>analysis</w:t>
      </w:r>
      <w:proofErr w:type="spellEnd"/>
      <w:r>
        <w:t xml:space="preserve">/GIS modeling; Szacowanie nieruchomości; Ewidencyjne bazy danych; Kataster nieruchomości w zarządzaniu kryzysowym; Kataster nieruchomości w UE i na świecie; Kataster leśny; Zintegrowany rozwój przestrzenny miasta; Gospodarka nieruchomościami; Gospodarka nieruchomościami - studium przypadków; Zarządzanie nieruchomościami publicznymi; Zarządzanie strategiczne w gminie; </w:t>
      </w:r>
      <w:r w:rsidRPr="0018182C">
        <w:t xml:space="preserve">Zintegrowany rozwój przestrzenny miasta; Zarządzanie nieruchomościami publicznymi; Analiza danych GIS / GIS </w:t>
      </w:r>
      <w:proofErr w:type="spellStart"/>
      <w:r w:rsidRPr="0018182C">
        <w:t>analysis</w:t>
      </w:r>
      <w:proofErr w:type="spellEnd"/>
      <w:r w:rsidRPr="0018182C">
        <w:t>; Zarządzanie i obrót nieruchomościami; Postępowanie administracyjne i sądowo-administracyjne; Prawo.</w:t>
      </w:r>
    </w:p>
    <w:p w14:paraId="45E66ABC" w14:textId="3D5B00F4" w:rsidR="000848DF" w:rsidRPr="0018182C" w:rsidRDefault="00E879F0">
      <w:pPr>
        <w:spacing w:after="0"/>
      </w:pPr>
      <w:r w:rsidRPr="0018182C">
        <w:t xml:space="preserve">Istotne znaczenie w zapewnianiu wysokiej jakości kształcenia ma udział studentów w badaniach naukowych, realizowanych przez poszczególne zespoły badawcze. Badania te realizowane są głównie przez koła naukowe działające na wydziale Geoinżynierii.  Każdy student, bez względu na studiowany kierunek, może być członkiem i rozwijać swoje zainteresowania w 18 kołach naukowych działających na wydziale o nazwach m.in. SCITUS, NADIR, EKSPERT, OIKOS, IBIS, </w:t>
      </w:r>
      <w:proofErr w:type="spellStart"/>
      <w:r w:rsidRPr="0018182C">
        <w:t>Coccus</w:t>
      </w:r>
      <w:proofErr w:type="spellEnd"/>
      <w:r w:rsidRPr="0018182C">
        <w:t xml:space="preserve">, VOYAGER, EKSPERT, </w:t>
      </w:r>
      <w:proofErr w:type="spellStart"/>
      <w:r w:rsidRPr="0018182C">
        <w:t>GeoGIS</w:t>
      </w:r>
      <w:proofErr w:type="spellEnd"/>
      <w:r w:rsidRPr="0018182C">
        <w:t xml:space="preserve">, </w:t>
      </w:r>
      <w:proofErr w:type="spellStart"/>
      <w:r w:rsidRPr="0018182C">
        <w:t>GEOcode</w:t>
      </w:r>
      <w:proofErr w:type="spellEnd"/>
      <w:r w:rsidRPr="0018182C">
        <w:t xml:space="preserve">, </w:t>
      </w:r>
      <w:proofErr w:type="spellStart"/>
      <w:r w:rsidRPr="0018182C">
        <w:t>GeoSin</w:t>
      </w:r>
      <w:proofErr w:type="spellEnd"/>
      <w:r w:rsidRPr="0018182C">
        <w:t>, itd. Wykaz kół naukowych oraz ich opiekunów umieszczono w załączniku (K4.17).  W latach 2016-2022, studenci uczestniczyli w wielu inicjatywach naukowych, realizując zadania badawcze. Cząstkowe wyniki badań były kanwą prac dyplomowych. Znaczącym efektem współpracy studentów kierunku geodezja i kartografia z naukowcami Uniwersytetu są wspólne publikacje w renomowanych czasopismach naukowych oraz doniesienia konferencyjne. W załączniku  K4</w:t>
      </w:r>
      <w:r w:rsidR="00DA0AEC" w:rsidRPr="0018182C">
        <w:t>-7</w:t>
      </w:r>
      <w:r w:rsidRPr="0018182C">
        <w:t xml:space="preserve">) </w:t>
      </w:r>
      <w:proofErr w:type="spellStart"/>
      <w:r w:rsidR="00C02F03" w:rsidRPr="0018182C">
        <w:t>przedsatwiono</w:t>
      </w:r>
      <w:proofErr w:type="spellEnd"/>
      <w:r w:rsidRPr="0018182C">
        <w:t xml:space="preserve"> wykaz publikacji i inicjatyw (badań, organizacji seminariów, konferencji) zrealizowanych wraz ze studentami na Wydziale Geoinżynierii, w których uczestniczyli studenci kierunku </w:t>
      </w:r>
      <w:r w:rsidRPr="0018182C">
        <w:rPr>
          <w:i/>
        </w:rPr>
        <w:t>geodezja kartografia</w:t>
      </w:r>
      <w:r w:rsidRPr="0018182C">
        <w:t>.</w:t>
      </w:r>
    </w:p>
    <w:p w14:paraId="45E66ABD" w14:textId="77777777" w:rsidR="000848DF" w:rsidRPr="0018182C" w:rsidRDefault="000848DF">
      <w:pPr>
        <w:spacing w:after="0"/>
      </w:pPr>
    </w:p>
    <w:p w14:paraId="45E66ABF" w14:textId="4CCB35F3" w:rsidR="000848DF" w:rsidRPr="0018182C" w:rsidRDefault="00E879F0">
      <w:pPr>
        <w:spacing w:after="0"/>
        <w:rPr>
          <w:b/>
          <w:i/>
        </w:rPr>
      </w:pPr>
      <w:r w:rsidRPr="0018182C">
        <w:rPr>
          <w:b/>
          <w:i/>
        </w:rPr>
        <w:t xml:space="preserve">Założenia, </w:t>
      </w:r>
      <w:r w:rsidR="00187C7D" w:rsidRPr="0018182C">
        <w:rPr>
          <w:b/>
          <w:i/>
        </w:rPr>
        <w:t>cele i</w:t>
      </w:r>
      <w:r w:rsidRPr="0018182C">
        <w:rPr>
          <w:b/>
          <w:i/>
        </w:rPr>
        <w:t xml:space="preserve"> skuteczności prowadzonej polityki kadrowej</w:t>
      </w:r>
    </w:p>
    <w:p w14:paraId="45E66AC0" w14:textId="77777777" w:rsidR="000848DF" w:rsidRPr="0018182C" w:rsidRDefault="000848DF">
      <w:pPr>
        <w:spacing w:after="0"/>
        <w:rPr>
          <w:b/>
          <w:i/>
        </w:rPr>
      </w:pPr>
    </w:p>
    <w:p w14:paraId="45E66AC1" w14:textId="4906310E" w:rsidR="000848DF" w:rsidRPr="0018182C" w:rsidRDefault="00E879F0">
      <w:pPr>
        <w:spacing w:after="0"/>
      </w:pPr>
      <w:r w:rsidRPr="0018182C">
        <w:t xml:space="preserve">Realizowana polityka kadrowa na Wydziale Geoinżynierii </w:t>
      </w:r>
      <w:r w:rsidR="00475FFB" w:rsidRPr="0018182C">
        <w:t>ma na celu</w:t>
      </w:r>
      <w:r w:rsidRPr="0018182C">
        <w:t xml:space="preserve"> kształtowanie kadry prowadzącej zajęcia zapewniające prawidłową ich realizację, sprzyja stabilizacji zatrudnienia i trwałemu rozwojowi nauczycieli akademickich i innych osób prowadzących zajęcia, kreuje warunki pracy stymulujące i motywujące członków kadry prowadzącej kształcenie do rozpoznawania własnych potrzeb rozwojowych, i wszechstronnego doskonalenia. </w:t>
      </w:r>
    </w:p>
    <w:p w14:paraId="45E66AC2" w14:textId="494E5A22" w:rsidR="000848DF" w:rsidRPr="0018182C" w:rsidRDefault="00E879F0">
      <w:pPr>
        <w:spacing w:after="0"/>
      </w:pPr>
      <w:r w:rsidRPr="0018182C">
        <w:t>Na Uniwersytecie Warmińsko-Mazurskim w Olsztynie polityka kadrowa jest realizowana zgodnie z wytycznymi zawartymi w Uchwale Nr 223 Senatu Uniwersytetu Warmińsko-Mazurskiego w Olsztynie z dnia 24 listopada 2017 roku w sprawie polityki kadrowej (zał. K4</w:t>
      </w:r>
      <w:r w:rsidR="00FC291B" w:rsidRPr="0018182C">
        <w:t>-</w:t>
      </w:r>
      <w:r w:rsidR="00985DD6" w:rsidRPr="0018182C">
        <w:t>8</w:t>
      </w:r>
      <w:r w:rsidRPr="0018182C">
        <w:t>), Uchwale Nr 249 Senatu UWM w Olsztynie z dnia 21 czerwca 2013 roku w sprawie zasad, kryteriów i trybu oceny pracy nauczyciela akademickiego ze zm. (zał. K4</w:t>
      </w:r>
      <w:r w:rsidR="00070529" w:rsidRPr="0018182C">
        <w:t>-9</w:t>
      </w:r>
      <w:r w:rsidRPr="0018182C">
        <w:t>), Uchwa</w:t>
      </w:r>
      <w:r w:rsidR="00654E0E" w:rsidRPr="0018182C">
        <w:t>le</w:t>
      </w:r>
      <w:r w:rsidRPr="0018182C">
        <w:t xml:space="preserve"> 494 z 21 maja 2019 roku w sprawie statutu Uniwersytetu Warmińsko-Mazurskiego </w:t>
      </w:r>
      <w:r w:rsidR="004D7927" w:rsidRPr="0018182C">
        <w:t xml:space="preserve">ze zm. </w:t>
      </w:r>
      <w:r w:rsidRPr="0018182C">
        <w:t xml:space="preserve">(załącznik nr 4 dodatkowe wymagania kwalifikacyjne niezbędne do zajmowania stanowisk w grupie pracowników badawczo-dydaktycznych i badawczych oraz wymagania kwalifikacyjne niezbędne do zajmowania stanowisk w grupie pracowników dydaktycznych na wydziałach  - </w:t>
      </w:r>
      <w:r w:rsidR="00D34B50" w:rsidRPr="0018182C">
        <w:t>(</w:t>
      </w:r>
      <w:r w:rsidRPr="0018182C">
        <w:t>zał. K4</w:t>
      </w:r>
      <w:r w:rsidR="00B92C6B" w:rsidRPr="0018182C">
        <w:t>-1</w:t>
      </w:r>
      <w:r w:rsidR="00812E21" w:rsidRPr="0018182C">
        <w:t>0</w:t>
      </w:r>
      <w:r w:rsidRPr="0018182C">
        <w:t>) oraz Zarządzeniu Nr 100/2020 Rektora UWM w Olsztynie z dnia 1 grudnia 2020 roku w sprawie Regulaminu oceny nauczycieli akademickich Uniwersytetu Warmińsko-Mazurskiego w Olsztynie (zał. K4</w:t>
      </w:r>
      <w:r w:rsidR="00B92C6B" w:rsidRPr="0018182C">
        <w:t>-1</w:t>
      </w:r>
      <w:r w:rsidR="00614D7E" w:rsidRPr="0018182C">
        <w:t>1</w:t>
      </w:r>
      <w:r w:rsidRPr="0018182C">
        <w:t xml:space="preserve">). Ocenę kadry </w:t>
      </w:r>
      <w:r w:rsidR="00712033" w:rsidRPr="0018182C">
        <w:t>badawczo</w:t>
      </w:r>
      <w:r w:rsidRPr="0018182C">
        <w:t>-dydaktycznej Wydziału przeprowadza Komisja ds. Oceny Nauczycieli Akademickich, pracująca pod przewodnictwem Dziekana. Oceny wszystkich nauczycieli akademickich są przeprowadzane na podstawie danych zgromadzonych w elektronicznym systemie Okresowej Oceny Nauczyciela Akademickiego. Ocenie podlega działalność naukowa, dydaktyczna i organizacyjna. W ocenie działalności dydaktycznej, istotną rolę pełnią również wyniki prowadzonej systematycznie ankietyzacji (ankieta dostępna jest on-line, także na smartfonach oraz w formie papierowej, ankiety są anonimowe) i hospitacji zajęć.</w:t>
      </w:r>
    </w:p>
    <w:p w14:paraId="45E66AC3" w14:textId="77777777" w:rsidR="000848DF" w:rsidRPr="0018182C" w:rsidRDefault="000848DF">
      <w:pPr>
        <w:spacing w:after="0"/>
      </w:pPr>
    </w:p>
    <w:p w14:paraId="45E66AC4" w14:textId="77777777" w:rsidR="000848DF" w:rsidRPr="0018182C" w:rsidRDefault="00E879F0">
      <w:pPr>
        <w:spacing w:after="0"/>
        <w:rPr>
          <w:i/>
        </w:rPr>
      </w:pPr>
      <w:r w:rsidRPr="0018182C">
        <w:rPr>
          <w:b/>
          <w:i/>
        </w:rPr>
        <w:t>System wspierania i motywowania kadry do rozwoju naukowego</w:t>
      </w:r>
      <w:r w:rsidRPr="0018182C">
        <w:rPr>
          <w:i/>
        </w:rPr>
        <w:t xml:space="preserve"> </w:t>
      </w:r>
    </w:p>
    <w:p w14:paraId="45E66AC5" w14:textId="77777777" w:rsidR="000848DF" w:rsidRPr="0018182C" w:rsidRDefault="000848DF">
      <w:pPr>
        <w:spacing w:after="0"/>
        <w:rPr>
          <w:i/>
        </w:rPr>
      </w:pPr>
    </w:p>
    <w:p w14:paraId="45E66AC6" w14:textId="48C900DE" w:rsidR="000848DF" w:rsidRPr="0018182C" w:rsidRDefault="00E879F0" w:rsidP="00842534">
      <w:pPr>
        <w:spacing w:after="0"/>
      </w:pPr>
      <w:r w:rsidRPr="0018182C">
        <w:t>Istotną rolę w motywowaniu pracowników do rozwoju naukowego i doskonalenia kompetencji dydaktycznych pełni wsparcie finansowe pracowników za wybitne osiągnięcia naukowe, dydaktyczne i organizacyjne. Służy temu m. in. przyznawany co dwa lata tzw. dodatek projakościowy zwany „dodatkową częścią wynagrodzeń zasadniczych” (na podstawie §1 Uchwały nr 543 Senatu Uniwersytetu Warmińsko-Mazurskiego w Olsztynie z dnia 27 czerwca 2014 roku</w:t>
      </w:r>
      <w:r w:rsidR="00D96FFA" w:rsidRPr="0018182C">
        <w:t xml:space="preserve"> </w:t>
      </w:r>
      <w:bookmarkStart w:id="35" w:name="_Hlk128570875"/>
      <w:r w:rsidR="00D96FFA" w:rsidRPr="0018182C">
        <w:t>(</w:t>
      </w:r>
      <w:r w:rsidRPr="0018182C">
        <w:rPr>
          <w:rFonts w:asciiTheme="minorHAnsi" w:hAnsiTheme="minorHAnsi" w:cstheme="minorHAnsi"/>
        </w:rPr>
        <w:t>zał. K4</w:t>
      </w:r>
      <w:r w:rsidR="00D96FFA" w:rsidRPr="0018182C">
        <w:rPr>
          <w:rFonts w:asciiTheme="minorHAnsi" w:hAnsiTheme="minorHAnsi" w:cstheme="minorHAnsi"/>
        </w:rPr>
        <w:t>-</w:t>
      </w:r>
      <w:r w:rsidR="00433E9F" w:rsidRPr="0018182C">
        <w:rPr>
          <w:rFonts w:asciiTheme="minorHAnsi" w:hAnsiTheme="minorHAnsi" w:cstheme="minorHAnsi"/>
        </w:rPr>
        <w:t>1</w:t>
      </w:r>
      <w:r w:rsidR="00614D7E" w:rsidRPr="0018182C">
        <w:rPr>
          <w:rFonts w:asciiTheme="minorHAnsi" w:hAnsiTheme="minorHAnsi" w:cstheme="minorHAnsi"/>
        </w:rPr>
        <w:t>2</w:t>
      </w:r>
      <w:r w:rsidR="00D96FFA" w:rsidRPr="0018182C">
        <w:rPr>
          <w:rFonts w:asciiTheme="minorHAnsi" w:hAnsiTheme="minorHAnsi" w:cstheme="minorHAnsi"/>
        </w:rPr>
        <w:t>)</w:t>
      </w:r>
      <w:bookmarkEnd w:id="35"/>
      <w:r w:rsidRPr="0018182C">
        <w:rPr>
          <w:rFonts w:asciiTheme="minorHAnsi" w:hAnsiTheme="minorHAnsi" w:cstheme="minorHAnsi"/>
        </w:rPr>
        <w:t>,</w:t>
      </w:r>
      <w:r w:rsidRPr="0018182C">
        <w:t xml:space="preserve"> oraz porozumienia zawartego dnia 8 czerwca 2021 roku. pomiędzy Rektorem UWM w Olsztynie, a przedstawicielami związków zawodowych działających w UWM w Olsztynie w sprawie dodatkowej części wynagrodzeń zasadniczych pracowników UWM w Olsztynie</w:t>
      </w:r>
      <w:r w:rsidR="00D96FFA" w:rsidRPr="0018182C">
        <w:t xml:space="preserve"> (</w:t>
      </w:r>
      <w:r w:rsidR="00D96FFA" w:rsidRPr="0018182C">
        <w:rPr>
          <w:rFonts w:asciiTheme="minorHAnsi" w:hAnsiTheme="minorHAnsi" w:cstheme="minorHAnsi"/>
        </w:rPr>
        <w:t>zał. K4-</w:t>
      </w:r>
      <w:r w:rsidR="002663B1" w:rsidRPr="0018182C">
        <w:rPr>
          <w:rFonts w:asciiTheme="minorHAnsi" w:hAnsiTheme="minorHAnsi" w:cstheme="minorHAnsi"/>
        </w:rPr>
        <w:t>1</w:t>
      </w:r>
      <w:r w:rsidR="006A26A1" w:rsidRPr="0018182C">
        <w:rPr>
          <w:rFonts w:asciiTheme="minorHAnsi" w:hAnsiTheme="minorHAnsi" w:cstheme="minorHAnsi"/>
        </w:rPr>
        <w:t>3</w:t>
      </w:r>
      <w:r w:rsidR="00D96FFA" w:rsidRPr="0018182C">
        <w:rPr>
          <w:rFonts w:asciiTheme="minorHAnsi" w:hAnsiTheme="minorHAnsi" w:cstheme="minorHAnsi"/>
        </w:rPr>
        <w:t xml:space="preserve">) </w:t>
      </w:r>
      <w:r w:rsidRPr="0018182C">
        <w:t>oraz kryteriów Wydziałowych (zatwierdzonych przez powołany przez Dziekana zespół ds. dodatkowej części wynagrodzenia zasadniczego pracowników będących nauczycielami akademickimi – tzw. „</w:t>
      </w:r>
      <w:proofErr w:type="spellStart"/>
      <w:r w:rsidRPr="0018182C">
        <w:t>projakościówka</w:t>
      </w:r>
      <w:proofErr w:type="spellEnd"/>
      <w:r w:rsidRPr="0018182C">
        <w:t>” Decyzją Nr 14/2021 Dziekana Wydziału Geoinżynierii  z 18 czerwca 2021 roku</w:t>
      </w:r>
      <w:r w:rsidR="00D96FFA" w:rsidRPr="0018182C">
        <w:t xml:space="preserve"> (</w:t>
      </w:r>
      <w:r w:rsidR="00D96FFA" w:rsidRPr="0018182C">
        <w:rPr>
          <w:rFonts w:asciiTheme="minorHAnsi" w:hAnsiTheme="minorHAnsi" w:cstheme="minorHAnsi"/>
        </w:rPr>
        <w:t>zał. K4-</w:t>
      </w:r>
      <w:r w:rsidR="00D57FC8" w:rsidRPr="0018182C">
        <w:rPr>
          <w:rFonts w:asciiTheme="minorHAnsi" w:hAnsiTheme="minorHAnsi" w:cstheme="minorHAnsi"/>
        </w:rPr>
        <w:t>1</w:t>
      </w:r>
      <w:r w:rsidR="00290E51" w:rsidRPr="0018182C">
        <w:rPr>
          <w:rFonts w:asciiTheme="minorHAnsi" w:hAnsiTheme="minorHAnsi" w:cstheme="minorHAnsi"/>
        </w:rPr>
        <w:t>4</w:t>
      </w:r>
      <w:r w:rsidR="00D96FFA" w:rsidRPr="0018182C">
        <w:rPr>
          <w:rFonts w:asciiTheme="minorHAnsi" w:hAnsiTheme="minorHAnsi" w:cstheme="minorHAnsi"/>
        </w:rPr>
        <w:t xml:space="preserve">) </w:t>
      </w:r>
      <w:r w:rsidRPr="0018182C">
        <w:t>oraz zasad zatwierdzonych przez Rektora UWM</w:t>
      </w:r>
      <w:r w:rsidR="00D96FFA" w:rsidRPr="0018182C">
        <w:t xml:space="preserve"> (</w:t>
      </w:r>
      <w:r w:rsidR="00D96FFA" w:rsidRPr="0018182C">
        <w:rPr>
          <w:rFonts w:asciiTheme="minorHAnsi" w:hAnsiTheme="minorHAnsi" w:cstheme="minorHAnsi"/>
        </w:rPr>
        <w:t>zał. K4-</w:t>
      </w:r>
      <w:r w:rsidR="00857584" w:rsidRPr="0018182C">
        <w:rPr>
          <w:rFonts w:asciiTheme="minorHAnsi" w:hAnsiTheme="minorHAnsi" w:cstheme="minorHAnsi"/>
        </w:rPr>
        <w:t>1</w:t>
      </w:r>
      <w:r w:rsidR="006A1D82" w:rsidRPr="0018182C">
        <w:rPr>
          <w:rFonts w:asciiTheme="minorHAnsi" w:hAnsiTheme="minorHAnsi" w:cstheme="minorHAnsi"/>
        </w:rPr>
        <w:t>5</w:t>
      </w:r>
      <w:r w:rsidR="00D96FFA" w:rsidRPr="0018182C">
        <w:rPr>
          <w:rFonts w:asciiTheme="minorHAnsi" w:hAnsiTheme="minorHAnsi" w:cstheme="minorHAnsi"/>
        </w:rPr>
        <w:t>)</w:t>
      </w:r>
      <w:r w:rsidRPr="0018182C">
        <w:t xml:space="preserve"> i nagrody Rektora UWM, przyznawane na wniosek Dziekana zgodnie z Uchwałą Nr 717 Senatu UWM z dnia 17 czerwca 2011 roku</w:t>
      </w:r>
      <w:r w:rsidR="00D96FFA" w:rsidRPr="0018182C">
        <w:t xml:space="preserve"> (</w:t>
      </w:r>
      <w:r w:rsidR="00D96FFA" w:rsidRPr="0018182C">
        <w:rPr>
          <w:rFonts w:asciiTheme="minorHAnsi" w:hAnsiTheme="minorHAnsi" w:cstheme="minorHAnsi"/>
        </w:rPr>
        <w:t>zał. K4-</w:t>
      </w:r>
      <w:r w:rsidR="00624629" w:rsidRPr="0018182C">
        <w:rPr>
          <w:rFonts w:asciiTheme="minorHAnsi" w:hAnsiTheme="minorHAnsi" w:cstheme="minorHAnsi"/>
        </w:rPr>
        <w:t>1</w:t>
      </w:r>
      <w:r w:rsidR="006A1D82" w:rsidRPr="0018182C">
        <w:rPr>
          <w:rFonts w:asciiTheme="minorHAnsi" w:hAnsiTheme="minorHAnsi" w:cstheme="minorHAnsi"/>
        </w:rPr>
        <w:t>6</w:t>
      </w:r>
      <w:r w:rsidR="00D96FFA" w:rsidRPr="0018182C">
        <w:rPr>
          <w:rFonts w:asciiTheme="minorHAnsi" w:hAnsiTheme="minorHAnsi" w:cstheme="minorHAnsi"/>
        </w:rPr>
        <w:t>)</w:t>
      </w:r>
      <w:r w:rsidRPr="0018182C">
        <w:t xml:space="preserve"> </w:t>
      </w:r>
      <w:r w:rsidR="00D96FFA" w:rsidRPr="0018182C">
        <w:t xml:space="preserve"> </w:t>
      </w:r>
      <w:r w:rsidRPr="0018182C">
        <w:t>oraz nagrody Rektora za wybitne osiągnięcia naukowe, w tym za wysoko punktowane publikacje (</w:t>
      </w:r>
      <w:r w:rsidR="0087528B" w:rsidRPr="0018182C">
        <w:rPr>
          <w:rFonts w:asciiTheme="minorHAnsi" w:hAnsiTheme="minorHAnsi" w:cstheme="minorHAnsi"/>
        </w:rPr>
        <w:t xml:space="preserve">zał. K4-17 </w:t>
      </w:r>
      <w:r w:rsidR="0087528B" w:rsidRPr="0018182C">
        <w:t>Zarządzenie</w:t>
      </w:r>
      <w:r w:rsidRPr="0018182C">
        <w:t xml:space="preserve"> </w:t>
      </w:r>
      <w:r w:rsidR="00E459C4" w:rsidRPr="0018182C">
        <w:t>66</w:t>
      </w:r>
      <w:r w:rsidRPr="0018182C">
        <w:t>/202</w:t>
      </w:r>
      <w:r w:rsidR="00E459C4" w:rsidRPr="0018182C">
        <w:t>2</w:t>
      </w:r>
      <w:r w:rsidRPr="0018182C">
        <w:t xml:space="preserve"> Rektora UWM </w:t>
      </w:r>
      <w:r w:rsidR="00E459C4" w:rsidRPr="0018182C">
        <w:t>z dnia 11 października 2022</w:t>
      </w:r>
      <w:r w:rsidR="009D13F8" w:rsidRPr="0018182C">
        <w:rPr>
          <w:rFonts w:asciiTheme="minorHAnsi" w:hAnsiTheme="minorHAnsi" w:cstheme="minorHAnsi"/>
        </w:rPr>
        <w:t>)</w:t>
      </w:r>
      <w:r w:rsidRPr="0018182C">
        <w:t xml:space="preserve">. Jedną z form motywacji pracowników są jednorazowe dodatki do wynagrodzeń z tytułu osiągnięcia przez Wydział dodatniego wyniku finansowego. </w:t>
      </w:r>
    </w:p>
    <w:p w14:paraId="45E66AC7" w14:textId="479E50E7" w:rsidR="000848DF" w:rsidRPr="0018182C" w:rsidRDefault="00E879F0">
      <w:pPr>
        <w:spacing w:after="0"/>
        <w:ind w:firstLine="284"/>
      </w:pPr>
      <w:bookmarkStart w:id="36" w:name="_heading=h.3as4poj" w:colFirst="0" w:colLast="0"/>
      <w:bookmarkEnd w:id="36"/>
      <w:r w:rsidRPr="0018182C">
        <w:t xml:space="preserve">Prowadzona przez Wydział polityka kadrowa wspiera rozwój kadry badawczo-dydaktycznej. W okresie 2017-2022, 2 osoby kształcące na kierunku </w:t>
      </w:r>
      <w:r w:rsidRPr="0018182C">
        <w:rPr>
          <w:i/>
        </w:rPr>
        <w:t>geodezja i kartografia</w:t>
      </w:r>
      <w:r w:rsidRPr="0018182C">
        <w:t xml:space="preserve"> uzyskały tytuł profesora, 19 - stopień doktora habilitowanego oraz 11 osób - stopień doktora</w:t>
      </w:r>
      <w:r w:rsidR="003538B2" w:rsidRPr="0018182C">
        <w:t xml:space="preserve"> </w:t>
      </w:r>
      <w:r w:rsidR="00523BCC" w:rsidRPr="0018182C">
        <w:t>(</w:t>
      </w:r>
      <w:r w:rsidR="00523BCC" w:rsidRPr="0018182C">
        <w:rPr>
          <w:rFonts w:asciiTheme="minorHAnsi" w:hAnsiTheme="minorHAnsi" w:cstheme="minorHAnsi"/>
        </w:rPr>
        <w:t>zał. K4-</w:t>
      </w:r>
      <w:r w:rsidR="00D87CD5" w:rsidRPr="0018182C">
        <w:rPr>
          <w:rFonts w:asciiTheme="minorHAnsi" w:hAnsiTheme="minorHAnsi" w:cstheme="minorHAnsi"/>
        </w:rPr>
        <w:t>1</w:t>
      </w:r>
      <w:r w:rsidR="009E6B2F" w:rsidRPr="0018182C">
        <w:rPr>
          <w:rFonts w:asciiTheme="minorHAnsi" w:hAnsiTheme="minorHAnsi" w:cstheme="minorHAnsi"/>
        </w:rPr>
        <w:t>8</w:t>
      </w:r>
      <w:r w:rsidR="00523BCC" w:rsidRPr="0018182C">
        <w:rPr>
          <w:rFonts w:asciiTheme="minorHAnsi" w:hAnsiTheme="minorHAnsi" w:cstheme="minorHAnsi"/>
        </w:rPr>
        <w:t>)</w:t>
      </w:r>
      <w:r w:rsidR="00523BCC" w:rsidRPr="0018182C">
        <w:t>.</w:t>
      </w:r>
      <w:r w:rsidRPr="0018182C">
        <w:t xml:space="preserve"> W latach 2017-2022 zostały poddane analizie kompetencje pracowników oraz nastąpiła zmiana stanowisk pracy w zależności od posiadanych kompetencji</w:t>
      </w:r>
      <w:r w:rsidR="0066189D" w:rsidRPr="0018182C">
        <w:t xml:space="preserve"> (</w:t>
      </w:r>
      <w:r w:rsidR="00AE377C" w:rsidRPr="0018182C">
        <w:t>zał. K</w:t>
      </w:r>
      <w:r w:rsidR="0066189D" w:rsidRPr="0018182C">
        <w:t>4-</w:t>
      </w:r>
      <w:r w:rsidR="008D5091" w:rsidRPr="0018182C">
        <w:t>19</w:t>
      </w:r>
      <w:r w:rsidR="0066189D" w:rsidRPr="0018182C">
        <w:t>)</w:t>
      </w:r>
      <w:r w:rsidRPr="0018182C">
        <w:t>. Zgodnie z obowiązującymi na Uniwersytecie regulacjami, zatrudnianie nowych pracowników oraz awans nauczycieli, odbywa się na zasadzie otwartych konkursów, w których podstawowymi kryteriami są osiągnięcia naukowe, dydaktyczne i organizacyjne</w:t>
      </w:r>
      <w:r w:rsidR="005533AC" w:rsidRPr="0018182C">
        <w:t>.</w:t>
      </w:r>
      <w:r w:rsidRPr="0018182C">
        <w:t xml:space="preserve"> Szczególnie istotną kwestią w ocenie kandydata jest zgodność dorobku naukowego i planowanego dalszego rozwoju ze strategią rozwoju naukowego</w:t>
      </w:r>
      <w:r w:rsidRPr="009E1574">
        <w:t xml:space="preserve"> Wydziału oraz koncepcją i profilem kształcenia. Rozwój kadry naukowej ma istotne znaczenie w procesie zapewniania wysokiej jakości dydaktyki. W ramach projektu „Program Rozwojowy Uniwersytetu</w:t>
      </w:r>
      <w:r>
        <w:t xml:space="preserve"> Warmińsko-Mazurskiego w Olsztynie” (finansowanego w latach 2018-2022 przez Europejski Fundusz Społeczny Program Operacyjny Wiedza Edukacja Rozwój; Zadanie 13” Realizacja programów stażowych dla pracowników naukowo-dydaktycznych UWM w Olsztynie”), pracownicy mieli możliwość wyjazdów na zagraniczne i krajowe staże: naukowe, naukowo-dydaktyczne oraz praktyczne. Dotychczas z tej formy wyjazdów w ramach prezentowanego programy wyjechały 4 osoby na zagraniczny staż naukowych, 3 osoby na krajowy staż naukowy, 15 osób na zagraniczny staż naukowo-dydaktyczny oraz 11 osób na staż praktyczny. Pracownicy realizowali także staże w ramach innych </w:t>
      </w:r>
      <w:r w:rsidRPr="009E1574">
        <w:t xml:space="preserve">programów. W sumie z programu Erasmus+ skorzystali pracownicy w analizowanym okresie 25 razy, zaś z pozostałych staży 55 razy (wraz z programem rozwojowym Uniwersytetu </w:t>
      </w:r>
      <w:r w:rsidRPr="0018182C">
        <w:t>Warmińsko-Mazurskiego)</w:t>
      </w:r>
      <w:r w:rsidR="0047011F" w:rsidRPr="0018182C">
        <w:t xml:space="preserve"> (</w:t>
      </w:r>
      <w:r w:rsidR="0047011F" w:rsidRPr="0018182C">
        <w:rPr>
          <w:rFonts w:asciiTheme="minorHAnsi" w:hAnsiTheme="minorHAnsi" w:cstheme="minorHAnsi"/>
        </w:rPr>
        <w:t>zał. K4-2</w:t>
      </w:r>
      <w:r w:rsidR="00A45958" w:rsidRPr="0018182C">
        <w:rPr>
          <w:rFonts w:asciiTheme="minorHAnsi" w:hAnsiTheme="minorHAnsi" w:cstheme="minorHAnsi"/>
        </w:rPr>
        <w:t>0</w:t>
      </w:r>
      <w:r w:rsidR="0047011F" w:rsidRPr="0018182C">
        <w:rPr>
          <w:rFonts w:asciiTheme="minorHAnsi" w:hAnsiTheme="minorHAnsi" w:cstheme="minorHAnsi"/>
        </w:rPr>
        <w:t>)</w:t>
      </w:r>
      <w:r w:rsidRPr="0018182C">
        <w:t xml:space="preserve">. Podnoszenie kompetencji naukowych, dydaktycznych i organizacyjnych pracowników Wydziału a jednocześnie nauczycieli akademickich kształcących na kierunku </w:t>
      </w:r>
      <w:r w:rsidRPr="0018182C">
        <w:rPr>
          <w:i/>
        </w:rPr>
        <w:t>geodezja i kartografia</w:t>
      </w:r>
      <w:r w:rsidRPr="0018182C">
        <w:t xml:space="preserve"> jest zasadniczym czynnikiem, który sprzyja wysokiej kulturze jakości kształcenia. Pracownicy w latach 2017-2022 odbyli szereg szkoleń z tego zakresu podnosząc swoje kompetencje i jest to jedno z priorytetowych zadań w strategii rozwoju Wydziału i Uniwersytetu. </w:t>
      </w:r>
    </w:p>
    <w:p w14:paraId="45E66AC8" w14:textId="77777777" w:rsidR="000848DF" w:rsidRPr="0018182C" w:rsidRDefault="000848DF">
      <w:pPr>
        <w:spacing w:after="0"/>
        <w:ind w:firstLine="284"/>
      </w:pPr>
      <w:bookmarkStart w:id="37" w:name="_heading=h.bypio15ab3w4" w:colFirst="0" w:colLast="0"/>
      <w:bookmarkEnd w:id="37"/>
    </w:p>
    <w:p w14:paraId="45E66AC9" w14:textId="77777777" w:rsidR="000848DF" w:rsidRPr="0018182C" w:rsidRDefault="00E879F0">
      <w:pPr>
        <w:spacing w:after="0"/>
        <w:rPr>
          <w:b/>
          <w:i/>
        </w:rPr>
      </w:pPr>
      <w:r w:rsidRPr="0018182C">
        <w:rPr>
          <w:b/>
          <w:i/>
        </w:rPr>
        <w:t xml:space="preserve">Spełnienie reguł i wymagań w zakresie doboru nauczycieli akademickich i innych osób prowadzących zajęcia </w:t>
      </w:r>
    </w:p>
    <w:p w14:paraId="45E66ACA" w14:textId="77777777" w:rsidR="000848DF" w:rsidRPr="0018182C" w:rsidRDefault="000848DF">
      <w:pPr>
        <w:spacing w:after="0"/>
        <w:rPr>
          <w:i/>
        </w:rPr>
      </w:pPr>
    </w:p>
    <w:p w14:paraId="45E66ACB" w14:textId="77777777" w:rsidR="000848DF" w:rsidRPr="0018182C" w:rsidRDefault="00E879F0">
      <w:pPr>
        <w:spacing w:after="0"/>
        <w:ind w:firstLine="284"/>
      </w:pPr>
      <w:r w:rsidRPr="0018182C">
        <w:t xml:space="preserve">Dobór nauczycieli akademickich i innych osób prowadzących zajęcia jest adekwatny do potrzeb związanych z prawidłową realizacją zajęć oraz uwzględnia w szczególności ich dorobek praktyczny i doświadczenie oraz osiągnięcia dydaktyczne kadry. Na Wydziale Geoinżynierii jest stale wspierany i rozwijany profesjonalizm kadry naukowo-dydaktycznej, a prowadzone badania naukowe są powiązane z procesem dydaktycznym. Nowoczesna edukacja, realizowana na kierunku </w:t>
      </w:r>
      <w:r w:rsidRPr="0018182C">
        <w:rPr>
          <w:i/>
        </w:rPr>
        <w:t>geodezja i kartografia</w:t>
      </w:r>
      <w:r w:rsidRPr="0018182C">
        <w:t xml:space="preserve">, odnosi się bezpośrednio do współczesnej wiedzy z zakresu nauk inżynieryjno-technicznych oraz dorobku naukowego kadry naukowo-dydaktycznej. </w:t>
      </w:r>
    </w:p>
    <w:p w14:paraId="45E66ACC" w14:textId="61E3B2EF" w:rsidR="000848DF" w:rsidRPr="0018182C" w:rsidRDefault="00E879F0">
      <w:pPr>
        <w:spacing w:after="0"/>
        <w:ind w:firstLine="284"/>
      </w:pPr>
      <w:r w:rsidRPr="0018182C">
        <w:t>O poziomie prowadzonych badań na Wydziale, które są implementowane w dydaktyce, świadczy fakt, że w ostatniej ocenie parametrycznej, za lata 2017-2021</w:t>
      </w:r>
      <w:r w:rsidR="00DD570C">
        <w:t xml:space="preserve"> </w:t>
      </w:r>
      <w:r w:rsidR="00AE377C" w:rsidRPr="0018182C">
        <w:t>dyscyplina,</w:t>
      </w:r>
      <w:r w:rsidRPr="0018182C">
        <w:t xml:space="preserve"> do której został przepisany kierunek studiów </w:t>
      </w:r>
      <w:r w:rsidRPr="0018182C">
        <w:rPr>
          <w:i/>
        </w:rPr>
        <w:t>geodezja i kartografia</w:t>
      </w:r>
      <w:r w:rsidRPr="0018182C">
        <w:t xml:space="preserve"> (w 100% do dyscyplina </w:t>
      </w:r>
      <w:r w:rsidRPr="0018182C">
        <w:rPr>
          <w:i/>
        </w:rPr>
        <w:t>inżynierią lądowa, geodezja i transport</w:t>
      </w:r>
      <w:r w:rsidRPr="0018182C">
        <w:t xml:space="preserve">) uzyskała kategorię B+. </w:t>
      </w:r>
    </w:p>
    <w:p w14:paraId="45E66ACD" w14:textId="677D1F1F" w:rsidR="000848DF" w:rsidRPr="0018182C" w:rsidRDefault="00E879F0">
      <w:pPr>
        <w:spacing w:after="0"/>
        <w:ind w:firstLine="284"/>
      </w:pPr>
      <w:r w:rsidRPr="0018182C">
        <w:t xml:space="preserve">W latach 2017-2022 nauczyciele prowadzący zajęcia na kierunku </w:t>
      </w:r>
      <w:r w:rsidRPr="0018182C">
        <w:rPr>
          <w:i/>
        </w:rPr>
        <w:t xml:space="preserve">geodezja i kartografia </w:t>
      </w:r>
      <w:r w:rsidRPr="0018182C">
        <w:t xml:space="preserve">swoje osiągnięcia przypisali także do dyscypliny </w:t>
      </w:r>
      <w:r w:rsidRPr="0018182C">
        <w:rPr>
          <w:i/>
        </w:rPr>
        <w:t>geografia społeczno-ekonomiczna i gospodarka przestrzenna</w:t>
      </w:r>
      <w:r w:rsidRPr="0018182C">
        <w:t xml:space="preserve"> (pracownicy prowadzący zajęcia na specjalności/zakresie </w:t>
      </w:r>
      <w:r w:rsidRPr="0018182C">
        <w:rPr>
          <w:i/>
        </w:rPr>
        <w:t>geodezja i szacowanie nieruchomości</w:t>
      </w:r>
      <w:r w:rsidRPr="0018182C">
        <w:t>). Dyscyplina ta została także bardzo wysoko oceniona w parametryzacji 2017-2022 i uzyskała kategorię</w:t>
      </w:r>
      <w:r w:rsidR="0047011F" w:rsidRPr="0018182C">
        <w:t> </w:t>
      </w:r>
      <w:r w:rsidRPr="0018182C">
        <w:t xml:space="preserve">A. </w:t>
      </w:r>
    </w:p>
    <w:p w14:paraId="45E66ACE" w14:textId="77777777" w:rsidR="000848DF" w:rsidRPr="0018182C" w:rsidRDefault="00E879F0">
      <w:pPr>
        <w:spacing w:after="0"/>
        <w:ind w:firstLine="284"/>
      </w:pPr>
      <w:r w:rsidRPr="0018182C">
        <w:t>Realizowane projekty naukowe, badawcze i badawczo-rozwojowe wymagają od nauczycieli znajomości technicznych aspektów pracy inżyniera, dlatego też dobór nauczycieli do realizacji zajęć jest oparty o ich kwalifikacje oraz doświadczenie.</w:t>
      </w:r>
    </w:p>
    <w:p w14:paraId="45E66ACF" w14:textId="77777777" w:rsidR="000848DF" w:rsidRPr="0018182C" w:rsidRDefault="000848DF">
      <w:pPr>
        <w:spacing w:after="0"/>
        <w:rPr>
          <w:i/>
        </w:rPr>
      </w:pPr>
    </w:p>
    <w:p w14:paraId="45E66AD0" w14:textId="77777777" w:rsidR="000848DF" w:rsidRPr="0018182C" w:rsidRDefault="00E879F0">
      <w:pPr>
        <w:pBdr>
          <w:top w:val="nil"/>
          <w:left w:val="nil"/>
          <w:bottom w:val="nil"/>
          <w:right w:val="nil"/>
          <w:between w:val="nil"/>
        </w:pBdr>
        <w:spacing w:after="0"/>
        <w:ind w:left="644" w:hanging="360"/>
        <w:rPr>
          <w:b/>
          <w:color w:val="000000"/>
          <w:szCs w:val="22"/>
        </w:rPr>
      </w:pPr>
      <w:r w:rsidRPr="0018182C">
        <w:rPr>
          <w:b/>
          <w:color w:val="000000"/>
          <w:szCs w:val="22"/>
        </w:rPr>
        <w:t>Zalecenia dotyczące kryterium 4 wymienione w uchwale Prezydium PKA w sprawie oceny programowej na kierunku studiów, która poprzedziła bieżącą ocenę (</w:t>
      </w:r>
      <w:r w:rsidRPr="0018182C">
        <w:rPr>
          <w:b/>
          <w:i/>
          <w:color w:val="000000"/>
          <w:szCs w:val="22"/>
        </w:rPr>
        <w:t>jeżeli dotyczy</w:t>
      </w:r>
      <w:r w:rsidRPr="0018182C">
        <w:rPr>
          <w:b/>
          <w:color w:val="000000"/>
          <w:szCs w:val="22"/>
        </w:rPr>
        <w:t>)</w:t>
      </w:r>
    </w:p>
    <w:tbl>
      <w:tblPr>
        <w:tblW w:w="90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606"/>
        <w:gridCol w:w="2817"/>
        <w:gridCol w:w="5646"/>
      </w:tblGrid>
      <w:tr w:rsidR="000848DF" w:rsidRPr="0018182C" w14:paraId="45E66AD4" w14:textId="77777777">
        <w:tc>
          <w:tcPr>
            <w:tcW w:w="606" w:type="dxa"/>
            <w:shd w:val="clear" w:color="auto" w:fill="auto"/>
            <w:vAlign w:val="center"/>
          </w:tcPr>
          <w:p w14:paraId="45E66AD1" w14:textId="77777777" w:rsidR="000848DF" w:rsidRPr="0018182C" w:rsidRDefault="00E879F0">
            <w:pPr>
              <w:pBdr>
                <w:top w:val="nil"/>
                <w:left w:val="nil"/>
                <w:bottom w:val="nil"/>
                <w:right w:val="nil"/>
                <w:between w:val="nil"/>
              </w:pBdr>
              <w:spacing w:after="0"/>
              <w:jc w:val="center"/>
              <w:rPr>
                <w:color w:val="000000"/>
                <w:szCs w:val="22"/>
              </w:rPr>
            </w:pPr>
            <w:r w:rsidRPr="0018182C">
              <w:rPr>
                <w:color w:val="000000"/>
                <w:szCs w:val="22"/>
              </w:rPr>
              <w:t>Lp.</w:t>
            </w:r>
          </w:p>
        </w:tc>
        <w:tc>
          <w:tcPr>
            <w:tcW w:w="2817" w:type="dxa"/>
            <w:shd w:val="clear" w:color="auto" w:fill="auto"/>
            <w:vAlign w:val="center"/>
          </w:tcPr>
          <w:p w14:paraId="45E66AD2" w14:textId="77777777" w:rsidR="000848DF" w:rsidRPr="0018182C" w:rsidRDefault="00E879F0">
            <w:pPr>
              <w:pBdr>
                <w:top w:val="nil"/>
                <w:left w:val="nil"/>
                <w:bottom w:val="nil"/>
                <w:right w:val="nil"/>
                <w:between w:val="nil"/>
              </w:pBdr>
              <w:spacing w:after="0"/>
              <w:jc w:val="center"/>
              <w:rPr>
                <w:color w:val="000000"/>
                <w:szCs w:val="22"/>
              </w:rPr>
            </w:pPr>
            <w:r w:rsidRPr="0018182C">
              <w:rPr>
                <w:color w:val="000000"/>
                <w:szCs w:val="22"/>
              </w:rPr>
              <w:t>Zalecenia dotyczące kryterium 4 wymienione we wskazanej wyżej uchwale Prezydium PKA</w:t>
            </w:r>
          </w:p>
        </w:tc>
        <w:tc>
          <w:tcPr>
            <w:tcW w:w="5646" w:type="dxa"/>
            <w:shd w:val="clear" w:color="auto" w:fill="auto"/>
            <w:vAlign w:val="center"/>
          </w:tcPr>
          <w:p w14:paraId="45E66AD3" w14:textId="77777777" w:rsidR="000848DF" w:rsidRPr="0018182C" w:rsidRDefault="00E879F0">
            <w:pPr>
              <w:pBdr>
                <w:top w:val="nil"/>
                <w:left w:val="nil"/>
                <w:bottom w:val="nil"/>
                <w:right w:val="nil"/>
                <w:between w:val="nil"/>
              </w:pBdr>
              <w:spacing w:after="0"/>
              <w:jc w:val="center"/>
              <w:rPr>
                <w:color w:val="000000"/>
                <w:szCs w:val="22"/>
              </w:rPr>
            </w:pPr>
            <w:r w:rsidRPr="0018182C">
              <w:rPr>
                <w:color w:val="000000"/>
                <w:szCs w:val="22"/>
              </w:rPr>
              <w:t>Opis realizacji zalecenia oraz działań zapobiegawczych podjętych przez uczelnię w celu usunięcia błędów i niezgodności sformułowanych w zaleceniu o charakterze naprawczym</w:t>
            </w:r>
          </w:p>
        </w:tc>
      </w:tr>
      <w:tr w:rsidR="000848DF" w:rsidRPr="0018182C" w14:paraId="45E66AD8" w14:textId="77777777">
        <w:tc>
          <w:tcPr>
            <w:tcW w:w="606" w:type="dxa"/>
            <w:shd w:val="clear" w:color="auto" w:fill="auto"/>
          </w:tcPr>
          <w:p w14:paraId="45E66AD5" w14:textId="77777777" w:rsidR="000848DF" w:rsidRPr="0018182C" w:rsidRDefault="00E879F0">
            <w:pPr>
              <w:pBdr>
                <w:top w:val="nil"/>
                <w:left w:val="nil"/>
                <w:bottom w:val="nil"/>
                <w:right w:val="nil"/>
                <w:between w:val="nil"/>
              </w:pBdr>
              <w:spacing w:after="0"/>
              <w:rPr>
                <w:color w:val="000000"/>
                <w:szCs w:val="22"/>
              </w:rPr>
            </w:pPr>
            <w:r w:rsidRPr="0018182C">
              <w:rPr>
                <w:color w:val="000000"/>
                <w:szCs w:val="22"/>
              </w:rPr>
              <w:t>1.</w:t>
            </w:r>
          </w:p>
        </w:tc>
        <w:tc>
          <w:tcPr>
            <w:tcW w:w="2817" w:type="dxa"/>
            <w:shd w:val="clear" w:color="auto" w:fill="auto"/>
          </w:tcPr>
          <w:p w14:paraId="45E66AD6" w14:textId="77777777" w:rsidR="000848DF" w:rsidRPr="0018182C" w:rsidRDefault="000848DF">
            <w:pPr>
              <w:pBdr>
                <w:top w:val="nil"/>
                <w:left w:val="nil"/>
                <w:bottom w:val="nil"/>
                <w:right w:val="nil"/>
                <w:between w:val="nil"/>
              </w:pBdr>
              <w:spacing w:after="0"/>
              <w:rPr>
                <w:b/>
                <w:color w:val="000000"/>
                <w:szCs w:val="22"/>
              </w:rPr>
            </w:pPr>
          </w:p>
        </w:tc>
        <w:tc>
          <w:tcPr>
            <w:tcW w:w="5646" w:type="dxa"/>
            <w:shd w:val="clear" w:color="auto" w:fill="auto"/>
          </w:tcPr>
          <w:p w14:paraId="45E66AD7" w14:textId="77777777" w:rsidR="000848DF" w:rsidRPr="0018182C" w:rsidRDefault="000848DF">
            <w:pPr>
              <w:pBdr>
                <w:top w:val="nil"/>
                <w:left w:val="nil"/>
                <w:bottom w:val="nil"/>
                <w:right w:val="nil"/>
                <w:between w:val="nil"/>
              </w:pBdr>
              <w:spacing w:after="0"/>
              <w:rPr>
                <w:b/>
                <w:color w:val="000000"/>
                <w:szCs w:val="22"/>
              </w:rPr>
            </w:pPr>
          </w:p>
        </w:tc>
      </w:tr>
      <w:tr w:rsidR="000848DF" w:rsidRPr="0018182C" w14:paraId="45E66ADC" w14:textId="77777777">
        <w:tc>
          <w:tcPr>
            <w:tcW w:w="606" w:type="dxa"/>
            <w:shd w:val="clear" w:color="auto" w:fill="auto"/>
          </w:tcPr>
          <w:p w14:paraId="45E66AD9" w14:textId="77777777" w:rsidR="000848DF" w:rsidRPr="0018182C" w:rsidRDefault="00E879F0">
            <w:pPr>
              <w:pBdr>
                <w:top w:val="nil"/>
                <w:left w:val="nil"/>
                <w:bottom w:val="nil"/>
                <w:right w:val="nil"/>
                <w:between w:val="nil"/>
              </w:pBdr>
              <w:spacing w:after="0"/>
              <w:rPr>
                <w:color w:val="000000"/>
                <w:szCs w:val="22"/>
              </w:rPr>
            </w:pPr>
            <w:r w:rsidRPr="0018182C">
              <w:rPr>
                <w:color w:val="000000"/>
                <w:szCs w:val="22"/>
              </w:rPr>
              <w:t>2.</w:t>
            </w:r>
          </w:p>
        </w:tc>
        <w:tc>
          <w:tcPr>
            <w:tcW w:w="2817" w:type="dxa"/>
            <w:shd w:val="clear" w:color="auto" w:fill="auto"/>
          </w:tcPr>
          <w:p w14:paraId="45E66ADA" w14:textId="77777777" w:rsidR="000848DF" w:rsidRPr="0018182C" w:rsidRDefault="000848DF">
            <w:pPr>
              <w:pBdr>
                <w:top w:val="nil"/>
                <w:left w:val="nil"/>
                <w:bottom w:val="nil"/>
                <w:right w:val="nil"/>
                <w:between w:val="nil"/>
              </w:pBdr>
              <w:spacing w:after="0"/>
              <w:rPr>
                <w:b/>
                <w:color w:val="000000"/>
                <w:szCs w:val="22"/>
              </w:rPr>
            </w:pPr>
          </w:p>
        </w:tc>
        <w:tc>
          <w:tcPr>
            <w:tcW w:w="5646" w:type="dxa"/>
            <w:shd w:val="clear" w:color="auto" w:fill="auto"/>
          </w:tcPr>
          <w:p w14:paraId="45E66ADB" w14:textId="77777777" w:rsidR="000848DF" w:rsidRPr="0018182C" w:rsidRDefault="000848DF">
            <w:pPr>
              <w:pBdr>
                <w:top w:val="nil"/>
                <w:left w:val="nil"/>
                <w:bottom w:val="nil"/>
                <w:right w:val="nil"/>
                <w:between w:val="nil"/>
              </w:pBdr>
              <w:spacing w:after="0"/>
              <w:rPr>
                <w:b/>
                <w:color w:val="000000"/>
                <w:szCs w:val="22"/>
              </w:rPr>
            </w:pPr>
          </w:p>
        </w:tc>
      </w:tr>
      <w:tr w:rsidR="000848DF" w:rsidRPr="0018182C" w14:paraId="45E66AE0" w14:textId="77777777">
        <w:tc>
          <w:tcPr>
            <w:tcW w:w="606" w:type="dxa"/>
            <w:shd w:val="clear" w:color="auto" w:fill="auto"/>
          </w:tcPr>
          <w:p w14:paraId="45E66ADD" w14:textId="77777777" w:rsidR="000848DF" w:rsidRPr="0018182C" w:rsidRDefault="00E879F0">
            <w:pPr>
              <w:pBdr>
                <w:top w:val="nil"/>
                <w:left w:val="nil"/>
                <w:bottom w:val="nil"/>
                <w:right w:val="nil"/>
                <w:between w:val="nil"/>
              </w:pBdr>
              <w:spacing w:after="0"/>
              <w:rPr>
                <w:b/>
                <w:color w:val="000000"/>
                <w:szCs w:val="22"/>
              </w:rPr>
            </w:pPr>
            <w:r w:rsidRPr="0018182C">
              <w:rPr>
                <w:b/>
                <w:color w:val="000000"/>
                <w:szCs w:val="22"/>
              </w:rPr>
              <w:t>…</w:t>
            </w:r>
          </w:p>
        </w:tc>
        <w:tc>
          <w:tcPr>
            <w:tcW w:w="2817" w:type="dxa"/>
            <w:shd w:val="clear" w:color="auto" w:fill="auto"/>
          </w:tcPr>
          <w:p w14:paraId="45E66ADE" w14:textId="77777777" w:rsidR="000848DF" w:rsidRPr="0018182C" w:rsidRDefault="000848DF">
            <w:pPr>
              <w:pBdr>
                <w:top w:val="nil"/>
                <w:left w:val="nil"/>
                <w:bottom w:val="nil"/>
                <w:right w:val="nil"/>
                <w:between w:val="nil"/>
              </w:pBdr>
              <w:spacing w:after="0"/>
              <w:rPr>
                <w:b/>
                <w:color w:val="000000"/>
                <w:szCs w:val="22"/>
              </w:rPr>
            </w:pPr>
          </w:p>
        </w:tc>
        <w:tc>
          <w:tcPr>
            <w:tcW w:w="5646" w:type="dxa"/>
            <w:shd w:val="clear" w:color="auto" w:fill="auto"/>
          </w:tcPr>
          <w:p w14:paraId="45E66ADF" w14:textId="77777777" w:rsidR="000848DF" w:rsidRPr="0018182C" w:rsidRDefault="000848DF">
            <w:pPr>
              <w:pBdr>
                <w:top w:val="nil"/>
                <w:left w:val="nil"/>
                <w:bottom w:val="nil"/>
                <w:right w:val="nil"/>
                <w:between w:val="nil"/>
              </w:pBdr>
              <w:spacing w:after="0"/>
              <w:rPr>
                <w:b/>
                <w:color w:val="000000"/>
                <w:szCs w:val="22"/>
              </w:rPr>
            </w:pPr>
          </w:p>
        </w:tc>
      </w:tr>
    </w:tbl>
    <w:p w14:paraId="45E66AE1" w14:textId="77777777" w:rsidR="000848DF" w:rsidRPr="0018182C" w:rsidRDefault="000848DF">
      <w:pPr>
        <w:spacing w:after="0"/>
      </w:pPr>
    </w:p>
    <w:p w14:paraId="45E66AE5" w14:textId="77777777" w:rsidR="000848DF" w:rsidRPr="0018182C" w:rsidRDefault="00E879F0">
      <w:pPr>
        <w:pStyle w:val="Heading2"/>
      </w:pPr>
      <w:bookmarkStart w:id="38" w:name="_Toc129078647"/>
      <w:r w:rsidRPr="0018182C">
        <w:t>Kryterium 5. Infrastruktura i zasoby edukacyjne wykorzystywane w realizacji programu studiów oraz ich doskonalenie</w:t>
      </w:r>
      <w:bookmarkEnd w:id="38"/>
    </w:p>
    <w:p w14:paraId="45E66AE7" w14:textId="5383130C" w:rsidR="000848DF" w:rsidRPr="0018182C" w:rsidRDefault="006C0239">
      <w:pPr>
        <w:pBdr>
          <w:top w:val="nil"/>
          <w:left w:val="nil"/>
          <w:bottom w:val="nil"/>
          <w:right w:val="nil"/>
          <w:between w:val="nil"/>
        </w:pBdr>
        <w:rPr>
          <w:b/>
          <w:i/>
          <w:color w:val="000000"/>
          <w:szCs w:val="22"/>
        </w:rPr>
      </w:pPr>
      <w:r w:rsidRPr="0018182C">
        <w:rPr>
          <w:b/>
          <w:i/>
          <w:color w:val="000000"/>
          <w:szCs w:val="22"/>
        </w:rPr>
        <w:t xml:space="preserve">Baza dydaktyczna i naukowa </w:t>
      </w:r>
    </w:p>
    <w:p w14:paraId="45E66AE8" w14:textId="20E1C472" w:rsidR="000848DF" w:rsidRPr="0018182C" w:rsidRDefault="00E879F0">
      <w:pPr>
        <w:spacing w:after="0"/>
        <w:rPr>
          <w:color w:val="000000"/>
        </w:rPr>
      </w:pPr>
      <w:r w:rsidRPr="0018182C">
        <w:rPr>
          <w:color w:val="000000"/>
        </w:rPr>
        <w:t xml:space="preserve">Wszystkie obiekty naukowo-dydaktyczne, w których prowadzone są zajęcia dydaktyczne ze studentami na kierunku </w:t>
      </w:r>
      <w:r w:rsidRPr="0018182C">
        <w:rPr>
          <w:i/>
          <w:color w:val="000000"/>
        </w:rPr>
        <w:t>geodezja i kartografia</w:t>
      </w:r>
      <w:r w:rsidRPr="0018182C">
        <w:rPr>
          <w:color w:val="000000"/>
        </w:rPr>
        <w:t xml:space="preserve"> zlokalizowane są w Kortowie (dzielnica Olsztyna). W </w:t>
      </w:r>
      <w:r w:rsidR="00A72AB1" w:rsidRPr="0018182C">
        <w:rPr>
          <w:color w:val="000000"/>
        </w:rPr>
        <w:t>użytkowaniu znajduje</w:t>
      </w:r>
      <w:r w:rsidRPr="0018182C">
        <w:rPr>
          <w:color w:val="000000"/>
        </w:rPr>
        <w:t xml:space="preserve"> się obecnie 7 obiektów. Główna siedziba Wydziału, na którym realizowany jest kierunek </w:t>
      </w:r>
      <w:r w:rsidRPr="0018182C">
        <w:rPr>
          <w:i/>
          <w:color w:val="000000"/>
        </w:rPr>
        <w:t>geodezja i kartografia</w:t>
      </w:r>
      <w:r w:rsidRPr="0018182C">
        <w:rPr>
          <w:color w:val="000000"/>
        </w:rPr>
        <w:t xml:space="preserve"> zlokalizowana jest przy ul. </w:t>
      </w:r>
      <w:proofErr w:type="spellStart"/>
      <w:r w:rsidRPr="0018182C">
        <w:rPr>
          <w:color w:val="000000"/>
        </w:rPr>
        <w:t>Prawocheńskiego</w:t>
      </w:r>
      <w:proofErr w:type="spellEnd"/>
      <w:r w:rsidRPr="0018182C">
        <w:rPr>
          <w:color w:val="000000"/>
        </w:rPr>
        <w:t xml:space="preserve"> 15. </w:t>
      </w:r>
      <w:r w:rsidRPr="0018182C">
        <w:t xml:space="preserve">Wykorzystywane są także sale w budynkach przy ul. Oczapowskiego 1, Heweliusza 4, Heweliusza 5, Heweliusza 10, Heweliusza 12 i 12A. W miarę potrzeb wykorzystywane są także obiekty ogólnouczelniane, głównie duże sale wykładowe. </w:t>
      </w:r>
    </w:p>
    <w:p w14:paraId="45E66AE9" w14:textId="348911E3" w:rsidR="000848DF" w:rsidRPr="0018182C" w:rsidRDefault="00E879F0">
      <w:pPr>
        <w:spacing w:after="0"/>
      </w:pPr>
      <w:r w:rsidRPr="0018182C">
        <w:t xml:space="preserve">Specyfika realizowanych zajęć wymaga odpowiedniego wyposażenia </w:t>
      </w:r>
      <w:proofErr w:type="spellStart"/>
      <w:r w:rsidRPr="0018182C">
        <w:t>sal</w:t>
      </w:r>
      <w:proofErr w:type="spellEnd"/>
      <w:r w:rsidRPr="0018182C">
        <w:t xml:space="preserve"> i laboratoriów komputerowych oraz nowoczesnego sprzętu i aparatury. Sale oraz laboratoria komputerowe wyposażone są w ponad 200 komputerów. Wykaz </w:t>
      </w:r>
      <w:r w:rsidR="003F4FB0" w:rsidRPr="0018182C">
        <w:t xml:space="preserve">wyposażenia </w:t>
      </w:r>
      <w:proofErr w:type="spellStart"/>
      <w:r w:rsidRPr="0018182C">
        <w:t>sal</w:t>
      </w:r>
      <w:proofErr w:type="spellEnd"/>
      <w:r w:rsidRPr="0018182C">
        <w:t xml:space="preserve"> dydaktycznych i pracowni komputerowych Wydziału</w:t>
      </w:r>
      <w:r w:rsidR="00466BF7" w:rsidRPr="0018182C">
        <w:t>,</w:t>
      </w:r>
      <w:r w:rsidRPr="0018182C">
        <w:t xml:space="preserve"> wykaz sprzętu wykorzystywanego w dydaktyce</w:t>
      </w:r>
      <w:r w:rsidR="00DF104E" w:rsidRPr="0018182C">
        <w:rPr>
          <w:iCs/>
        </w:rPr>
        <w:t xml:space="preserve"> oraz</w:t>
      </w:r>
      <w:r w:rsidR="00DF104E" w:rsidRPr="0018182C">
        <w:rPr>
          <w:i/>
        </w:rPr>
        <w:t xml:space="preserve"> </w:t>
      </w:r>
      <w:r w:rsidRPr="0018182C">
        <w:t xml:space="preserve">wykaz aparatury wykorzystywanej do celów naukowych </w:t>
      </w:r>
      <w:r w:rsidR="00466BF7" w:rsidRPr="0018182C">
        <w:t xml:space="preserve">zamieszczono </w:t>
      </w:r>
      <w:r w:rsidRPr="0018182C">
        <w:t xml:space="preserve">w </w:t>
      </w:r>
      <w:r w:rsidR="00AC3E4A" w:rsidRPr="0018182C">
        <w:t>Części III</w:t>
      </w:r>
      <w:r w:rsidR="00FD31D3" w:rsidRPr="0018182C">
        <w:t xml:space="preserve">. Załącznik nr 2. Wykaz materiałów uzupełniających </w:t>
      </w:r>
      <w:r w:rsidRPr="0018182C">
        <w:t xml:space="preserve">załączniku </w:t>
      </w:r>
      <w:r w:rsidR="00FD31D3" w:rsidRPr="0018182C">
        <w:rPr>
          <w:color w:val="000000"/>
          <w:szCs w:val="22"/>
        </w:rPr>
        <w:sym w:font="Symbol" w:char="F02D"/>
      </w:r>
      <w:r w:rsidR="00FD31D3" w:rsidRPr="0018182C">
        <w:rPr>
          <w:color w:val="000000"/>
          <w:szCs w:val="22"/>
        </w:rPr>
        <w:t xml:space="preserve"> zał. 2_</w:t>
      </w:r>
      <w:r w:rsidR="00F32795" w:rsidRPr="0018182C">
        <w:rPr>
          <w:color w:val="000000"/>
          <w:szCs w:val="22"/>
        </w:rPr>
        <w:t>5</w:t>
      </w:r>
      <w:r w:rsidR="00EC2E57" w:rsidRPr="0018182C">
        <w:rPr>
          <w:color w:val="000000"/>
          <w:szCs w:val="22"/>
        </w:rPr>
        <w:t>.</w:t>
      </w:r>
      <w:r w:rsidR="00FD31D3" w:rsidRPr="0018182C">
        <w:rPr>
          <w:color w:val="000000"/>
          <w:szCs w:val="22"/>
        </w:rPr>
        <w:t xml:space="preserve"> </w:t>
      </w:r>
    </w:p>
    <w:p w14:paraId="45E66AEA" w14:textId="77777777" w:rsidR="000848DF" w:rsidRPr="0018182C" w:rsidRDefault="00E879F0">
      <w:pPr>
        <w:spacing w:after="0"/>
      </w:pPr>
      <w:r w:rsidRPr="0018182C">
        <w:t>Laboratoria komputerowe włączone są w sieć komputerową z dostępem do Internetu. W budynku głównym Wydziału (</w:t>
      </w:r>
      <w:proofErr w:type="spellStart"/>
      <w:r w:rsidRPr="0018182C">
        <w:t>Prawocheńskiego</w:t>
      </w:r>
      <w:proofErr w:type="spellEnd"/>
      <w:r w:rsidRPr="0018182C">
        <w:t xml:space="preserve"> 15) pracownicy, studenci oraz doktoranci mogą korzystać z dostępu do sieci bezprzewodowej i przewodowej za pomocą systemu EDUROAM.</w:t>
      </w:r>
    </w:p>
    <w:p w14:paraId="45E66AEB" w14:textId="77777777" w:rsidR="000848DF" w:rsidRPr="0018182C" w:rsidRDefault="00E879F0">
      <w:pPr>
        <w:spacing w:after="0"/>
      </w:pPr>
      <w:r w:rsidRPr="0018182C">
        <w:t xml:space="preserve">Praktyki zawodowe odbywają się w różnych firmach specjalistycznych, jednostkach i instytucjach. Studenci najczęściej sami ubiegają się o miejsce w jednostce, w której chcieliby odbyć praktykę zawodową, kierując się zakresem zagadnień, które powinni podczas niej zrealizować. Podczas praktyk do dyspozycji studentów jest sprzęt pomiarowy dostosowany do zakresu zadań realizowanych w firmie, wielkości jednostki i jej zaplecza finansowego. Ostatnie rekomendacje po konsultacjach z Konwentem Wydziału, pozwoliły dookreślić zakresy odbywania praktyk zawodowych na pierwszym i drugim stopniu kształcenia. </w:t>
      </w:r>
    </w:p>
    <w:p w14:paraId="45E66AEC" w14:textId="77777777" w:rsidR="000848DF" w:rsidRPr="0018182C" w:rsidRDefault="000848DF">
      <w:pPr>
        <w:pBdr>
          <w:top w:val="nil"/>
          <w:left w:val="nil"/>
          <w:bottom w:val="nil"/>
          <w:right w:val="nil"/>
          <w:between w:val="nil"/>
        </w:pBdr>
        <w:spacing w:after="0"/>
        <w:ind w:left="644" w:hanging="360"/>
        <w:rPr>
          <w:i/>
          <w:color w:val="000000"/>
          <w:szCs w:val="22"/>
        </w:rPr>
      </w:pPr>
    </w:p>
    <w:p w14:paraId="45E66AED" w14:textId="77777777" w:rsidR="000848DF" w:rsidRPr="0018182C" w:rsidRDefault="00E879F0">
      <w:pPr>
        <w:pBdr>
          <w:top w:val="nil"/>
          <w:left w:val="nil"/>
          <w:bottom w:val="nil"/>
          <w:right w:val="nil"/>
          <w:between w:val="nil"/>
        </w:pBdr>
        <w:spacing w:after="0"/>
        <w:rPr>
          <w:b/>
          <w:i/>
          <w:color w:val="000000"/>
          <w:szCs w:val="22"/>
        </w:rPr>
      </w:pPr>
      <w:r w:rsidRPr="0018182C">
        <w:rPr>
          <w:b/>
          <w:i/>
          <w:color w:val="000000"/>
          <w:szCs w:val="22"/>
        </w:rPr>
        <w:t>Dostęp do technologii informacyjno-komunikacyjnej</w:t>
      </w:r>
    </w:p>
    <w:p w14:paraId="45E66AEE" w14:textId="77777777" w:rsidR="000848DF" w:rsidRPr="0018182C" w:rsidRDefault="000848DF">
      <w:pPr>
        <w:pBdr>
          <w:top w:val="nil"/>
          <w:left w:val="nil"/>
          <w:bottom w:val="nil"/>
          <w:right w:val="nil"/>
          <w:between w:val="nil"/>
        </w:pBdr>
        <w:spacing w:after="0"/>
        <w:rPr>
          <w:i/>
          <w:color w:val="000000"/>
          <w:szCs w:val="22"/>
        </w:rPr>
      </w:pPr>
    </w:p>
    <w:p w14:paraId="45E66AEF" w14:textId="7D7BB28D" w:rsidR="000848DF" w:rsidRDefault="00E879F0">
      <w:pPr>
        <w:spacing w:after="0"/>
        <w:rPr>
          <w:color w:val="000000"/>
          <w:szCs w:val="22"/>
        </w:rPr>
      </w:pPr>
      <w:r w:rsidRPr="0018182C">
        <w:rPr>
          <w:color w:val="000000"/>
        </w:rPr>
        <w:t xml:space="preserve">W oparciu o </w:t>
      </w:r>
      <w:r w:rsidRPr="0018182C">
        <w:rPr>
          <w:iCs/>
          <w:color w:val="000000"/>
        </w:rPr>
        <w:t>Zarządzenie Nr 93/2020 Rektora UWM z dn. 30 października 2020 r</w:t>
      </w:r>
      <w:r w:rsidRPr="0018182C">
        <w:rPr>
          <w:iCs/>
        </w:rPr>
        <w:t>oku</w:t>
      </w:r>
      <w:r w:rsidRPr="0018182C">
        <w:rPr>
          <w:iCs/>
          <w:color w:val="000000"/>
        </w:rPr>
        <w:t xml:space="preserve"> (zał. </w:t>
      </w:r>
      <w:r w:rsidR="00096927" w:rsidRPr="0018182C">
        <w:rPr>
          <w:iCs/>
          <w:color w:val="000000"/>
        </w:rPr>
        <w:t>K</w:t>
      </w:r>
      <w:r w:rsidRPr="0018182C">
        <w:rPr>
          <w:iCs/>
          <w:color w:val="000000"/>
        </w:rPr>
        <w:t>5-</w:t>
      </w:r>
      <w:r w:rsidR="00EC2E57" w:rsidRPr="0018182C">
        <w:rPr>
          <w:iCs/>
          <w:color w:val="000000"/>
        </w:rPr>
        <w:t>1</w:t>
      </w:r>
      <w:r w:rsidRPr="0018182C">
        <w:rPr>
          <w:iCs/>
          <w:color w:val="000000"/>
        </w:rPr>
        <w:t xml:space="preserve">) w sprawie systemów pracy obowiązujących w Uniwersytecie Warmińsko-Mazurskim w Olsztynie od </w:t>
      </w:r>
      <w:r w:rsidRPr="0018182C">
        <w:rPr>
          <w:color w:val="000000"/>
        </w:rPr>
        <w:t xml:space="preserve">marca 2020 roku na </w:t>
      </w:r>
      <w:r w:rsidRPr="0018182C">
        <w:t>W</w:t>
      </w:r>
      <w:r w:rsidRPr="0018182C">
        <w:rPr>
          <w:color w:val="000000"/>
        </w:rPr>
        <w:t>ydziale wprowadzone zostały zajęcia w systemie zdalnym. Są one prowadzone w oparciu o dostępne na Uczelni platformy, na których jest możliwość utworzenia kont zarówno dla pracowników, jak i studentów. Do zajęć najczęściej wykorzystywany jest program do</w:t>
      </w:r>
      <w:r>
        <w:rPr>
          <w:color w:val="000000"/>
        </w:rPr>
        <w:t xml:space="preserve"> pracy w grupie i kształceniu na odległość Microsoft </w:t>
      </w:r>
      <w:proofErr w:type="spellStart"/>
      <w:r>
        <w:rPr>
          <w:color w:val="000000"/>
        </w:rPr>
        <w:t>Teams</w:t>
      </w:r>
      <w:proofErr w:type="spellEnd"/>
      <w:r>
        <w:rPr>
          <w:color w:val="000000"/>
        </w:rPr>
        <w:t xml:space="preserve"> oraz platforma edukacyjna </w:t>
      </w:r>
      <w:proofErr w:type="spellStart"/>
      <w:r>
        <w:rPr>
          <w:color w:val="000000"/>
        </w:rPr>
        <w:t>Moodle</w:t>
      </w:r>
      <w:proofErr w:type="spellEnd"/>
      <w:r>
        <w:rPr>
          <w:color w:val="000000"/>
        </w:rPr>
        <w:t xml:space="preserve">. Studenci Uniwersytetu Warmińsko-Mazurskiego posiadają ponadto dostęp do unikalnego konta w systemie USOS (Uniwersytecki System Obsługi Studiów), dzięki któremu mogą na bieżąco kontrolować postępy w nauce oraz komunikować się z nauczycielami akademickimi. Dodatkowo, system USOS pozwala uzyskać dostęp do następujących usług w sieci wewnętrznej UWM: Office 365, UL (Serwis Uniwersyteckie Lektoraty służący studentom do rejestrowania się na przedmioty), </w:t>
      </w:r>
      <w:proofErr w:type="spellStart"/>
      <w:r>
        <w:rPr>
          <w:color w:val="000000"/>
        </w:rPr>
        <w:t>Eduroam</w:t>
      </w:r>
      <w:proofErr w:type="spellEnd"/>
      <w:r>
        <w:rPr>
          <w:color w:val="000000"/>
        </w:rPr>
        <w:t xml:space="preserve"> (międzynarodowy projekt sieci edukacyjnej umożliwiający dostęp do </w:t>
      </w:r>
      <w:proofErr w:type="spellStart"/>
      <w:r>
        <w:rPr>
          <w:color w:val="000000"/>
        </w:rPr>
        <w:t>internetu</w:t>
      </w:r>
      <w:proofErr w:type="spellEnd"/>
      <w:r>
        <w:rPr>
          <w:color w:val="000000"/>
        </w:rPr>
        <w:t xml:space="preserve"> pracownikom i studentom ośrodków akademickich w całej Europie) oraz Platformy Obsługi Nauki PLATON (zapewniającej dostęp do specyficznych aplikacji, zarówno w systemie MS Windows, jak i Linux</w:t>
      </w:r>
      <w:r>
        <w:t xml:space="preserve"> z</w:t>
      </w:r>
      <w:r>
        <w:rPr>
          <w:color w:val="000000"/>
          <w:szCs w:val="22"/>
        </w:rPr>
        <w:t xml:space="preserve"> uwzględnieniem potrzeb określonych grup zawodowych). Poprzez system USOS studenci mają również dostęp do następującej oferty programowej: </w:t>
      </w:r>
      <w:proofErr w:type="spellStart"/>
      <w:r>
        <w:rPr>
          <w:color w:val="000000"/>
          <w:szCs w:val="22"/>
        </w:rPr>
        <w:t>Statistica</w:t>
      </w:r>
      <w:proofErr w:type="spellEnd"/>
      <w:r>
        <w:rPr>
          <w:color w:val="000000"/>
          <w:szCs w:val="22"/>
        </w:rPr>
        <w:t xml:space="preserve">, IBM SPSS, </w:t>
      </w:r>
      <w:proofErr w:type="spellStart"/>
      <w:r>
        <w:rPr>
          <w:color w:val="000000"/>
          <w:szCs w:val="22"/>
        </w:rPr>
        <w:t>LabView</w:t>
      </w:r>
      <w:proofErr w:type="spellEnd"/>
      <w:r>
        <w:rPr>
          <w:color w:val="000000"/>
          <w:szCs w:val="22"/>
        </w:rPr>
        <w:t xml:space="preserve">, Sigma Plot v12, </w:t>
      </w:r>
      <w:proofErr w:type="spellStart"/>
      <w:r>
        <w:rPr>
          <w:color w:val="000000"/>
          <w:szCs w:val="22"/>
        </w:rPr>
        <w:t>Autocad</w:t>
      </w:r>
      <w:proofErr w:type="spellEnd"/>
      <w:r>
        <w:rPr>
          <w:color w:val="000000"/>
          <w:szCs w:val="22"/>
        </w:rPr>
        <w:t xml:space="preserve">, </w:t>
      </w:r>
      <w:proofErr w:type="spellStart"/>
      <w:r>
        <w:rPr>
          <w:color w:val="000000"/>
          <w:szCs w:val="22"/>
        </w:rPr>
        <w:t>BricsCAD</w:t>
      </w:r>
      <w:proofErr w:type="spellEnd"/>
      <w:r>
        <w:rPr>
          <w:color w:val="000000"/>
          <w:szCs w:val="22"/>
        </w:rPr>
        <w:t xml:space="preserve">, </w:t>
      </w:r>
      <w:proofErr w:type="spellStart"/>
      <w:r>
        <w:rPr>
          <w:color w:val="000000"/>
          <w:szCs w:val="22"/>
        </w:rPr>
        <w:t>MegaCad</w:t>
      </w:r>
      <w:proofErr w:type="spellEnd"/>
      <w:r>
        <w:rPr>
          <w:color w:val="000000"/>
          <w:szCs w:val="22"/>
        </w:rPr>
        <w:t>, Adobe Reader X 10, Corel Draw.</w:t>
      </w:r>
    </w:p>
    <w:p w14:paraId="0D7DB9D2" w14:textId="77777777" w:rsidR="00995223" w:rsidRDefault="00995223">
      <w:pPr>
        <w:spacing w:after="0"/>
        <w:rPr>
          <w:i/>
          <w:color w:val="000000"/>
          <w:szCs w:val="22"/>
        </w:rPr>
      </w:pPr>
    </w:p>
    <w:p w14:paraId="45E66AF0" w14:textId="77777777" w:rsidR="000848DF" w:rsidRDefault="000848DF">
      <w:pPr>
        <w:pBdr>
          <w:top w:val="nil"/>
          <w:left w:val="nil"/>
          <w:bottom w:val="nil"/>
          <w:right w:val="nil"/>
          <w:between w:val="nil"/>
        </w:pBdr>
        <w:spacing w:after="0"/>
        <w:rPr>
          <w:i/>
          <w:color w:val="000000"/>
          <w:szCs w:val="22"/>
        </w:rPr>
      </w:pPr>
    </w:p>
    <w:p w14:paraId="45E66AF1" w14:textId="77777777" w:rsidR="000848DF" w:rsidRDefault="00E879F0">
      <w:pPr>
        <w:pBdr>
          <w:top w:val="nil"/>
          <w:left w:val="nil"/>
          <w:bottom w:val="nil"/>
          <w:right w:val="nil"/>
          <w:between w:val="nil"/>
        </w:pBdr>
        <w:spacing w:after="0"/>
        <w:rPr>
          <w:b/>
          <w:i/>
          <w:color w:val="000000"/>
          <w:szCs w:val="22"/>
        </w:rPr>
      </w:pPr>
      <w:r>
        <w:rPr>
          <w:b/>
          <w:i/>
          <w:color w:val="000000"/>
          <w:szCs w:val="22"/>
        </w:rPr>
        <w:t>Udogodnienia w zakresie infrastruktury i wyposażenia dostosowanego do potrzeb studentów z niepełnosprawnością</w:t>
      </w:r>
    </w:p>
    <w:p w14:paraId="45E66AF2" w14:textId="77777777" w:rsidR="000848DF" w:rsidRDefault="000848DF">
      <w:pPr>
        <w:pBdr>
          <w:top w:val="nil"/>
          <w:left w:val="nil"/>
          <w:bottom w:val="nil"/>
          <w:right w:val="nil"/>
          <w:between w:val="nil"/>
        </w:pBdr>
        <w:spacing w:after="0"/>
        <w:rPr>
          <w:b/>
          <w:i/>
          <w:color w:val="000000"/>
          <w:szCs w:val="22"/>
        </w:rPr>
      </w:pPr>
    </w:p>
    <w:p w14:paraId="45E66AF3" w14:textId="77777777" w:rsidR="000848DF" w:rsidRDefault="00E879F0">
      <w:pPr>
        <w:pBdr>
          <w:top w:val="nil"/>
          <w:left w:val="nil"/>
          <w:bottom w:val="nil"/>
          <w:right w:val="nil"/>
          <w:between w:val="nil"/>
        </w:pBdr>
        <w:spacing w:after="0"/>
        <w:rPr>
          <w:color w:val="000000"/>
          <w:szCs w:val="22"/>
        </w:rPr>
      </w:pPr>
      <w:r>
        <w:rPr>
          <w:color w:val="000000"/>
          <w:szCs w:val="22"/>
        </w:rPr>
        <w:t xml:space="preserve">Wydział dąży do zapewnienia odpowiednich warunków nauki studentom z niepełnosprawnościami. W budynku przy ul. </w:t>
      </w:r>
      <w:proofErr w:type="spellStart"/>
      <w:r>
        <w:rPr>
          <w:color w:val="000000"/>
          <w:szCs w:val="22"/>
        </w:rPr>
        <w:t>Prawocheńskiego</w:t>
      </w:r>
      <w:proofErr w:type="spellEnd"/>
      <w:r>
        <w:rPr>
          <w:color w:val="000000"/>
          <w:szCs w:val="22"/>
        </w:rPr>
        <w:t xml:space="preserve"> 15 znajduje się winda, podjazd i odpowiednio przystosowane wejście. W ramach uczelni funkcjonuje </w:t>
      </w:r>
      <w:r>
        <w:t>Biuro ds. Osób z Niepełnosprawnościami</w:t>
      </w:r>
      <w:r>
        <w:rPr>
          <w:color w:val="000000"/>
          <w:szCs w:val="22"/>
        </w:rPr>
        <w:t xml:space="preserve"> (BON), a na Wydziale został powołany wydziałowy opiekun ds. studentów z niepełnosprawnościami. Studenci mogą także liczyć na pomoc stenotypisty, tłumacza języka migowego, doradcy zawodowego, asystenta oraz psychologa - w ramach ogólnouczelnianego wsparcia osób z niepełnosprawnością. Możliwe jest również wypożyczenie sprzętu pomocniczego, w tym dydaktycznego, wspierającego studentów w procesie uczenia się, dzięki czemu studenci z niepełnosprawnościami mogą brać pełny udział w procesie kształcenia i prowadzeniu działalności badawczej. Do dyspozycji studentów są także </w:t>
      </w:r>
      <w:proofErr w:type="spellStart"/>
      <w:r>
        <w:rPr>
          <w:color w:val="000000"/>
          <w:szCs w:val="22"/>
        </w:rPr>
        <w:t>schodołazy</w:t>
      </w:r>
      <w:proofErr w:type="spellEnd"/>
      <w:r>
        <w:rPr>
          <w:color w:val="000000"/>
          <w:szCs w:val="22"/>
        </w:rPr>
        <w:t xml:space="preserve"> przenośne, umożliwiające transport wózka inwalidzkiego między kondygnacjami budynków bez wind. Specjalistyczne wyposażenie znajduje się w jednostkach ogólnouczelnianych tj. w Bibliotece Uniwersyteckiej, Studium Języków Obcych i Studium Wychowania Fizycznego i Sportu. Dom Studenta nr 1 jest dostosowany do potrzeb osób o ograniczonej mobilności. Biblioteka Uniwersytecka jest wyposażona w elektroniczne powiększalniki przenośne, oprogramowania komputerowe udźwiękawiające, powiększające oraz rozpoznające tekst na zdjęciach. Dla osób z niepełnosprawnościami udostępniona jest także platforma Akademickiej Biblioteki Cyfrowej (ABC). Na terenie Uczelni znajduje się dziewięć terminali z dostępem do tłumacza języka migowego on-line. Uczelnia dysponuje również szczegółową cyfrową mapą – przewodnikiem po infrastrukturze istotnej dla osób z niepełnosprawnościami, udostępnianą także w formie aplikacji na urządzenia mobilne.</w:t>
      </w:r>
    </w:p>
    <w:p w14:paraId="45E66AF4" w14:textId="77777777" w:rsidR="000848DF" w:rsidRDefault="00E879F0">
      <w:pPr>
        <w:tabs>
          <w:tab w:val="left" w:pos="-2160"/>
          <w:tab w:val="left" w:pos="-1980"/>
        </w:tabs>
        <w:spacing w:after="0"/>
        <w:rPr>
          <w:b/>
        </w:rPr>
      </w:pPr>
      <w:r>
        <w:t xml:space="preserve">W celu ułatwienia obsługi administracyjnej studentów głuchych i słabosłyszących, dziekanat Wydziału wyposażono w pętlę indukcyjną, która ułatwia odbiór przekazu audio osobom posługującym się aparatami słuchowymi. </w:t>
      </w:r>
    </w:p>
    <w:p w14:paraId="45E66AF5" w14:textId="77777777" w:rsidR="000848DF" w:rsidRDefault="00E879F0" w:rsidP="00C23CB3">
      <w:pPr>
        <w:spacing w:after="0"/>
      </w:pPr>
      <w:r>
        <w:t xml:space="preserve">Budynek główny przy ul. </w:t>
      </w:r>
      <w:proofErr w:type="spellStart"/>
      <w:r>
        <w:t>Prawocheńskiego</w:t>
      </w:r>
      <w:proofErr w:type="spellEnd"/>
      <w:r>
        <w:t xml:space="preserve"> 15 został przystosowany do potrzeb studentów niepełnosprawnych. W budynku zapewniono wejście dla osób niepełnosprawnych oraz windę. Dodatkowo budynek przy ul. Heweliusza 5 jest wyposażony w podjazd dla wózków inwalidzkich.</w:t>
      </w:r>
    </w:p>
    <w:p w14:paraId="45E66AF6" w14:textId="77777777" w:rsidR="000848DF" w:rsidRDefault="000848DF" w:rsidP="00C23CB3">
      <w:pPr>
        <w:pBdr>
          <w:top w:val="nil"/>
          <w:left w:val="nil"/>
          <w:bottom w:val="nil"/>
          <w:right w:val="nil"/>
          <w:between w:val="nil"/>
        </w:pBdr>
        <w:spacing w:after="0"/>
        <w:rPr>
          <w:i/>
          <w:color w:val="000000"/>
          <w:szCs w:val="22"/>
        </w:rPr>
      </w:pPr>
    </w:p>
    <w:p w14:paraId="45E66AF7" w14:textId="748D00CF" w:rsidR="000848DF" w:rsidRDefault="00E879F0" w:rsidP="00C23CB3">
      <w:pPr>
        <w:pBdr>
          <w:top w:val="nil"/>
          <w:left w:val="nil"/>
          <w:bottom w:val="nil"/>
          <w:right w:val="nil"/>
          <w:between w:val="nil"/>
        </w:pBdr>
        <w:spacing w:after="0"/>
        <w:rPr>
          <w:b/>
          <w:i/>
          <w:color w:val="000000"/>
          <w:szCs w:val="22"/>
        </w:rPr>
      </w:pPr>
      <w:r>
        <w:rPr>
          <w:b/>
          <w:i/>
          <w:color w:val="000000"/>
          <w:szCs w:val="22"/>
        </w:rPr>
        <w:t>Dostępność infrastruktury, w tym aparatury naukowej, oprogramowania specjalistycznego i materiałów dydaktycznych, w celu wykonywania przez studentów zadań wynikających z programu studiów w ramach pracy własnej</w:t>
      </w:r>
    </w:p>
    <w:p w14:paraId="6064F2D1" w14:textId="77777777" w:rsidR="00C23CB3" w:rsidRDefault="00C23CB3" w:rsidP="00C23CB3">
      <w:pPr>
        <w:pBdr>
          <w:top w:val="nil"/>
          <w:left w:val="nil"/>
          <w:bottom w:val="nil"/>
          <w:right w:val="nil"/>
          <w:between w:val="nil"/>
        </w:pBdr>
        <w:spacing w:after="0"/>
        <w:rPr>
          <w:b/>
          <w:i/>
          <w:color w:val="000000"/>
          <w:szCs w:val="22"/>
        </w:rPr>
      </w:pPr>
    </w:p>
    <w:p w14:paraId="45E66AF8" w14:textId="77777777" w:rsidR="000848DF" w:rsidRDefault="00E879F0" w:rsidP="00C23CB3">
      <w:pPr>
        <w:spacing w:after="0"/>
      </w:pPr>
      <w:r>
        <w:t>W trakcie realizacji zajęć dydaktycznych i pracy własnej studenci mają możliwość korzystania w poszczególnych salach jednostek organizacyjnych Wydziału z oprogramowania dydaktycznego takiego jak:</w:t>
      </w:r>
    </w:p>
    <w:p w14:paraId="45E66AF9" w14:textId="77777777" w:rsidR="000848DF" w:rsidRDefault="00E879F0">
      <w:pPr>
        <w:spacing w:after="0"/>
        <w:rPr>
          <w:u w:val="single"/>
        </w:rPr>
      </w:pPr>
      <w:r>
        <w:rPr>
          <w:u w:val="single"/>
        </w:rPr>
        <w:t>Instytut Geodezji i Budownictwa</w:t>
      </w:r>
    </w:p>
    <w:p w14:paraId="45E66AFA" w14:textId="77777777" w:rsidR="000848DF" w:rsidRDefault="00E879F0">
      <w:pPr>
        <w:spacing w:after="0"/>
      </w:pPr>
      <w:r>
        <w:t xml:space="preserve">MS Office Professional Plus PL, Mozilla </w:t>
      </w:r>
      <w:proofErr w:type="spellStart"/>
      <w:r>
        <w:t>Firefox</w:t>
      </w:r>
      <w:proofErr w:type="spellEnd"/>
      <w:r>
        <w:t xml:space="preserve">, Adobe Reader, </w:t>
      </w:r>
      <w:proofErr w:type="spellStart"/>
      <w:r>
        <w:t>IfranView</w:t>
      </w:r>
      <w:proofErr w:type="spellEnd"/>
      <w:r>
        <w:t xml:space="preserve">, 7-Zip, </w:t>
      </w:r>
      <w:proofErr w:type="spellStart"/>
      <w:r>
        <w:t>SyncBack</w:t>
      </w:r>
      <w:proofErr w:type="spellEnd"/>
      <w:r>
        <w:t xml:space="preserve"> , QBasic, QB64, Visual Basic, Visual Studio, </w:t>
      </w:r>
      <w:proofErr w:type="spellStart"/>
      <w:r>
        <w:t>WinKalk</w:t>
      </w:r>
      <w:proofErr w:type="spellEnd"/>
      <w:r>
        <w:t xml:space="preserve">, </w:t>
      </w:r>
      <w:proofErr w:type="spellStart"/>
      <w:r>
        <w:t>Mikromap</w:t>
      </w:r>
      <w:proofErr w:type="spellEnd"/>
      <w:r>
        <w:t xml:space="preserve">, C-GEO, EWMAPA, </w:t>
      </w:r>
      <w:proofErr w:type="spellStart"/>
      <w:r>
        <w:t>Microstation</w:t>
      </w:r>
      <w:proofErr w:type="spellEnd"/>
      <w:r>
        <w:t xml:space="preserve"> XM, </w:t>
      </w:r>
      <w:proofErr w:type="spellStart"/>
      <w:r>
        <w:t>GeoMedia</w:t>
      </w:r>
      <w:proofErr w:type="spellEnd"/>
      <w:r>
        <w:t xml:space="preserve"> Professional, QGIS, </w:t>
      </w:r>
      <w:proofErr w:type="spellStart"/>
      <w:r>
        <w:t>ArcGIS</w:t>
      </w:r>
      <w:proofErr w:type="spellEnd"/>
      <w:r>
        <w:t xml:space="preserve"> Desktop, </w:t>
      </w:r>
      <w:proofErr w:type="spellStart"/>
      <w:r>
        <w:t>ArcGIS</w:t>
      </w:r>
      <w:proofErr w:type="spellEnd"/>
      <w:r>
        <w:t xml:space="preserve"> Pro, </w:t>
      </w:r>
      <w:proofErr w:type="spellStart"/>
      <w:r>
        <w:t>Lazarus</w:t>
      </w:r>
      <w:proofErr w:type="spellEnd"/>
      <w:r>
        <w:t xml:space="preserve">, MySQL, Microsoft Access, Microsoft Visio, </w:t>
      </w:r>
      <w:proofErr w:type="spellStart"/>
      <w:r>
        <w:t>Ashtech</w:t>
      </w:r>
      <w:proofErr w:type="spellEnd"/>
      <w:r>
        <w:t xml:space="preserve"> </w:t>
      </w:r>
      <w:proofErr w:type="spellStart"/>
      <w:r>
        <w:t>solution</w:t>
      </w:r>
      <w:proofErr w:type="spellEnd"/>
      <w:r>
        <w:t xml:space="preserve">, </w:t>
      </w:r>
      <w:proofErr w:type="spellStart"/>
      <w:r>
        <w:t>Geo</w:t>
      </w:r>
      <w:proofErr w:type="spellEnd"/>
      <w:r>
        <w:t xml:space="preserve"> pot, </w:t>
      </w:r>
      <w:proofErr w:type="spellStart"/>
      <w:r>
        <w:t>Leica</w:t>
      </w:r>
      <w:proofErr w:type="spellEnd"/>
      <w:r>
        <w:t xml:space="preserve"> </w:t>
      </w:r>
      <w:proofErr w:type="spellStart"/>
      <w:r>
        <w:t>Cyclone</w:t>
      </w:r>
      <w:proofErr w:type="spellEnd"/>
      <w:r>
        <w:t xml:space="preserve">, </w:t>
      </w:r>
      <w:proofErr w:type="spellStart"/>
      <w:r>
        <w:t>Rtklib</w:t>
      </w:r>
      <w:proofErr w:type="spellEnd"/>
      <w:r>
        <w:t xml:space="preserve">, Furgo </w:t>
      </w:r>
      <w:proofErr w:type="spellStart"/>
      <w:r>
        <w:t>viewer</w:t>
      </w:r>
      <w:proofErr w:type="spellEnd"/>
      <w:r>
        <w:t xml:space="preserve">, </w:t>
      </w:r>
      <w:proofErr w:type="spellStart"/>
      <w:r>
        <w:t>Matlab</w:t>
      </w:r>
      <w:proofErr w:type="spellEnd"/>
      <w:r>
        <w:t xml:space="preserve">, </w:t>
      </w:r>
      <w:proofErr w:type="spellStart"/>
      <w:r>
        <w:t>Ruby</w:t>
      </w:r>
      <w:proofErr w:type="spellEnd"/>
      <w:r>
        <w:t xml:space="preserve">, </w:t>
      </w:r>
      <w:proofErr w:type="spellStart"/>
      <w:r>
        <w:t>Libre</w:t>
      </w:r>
      <w:proofErr w:type="spellEnd"/>
      <w:r>
        <w:t xml:space="preserve"> Office, Turbo Pascal, </w:t>
      </w:r>
      <w:proofErr w:type="spellStart"/>
      <w:r>
        <w:t>Python</w:t>
      </w:r>
      <w:proofErr w:type="spellEnd"/>
      <w:r>
        <w:t xml:space="preserve">, </w:t>
      </w:r>
      <w:proofErr w:type="spellStart"/>
      <w:r>
        <w:t>Octave</w:t>
      </w:r>
      <w:proofErr w:type="spellEnd"/>
      <w:r>
        <w:t xml:space="preserve">, SAGA GIS, </w:t>
      </w:r>
      <w:proofErr w:type="spellStart"/>
      <w:r>
        <w:t>CityCAD</w:t>
      </w:r>
      <w:proofErr w:type="spellEnd"/>
      <w:r>
        <w:t xml:space="preserve">, </w:t>
      </w:r>
      <w:proofErr w:type="spellStart"/>
      <w:r>
        <w:t>MatLAB</w:t>
      </w:r>
      <w:proofErr w:type="spellEnd"/>
      <w:r>
        <w:t xml:space="preserve">, Visual Studio, </w:t>
      </w:r>
    </w:p>
    <w:p w14:paraId="45E66AFB" w14:textId="77777777" w:rsidR="000848DF" w:rsidRPr="000D773B" w:rsidRDefault="00E879F0">
      <w:pPr>
        <w:spacing w:after="0"/>
        <w:rPr>
          <w:lang w:val="en-GB"/>
        </w:rPr>
      </w:pPr>
      <w:proofErr w:type="spellStart"/>
      <w:r w:rsidRPr="000D773B">
        <w:rPr>
          <w:lang w:val="en-GB"/>
        </w:rPr>
        <w:t>AeroSys</w:t>
      </w:r>
      <w:proofErr w:type="spellEnd"/>
      <w:r w:rsidRPr="000D773B">
        <w:rPr>
          <w:lang w:val="en-GB"/>
        </w:rPr>
        <w:t>, DDPS, IDRISI 32 / IDRISI Andes, VSD (Video Stereo Digitizer), DEPHOS Station- Desktop Photogrammetry Solution.</w:t>
      </w:r>
    </w:p>
    <w:p w14:paraId="45E66AFC" w14:textId="7A0FC61D" w:rsidR="000848DF" w:rsidRDefault="00E879F0">
      <w:pPr>
        <w:tabs>
          <w:tab w:val="left" w:pos="265"/>
        </w:tabs>
        <w:spacing w:after="0"/>
      </w:pPr>
      <w:r w:rsidRPr="000D773B">
        <w:rPr>
          <w:lang w:val="en-GB"/>
        </w:rPr>
        <w:t xml:space="preserve">Trimble Business Centre, 3D Survey, Aero SIM </w:t>
      </w:r>
      <w:r w:rsidR="00DD570C" w:rsidRPr="000D773B">
        <w:rPr>
          <w:lang w:val="en-GB"/>
        </w:rPr>
        <w:t>RC, Topcon</w:t>
      </w:r>
      <w:r w:rsidRPr="000D773B">
        <w:rPr>
          <w:lang w:val="en-GB"/>
        </w:rPr>
        <w:t xml:space="preserve"> Tools, Mobile Mapper , KULIS/GRASZ.</w:t>
      </w:r>
      <w:r w:rsidRPr="000D773B">
        <w:rPr>
          <w:lang w:val="en-GB"/>
        </w:rPr>
        <w:br/>
      </w:r>
      <w:r>
        <w:t xml:space="preserve">AutoCAD, AutoCAD MAP 3D, AutoCAD </w:t>
      </w:r>
      <w:proofErr w:type="spellStart"/>
      <w:r>
        <w:t>Civil</w:t>
      </w:r>
      <w:proofErr w:type="spellEnd"/>
      <w:r>
        <w:t xml:space="preserve">, </w:t>
      </w:r>
      <w:proofErr w:type="spellStart"/>
      <w:r>
        <w:t>Statistica</w:t>
      </w:r>
      <w:proofErr w:type="spellEnd"/>
      <w:r>
        <w:t xml:space="preserve">. </w:t>
      </w:r>
    </w:p>
    <w:p w14:paraId="45E66AFD" w14:textId="77777777" w:rsidR="000848DF" w:rsidRDefault="00E879F0">
      <w:pPr>
        <w:tabs>
          <w:tab w:val="left" w:pos="284"/>
        </w:tabs>
        <w:spacing w:after="0"/>
        <w:rPr>
          <w:u w:val="single"/>
        </w:rPr>
      </w:pPr>
      <w:r>
        <w:rPr>
          <w:u w:val="single"/>
        </w:rPr>
        <w:t>Instytut Gospodarki Przestrzennej i Geografii</w:t>
      </w:r>
    </w:p>
    <w:p w14:paraId="45E66AFE" w14:textId="77777777" w:rsidR="000848DF" w:rsidRDefault="00E879F0">
      <w:pPr>
        <w:tabs>
          <w:tab w:val="left" w:pos="284"/>
        </w:tabs>
        <w:spacing w:after="0"/>
      </w:pPr>
      <w:proofErr w:type="spellStart"/>
      <w:r>
        <w:t>Statistica</w:t>
      </w:r>
      <w:proofErr w:type="spellEnd"/>
      <w:r>
        <w:t xml:space="preserve">, </w:t>
      </w:r>
      <w:proofErr w:type="spellStart"/>
      <w:r>
        <w:t>Vanguard</w:t>
      </w:r>
      <w:proofErr w:type="spellEnd"/>
      <w:r>
        <w:t xml:space="preserve"> </w:t>
      </w:r>
      <w:proofErr w:type="spellStart"/>
      <w:r>
        <w:t>Decision</w:t>
      </w:r>
      <w:proofErr w:type="spellEnd"/>
      <w:r>
        <w:t xml:space="preserve"> Pro, C-GEO, C-Raster; </w:t>
      </w:r>
      <w:proofErr w:type="spellStart"/>
      <w:r>
        <w:t>Winkalk</w:t>
      </w:r>
      <w:proofErr w:type="spellEnd"/>
      <w:r>
        <w:t xml:space="preserve">, </w:t>
      </w:r>
      <w:proofErr w:type="spellStart"/>
      <w:r>
        <w:t>Mikromap</w:t>
      </w:r>
      <w:proofErr w:type="spellEnd"/>
      <w:r>
        <w:t xml:space="preserve">, Operat; </w:t>
      </w:r>
      <w:proofErr w:type="spellStart"/>
      <w:r>
        <w:t>Ewmapa</w:t>
      </w:r>
      <w:proofErr w:type="spellEnd"/>
      <w:r>
        <w:t xml:space="preserve"> (wraz z kluczami do </w:t>
      </w:r>
      <w:proofErr w:type="spellStart"/>
      <w:r>
        <w:t>wektoryzacji</w:t>
      </w:r>
      <w:proofErr w:type="spellEnd"/>
      <w:r>
        <w:t xml:space="preserve">), </w:t>
      </w:r>
      <w:proofErr w:type="spellStart"/>
      <w:r>
        <w:t>Ewopis</w:t>
      </w:r>
      <w:proofErr w:type="spellEnd"/>
      <w:r>
        <w:t xml:space="preserve"> ; AutoCAD, </w:t>
      </w:r>
      <w:proofErr w:type="spellStart"/>
      <w:r>
        <w:t>LibreCad</w:t>
      </w:r>
      <w:proofErr w:type="spellEnd"/>
      <w:r>
        <w:t xml:space="preserve">, </w:t>
      </w:r>
      <w:proofErr w:type="spellStart"/>
      <w:r>
        <w:t>Inkscape</w:t>
      </w:r>
      <w:proofErr w:type="spellEnd"/>
      <w:r>
        <w:t xml:space="preserve">; </w:t>
      </w:r>
      <w:proofErr w:type="spellStart"/>
      <w:r>
        <w:t>ArcGIS</w:t>
      </w:r>
      <w:proofErr w:type="spellEnd"/>
      <w:r>
        <w:t xml:space="preserve"> Desktop, </w:t>
      </w:r>
      <w:proofErr w:type="spellStart"/>
      <w:r>
        <w:t>ArcGIS</w:t>
      </w:r>
      <w:proofErr w:type="spellEnd"/>
      <w:r>
        <w:t xml:space="preserve"> Pro, QGIS; </w:t>
      </w:r>
      <w:proofErr w:type="spellStart"/>
      <w:r>
        <w:t>Statistica</w:t>
      </w:r>
      <w:proofErr w:type="spellEnd"/>
      <w:r>
        <w:t xml:space="preserve">; Microsoft Office Professional (Word, Excel, Access i PowerPoint), Microsoft VISIO; </w:t>
      </w:r>
      <w:proofErr w:type="spellStart"/>
      <w:r>
        <w:t>LibreOffice</w:t>
      </w:r>
      <w:proofErr w:type="spellEnd"/>
      <w:r>
        <w:t xml:space="preserve">, GIMP, </w:t>
      </w:r>
      <w:proofErr w:type="spellStart"/>
      <w:r>
        <w:t>SketchUp</w:t>
      </w:r>
      <w:proofErr w:type="spellEnd"/>
      <w:r>
        <w:t xml:space="preserve">, Norma Pro, PTN-P, Rejestr cen i wartości, City Engine, AutoCAD </w:t>
      </w:r>
      <w:proofErr w:type="spellStart"/>
      <w:r>
        <w:t>Civil</w:t>
      </w:r>
      <w:proofErr w:type="spellEnd"/>
      <w:r>
        <w:t xml:space="preserve"> 3D.</w:t>
      </w:r>
    </w:p>
    <w:p w14:paraId="45E66AFF" w14:textId="77777777" w:rsidR="000848DF" w:rsidRDefault="00E879F0">
      <w:pPr>
        <w:spacing w:after="0"/>
      </w:pPr>
      <w:r>
        <w:t>Studenci, pod opieką koordynatora zajęć lub prowadzącego zajęcia dydaktyczne mogą wykorzystywać sale wraz z oprogramowaniem specjalistycznym, które są zainstalowane na stanowiskach komputerowych. Większość wykorzystywanych programów komputerowych jest dostępna dla studentów poprzez stronę internetową Uniwersytetu Warmińsko-Mazurskiego w Olsztynie (</w:t>
      </w:r>
      <w:hyperlink r:id="rId15">
        <w:r>
          <w:rPr>
            <w:u w:val="single"/>
          </w:rPr>
          <w:t>http://www.uwm.edu.pl/rci/zakupy/programy</w:t>
        </w:r>
      </w:hyperlink>
      <w:r>
        <w:t xml:space="preserve">) wraz z instrukcją dotycząca instalacji. </w:t>
      </w:r>
      <w:proofErr w:type="spellStart"/>
      <w:r w:rsidRPr="000D773B">
        <w:rPr>
          <w:lang w:val="en-GB"/>
        </w:rPr>
        <w:t>Dotyczy</w:t>
      </w:r>
      <w:proofErr w:type="spellEnd"/>
      <w:r w:rsidRPr="000D773B">
        <w:rPr>
          <w:lang w:val="en-GB"/>
        </w:rPr>
        <w:t xml:space="preserve"> to </w:t>
      </w:r>
      <w:proofErr w:type="spellStart"/>
      <w:r w:rsidRPr="000D773B">
        <w:rPr>
          <w:lang w:val="en-GB"/>
        </w:rPr>
        <w:t>głównie</w:t>
      </w:r>
      <w:proofErr w:type="spellEnd"/>
      <w:r w:rsidRPr="000D773B">
        <w:rPr>
          <w:lang w:val="en-GB"/>
        </w:rPr>
        <w:t xml:space="preserve">: </w:t>
      </w:r>
      <w:proofErr w:type="spellStart"/>
      <w:r w:rsidRPr="000D773B">
        <w:rPr>
          <w:lang w:val="en-GB"/>
        </w:rPr>
        <w:t>Statistica</w:t>
      </w:r>
      <w:proofErr w:type="spellEnd"/>
      <w:r w:rsidRPr="000D773B">
        <w:rPr>
          <w:lang w:val="en-GB"/>
        </w:rPr>
        <w:t xml:space="preserve">, SPSS, LabView 2010, Sigma Plot v12, </w:t>
      </w:r>
      <w:proofErr w:type="spellStart"/>
      <w:r w:rsidRPr="000D773B">
        <w:rPr>
          <w:lang w:val="en-GB"/>
        </w:rPr>
        <w:t>Matlab</w:t>
      </w:r>
      <w:proofErr w:type="spellEnd"/>
      <w:r w:rsidRPr="000D773B">
        <w:rPr>
          <w:lang w:val="en-GB"/>
        </w:rPr>
        <w:t xml:space="preserve">, ANSYS, Corel, ADOBE, ESET, OpenOffice, Microsoft i </w:t>
      </w:r>
      <w:proofErr w:type="spellStart"/>
      <w:r w:rsidRPr="000D773B">
        <w:rPr>
          <w:lang w:val="en-GB"/>
        </w:rPr>
        <w:t>inne</w:t>
      </w:r>
      <w:proofErr w:type="spellEnd"/>
      <w:r w:rsidRPr="000D773B">
        <w:rPr>
          <w:lang w:val="en-GB"/>
        </w:rPr>
        <w:t xml:space="preserve">.  </w:t>
      </w:r>
      <w:r>
        <w:t>Funkcjonuje na UWM Platforma Obsługi Nauki PLATON, Usługi Kampusowe, dostarczanie aplikacji na żądanie (</w:t>
      </w:r>
      <w:hyperlink r:id="rId16">
        <w:r>
          <w:rPr>
            <w:u w:val="single"/>
          </w:rPr>
          <w:t>https://uwm.cloud.pionier.net.pl/</w:t>
        </w:r>
      </w:hyperlink>
      <w:r>
        <w:t>) oraz programy specjalistyczne, które są do użytkowane na UWM firmy AUTODESK</w:t>
      </w:r>
      <w:r>
        <w:rPr>
          <w:b/>
        </w:rPr>
        <w:t xml:space="preserve"> (</w:t>
      </w:r>
      <w:hyperlink r:id="rId17">
        <w:r>
          <w:rPr>
            <w:u w:val="single"/>
          </w:rPr>
          <w:t>www.autodesk.pl/produkty</w:t>
        </w:r>
      </w:hyperlink>
      <w:r>
        <w:t xml:space="preserve">), programy matematyczne: </w:t>
      </w:r>
      <w:proofErr w:type="spellStart"/>
      <w:r>
        <w:t>Mathcad</w:t>
      </w:r>
      <w:proofErr w:type="spellEnd"/>
      <w:r>
        <w:t> (</w:t>
      </w:r>
      <w:hyperlink r:id="rId18">
        <w:r>
          <w:rPr>
            <w:u w:val="single"/>
          </w:rPr>
          <w:t>http://www.mathcad.pl/</w:t>
        </w:r>
      </w:hyperlink>
      <w:r>
        <w:t xml:space="preserve">), </w:t>
      </w:r>
      <w:proofErr w:type="spellStart"/>
      <w:r>
        <w:t>Mathematica</w:t>
      </w:r>
      <w:proofErr w:type="spellEnd"/>
      <w:r>
        <w:t> (</w:t>
      </w:r>
      <w:hyperlink r:id="rId19">
        <w:r>
          <w:rPr>
            <w:u w:val="single"/>
          </w:rPr>
          <w:t>http://www.mathematica.pl/</w:t>
        </w:r>
      </w:hyperlink>
      <w:r>
        <w:t>), oprogramowanie firmy Gambit Centrum Oprogramowania i Szkoleń (</w:t>
      </w:r>
      <w:hyperlink r:id="rId20">
        <w:r>
          <w:rPr>
            <w:u w:val="single"/>
          </w:rPr>
          <w:t>http://www.gambit.net.pl/</w:t>
        </w:r>
      </w:hyperlink>
      <w:r>
        <w:t>) oraz oprogramowanie firmy ESRI (</w:t>
      </w:r>
      <w:hyperlink r:id="rId21">
        <w:r>
          <w:rPr>
            <w:u w:val="single"/>
          </w:rPr>
          <w:t>http://www.esripolska.com.pl/</w:t>
        </w:r>
      </w:hyperlink>
      <w:r>
        <w:t>).</w:t>
      </w:r>
    </w:p>
    <w:p w14:paraId="45E66B00" w14:textId="77777777" w:rsidR="000848DF" w:rsidRDefault="000848DF">
      <w:pPr>
        <w:spacing w:after="0"/>
        <w:ind w:firstLine="708"/>
      </w:pPr>
    </w:p>
    <w:p w14:paraId="45E66B01" w14:textId="77777777" w:rsidR="000848DF" w:rsidRDefault="00E879F0">
      <w:pPr>
        <w:rPr>
          <w:b/>
          <w:i/>
        </w:rPr>
      </w:pPr>
      <w:r>
        <w:rPr>
          <w:b/>
          <w:i/>
        </w:rPr>
        <w:t>System biblioteczno-informacyjny uczelni</w:t>
      </w:r>
    </w:p>
    <w:p w14:paraId="5D090259" w14:textId="7BAAAB6D" w:rsidR="001048DA" w:rsidRPr="00423BC3" w:rsidRDefault="001048DA" w:rsidP="001048DA">
      <w:pPr>
        <w:pStyle w:val="BodyText"/>
        <w:tabs>
          <w:tab w:val="left" w:pos="142"/>
        </w:tabs>
        <w:rPr>
          <w:rFonts w:asciiTheme="minorHAnsi" w:hAnsiTheme="minorHAnsi" w:cstheme="minorHAnsi"/>
          <w:bCs/>
          <w:color w:val="000000" w:themeColor="text1"/>
          <w:spacing w:val="-3"/>
          <w:szCs w:val="22"/>
        </w:rPr>
      </w:pPr>
      <w:r w:rsidRPr="00423BC3">
        <w:rPr>
          <w:rFonts w:asciiTheme="minorHAnsi" w:hAnsiTheme="minorHAnsi" w:cstheme="minorHAnsi"/>
          <w:bCs/>
          <w:color w:val="000000" w:themeColor="text1"/>
          <w:spacing w:val="-3"/>
          <w:szCs w:val="22"/>
        </w:rPr>
        <w:t>Pracownicy oraz studenci Wydziału korzystają z zasobów Biblioteki Uniwersyteckiej. Budynek Biblioteki o ogólnej powierzchni 19 423 m</w:t>
      </w:r>
      <w:r w:rsidRPr="00423BC3">
        <w:rPr>
          <w:rFonts w:asciiTheme="minorHAnsi" w:hAnsiTheme="minorHAnsi" w:cstheme="minorHAnsi"/>
          <w:bCs/>
          <w:color w:val="000000" w:themeColor="text1"/>
          <w:spacing w:val="-3"/>
          <w:szCs w:val="22"/>
          <w:vertAlign w:val="superscript"/>
        </w:rPr>
        <w:t>2</w:t>
      </w:r>
      <w:r w:rsidRPr="00423BC3">
        <w:rPr>
          <w:rFonts w:asciiTheme="minorHAnsi" w:hAnsiTheme="minorHAnsi" w:cstheme="minorHAnsi"/>
          <w:bCs/>
          <w:color w:val="000000" w:themeColor="text1"/>
          <w:spacing w:val="-3"/>
          <w:szCs w:val="22"/>
        </w:rPr>
        <w:t xml:space="preserve"> posiada: 720 miejsc czytelnianych, 400 stanowisk komputerowych, 8 kabin do pracy indywidualnej, 4 sale dydaktyczne (łącznie 150 miejsc), salę konferencyjną na 350 miejsc.</w:t>
      </w:r>
    </w:p>
    <w:p w14:paraId="3DABF7CF" w14:textId="3AB34670" w:rsidR="001048DA" w:rsidRPr="00423BC3" w:rsidRDefault="001048DA" w:rsidP="00310E75">
      <w:pPr>
        <w:pStyle w:val="BodyText"/>
        <w:tabs>
          <w:tab w:val="left" w:pos="142"/>
        </w:tabs>
        <w:spacing w:after="0"/>
        <w:rPr>
          <w:rFonts w:asciiTheme="minorHAnsi" w:hAnsiTheme="minorHAnsi" w:cstheme="minorHAnsi"/>
          <w:color w:val="000000" w:themeColor="text1"/>
          <w:szCs w:val="22"/>
          <w:shd w:val="clear" w:color="auto" w:fill="FFFFFF"/>
        </w:rPr>
      </w:pPr>
      <w:r w:rsidRPr="00423BC3">
        <w:rPr>
          <w:rFonts w:asciiTheme="minorHAnsi" w:hAnsiTheme="minorHAnsi" w:cstheme="minorHAnsi"/>
          <w:color w:val="000000" w:themeColor="text1"/>
          <w:szCs w:val="22"/>
          <w:shd w:val="clear" w:color="auto" w:fill="FFFFFF"/>
        </w:rPr>
        <w:t>Biblioteka UWM udostępnia wydawnictwa z zakresu: nauk humanistycznych, społecznych, teologicznych, prawnych, ekonomicznych, weterynaryjnych, biologicznych, medycznych, rolniczych, matematycznych i technicznych.</w:t>
      </w:r>
    </w:p>
    <w:p w14:paraId="094E941F" w14:textId="68EE73C8" w:rsidR="001048DA" w:rsidRPr="00423BC3" w:rsidRDefault="001048DA" w:rsidP="00310E75">
      <w:pPr>
        <w:pStyle w:val="text-align-justify"/>
        <w:shd w:val="clear" w:color="auto" w:fill="FFFFFF"/>
        <w:spacing w:before="0" w:beforeAutospacing="0" w:after="0" w:afterAutospacing="0"/>
        <w:jc w:val="both"/>
        <w:rPr>
          <w:rFonts w:asciiTheme="minorHAnsi" w:hAnsiTheme="minorHAnsi" w:cstheme="minorHAnsi"/>
          <w:color w:val="000000" w:themeColor="text1"/>
          <w:sz w:val="22"/>
          <w:szCs w:val="22"/>
        </w:rPr>
      </w:pPr>
      <w:r w:rsidRPr="00423BC3">
        <w:rPr>
          <w:rStyle w:val="Strong"/>
          <w:rFonts w:asciiTheme="minorHAnsi" w:hAnsiTheme="minorHAnsi" w:cstheme="minorHAnsi"/>
          <w:b w:val="0"/>
          <w:bCs w:val="0"/>
          <w:color w:val="000000" w:themeColor="text1"/>
          <w:sz w:val="22"/>
          <w:szCs w:val="22"/>
        </w:rPr>
        <w:t>Zbiory Biblioteki Uniwersyteckiej zostały podzielone w następujący sposób:</w:t>
      </w:r>
    </w:p>
    <w:p w14:paraId="26952D86" w14:textId="77777777" w:rsidR="001048DA" w:rsidRPr="00423BC3" w:rsidRDefault="001048DA">
      <w:pPr>
        <w:pStyle w:val="text-align-justify"/>
        <w:numPr>
          <w:ilvl w:val="0"/>
          <w:numId w:val="43"/>
        </w:numPr>
        <w:shd w:val="clear" w:color="auto" w:fill="FFFFFF"/>
        <w:tabs>
          <w:tab w:val="clear" w:pos="720"/>
        </w:tabs>
        <w:spacing w:before="0" w:beforeAutospacing="0" w:after="0" w:afterAutospacing="0"/>
        <w:ind w:left="284" w:hanging="284"/>
        <w:jc w:val="both"/>
        <w:rPr>
          <w:rFonts w:asciiTheme="minorHAnsi" w:hAnsiTheme="minorHAnsi" w:cstheme="minorHAnsi"/>
          <w:color w:val="000000" w:themeColor="text1"/>
          <w:sz w:val="22"/>
          <w:szCs w:val="22"/>
        </w:rPr>
      </w:pPr>
      <w:r w:rsidRPr="00423BC3">
        <w:rPr>
          <w:rFonts w:asciiTheme="minorHAnsi" w:hAnsiTheme="minorHAnsi" w:cstheme="minorHAnsi"/>
          <w:color w:val="000000" w:themeColor="text1"/>
          <w:sz w:val="22"/>
          <w:szCs w:val="22"/>
        </w:rPr>
        <w:t>skrypty, podręczniki, polska i obca literatura piękna – </w:t>
      </w:r>
      <w:r w:rsidRPr="00423BC3">
        <w:rPr>
          <w:rStyle w:val="Strong"/>
          <w:rFonts w:asciiTheme="minorHAnsi" w:hAnsiTheme="minorHAnsi" w:cstheme="minorHAnsi"/>
          <w:b w:val="0"/>
          <w:bCs w:val="0"/>
          <w:color w:val="000000" w:themeColor="text1"/>
          <w:sz w:val="22"/>
          <w:szCs w:val="22"/>
        </w:rPr>
        <w:t>Kolekcja Dydaktyczna</w:t>
      </w:r>
    </w:p>
    <w:p w14:paraId="4400335D" w14:textId="0AA216AD" w:rsidR="001048DA" w:rsidRPr="00423BC3" w:rsidRDefault="001048DA">
      <w:pPr>
        <w:pStyle w:val="text-align-justify"/>
        <w:numPr>
          <w:ilvl w:val="0"/>
          <w:numId w:val="43"/>
        </w:numPr>
        <w:shd w:val="clear" w:color="auto" w:fill="FFFFFF"/>
        <w:tabs>
          <w:tab w:val="clear" w:pos="720"/>
        </w:tabs>
        <w:spacing w:before="0" w:beforeAutospacing="0" w:after="0" w:afterAutospacing="0"/>
        <w:ind w:left="284" w:hanging="284"/>
        <w:jc w:val="both"/>
        <w:rPr>
          <w:rFonts w:asciiTheme="minorHAnsi" w:hAnsiTheme="minorHAnsi" w:cstheme="minorHAnsi"/>
          <w:color w:val="000000" w:themeColor="text1"/>
          <w:sz w:val="22"/>
          <w:szCs w:val="22"/>
        </w:rPr>
      </w:pPr>
      <w:r w:rsidRPr="00423BC3">
        <w:rPr>
          <w:rFonts w:asciiTheme="minorHAnsi" w:hAnsiTheme="minorHAnsi" w:cstheme="minorHAnsi"/>
          <w:color w:val="000000" w:themeColor="text1"/>
          <w:sz w:val="22"/>
          <w:szCs w:val="22"/>
        </w:rPr>
        <w:t>książki, podręczniki, czasopisma archiwalne - </w:t>
      </w:r>
      <w:r w:rsidRPr="00423BC3">
        <w:rPr>
          <w:rStyle w:val="Strong"/>
          <w:rFonts w:asciiTheme="minorHAnsi" w:hAnsiTheme="minorHAnsi" w:cstheme="minorHAnsi"/>
          <w:b w:val="0"/>
          <w:bCs w:val="0"/>
          <w:color w:val="000000" w:themeColor="text1"/>
          <w:sz w:val="22"/>
          <w:szCs w:val="22"/>
        </w:rPr>
        <w:t>Magazyn Biblioteki</w:t>
      </w:r>
    </w:p>
    <w:p w14:paraId="56BF4DC7" w14:textId="074C921D" w:rsidR="001048DA" w:rsidRPr="00423BC3" w:rsidRDefault="001048DA">
      <w:pPr>
        <w:pStyle w:val="text-align-justify"/>
        <w:numPr>
          <w:ilvl w:val="0"/>
          <w:numId w:val="43"/>
        </w:numPr>
        <w:shd w:val="clear" w:color="auto" w:fill="FFFFFF"/>
        <w:tabs>
          <w:tab w:val="clear" w:pos="720"/>
        </w:tabs>
        <w:spacing w:before="0" w:beforeAutospacing="0" w:after="0" w:afterAutospacing="0"/>
        <w:ind w:left="284" w:hanging="284"/>
        <w:jc w:val="both"/>
        <w:rPr>
          <w:rFonts w:asciiTheme="minorHAnsi" w:hAnsiTheme="minorHAnsi" w:cstheme="minorHAnsi"/>
          <w:color w:val="000000" w:themeColor="text1"/>
          <w:sz w:val="22"/>
          <w:szCs w:val="22"/>
        </w:rPr>
      </w:pPr>
      <w:r w:rsidRPr="00423BC3">
        <w:rPr>
          <w:rFonts w:asciiTheme="minorHAnsi" w:hAnsiTheme="minorHAnsi" w:cstheme="minorHAnsi"/>
          <w:color w:val="000000" w:themeColor="text1"/>
          <w:sz w:val="22"/>
          <w:szCs w:val="22"/>
        </w:rPr>
        <w:t>czasopisma z zakresu nauk przyrodniczo-technicznych, społecznych i humanistycznych, wydawnictwa informacyjne i prasa bieżąca - </w:t>
      </w:r>
      <w:r w:rsidRPr="00423BC3">
        <w:rPr>
          <w:rStyle w:val="Strong"/>
          <w:rFonts w:asciiTheme="minorHAnsi" w:hAnsiTheme="minorHAnsi" w:cstheme="minorHAnsi"/>
          <w:b w:val="0"/>
          <w:bCs w:val="0"/>
          <w:color w:val="000000" w:themeColor="text1"/>
          <w:sz w:val="22"/>
          <w:szCs w:val="22"/>
        </w:rPr>
        <w:t>Dział Informacji Naukowej</w:t>
      </w:r>
    </w:p>
    <w:p w14:paraId="18A2286F" w14:textId="77777777" w:rsidR="00423BC3" w:rsidRPr="00F03DE7" w:rsidRDefault="001048DA">
      <w:pPr>
        <w:pStyle w:val="text-align-justify"/>
        <w:numPr>
          <w:ilvl w:val="0"/>
          <w:numId w:val="44"/>
        </w:numPr>
        <w:shd w:val="clear" w:color="auto" w:fill="FFFFFF"/>
        <w:tabs>
          <w:tab w:val="clear" w:pos="720"/>
        </w:tabs>
        <w:spacing w:before="0" w:beforeAutospacing="0" w:after="0" w:afterAutospacing="0"/>
        <w:ind w:left="284" w:hanging="284"/>
        <w:jc w:val="both"/>
        <w:rPr>
          <w:rFonts w:asciiTheme="minorHAnsi" w:hAnsiTheme="minorHAnsi" w:cstheme="minorHAnsi"/>
          <w:color w:val="000000" w:themeColor="text1"/>
          <w:sz w:val="22"/>
          <w:szCs w:val="22"/>
        </w:rPr>
      </w:pPr>
      <w:r w:rsidRPr="00423BC3">
        <w:rPr>
          <w:rFonts w:asciiTheme="minorHAnsi" w:hAnsiTheme="minorHAnsi" w:cstheme="minorHAnsi"/>
          <w:color w:val="000000" w:themeColor="text1"/>
          <w:sz w:val="22"/>
          <w:szCs w:val="22"/>
        </w:rPr>
        <w:t xml:space="preserve">publikacje do 1945 r., starodruki, zbiory audiowizualne, mapy, atlasy, prace doktorskie, bibliologia, </w:t>
      </w:r>
      <w:r w:rsidRPr="00F03DE7">
        <w:rPr>
          <w:rFonts w:asciiTheme="minorHAnsi" w:hAnsiTheme="minorHAnsi" w:cstheme="minorHAnsi"/>
          <w:color w:val="000000" w:themeColor="text1"/>
          <w:sz w:val="22"/>
          <w:szCs w:val="22"/>
        </w:rPr>
        <w:t>bibliografie ogólne i dziedzinowe oraz materiały dotyczące Warmii i Mazur</w:t>
      </w:r>
    </w:p>
    <w:p w14:paraId="0417A0B7" w14:textId="55D99E7E" w:rsidR="001048DA" w:rsidRPr="00F03DE7" w:rsidRDefault="001048DA" w:rsidP="00310E75">
      <w:pPr>
        <w:pStyle w:val="text-align-justify"/>
        <w:shd w:val="clear" w:color="auto" w:fill="FFFFFF"/>
        <w:spacing w:before="0" w:beforeAutospacing="0" w:after="0" w:afterAutospacing="0"/>
        <w:ind w:left="720" w:hanging="720"/>
        <w:jc w:val="both"/>
        <w:rPr>
          <w:rFonts w:asciiTheme="minorHAnsi" w:hAnsiTheme="minorHAnsi" w:cstheme="minorHAnsi"/>
          <w:color w:val="000000" w:themeColor="text1"/>
          <w:sz w:val="22"/>
          <w:szCs w:val="22"/>
        </w:rPr>
      </w:pPr>
      <w:r w:rsidRPr="00F03DE7">
        <w:rPr>
          <w:rStyle w:val="Strong"/>
          <w:rFonts w:asciiTheme="minorHAnsi" w:hAnsiTheme="minorHAnsi" w:cstheme="minorHAnsi"/>
          <w:b w:val="0"/>
          <w:bCs w:val="0"/>
          <w:color w:val="000000" w:themeColor="text1"/>
          <w:sz w:val="22"/>
          <w:szCs w:val="22"/>
        </w:rPr>
        <w:t>Zbiory Specjalne</w:t>
      </w:r>
    </w:p>
    <w:p w14:paraId="197D42A8" w14:textId="77777777" w:rsidR="001048DA" w:rsidRPr="00F03DE7" w:rsidRDefault="001048DA">
      <w:pPr>
        <w:pStyle w:val="text-align-justify"/>
        <w:numPr>
          <w:ilvl w:val="0"/>
          <w:numId w:val="45"/>
        </w:numPr>
        <w:shd w:val="clear" w:color="auto" w:fill="FFFFFF"/>
        <w:tabs>
          <w:tab w:val="clear" w:pos="720"/>
          <w:tab w:val="num" w:pos="284"/>
        </w:tabs>
        <w:spacing w:before="0" w:beforeAutospacing="0" w:after="0" w:afterAutospacing="0"/>
        <w:ind w:left="284" w:hanging="284"/>
        <w:jc w:val="both"/>
        <w:rPr>
          <w:rFonts w:asciiTheme="minorHAnsi" w:hAnsiTheme="minorHAnsi" w:cstheme="minorHAnsi"/>
          <w:color w:val="000000" w:themeColor="text1"/>
          <w:sz w:val="22"/>
          <w:szCs w:val="22"/>
        </w:rPr>
      </w:pPr>
      <w:r w:rsidRPr="00F03DE7">
        <w:rPr>
          <w:rFonts w:asciiTheme="minorHAnsi" w:hAnsiTheme="minorHAnsi" w:cstheme="minorHAnsi"/>
          <w:color w:val="000000" w:themeColor="text1"/>
          <w:sz w:val="22"/>
          <w:szCs w:val="22"/>
        </w:rPr>
        <w:t>wydawnictwa z zakresu nauk humanistycznych -</w:t>
      </w:r>
      <w:r w:rsidRPr="00F03DE7">
        <w:rPr>
          <w:rStyle w:val="Strong"/>
          <w:rFonts w:asciiTheme="minorHAnsi" w:hAnsiTheme="minorHAnsi" w:cstheme="minorHAnsi"/>
          <w:b w:val="0"/>
          <w:bCs w:val="0"/>
          <w:color w:val="000000" w:themeColor="text1"/>
          <w:sz w:val="22"/>
          <w:szCs w:val="22"/>
        </w:rPr>
        <w:t> Kolekcja Niebieska</w:t>
      </w:r>
    </w:p>
    <w:p w14:paraId="7572E704" w14:textId="77777777" w:rsidR="001048DA" w:rsidRPr="00F03DE7" w:rsidRDefault="001048DA">
      <w:pPr>
        <w:pStyle w:val="text-align-justify"/>
        <w:numPr>
          <w:ilvl w:val="0"/>
          <w:numId w:val="45"/>
        </w:numPr>
        <w:shd w:val="clear" w:color="auto" w:fill="FFFFFF"/>
        <w:tabs>
          <w:tab w:val="clear" w:pos="720"/>
          <w:tab w:val="num" w:pos="284"/>
        </w:tabs>
        <w:spacing w:before="0" w:beforeAutospacing="0" w:after="0" w:afterAutospacing="0"/>
        <w:ind w:left="284" w:hanging="284"/>
        <w:jc w:val="both"/>
        <w:rPr>
          <w:rFonts w:asciiTheme="minorHAnsi" w:hAnsiTheme="minorHAnsi" w:cstheme="minorHAnsi"/>
          <w:color w:val="000000" w:themeColor="text1"/>
          <w:sz w:val="22"/>
          <w:szCs w:val="22"/>
        </w:rPr>
      </w:pPr>
      <w:r w:rsidRPr="00F03DE7">
        <w:rPr>
          <w:rFonts w:asciiTheme="minorHAnsi" w:hAnsiTheme="minorHAnsi" w:cstheme="minorHAnsi"/>
          <w:color w:val="000000" w:themeColor="text1"/>
          <w:sz w:val="22"/>
          <w:szCs w:val="22"/>
        </w:rPr>
        <w:t>wydawnictwa z zakresu nauk przyrodniczo-technicznych - </w:t>
      </w:r>
      <w:r w:rsidRPr="00F03DE7">
        <w:rPr>
          <w:rStyle w:val="Strong"/>
          <w:rFonts w:asciiTheme="minorHAnsi" w:hAnsiTheme="minorHAnsi" w:cstheme="minorHAnsi"/>
          <w:b w:val="0"/>
          <w:bCs w:val="0"/>
          <w:color w:val="000000" w:themeColor="text1"/>
          <w:sz w:val="22"/>
          <w:szCs w:val="22"/>
        </w:rPr>
        <w:t>Kolekcja Zielona</w:t>
      </w:r>
    </w:p>
    <w:p w14:paraId="5415894D" w14:textId="77777777" w:rsidR="001048DA" w:rsidRPr="00F03DE7" w:rsidRDefault="001048DA">
      <w:pPr>
        <w:pStyle w:val="text-align-justify"/>
        <w:numPr>
          <w:ilvl w:val="0"/>
          <w:numId w:val="45"/>
        </w:numPr>
        <w:shd w:val="clear" w:color="auto" w:fill="FFFFFF"/>
        <w:tabs>
          <w:tab w:val="clear" w:pos="720"/>
          <w:tab w:val="num" w:pos="284"/>
        </w:tabs>
        <w:spacing w:before="0" w:beforeAutospacing="0" w:after="0" w:afterAutospacing="0"/>
        <w:ind w:left="284" w:hanging="284"/>
        <w:jc w:val="both"/>
        <w:rPr>
          <w:rFonts w:asciiTheme="minorHAnsi" w:hAnsiTheme="minorHAnsi" w:cstheme="minorHAnsi"/>
          <w:color w:val="000000" w:themeColor="text1"/>
          <w:sz w:val="22"/>
          <w:szCs w:val="22"/>
        </w:rPr>
      </w:pPr>
      <w:r w:rsidRPr="00F03DE7">
        <w:rPr>
          <w:rFonts w:asciiTheme="minorHAnsi" w:hAnsiTheme="minorHAnsi" w:cstheme="minorHAnsi"/>
          <w:color w:val="000000" w:themeColor="text1"/>
          <w:sz w:val="22"/>
          <w:szCs w:val="22"/>
        </w:rPr>
        <w:t>wydawnictwa z zakresu nauk społecznych - </w:t>
      </w:r>
      <w:r w:rsidRPr="00F03DE7">
        <w:rPr>
          <w:rStyle w:val="Strong"/>
          <w:rFonts w:asciiTheme="minorHAnsi" w:hAnsiTheme="minorHAnsi" w:cstheme="minorHAnsi"/>
          <w:b w:val="0"/>
          <w:bCs w:val="0"/>
          <w:color w:val="000000" w:themeColor="text1"/>
          <w:sz w:val="22"/>
          <w:szCs w:val="22"/>
        </w:rPr>
        <w:t>Kolekcja Żółta</w:t>
      </w:r>
    </w:p>
    <w:p w14:paraId="59412AC2" w14:textId="64398D10" w:rsidR="001048DA" w:rsidRPr="00F03DE7" w:rsidRDefault="001048DA">
      <w:pPr>
        <w:pStyle w:val="text-align-justify"/>
        <w:numPr>
          <w:ilvl w:val="0"/>
          <w:numId w:val="45"/>
        </w:numPr>
        <w:shd w:val="clear" w:color="auto" w:fill="FFFFFF"/>
        <w:tabs>
          <w:tab w:val="clear" w:pos="720"/>
          <w:tab w:val="num" w:pos="284"/>
        </w:tabs>
        <w:spacing w:before="0" w:beforeAutospacing="0" w:after="0" w:afterAutospacing="0"/>
        <w:ind w:left="284" w:hanging="284"/>
        <w:jc w:val="both"/>
        <w:rPr>
          <w:rFonts w:asciiTheme="minorHAnsi" w:hAnsiTheme="minorHAnsi" w:cstheme="minorHAnsi"/>
          <w:color w:val="000000" w:themeColor="text1"/>
          <w:sz w:val="22"/>
          <w:szCs w:val="22"/>
        </w:rPr>
      </w:pPr>
      <w:r w:rsidRPr="00F03DE7">
        <w:rPr>
          <w:rFonts w:asciiTheme="minorHAnsi" w:hAnsiTheme="minorHAnsi" w:cstheme="minorHAnsi"/>
          <w:color w:val="000000" w:themeColor="text1"/>
          <w:sz w:val="22"/>
          <w:szCs w:val="22"/>
        </w:rPr>
        <w:t>wydawnictwa związane z Unią Europejską - </w:t>
      </w:r>
      <w:r w:rsidRPr="00F03DE7">
        <w:rPr>
          <w:rStyle w:val="Strong"/>
          <w:rFonts w:asciiTheme="minorHAnsi" w:hAnsiTheme="minorHAnsi" w:cstheme="minorHAnsi"/>
          <w:b w:val="0"/>
          <w:bCs w:val="0"/>
          <w:color w:val="000000" w:themeColor="text1"/>
          <w:sz w:val="22"/>
          <w:szCs w:val="22"/>
        </w:rPr>
        <w:t>Sekcja Centrum Dokumentacji Europejskiej </w:t>
      </w:r>
      <w:r w:rsidR="00F03DE7" w:rsidRPr="00F03DE7">
        <w:rPr>
          <w:rFonts w:asciiTheme="minorHAnsi" w:hAnsiTheme="minorHAnsi" w:cstheme="minorHAnsi"/>
          <w:color w:val="000000" w:themeColor="text1"/>
          <w:sz w:val="22"/>
          <w:szCs w:val="22"/>
        </w:rPr>
        <w:t>(Kolekcja</w:t>
      </w:r>
      <w:r w:rsidRPr="00F03DE7">
        <w:rPr>
          <w:rFonts w:asciiTheme="minorHAnsi" w:hAnsiTheme="minorHAnsi" w:cstheme="minorHAnsi"/>
          <w:color w:val="000000" w:themeColor="text1"/>
          <w:sz w:val="22"/>
          <w:szCs w:val="22"/>
        </w:rPr>
        <w:t xml:space="preserve"> Żółta)</w:t>
      </w:r>
    </w:p>
    <w:p w14:paraId="341241DF" w14:textId="3B0F8FC9" w:rsidR="001048DA" w:rsidRPr="00F03DE7" w:rsidRDefault="001048DA">
      <w:pPr>
        <w:pStyle w:val="text-align-justify"/>
        <w:numPr>
          <w:ilvl w:val="0"/>
          <w:numId w:val="45"/>
        </w:numPr>
        <w:shd w:val="clear" w:color="auto" w:fill="FFFFFF"/>
        <w:tabs>
          <w:tab w:val="clear" w:pos="720"/>
          <w:tab w:val="num" w:pos="284"/>
        </w:tabs>
        <w:spacing w:before="0" w:beforeAutospacing="0" w:after="0" w:afterAutospacing="0"/>
        <w:ind w:left="284" w:hanging="284"/>
        <w:jc w:val="both"/>
        <w:rPr>
          <w:rFonts w:asciiTheme="minorHAnsi" w:hAnsiTheme="minorHAnsi" w:cstheme="minorHAnsi"/>
          <w:color w:val="000000" w:themeColor="text1"/>
          <w:sz w:val="22"/>
          <w:szCs w:val="22"/>
        </w:rPr>
      </w:pPr>
      <w:r w:rsidRPr="00F03DE7">
        <w:rPr>
          <w:rFonts w:asciiTheme="minorHAnsi" w:hAnsiTheme="minorHAnsi" w:cstheme="minorHAnsi"/>
          <w:color w:val="000000" w:themeColor="text1"/>
          <w:sz w:val="22"/>
          <w:szCs w:val="22"/>
        </w:rPr>
        <w:t>polskie normy i inne wydawnictwa normalizacyjne - </w:t>
      </w:r>
      <w:r w:rsidRPr="00F03DE7">
        <w:rPr>
          <w:rStyle w:val="Strong"/>
          <w:rFonts w:asciiTheme="minorHAnsi" w:hAnsiTheme="minorHAnsi" w:cstheme="minorHAnsi"/>
          <w:b w:val="0"/>
          <w:bCs w:val="0"/>
          <w:color w:val="000000" w:themeColor="text1"/>
          <w:sz w:val="22"/>
          <w:szCs w:val="22"/>
        </w:rPr>
        <w:t xml:space="preserve">Punkt Informacji </w:t>
      </w:r>
      <w:r w:rsidR="00F03DE7" w:rsidRPr="00F03DE7">
        <w:rPr>
          <w:rStyle w:val="Strong"/>
          <w:rFonts w:asciiTheme="minorHAnsi" w:hAnsiTheme="minorHAnsi" w:cstheme="minorHAnsi"/>
          <w:b w:val="0"/>
          <w:bCs w:val="0"/>
          <w:color w:val="000000" w:themeColor="text1"/>
          <w:sz w:val="22"/>
          <w:szCs w:val="22"/>
        </w:rPr>
        <w:t>Normalizacyjnej (</w:t>
      </w:r>
      <w:r w:rsidRPr="00F03DE7">
        <w:rPr>
          <w:rFonts w:asciiTheme="minorHAnsi" w:hAnsiTheme="minorHAnsi" w:cstheme="minorHAnsi"/>
          <w:color w:val="000000" w:themeColor="text1"/>
          <w:sz w:val="22"/>
          <w:szCs w:val="22"/>
        </w:rPr>
        <w:t>w Zbiorach Specjalnych)</w:t>
      </w:r>
    </w:p>
    <w:p w14:paraId="3B75E958" w14:textId="10D9FE7A" w:rsidR="001048DA" w:rsidRPr="00F03DE7" w:rsidRDefault="001048DA">
      <w:pPr>
        <w:pStyle w:val="text-align-justify"/>
        <w:numPr>
          <w:ilvl w:val="0"/>
          <w:numId w:val="45"/>
        </w:numPr>
        <w:shd w:val="clear" w:color="auto" w:fill="FFFFFF"/>
        <w:tabs>
          <w:tab w:val="clear" w:pos="720"/>
          <w:tab w:val="num" w:pos="284"/>
        </w:tabs>
        <w:spacing w:before="0" w:beforeAutospacing="0" w:after="0" w:afterAutospacing="0"/>
        <w:ind w:left="284" w:hanging="284"/>
        <w:jc w:val="both"/>
        <w:rPr>
          <w:rFonts w:asciiTheme="minorHAnsi" w:hAnsiTheme="minorHAnsi" w:cstheme="minorHAnsi"/>
          <w:color w:val="000000" w:themeColor="text1"/>
          <w:sz w:val="22"/>
          <w:szCs w:val="22"/>
        </w:rPr>
      </w:pPr>
      <w:r w:rsidRPr="00F03DE7">
        <w:rPr>
          <w:rFonts w:asciiTheme="minorHAnsi" w:hAnsiTheme="minorHAnsi" w:cstheme="minorHAnsi"/>
          <w:color w:val="000000" w:themeColor="text1"/>
          <w:sz w:val="22"/>
          <w:szCs w:val="22"/>
        </w:rPr>
        <w:t>patenty i wydawnictwa dotyczące patentów – </w:t>
      </w:r>
      <w:r w:rsidRPr="00F03DE7">
        <w:rPr>
          <w:rStyle w:val="Strong"/>
          <w:rFonts w:asciiTheme="minorHAnsi" w:hAnsiTheme="minorHAnsi" w:cstheme="minorHAnsi"/>
          <w:b w:val="0"/>
          <w:bCs w:val="0"/>
          <w:color w:val="000000" w:themeColor="text1"/>
          <w:sz w:val="22"/>
          <w:szCs w:val="22"/>
        </w:rPr>
        <w:t xml:space="preserve">Ośrodek Informacji </w:t>
      </w:r>
      <w:r w:rsidR="00F03DE7" w:rsidRPr="00F03DE7">
        <w:rPr>
          <w:rStyle w:val="Strong"/>
          <w:rFonts w:asciiTheme="minorHAnsi" w:hAnsiTheme="minorHAnsi" w:cstheme="minorHAnsi"/>
          <w:b w:val="0"/>
          <w:bCs w:val="0"/>
          <w:color w:val="000000" w:themeColor="text1"/>
          <w:sz w:val="22"/>
          <w:szCs w:val="22"/>
        </w:rPr>
        <w:t>Patentowej (</w:t>
      </w:r>
      <w:r w:rsidRPr="00F03DE7">
        <w:rPr>
          <w:rFonts w:asciiTheme="minorHAnsi" w:hAnsiTheme="minorHAnsi" w:cstheme="minorHAnsi"/>
          <w:color w:val="000000" w:themeColor="text1"/>
          <w:sz w:val="22"/>
          <w:szCs w:val="22"/>
        </w:rPr>
        <w:t>w Zbiorach Specjalnych).</w:t>
      </w:r>
    </w:p>
    <w:p w14:paraId="6448301A" w14:textId="4B230840" w:rsidR="001048DA" w:rsidRPr="00BD3B97" w:rsidRDefault="001048DA" w:rsidP="00BD3B97">
      <w:pPr>
        <w:pStyle w:val="BodyText"/>
        <w:tabs>
          <w:tab w:val="left" w:pos="142"/>
        </w:tabs>
        <w:spacing w:after="0"/>
        <w:rPr>
          <w:rFonts w:asciiTheme="minorHAnsi" w:hAnsiTheme="minorHAnsi" w:cstheme="minorHAnsi"/>
          <w:color w:val="000000" w:themeColor="text1"/>
          <w:szCs w:val="22"/>
        </w:rPr>
      </w:pPr>
      <w:r w:rsidRPr="00F03DE7">
        <w:rPr>
          <w:rFonts w:asciiTheme="minorHAnsi" w:hAnsiTheme="minorHAnsi" w:cstheme="minorHAnsi"/>
          <w:color w:val="000000" w:themeColor="text1"/>
          <w:szCs w:val="22"/>
        </w:rPr>
        <w:t xml:space="preserve">Ponadto do systemu biblioteczno-informacyjnego Uczelni należą dwie biblioteki wydziałowe w Olsztynie: Biblioteka Wydziału Sztuki (7 654 wol./jedn. wpisanych do bazy) i Biblioteka Wydziału Teologii 8 786 wol.) oraz Biblioteka Filii w Ełku (942 wol.). Funkcjonuje również jedna biblioteka instytutowa – Biblioteka Instytutu Nauk Politycznych, posiadająca 11 966 wol. wpisanych do </w:t>
      </w:r>
      <w:r w:rsidR="00F03DE7" w:rsidRPr="00F03DE7">
        <w:rPr>
          <w:rFonts w:asciiTheme="minorHAnsi" w:hAnsiTheme="minorHAnsi" w:cstheme="minorHAnsi"/>
          <w:color w:val="000000" w:themeColor="text1"/>
          <w:szCs w:val="22"/>
        </w:rPr>
        <w:t>bazy</w:t>
      </w:r>
      <w:r w:rsidRPr="00F03DE7">
        <w:rPr>
          <w:rFonts w:asciiTheme="minorHAnsi" w:hAnsiTheme="minorHAnsi" w:cstheme="minorHAnsi"/>
          <w:color w:val="000000" w:themeColor="text1"/>
          <w:szCs w:val="22"/>
        </w:rPr>
        <w:t xml:space="preserve"> oraz </w:t>
      </w:r>
      <w:r w:rsidRPr="00BD3B97">
        <w:rPr>
          <w:rFonts w:asciiTheme="minorHAnsi" w:hAnsiTheme="minorHAnsi" w:cstheme="minorHAnsi"/>
          <w:color w:val="000000" w:themeColor="text1"/>
          <w:szCs w:val="22"/>
        </w:rPr>
        <w:t>16 bibliotek zakładowych.</w:t>
      </w:r>
    </w:p>
    <w:p w14:paraId="406A4923" w14:textId="5076D980" w:rsidR="001048DA" w:rsidRPr="00E843FB" w:rsidRDefault="001048DA" w:rsidP="00BD3B97">
      <w:pPr>
        <w:pStyle w:val="BodyText"/>
        <w:tabs>
          <w:tab w:val="left" w:pos="142"/>
        </w:tabs>
        <w:spacing w:after="0"/>
        <w:rPr>
          <w:rFonts w:asciiTheme="minorHAnsi" w:hAnsiTheme="minorHAnsi" w:cstheme="minorHAnsi"/>
          <w:bCs/>
          <w:color w:val="000000" w:themeColor="text1"/>
          <w:spacing w:val="-3"/>
          <w:szCs w:val="22"/>
        </w:rPr>
      </w:pPr>
      <w:r w:rsidRPr="00BD3B97">
        <w:rPr>
          <w:rFonts w:asciiTheme="minorHAnsi" w:hAnsiTheme="minorHAnsi" w:cstheme="minorHAnsi"/>
          <w:color w:val="000000" w:themeColor="text1"/>
          <w:szCs w:val="22"/>
        </w:rPr>
        <w:t xml:space="preserve">Studenci i pracownicy naukowi </w:t>
      </w:r>
      <w:r w:rsidR="00252236" w:rsidRPr="00BD3B97">
        <w:rPr>
          <w:rFonts w:asciiTheme="minorHAnsi" w:hAnsiTheme="minorHAnsi" w:cstheme="minorHAnsi"/>
          <w:color w:val="000000" w:themeColor="text1"/>
          <w:szCs w:val="22"/>
        </w:rPr>
        <w:t xml:space="preserve">mogą korzystać </w:t>
      </w:r>
      <w:r w:rsidRPr="00BD3B97">
        <w:rPr>
          <w:rFonts w:asciiTheme="minorHAnsi" w:hAnsiTheme="minorHAnsi" w:cstheme="minorHAnsi"/>
          <w:color w:val="000000" w:themeColor="text1"/>
          <w:szCs w:val="22"/>
        </w:rPr>
        <w:t>ze zbiorów Biblioteki Uniwersyteckiej, bibliotek filialnych oraz Biblioteki Wyższego Seminarium Duchownego „</w:t>
      </w:r>
      <w:proofErr w:type="spellStart"/>
      <w:r w:rsidRPr="00BD3B97">
        <w:rPr>
          <w:rFonts w:asciiTheme="minorHAnsi" w:hAnsiTheme="minorHAnsi" w:cstheme="minorHAnsi"/>
          <w:color w:val="000000" w:themeColor="text1"/>
          <w:szCs w:val="22"/>
        </w:rPr>
        <w:t>Hosianum</w:t>
      </w:r>
      <w:proofErr w:type="spellEnd"/>
      <w:r w:rsidRPr="00BD3B97">
        <w:rPr>
          <w:rFonts w:asciiTheme="minorHAnsi" w:hAnsiTheme="minorHAnsi" w:cstheme="minorHAnsi"/>
          <w:color w:val="000000" w:themeColor="text1"/>
          <w:szCs w:val="22"/>
        </w:rPr>
        <w:t xml:space="preserve">”, liczącej 275 400 woluminów (162 724 wol. książek, 104 722 wol. czasopism, 332 inkunabuły i 7 622 starych druków). Do dyspozycji pracowników Uczelni jest też 16 bibliotek zakładowych, których zbiory liczą 28 928 wol. (wyd. zwarte </w:t>
      </w:r>
      <w:r w:rsidRPr="00E843FB">
        <w:rPr>
          <w:rFonts w:asciiTheme="minorHAnsi" w:hAnsiTheme="minorHAnsi" w:cstheme="minorHAnsi"/>
          <w:color w:val="000000" w:themeColor="text1"/>
          <w:szCs w:val="22"/>
        </w:rPr>
        <w:t xml:space="preserve">– 21 948 wol., wyd. ciągłe – 4 686 wol., zbiory specjalne – 2 294 jedn.). </w:t>
      </w:r>
    </w:p>
    <w:p w14:paraId="48848893" w14:textId="77777777" w:rsidR="001048DA" w:rsidRPr="00E843FB" w:rsidRDefault="001048DA" w:rsidP="00BD3B97">
      <w:pPr>
        <w:pStyle w:val="BodyText"/>
        <w:tabs>
          <w:tab w:val="left" w:pos="142"/>
        </w:tabs>
        <w:spacing w:after="0"/>
        <w:rPr>
          <w:rFonts w:asciiTheme="minorHAnsi" w:hAnsiTheme="minorHAnsi" w:cstheme="minorHAnsi"/>
          <w:color w:val="000000" w:themeColor="text1"/>
          <w:szCs w:val="22"/>
        </w:rPr>
      </w:pPr>
      <w:r w:rsidRPr="00E843FB">
        <w:rPr>
          <w:rFonts w:asciiTheme="minorHAnsi" w:hAnsiTheme="minorHAnsi" w:cstheme="minorHAnsi"/>
          <w:color w:val="000000" w:themeColor="text1"/>
          <w:szCs w:val="22"/>
        </w:rPr>
        <w:t>W Bibliotece Uniwersyteckiej działalność informacyjną, oprócz Oddziału Informacji Naukowej i Czytelni Czasopism (</w:t>
      </w:r>
      <w:proofErr w:type="spellStart"/>
      <w:r w:rsidRPr="00E843FB">
        <w:rPr>
          <w:rFonts w:asciiTheme="minorHAnsi" w:hAnsiTheme="minorHAnsi" w:cstheme="minorHAnsi"/>
          <w:color w:val="000000" w:themeColor="text1"/>
          <w:szCs w:val="22"/>
        </w:rPr>
        <w:t>OINiCzCz</w:t>
      </w:r>
      <w:proofErr w:type="spellEnd"/>
      <w:r w:rsidRPr="00E843FB">
        <w:rPr>
          <w:rFonts w:asciiTheme="minorHAnsi" w:hAnsiTheme="minorHAnsi" w:cstheme="minorHAnsi"/>
          <w:color w:val="000000" w:themeColor="text1"/>
          <w:szCs w:val="22"/>
        </w:rPr>
        <w:t xml:space="preserve">), prowadzą wszystkie agendy udostępniania oraz filie biblioteczne. </w:t>
      </w:r>
    </w:p>
    <w:p w14:paraId="533F755C" w14:textId="77777777" w:rsidR="00C01164" w:rsidRDefault="001048DA">
      <w:pPr>
        <w:pStyle w:val="ListParagraph"/>
        <w:numPr>
          <w:ilvl w:val="0"/>
          <w:numId w:val="54"/>
        </w:numPr>
        <w:shd w:val="clear" w:color="auto" w:fill="FFFFFF"/>
        <w:spacing w:after="0"/>
        <w:ind w:left="284" w:hanging="284"/>
        <w:jc w:val="left"/>
        <w:rPr>
          <w:rFonts w:eastAsia="Times New Roman" w:cstheme="minorHAnsi"/>
          <w:color w:val="000000" w:themeColor="text1"/>
        </w:rPr>
      </w:pPr>
      <w:r w:rsidRPr="00C01164">
        <w:rPr>
          <w:rFonts w:eastAsia="Times New Roman" w:cstheme="minorHAnsi"/>
          <w:color w:val="000000" w:themeColor="text1"/>
        </w:rPr>
        <w:t>W bibliotece znajdują się stanowiska dla osób z niepełnosprawnościami w:</w:t>
      </w:r>
      <w:r w:rsidRPr="00C01164">
        <w:rPr>
          <w:rFonts w:eastAsia="Times New Roman" w:cstheme="minorHAnsi"/>
          <w:color w:val="000000" w:themeColor="text1"/>
        </w:rPr>
        <w:br/>
        <w:t>dziale Informacji Naukowej – I piętro (1);</w:t>
      </w:r>
    </w:p>
    <w:p w14:paraId="084DEAF3" w14:textId="77777777" w:rsidR="00C01164" w:rsidRDefault="001048DA">
      <w:pPr>
        <w:pStyle w:val="ListParagraph"/>
        <w:numPr>
          <w:ilvl w:val="0"/>
          <w:numId w:val="54"/>
        </w:numPr>
        <w:shd w:val="clear" w:color="auto" w:fill="FFFFFF"/>
        <w:spacing w:after="0"/>
        <w:ind w:left="284" w:hanging="284"/>
        <w:jc w:val="left"/>
        <w:rPr>
          <w:rFonts w:eastAsia="Times New Roman" w:cstheme="minorHAnsi"/>
          <w:color w:val="000000" w:themeColor="text1"/>
        </w:rPr>
      </w:pPr>
      <w:r w:rsidRPr="00C01164">
        <w:rPr>
          <w:rFonts w:eastAsia="Times New Roman" w:cstheme="minorHAnsi"/>
          <w:color w:val="000000" w:themeColor="text1"/>
        </w:rPr>
        <w:t>Kolekcjach Dziedzinowych: Żółta, Zielona, Niebieska – II piętro (3);</w:t>
      </w:r>
    </w:p>
    <w:p w14:paraId="3F167F68" w14:textId="77777777" w:rsidR="00C01164" w:rsidRDefault="001048DA">
      <w:pPr>
        <w:pStyle w:val="ListParagraph"/>
        <w:numPr>
          <w:ilvl w:val="0"/>
          <w:numId w:val="54"/>
        </w:numPr>
        <w:shd w:val="clear" w:color="auto" w:fill="FFFFFF"/>
        <w:spacing w:after="0"/>
        <w:ind w:left="284" w:hanging="284"/>
        <w:jc w:val="left"/>
        <w:rPr>
          <w:rFonts w:eastAsia="Times New Roman" w:cstheme="minorHAnsi"/>
          <w:color w:val="000000" w:themeColor="text1"/>
        </w:rPr>
      </w:pPr>
      <w:r w:rsidRPr="00C01164">
        <w:rPr>
          <w:rFonts w:eastAsia="Times New Roman" w:cstheme="minorHAnsi"/>
          <w:color w:val="000000" w:themeColor="text1"/>
        </w:rPr>
        <w:t>Kolekcji Dydaktycznej – parter (2</w:t>
      </w:r>
      <w:r w:rsidR="00EC3A21" w:rsidRPr="00C01164">
        <w:rPr>
          <w:rFonts w:eastAsia="Times New Roman" w:cstheme="minorHAnsi"/>
          <w:color w:val="000000" w:themeColor="text1"/>
        </w:rPr>
        <w:t>);</w:t>
      </w:r>
    </w:p>
    <w:p w14:paraId="643445FA" w14:textId="6686090F" w:rsidR="001048DA" w:rsidRPr="00C01164" w:rsidRDefault="001048DA">
      <w:pPr>
        <w:pStyle w:val="ListParagraph"/>
        <w:numPr>
          <w:ilvl w:val="0"/>
          <w:numId w:val="54"/>
        </w:numPr>
        <w:shd w:val="clear" w:color="auto" w:fill="FFFFFF"/>
        <w:spacing w:after="0"/>
        <w:ind w:left="284" w:hanging="284"/>
        <w:jc w:val="left"/>
        <w:rPr>
          <w:rFonts w:eastAsia="Times New Roman" w:cstheme="minorHAnsi"/>
          <w:color w:val="000000" w:themeColor="text1"/>
        </w:rPr>
      </w:pPr>
      <w:r w:rsidRPr="00C01164">
        <w:rPr>
          <w:rFonts w:eastAsia="Times New Roman" w:cstheme="minorHAnsi"/>
          <w:color w:val="000000" w:themeColor="text1"/>
        </w:rPr>
        <w:t>Sekcji Zbiorów Specjalnych – I piętro (1).</w:t>
      </w:r>
    </w:p>
    <w:p w14:paraId="4574E644" w14:textId="77777777" w:rsidR="00C01164" w:rsidRDefault="001048DA" w:rsidP="00C01164">
      <w:pPr>
        <w:shd w:val="clear" w:color="auto" w:fill="FFFFFF"/>
        <w:spacing w:after="0"/>
        <w:jc w:val="left"/>
        <w:rPr>
          <w:rFonts w:eastAsia="Times New Roman" w:cstheme="minorHAnsi"/>
          <w:color w:val="FF0000"/>
        </w:rPr>
      </w:pPr>
      <w:r w:rsidRPr="00C01164">
        <w:rPr>
          <w:rFonts w:eastAsia="Times New Roman" w:cstheme="minorHAnsi"/>
          <w:color w:val="000000" w:themeColor="text1"/>
        </w:rPr>
        <w:t>W dyspozycji jest także specjalistyczne oprogramowanie ułatwiające pracę na komputerze osobom z wadami wzroku i słuchu:</w:t>
      </w:r>
    </w:p>
    <w:p w14:paraId="2A5480E1" w14:textId="00B54717" w:rsidR="00C01164" w:rsidRPr="00C01164" w:rsidRDefault="001048DA">
      <w:pPr>
        <w:pStyle w:val="ListParagraph"/>
        <w:numPr>
          <w:ilvl w:val="0"/>
          <w:numId w:val="56"/>
        </w:numPr>
        <w:shd w:val="clear" w:color="auto" w:fill="FFFFFF"/>
        <w:spacing w:after="0"/>
        <w:ind w:left="284" w:hanging="284"/>
        <w:jc w:val="left"/>
        <w:rPr>
          <w:rFonts w:eastAsia="Times New Roman" w:cstheme="minorHAnsi"/>
          <w:color w:val="000000" w:themeColor="text1"/>
        </w:rPr>
      </w:pPr>
      <w:r w:rsidRPr="00C01164">
        <w:rPr>
          <w:rFonts w:eastAsia="Times New Roman" w:cstheme="minorHAnsi"/>
          <w:color w:val="000000" w:themeColor="text1"/>
        </w:rPr>
        <w:t>NVDA - darmowy czytnik ekranu (</w:t>
      </w:r>
      <w:proofErr w:type="spellStart"/>
      <w:r w:rsidRPr="00C01164">
        <w:rPr>
          <w:rFonts w:eastAsia="Times New Roman" w:cstheme="minorHAnsi"/>
          <w:color w:val="000000" w:themeColor="text1"/>
        </w:rPr>
        <w:t>screen</w:t>
      </w:r>
      <w:proofErr w:type="spellEnd"/>
      <w:r w:rsidRPr="00C01164">
        <w:rPr>
          <w:rFonts w:eastAsia="Times New Roman" w:cstheme="minorHAnsi"/>
          <w:color w:val="000000" w:themeColor="text1"/>
        </w:rPr>
        <w:t xml:space="preserve"> </w:t>
      </w:r>
      <w:proofErr w:type="spellStart"/>
      <w:r w:rsidRPr="00C01164">
        <w:rPr>
          <w:rFonts w:eastAsia="Times New Roman" w:cstheme="minorHAnsi"/>
          <w:color w:val="000000" w:themeColor="text1"/>
        </w:rPr>
        <w:t>reader</w:t>
      </w:r>
      <w:proofErr w:type="spellEnd"/>
      <w:r w:rsidRPr="00C01164">
        <w:rPr>
          <w:rFonts w:eastAsia="Times New Roman" w:cstheme="minorHAnsi"/>
          <w:color w:val="000000" w:themeColor="text1"/>
        </w:rPr>
        <w:t>)</w:t>
      </w:r>
    </w:p>
    <w:p w14:paraId="38D1824F" w14:textId="77EF170F" w:rsidR="001048DA" w:rsidRPr="00C01164" w:rsidRDefault="001048DA">
      <w:pPr>
        <w:pStyle w:val="ListParagraph"/>
        <w:numPr>
          <w:ilvl w:val="0"/>
          <w:numId w:val="55"/>
        </w:numPr>
        <w:shd w:val="clear" w:color="auto" w:fill="FFFFFF"/>
        <w:spacing w:after="0"/>
        <w:ind w:left="284" w:hanging="284"/>
        <w:jc w:val="left"/>
        <w:rPr>
          <w:rFonts w:eastAsia="Times New Roman" w:cstheme="minorHAnsi"/>
          <w:color w:val="000000" w:themeColor="text1"/>
        </w:rPr>
      </w:pPr>
      <w:proofErr w:type="spellStart"/>
      <w:r w:rsidRPr="00C01164">
        <w:rPr>
          <w:rFonts w:eastAsia="Times New Roman" w:cstheme="minorHAnsi"/>
          <w:color w:val="000000" w:themeColor="text1"/>
        </w:rPr>
        <w:t>Abbyy</w:t>
      </w:r>
      <w:proofErr w:type="spellEnd"/>
      <w:r w:rsidRPr="00C01164">
        <w:rPr>
          <w:rFonts w:eastAsia="Times New Roman" w:cstheme="minorHAnsi"/>
          <w:color w:val="000000" w:themeColor="text1"/>
        </w:rPr>
        <w:t xml:space="preserve"> Fine Reader (wersja 11 jest zainstalowany tylko na komputerze w Informacji Naukowej) - konwersja i interpretacja zeskanowanego obrazu.</w:t>
      </w:r>
    </w:p>
    <w:p w14:paraId="5880EBA9" w14:textId="77777777" w:rsidR="001048DA" w:rsidRPr="008A6FD1" w:rsidRDefault="001048DA" w:rsidP="00BD3B97">
      <w:pPr>
        <w:shd w:val="clear" w:color="auto" w:fill="FFFFFF"/>
        <w:spacing w:after="0"/>
        <w:rPr>
          <w:rFonts w:eastAsia="Times New Roman" w:cstheme="minorHAnsi"/>
          <w:color w:val="000000" w:themeColor="text1"/>
        </w:rPr>
      </w:pPr>
      <w:r w:rsidRPr="008A6FD1">
        <w:rPr>
          <w:rFonts w:eastAsia="Times New Roman" w:cstheme="minorHAnsi"/>
          <w:color w:val="000000" w:themeColor="text1"/>
        </w:rPr>
        <w:t>Studenci i pracownicy mogą także korzystać z:</w:t>
      </w:r>
    </w:p>
    <w:p w14:paraId="64DD9FDD" w14:textId="77777777" w:rsidR="001048DA" w:rsidRPr="008A6FD1" w:rsidRDefault="001048DA">
      <w:pPr>
        <w:pStyle w:val="ListParagraph"/>
        <w:numPr>
          <w:ilvl w:val="0"/>
          <w:numId w:val="46"/>
        </w:numPr>
        <w:shd w:val="clear" w:color="auto" w:fill="FFFFFF"/>
        <w:spacing w:after="0" w:line="240" w:lineRule="auto"/>
        <w:ind w:left="284" w:hanging="284"/>
        <w:jc w:val="left"/>
        <w:rPr>
          <w:rFonts w:eastAsia="Times New Roman" w:cstheme="minorHAnsi"/>
          <w:color w:val="000000" w:themeColor="text1"/>
          <w:lang w:eastAsia="pl-PL"/>
        </w:rPr>
      </w:pPr>
      <w:r w:rsidRPr="008A6FD1">
        <w:rPr>
          <w:rFonts w:eastAsia="Times New Roman" w:cstheme="minorHAnsi"/>
          <w:color w:val="000000" w:themeColor="text1"/>
          <w:lang w:eastAsia="pl-PL"/>
        </w:rPr>
        <w:t>przenośnych powiększalników tekstu RUBBY XL-HD;</w:t>
      </w:r>
    </w:p>
    <w:p w14:paraId="254AC996" w14:textId="77777777" w:rsidR="001048DA" w:rsidRPr="008A6FD1" w:rsidRDefault="001048DA">
      <w:pPr>
        <w:numPr>
          <w:ilvl w:val="0"/>
          <w:numId w:val="46"/>
        </w:numPr>
        <w:shd w:val="clear" w:color="auto" w:fill="FFFFFF"/>
        <w:spacing w:after="0"/>
        <w:ind w:left="284" w:hanging="284"/>
        <w:jc w:val="left"/>
        <w:rPr>
          <w:rFonts w:eastAsia="Times New Roman" w:cstheme="minorHAnsi"/>
          <w:color w:val="000000" w:themeColor="text1"/>
        </w:rPr>
      </w:pPr>
      <w:r w:rsidRPr="008A6FD1">
        <w:rPr>
          <w:rFonts w:eastAsia="Times New Roman" w:cstheme="minorHAnsi"/>
          <w:color w:val="000000" w:themeColor="text1"/>
        </w:rPr>
        <w:t>Słuchawek;</w:t>
      </w:r>
    </w:p>
    <w:p w14:paraId="41245356" w14:textId="77777777" w:rsidR="001048DA" w:rsidRPr="008A6FD1" w:rsidRDefault="001048DA">
      <w:pPr>
        <w:numPr>
          <w:ilvl w:val="0"/>
          <w:numId w:val="46"/>
        </w:numPr>
        <w:shd w:val="clear" w:color="auto" w:fill="FFFFFF"/>
        <w:spacing w:after="0"/>
        <w:ind w:left="284" w:hanging="284"/>
        <w:jc w:val="left"/>
        <w:rPr>
          <w:rFonts w:eastAsia="Times New Roman" w:cstheme="minorHAnsi"/>
          <w:color w:val="000000" w:themeColor="text1"/>
        </w:rPr>
      </w:pPr>
      <w:r w:rsidRPr="008A6FD1">
        <w:rPr>
          <w:rFonts w:eastAsia="Times New Roman" w:cstheme="minorHAnsi"/>
          <w:color w:val="000000" w:themeColor="text1"/>
        </w:rPr>
        <w:t>Skanera (BON);</w:t>
      </w:r>
    </w:p>
    <w:p w14:paraId="299DEDE6" w14:textId="77777777" w:rsidR="001048DA" w:rsidRPr="008A6FD1" w:rsidRDefault="001048DA">
      <w:pPr>
        <w:numPr>
          <w:ilvl w:val="0"/>
          <w:numId w:val="46"/>
        </w:numPr>
        <w:shd w:val="clear" w:color="auto" w:fill="FFFFFF"/>
        <w:spacing w:after="0"/>
        <w:ind w:left="284" w:hanging="284"/>
        <w:jc w:val="left"/>
        <w:rPr>
          <w:rFonts w:eastAsia="Times New Roman" w:cstheme="minorHAnsi"/>
          <w:color w:val="000000" w:themeColor="text1"/>
        </w:rPr>
      </w:pPr>
      <w:r w:rsidRPr="008A6FD1">
        <w:rPr>
          <w:rFonts w:eastAsia="Times New Roman" w:cstheme="minorHAnsi"/>
          <w:color w:val="000000" w:themeColor="text1"/>
        </w:rPr>
        <w:t>Drukarki Braille'a (Sekcja Zbiorów Specjalnych);</w:t>
      </w:r>
    </w:p>
    <w:p w14:paraId="2ABC5A5C" w14:textId="77777777" w:rsidR="001048DA" w:rsidRPr="008A6FD1" w:rsidRDefault="0027107D">
      <w:pPr>
        <w:numPr>
          <w:ilvl w:val="0"/>
          <w:numId w:val="46"/>
        </w:numPr>
        <w:shd w:val="clear" w:color="auto" w:fill="FFFFFF"/>
        <w:spacing w:after="0"/>
        <w:ind w:left="284" w:hanging="284"/>
        <w:jc w:val="left"/>
        <w:rPr>
          <w:rFonts w:eastAsia="Times New Roman" w:cstheme="minorHAnsi"/>
          <w:color w:val="000000" w:themeColor="text1"/>
        </w:rPr>
      </w:pPr>
      <w:hyperlink r:id="rId22" w:history="1">
        <w:r w:rsidR="001048DA" w:rsidRPr="008A6FD1">
          <w:rPr>
            <w:rFonts w:eastAsia="Times New Roman" w:cstheme="minorHAnsi"/>
            <w:color w:val="000000" w:themeColor="text1"/>
          </w:rPr>
          <w:t>Czytników książek elektronicznych</w:t>
        </w:r>
      </w:hyperlink>
      <w:r w:rsidR="001048DA" w:rsidRPr="008A6FD1">
        <w:rPr>
          <w:rFonts w:eastAsia="Times New Roman" w:cstheme="minorHAnsi"/>
          <w:color w:val="000000" w:themeColor="text1"/>
        </w:rPr>
        <w:t>;</w:t>
      </w:r>
    </w:p>
    <w:p w14:paraId="16E3520B" w14:textId="77777777" w:rsidR="001048DA" w:rsidRPr="008A6FD1" w:rsidRDefault="001048DA">
      <w:pPr>
        <w:numPr>
          <w:ilvl w:val="0"/>
          <w:numId w:val="46"/>
        </w:numPr>
        <w:shd w:val="clear" w:color="auto" w:fill="FFFFFF"/>
        <w:spacing w:after="0"/>
        <w:ind w:left="284" w:hanging="284"/>
        <w:jc w:val="left"/>
        <w:rPr>
          <w:rFonts w:eastAsia="Times New Roman" w:cstheme="minorHAnsi"/>
          <w:color w:val="000000" w:themeColor="text1"/>
        </w:rPr>
      </w:pPr>
      <w:r w:rsidRPr="008A6FD1">
        <w:rPr>
          <w:rFonts w:eastAsia="Times New Roman" w:cstheme="minorHAnsi"/>
          <w:color w:val="000000" w:themeColor="text1"/>
        </w:rPr>
        <w:t>Windy - aby skorzystać z windy należy zgłosić się do Oddziału ds. Komputeryzacji z legitymacją studencką w celu otrzymania karty przejściowej;</w:t>
      </w:r>
    </w:p>
    <w:p w14:paraId="29CF2293" w14:textId="77777777" w:rsidR="001048DA" w:rsidRPr="008A1643" w:rsidRDefault="001048DA">
      <w:pPr>
        <w:numPr>
          <w:ilvl w:val="0"/>
          <w:numId w:val="53"/>
        </w:numPr>
        <w:shd w:val="clear" w:color="auto" w:fill="FFFFFF"/>
        <w:tabs>
          <w:tab w:val="clear" w:pos="720"/>
          <w:tab w:val="num" w:pos="284"/>
        </w:tabs>
        <w:spacing w:after="0"/>
        <w:ind w:hanging="720"/>
        <w:jc w:val="left"/>
        <w:rPr>
          <w:rFonts w:eastAsia="Times New Roman" w:cstheme="minorHAnsi"/>
          <w:color w:val="000000" w:themeColor="text1"/>
        </w:rPr>
      </w:pPr>
      <w:r w:rsidRPr="008A1643">
        <w:rPr>
          <w:rFonts w:eastAsia="Times New Roman" w:cstheme="minorHAnsi"/>
          <w:color w:val="000000" w:themeColor="text1"/>
        </w:rPr>
        <w:t>Podjazdu dla wózków przed wejściem głównym;</w:t>
      </w:r>
    </w:p>
    <w:p w14:paraId="0A6E2C2F" w14:textId="77777777" w:rsidR="001048DA" w:rsidRPr="008A1643" w:rsidRDefault="001048DA">
      <w:pPr>
        <w:numPr>
          <w:ilvl w:val="0"/>
          <w:numId w:val="53"/>
        </w:numPr>
        <w:shd w:val="clear" w:color="auto" w:fill="FFFFFF"/>
        <w:tabs>
          <w:tab w:val="clear" w:pos="720"/>
          <w:tab w:val="num" w:pos="284"/>
        </w:tabs>
        <w:spacing w:after="0"/>
        <w:ind w:hanging="720"/>
        <w:jc w:val="left"/>
        <w:rPr>
          <w:rFonts w:eastAsia="Times New Roman" w:cstheme="minorHAnsi"/>
          <w:color w:val="000000" w:themeColor="text1"/>
        </w:rPr>
      </w:pPr>
      <w:r w:rsidRPr="008A1643">
        <w:rPr>
          <w:rFonts w:eastAsia="Times New Roman" w:cstheme="minorHAnsi"/>
          <w:color w:val="000000" w:themeColor="text1"/>
        </w:rPr>
        <w:t>Toalet przystosowane dla osób z niepełnosprawnościami na każdym piętrze;</w:t>
      </w:r>
    </w:p>
    <w:p w14:paraId="3FA1C531" w14:textId="77777777" w:rsidR="001048DA" w:rsidRPr="008A1643" w:rsidRDefault="001048DA">
      <w:pPr>
        <w:numPr>
          <w:ilvl w:val="0"/>
          <w:numId w:val="53"/>
        </w:numPr>
        <w:shd w:val="clear" w:color="auto" w:fill="FFFFFF"/>
        <w:tabs>
          <w:tab w:val="clear" w:pos="720"/>
          <w:tab w:val="num" w:pos="284"/>
        </w:tabs>
        <w:spacing w:after="0"/>
        <w:ind w:hanging="720"/>
        <w:jc w:val="left"/>
        <w:rPr>
          <w:rFonts w:eastAsia="Times New Roman" w:cstheme="minorHAnsi"/>
          <w:color w:val="000000" w:themeColor="text1"/>
        </w:rPr>
      </w:pPr>
      <w:r w:rsidRPr="008A1643">
        <w:rPr>
          <w:rFonts w:eastAsia="Times New Roman" w:cstheme="minorHAnsi"/>
          <w:color w:val="000000" w:themeColor="text1"/>
        </w:rPr>
        <w:t>Wydzielonych miejsc parkingowych;</w:t>
      </w:r>
    </w:p>
    <w:p w14:paraId="3C16B288" w14:textId="77777777" w:rsidR="001048DA" w:rsidRPr="008A1643" w:rsidRDefault="001048DA">
      <w:pPr>
        <w:numPr>
          <w:ilvl w:val="0"/>
          <w:numId w:val="53"/>
        </w:numPr>
        <w:shd w:val="clear" w:color="auto" w:fill="FFFFFF"/>
        <w:tabs>
          <w:tab w:val="clear" w:pos="720"/>
          <w:tab w:val="num" w:pos="284"/>
        </w:tabs>
        <w:spacing w:after="0"/>
        <w:ind w:hanging="720"/>
        <w:jc w:val="left"/>
        <w:rPr>
          <w:rFonts w:eastAsia="Times New Roman" w:cstheme="minorHAnsi"/>
          <w:color w:val="000000" w:themeColor="text1"/>
        </w:rPr>
      </w:pPr>
      <w:r w:rsidRPr="008A1643">
        <w:rPr>
          <w:rFonts w:eastAsia="Times New Roman" w:cstheme="minorHAnsi"/>
          <w:color w:val="000000" w:themeColor="text1"/>
        </w:rPr>
        <w:t xml:space="preserve">Do dyspozycji są także 3 pokoje </w:t>
      </w:r>
      <w:proofErr w:type="spellStart"/>
      <w:r w:rsidRPr="008A1643">
        <w:rPr>
          <w:rFonts w:eastAsia="Times New Roman" w:cstheme="minorHAnsi"/>
          <w:color w:val="000000" w:themeColor="text1"/>
        </w:rPr>
        <w:t>wyciszeń</w:t>
      </w:r>
      <w:proofErr w:type="spellEnd"/>
      <w:r w:rsidRPr="008A1643">
        <w:rPr>
          <w:rFonts w:eastAsia="Times New Roman" w:cstheme="minorHAnsi"/>
          <w:color w:val="000000" w:themeColor="text1"/>
        </w:rPr>
        <w:t>/pracy dla osób z niepełnosprawnościami.</w:t>
      </w:r>
    </w:p>
    <w:p w14:paraId="22C3CD36" w14:textId="33720AC4" w:rsidR="001048DA" w:rsidRPr="00CD5CB6" w:rsidRDefault="001048DA" w:rsidP="00F179B9">
      <w:pPr>
        <w:pStyle w:val="BodyText"/>
        <w:tabs>
          <w:tab w:val="left" w:pos="142"/>
        </w:tabs>
        <w:spacing w:after="0"/>
        <w:rPr>
          <w:rFonts w:asciiTheme="minorHAnsi" w:hAnsiTheme="minorHAnsi" w:cstheme="minorHAnsi"/>
          <w:bCs/>
          <w:color w:val="000000" w:themeColor="text1"/>
          <w:spacing w:val="-3"/>
          <w:szCs w:val="22"/>
        </w:rPr>
      </w:pPr>
      <w:r w:rsidRPr="00CD5CB6">
        <w:rPr>
          <w:rFonts w:asciiTheme="minorHAnsi" w:hAnsiTheme="minorHAnsi" w:cstheme="minorHAnsi"/>
          <w:color w:val="000000" w:themeColor="text1"/>
          <w:szCs w:val="22"/>
        </w:rPr>
        <w:t>Komfortowy pobyt użytkownika w Bibliotece Uniwersyteckiej UWM zapewnia m.in.</w:t>
      </w:r>
    </w:p>
    <w:p w14:paraId="4CA45241" w14:textId="77777777" w:rsidR="001048DA" w:rsidRPr="00CD5CB6" w:rsidRDefault="001048DA">
      <w:pPr>
        <w:numPr>
          <w:ilvl w:val="0"/>
          <w:numId w:val="50"/>
        </w:numPr>
        <w:shd w:val="clear" w:color="auto" w:fill="FFFFFF"/>
        <w:tabs>
          <w:tab w:val="clear" w:pos="720"/>
        </w:tabs>
        <w:spacing w:after="0"/>
        <w:ind w:left="284" w:hanging="284"/>
        <w:jc w:val="left"/>
        <w:rPr>
          <w:rFonts w:eastAsia="Times New Roman" w:cstheme="minorHAnsi"/>
          <w:color w:val="000000" w:themeColor="text1"/>
        </w:rPr>
      </w:pPr>
      <w:r w:rsidRPr="00CD5CB6">
        <w:rPr>
          <w:rFonts w:eastAsia="Times New Roman" w:cstheme="minorHAnsi"/>
          <w:color w:val="000000" w:themeColor="text1"/>
        </w:rPr>
        <w:t>przestrzeń do swobodnej nauki indywidualnej i grupowej, wyposażona w mobilne meble, tj. miękkie fotele, lampy, pufy oraz stacjonarne komputery (antresola, I piętro, ogród zimowy II piętro)</w:t>
      </w:r>
    </w:p>
    <w:p w14:paraId="56F465F2" w14:textId="77777777" w:rsidR="001048DA" w:rsidRPr="00CD5CB6" w:rsidRDefault="001048DA">
      <w:pPr>
        <w:numPr>
          <w:ilvl w:val="0"/>
          <w:numId w:val="50"/>
        </w:numPr>
        <w:shd w:val="clear" w:color="auto" w:fill="FFFFFF"/>
        <w:tabs>
          <w:tab w:val="clear" w:pos="720"/>
        </w:tabs>
        <w:spacing w:after="0"/>
        <w:ind w:left="284" w:hanging="284"/>
        <w:jc w:val="left"/>
        <w:rPr>
          <w:rFonts w:eastAsia="Times New Roman" w:cstheme="minorHAnsi"/>
          <w:color w:val="000000" w:themeColor="text1"/>
        </w:rPr>
      </w:pPr>
      <w:r w:rsidRPr="00CD5CB6">
        <w:rPr>
          <w:rFonts w:eastAsia="Times New Roman" w:cstheme="minorHAnsi"/>
          <w:color w:val="000000" w:themeColor="text1"/>
        </w:rPr>
        <w:t>przestrzeń do pracy cichej (I piętro: Zbiory Specjalne, Dział Informacji Naukowej, II piętro: Kolekcje Dziedzinowe)</w:t>
      </w:r>
    </w:p>
    <w:p w14:paraId="78F7E90D" w14:textId="77777777" w:rsidR="001048DA" w:rsidRPr="00CD5CB6" w:rsidRDefault="001048DA">
      <w:pPr>
        <w:numPr>
          <w:ilvl w:val="0"/>
          <w:numId w:val="50"/>
        </w:numPr>
        <w:shd w:val="clear" w:color="auto" w:fill="FFFFFF"/>
        <w:tabs>
          <w:tab w:val="clear" w:pos="720"/>
        </w:tabs>
        <w:spacing w:after="0"/>
        <w:ind w:left="284" w:hanging="284"/>
        <w:jc w:val="left"/>
        <w:rPr>
          <w:rFonts w:eastAsia="Times New Roman" w:cstheme="minorHAnsi"/>
          <w:color w:val="000000" w:themeColor="text1"/>
        </w:rPr>
      </w:pPr>
      <w:r w:rsidRPr="00CD5CB6">
        <w:rPr>
          <w:rFonts w:eastAsia="Times New Roman" w:cstheme="minorHAnsi"/>
          <w:color w:val="000000" w:themeColor="text1"/>
        </w:rPr>
        <w:t>8 pokoi do pracy indywidualnej (antresola, I piętro)</w:t>
      </w:r>
    </w:p>
    <w:p w14:paraId="59B48664" w14:textId="77777777" w:rsidR="001048DA" w:rsidRPr="00CD5CB6" w:rsidRDefault="001048DA">
      <w:pPr>
        <w:numPr>
          <w:ilvl w:val="0"/>
          <w:numId w:val="50"/>
        </w:numPr>
        <w:shd w:val="clear" w:color="auto" w:fill="FFFFFF"/>
        <w:tabs>
          <w:tab w:val="clear" w:pos="720"/>
        </w:tabs>
        <w:spacing w:after="0"/>
        <w:ind w:left="284" w:hanging="284"/>
        <w:jc w:val="left"/>
        <w:rPr>
          <w:rFonts w:eastAsia="Times New Roman" w:cstheme="minorHAnsi"/>
          <w:color w:val="000000" w:themeColor="text1"/>
        </w:rPr>
      </w:pPr>
      <w:r w:rsidRPr="00CD5CB6">
        <w:rPr>
          <w:rFonts w:eastAsia="Times New Roman" w:cstheme="minorHAnsi"/>
          <w:color w:val="000000" w:themeColor="text1"/>
        </w:rPr>
        <w:t>całodobowy zwrot książek (</w:t>
      </w:r>
      <w:proofErr w:type="spellStart"/>
      <w:r w:rsidRPr="00CD5CB6">
        <w:rPr>
          <w:rFonts w:eastAsia="Times New Roman" w:cstheme="minorHAnsi"/>
          <w:color w:val="000000" w:themeColor="text1"/>
        </w:rPr>
        <w:t>wrzutnia</w:t>
      </w:r>
      <w:proofErr w:type="spellEnd"/>
      <w:r w:rsidRPr="00CD5CB6">
        <w:rPr>
          <w:rFonts w:eastAsia="Times New Roman" w:cstheme="minorHAnsi"/>
          <w:color w:val="000000" w:themeColor="text1"/>
        </w:rPr>
        <w:t>, parter)</w:t>
      </w:r>
    </w:p>
    <w:p w14:paraId="7D948F1A" w14:textId="77777777" w:rsidR="001048DA" w:rsidRPr="00CD5CB6" w:rsidRDefault="001048DA">
      <w:pPr>
        <w:numPr>
          <w:ilvl w:val="0"/>
          <w:numId w:val="50"/>
        </w:numPr>
        <w:shd w:val="clear" w:color="auto" w:fill="FFFFFF"/>
        <w:tabs>
          <w:tab w:val="clear" w:pos="720"/>
        </w:tabs>
        <w:spacing w:after="0"/>
        <w:ind w:left="284" w:hanging="284"/>
        <w:jc w:val="left"/>
        <w:rPr>
          <w:rFonts w:eastAsia="Times New Roman" w:cstheme="minorHAnsi"/>
          <w:color w:val="000000" w:themeColor="text1"/>
        </w:rPr>
      </w:pPr>
      <w:r w:rsidRPr="00CD5CB6">
        <w:rPr>
          <w:rFonts w:eastAsia="Times New Roman" w:cstheme="minorHAnsi"/>
          <w:color w:val="000000" w:themeColor="text1"/>
        </w:rPr>
        <w:t xml:space="preserve">samodzielne wypożyczanie książek za pomocą </w:t>
      </w:r>
      <w:proofErr w:type="spellStart"/>
      <w:r w:rsidRPr="00CD5CB6">
        <w:rPr>
          <w:rFonts w:eastAsia="Times New Roman" w:cstheme="minorHAnsi"/>
          <w:color w:val="000000" w:themeColor="text1"/>
        </w:rPr>
        <w:t>SelfChecków</w:t>
      </w:r>
      <w:proofErr w:type="spellEnd"/>
      <w:r w:rsidRPr="00CD5CB6">
        <w:rPr>
          <w:rFonts w:eastAsia="Times New Roman" w:cstheme="minorHAnsi"/>
          <w:color w:val="000000" w:themeColor="text1"/>
        </w:rPr>
        <w:t xml:space="preserve"> (Kolekcja Dydaktyczna, parter)</w:t>
      </w:r>
    </w:p>
    <w:p w14:paraId="4742E469" w14:textId="77777777" w:rsidR="001048DA" w:rsidRPr="00CD5CB6" w:rsidRDefault="001048DA">
      <w:pPr>
        <w:numPr>
          <w:ilvl w:val="0"/>
          <w:numId w:val="50"/>
        </w:numPr>
        <w:shd w:val="clear" w:color="auto" w:fill="FFFFFF"/>
        <w:tabs>
          <w:tab w:val="clear" w:pos="720"/>
        </w:tabs>
        <w:spacing w:after="0"/>
        <w:ind w:left="284" w:hanging="284"/>
        <w:jc w:val="left"/>
        <w:rPr>
          <w:rFonts w:eastAsia="Times New Roman" w:cstheme="minorHAnsi"/>
          <w:color w:val="000000" w:themeColor="text1"/>
        </w:rPr>
      </w:pPr>
      <w:r w:rsidRPr="00CD5CB6">
        <w:rPr>
          <w:rFonts w:eastAsia="Times New Roman" w:cstheme="minorHAnsi"/>
          <w:color w:val="000000" w:themeColor="text1"/>
        </w:rPr>
        <w:t xml:space="preserve">dostęp do bezpłatnych skanerów (I </w:t>
      </w:r>
      <w:proofErr w:type="spellStart"/>
      <w:r w:rsidRPr="00CD5CB6">
        <w:rPr>
          <w:rFonts w:eastAsia="Times New Roman" w:cstheme="minorHAnsi"/>
          <w:color w:val="000000" w:themeColor="text1"/>
        </w:rPr>
        <w:t>i</w:t>
      </w:r>
      <w:proofErr w:type="spellEnd"/>
      <w:r w:rsidRPr="00CD5CB6">
        <w:rPr>
          <w:rFonts w:eastAsia="Times New Roman" w:cstheme="minorHAnsi"/>
          <w:color w:val="000000" w:themeColor="text1"/>
        </w:rPr>
        <w:t xml:space="preserve"> II piętro)</w:t>
      </w:r>
    </w:p>
    <w:p w14:paraId="6C4175AC" w14:textId="77777777" w:rsidR="001048DA" w:rsidRPr="00CD5CB6" w:rsidRDefault="001048DA">
      <w:pPr>
        <w:numPr>
          <w:ilvl w:val="0"/>
          <w:numId w:val="50"/>
        </w:numPr>
        <w:shd w:val="clear" w:color="auto" w:fill="FFFFFF"/>
        <w:tabs>
          <w:tab w:val="clear" w:pos="720"/>
        </w:tabs>
        <w:spacing w:after="0"/>
        <w:ind w:left="284" w:hanging="284"/>
        <w:jc w:val="left"/>
        <w:rPr>
          <w:rFonts w:eastAsia="Times New Roman" w:cstheme="minorHAnsi"/>
          <w:color w:val="000000" w:themeColor="text1"/>
        </w:rPr>
      </w:pPr>
      <w:r w:rsidRPr="00CD5CB6">
        <w:rPr>
          <w:rFonts w:eastAsia="Times New Roman" w:cstheme="minorHAnsi"/>
          <w:color w:val="000000" w:themeColor="text1"/>
        </w:rPr>
        <w:t>możliwość wydruku (Wypożyczalnia Główna, parter)</w:t>
      </w:r>
    </w:p>
    <w:p w14:paraId="264C260C" w14:textId="77777777" w:rsidR="001048DA" w:rsidRPr="00CD5CB6" w:rsidRDefault="001048DA">
      <w:pPr>
        <w:numPr>
          <w:ilvl w:val="0"/>
          <w:numId w:val="50"/>
        </w:numPr>
        <w:shd w:val="clear" w:color="auto" w:fill="FFFFFF"/>
        <w:tabs>
          <w:tab w:val="clear" w:pos="720"/>
        </w:tabs>
        <w:spacing w:after="0"/>
        <w:ind w:left="284" w:hanging="284"/>
        <w:jc w:val="left"/>
        <w:rPr>
          <w:rFonts w:eastAsia="Times New Roman" w:cstheme="minorHAnsi"/>
          <w:color w:val="000000" w:themeColor="text1"/>
        </w:rPr>
      </w:pPr>
      <w:r w:rsidRPr="00CD5CB6">
        <w:rPr>
          <w:rFonts w:eastAsia="Times New Roman" w:cstheme="minorHAnsi"/>
          <w:color w:val="000000" w:themeColor="text1"/>
        </w:rPr>
        <w:t xml:space="preserve">bezprzewodowy </w:t>
      </w:r>
      <w:proofErr w:type="spellStart"/>
      <w:r w:rsidRPr="00CD5CB6">
        <w:rPr>
          <w:rFonts w:eastAsia="Times New Roman" w:cstheme="minorHAnsi"/>
          <w:color w:val="000000" w:themeColor="text1"/>
        </w:rPr>
        <w:t>internet</w:t>
      </w:r>
      <w:proofErr w:type="spellEnd"/>
      <w:r w:rsidRPr="00CD5CB6">
        <w:rPr>
          <w:rFonts w:eastAsia="Times New Roman" w:cstheme="minorHAnsi"/>
          <w:color w:val="000000" w:themeColor="text1"/>
        </w:rPr>
        <w:t xml:space="preserve"> (sieć </w:t>
      </w:r>
      <w:proofErr w:type="spellStart"/>
      <w:r w:rsidRPr="00CD5CB6">
        <w:rPr>
          <w:rFonts w:eastAsia="Times New Roman" w:cstheme="minorHAnsi"/>
          <w:color w:val="000000" w:themeColor="text1"/>
        </w:rPr>
        <w:t>eduroam</w:t>
      </w:r>
      <w:proofErr w:type="spellEnd"/>
      <w:r w:rsidRPr="00CD5CB6">
        <w:rPr>
          <w:rFonts w:eastAsia="Times New Roman" w:cstheme="minorHAnsi"/>
          <w:color w:val="000000" w:themeColor="text1"/>
        </w:rPr>
        <w:t>)</w:t>
      </w:r>
    </w:p>
    <w:p w14:paraId="525C56D3" w14:textId="77777777" w:rsidR="001048DA" w:rsidRPr="00CD5CB6" w:rsidRDefault="001048DA">
      <w:pPr>
        <w:numPr>
          <w:ilvl w:val="0"/>
          <w:numId w:val="50"/>
        </w:numPr>
        <w:shd w:val="clear" w:color="auto" w:fill="FFFFFF"/>
        <w:tabs>
          <w:tab w:val="clear" w:pos="720"/>
        </w:tabs>
        <w:spacing w:after="0"/>
        <w:ind w:left="284" w:hanging="284"/>
        <w:jc w:val="left"/>
        <w:rPr>
          <w:rFonts w:eastAsia="Times New Roman" w:cstheme="minorHAnsi"/>
          <w:color w:val="000000" w:themeColor="text1"/>
        </w:rPr>
      </w:pPr>
      <w:r w:rsidRPr="00CD5CB6">
        <w:rPr>
          <w:rFonts w:eastAsia="Times New Roman" w:cstheme="minorHAnsi"/>
          <w:color w:val="000000" w:themeColor="text1"/>
        </w:rPr>
        <w:t>płatność elektroniczna (</w:t>
      </w:r>
      <w:proofErr w:type="spellStart"/>
      <w:r w:rsidRPr="00CD5CB6">
        <w:rPr>
          <w:rFonts w:eastAsia="Times New Roman" w:cstheme="minorHAnsi"/>
          <w:color w:val="000000" w:themeColor="text1"/>
        </w:rPr>
        <w:t>Libsmart</w:t>
      </w:r>
      <w:proofErr w:type="spellEnd"/>
      <w:r w:rsidRPr="00CD5CB6">
        <w:rPr>
          <w:rFonts w:eastAsia="Times New Roman" w:cstheme="minorHAnsi"/>
          <w:color w:val="000000" w:themeColor="text1"/>
        </w:rPr>
        <w:t xml:space="preserve"> </w:t>
      </w:r>
      <w:proofErr w:type="spellStart"/>
      <w:r w:rsidRPr="00CD5CB6">
        <w:rPr>
          <w:rFonts w:eastAsia="Times New Roman" w:cstheme="minorHAnsi"/>
          <w:color w:val="000000" w:themeColor="text1"/>
        </w:rPr>
        <w:t>Payment</w:t>
      </w:r>
      <w:proofErr w:type="spellEnd"/>
      <w:r w:rsidRPr="00CD5CB6">
        <w:rPr>
          <w:rFonts w:eastAsia="Times New Roman" w:cstheme="minorHAnsi"/>
          <w:color w:val="000000" w:themeColor="text1"/>
        </w:rPr>
        <w:t>)</w:t>
      </w:r>
    </w:p>
    <w:p w14:paraId="17704AC8" w14:textId="77777777" w:rsidR="001048DA" w:rsidRPr="00CD5CB6" w:rsidRDefault="001048DA" w:rsidP="00CD5CB6">
      <w:pPr>
        <w:shd w:val="clear" w:color="auto" w:fill="FFFFFF"/>
        <w:spacing w:after="0"/>
        <w:rPr>
          <w:rFonts w:eastAsia="Times New Roman" w:cstheme="minorHAnsi"/>
          <w:color w:val="000000" w:themeColor="text1"/>
        </w:rPr>
      </w:pPr>
      <w:r w:rsidRPr="00CD5CB6">
        <w:rPr>
          <w:rFonts w:eastAsia="Times New Roman" w:cstheme="minorHAnsi"/>
          <w:color w:val="000000" w:themeColor="text1"/>
        </w:rPr>
        <w:t>Dodatkowo pobyt w Bibliotece Uniwersyteckiej uprzyjemnia:</w:t>
      </w:r>
    </w:p>
    <w:p w14:paraId="49F1891D" w14:textId="77777777" w:rsidR="001048DA" w:rsidRPr="00CD5CB6" w:rsidRDefault="001048DA">
      <w:pPr>
        <w:numPr>
          <w:ilvl w:val="0"/>
          <w:numId w:val="51"/>
        </w:numPr>
        <w:shd w:val="clear" w:color="auto" w:fill="FFFFFF"/>
        <w:tabs>
          <w:tab w:val="clear" w:pos="720"/>
          <w:tab w:val="num" w:pos="284"/>
        </w:tabs>
        <w:spacing w:after="0"/>
        <w:ind w:left="284" w:hanging="284"/>
        <w:jc w:val="left"/>
        <w:rPr>
          <w:rFonts w:eastAsia="Times New Roman" w:cstheme="minorHAnsi"/>
          <w:color w:val="000000" w:themeColor="text1"/>
        </w:rPr>
      </w:pPr>
      <w:r w:rsidRPr="00CD5CB6">
        <w:rPr>
          <w:rFonts w:eastAsia="Times New Roman" w:cstheme="minorHAnsi"/>
          <w:color w:val="000000" w:themeColor="text1"/>
        </w:rPr>
        <w:t>przestrzeń wystawiennicza (antresola, I piętro; dziedziniec pod kopułą, II piętro)</w:t>
      </w:r>
    </w:p>
    <w:p w14:paraId="5225E8B0" w14:textId="77777777" w:rsidR="001048DA" w:rsidRPr="00CD5CB6" w:rsidRDefault="001048DA">
      <w:pPr>
        <w:numPr>
          <w:ilvl w:val="0"/>
          <w:numId w:val="51"/>
        </w:numPr>
        <w:shd w:val="clear" w:color="auto" w:fill="FFFFFF"/>
        <w:tabs>
          <w:tab w:val="clear" w:pos="720"/>
          <w:tab w:val="num" w:pos="284"/>
        </w:tabs>
        <w:spacing w:after="0"/>
        <w:ind w:left="284" w:hanging="284"/>
        <w:jc w:val="left"/>
        <w:rPr>
          <w:rFonts w:eastAsia="Times New Roman" w:cstheme="minorHAnsi"/>
          <w:color w:val="000000" w:themeColor="text1"/>
        </w:rPr>
      </w:pPr>
      <w:r w:rsidRPr="00CD5CB6">
        <w:rPr>
          <w:rFonts w:eastAsia="Times New Roman" w:cstheme="minorHAnsi"/>
          <w:color w:val="000000" w:themeColor="text1"/>
        </w:rPr>
        <w:t>działalność kulturalna (</w:t>
      </w:r>
      <w:hyperlink r:id="rId23" w:history="1">
        <w:r w:rsidRPr="00CD5CB6">
          <w:rPr>
            <w:rFonts w:eastAsia="Times New Roman" w:cstheme="minorHAnsi"/>
            <w:color w:val="000000" w:themeColor="text1"/>
            <w:u w:val="single"/>
          </w:rPr>
          <w:t>Biblioteka Kulturalna</w:t>
        </w:r>
      </w:hyperlink>
      <w:r w:rsidRPr="00CD5CB6">
        <w:rPr>
          <w:rFonts w:eastAsia="Times New Roman" w:cstheme="minorHAnsi"/>
          <w:color w:val="000000" w:themeColor="text1"/>
        </w:rPr>
        <w:t>, a w tym spotkania Biblioteki Podróżnika, emisje filmowe w ramach usługi </w:t>
      </w:r>
      <w:hyperlink r:id="rId24" w:history="1">
        <w:r w:rsidRPr="00CD5CB6">
          <w:rPr>
            <w:rFonts w:eastAsia="Times New Roman" w:cstheme="minorHAnsi"/>
            <w:color w:val="000000" w:themeColor="text1"/>
            <w:u w:val="single"/>
          </w:rPr>
          <w:t>Zamów pokaz!</w:t>
        </w:r>
      </w:hyperlink>
      <w:r w:rsidRPr="00CD5CB6">
        <w:rPr>
          <w:rFonts w:eastAsia="Times New Roman" w:cstheme="minorHAnsi"/>
          <w:color w:val="000000" w:themeColor="text1"/>
        </w:rPr>
        <w:t>, </w:t>
      </w:r>
      <w:proofErr w:type="spellStart"/>
      <w:r w:rsidR="0027107D">
        <w:fldChar w:fldCharType="begin"/>
      </w:r>
      <w:r w:rsidR="0027107D">
        <w:instrText>HYPERLINK "http://gamegrinder.pl/"</w:instrText>
      </w:r>
      <w:r w:rsidR="0027107D">
        <w:fldChar w:fldCharType="separate"/>
      </w:r>
      <w:r w:rsidRPr="00CD5CB6">
        <w:rPr>
          <w:rFonts w:eastAsia="Times New Roman" w:cstheme="minorHAnsi"/>
          <w:color w:val="000000" w:themeColor="text1"/>
          <w:u w:val="single"/>
        </w:rPr>
        <w:t>Gamegrinder</w:t>
      </w:r>
      <w:proofErr w:type="spellEnd"/>
      <w:r w:rsidR="0027107D">
        <w:rPr>
          <w:rFonts w:eastAsia="Times New Roman" w:cstheme="minorHAnsi"/>
          <w:color w:val="000000" w:themeColor="text1"/>
          <w:u w:val="single"/>
        </w:rPr>
        <w:fldChar w:fldCharType="end"/>
      </w:r>
      <w:r w:rsidRPr="00CD5CB6">
        <w:rPr>
          <w:rFonts w:eastAsia="Times New Roman" w:cstheme="minorHAnsi"/>
          <w:color w:val="000000" w:themeColor="text1"/>
        </w:rPr>
        <w:t xml:space="preserve">: kortowski </w:t>
      </w:r>
      <w:proofErr w:type="spellStart"/>
      <w:r w:rsidRPr="00CD5CB6">
        <w:rPr>
          <w:rFonts w:eastAsia="Times New Roman" w:cstheme="minorHAnsi"/>
          <w:color w:val="000000" w:themeColor="text1"/>
        </w:rPr>
        <w:t>minikonwent</w:t>
      </w:r>
      <w:proofErr w:type="spellEnd"/>
      <w:r w:rsidRPr="00CD5CB6">
        <w:rPr>
          <w:rFonts w:eastAsia="Times New Roman" w:cstheme="minorHAnsi"/>
          <w:color w:val="000000" w:themeColor="text1"/>
        </w:rPr>
        <w:t xml:space="preserve"> gier planszowych) </w:t>
      </w:r>
    </w:p>
    <w:p w14:paraId="5FFC94AD" w14:textId="77777777" w:rsidR="001048DA" w:rsidRPr="00CD5CB6" w:rsidRDefault="001048DA" w:rsidP="00CD5CB6">
      <w:pPr>
        <w:shd w:val="clear" w:color="auto" w:fill="FFFFFF"/>
        <w:spacing w:after="0"/>
        <w:rPr>
          <w:rFonts w:eastAsia="Times New Roman" w:cstheme="minorHAnsi"/>
          <w:color w:val="000000" w:themeColor="text1"/>
        </w:rPr>
      </w:pPr>
      <w:r w:rsidRPr="00CD5CB6">
        <w:rPr>
          <w:rFonts w:eastAsia="Times New Roman" w:cstheme="minorHAnsi"/>
          <w:color w:val="000000" w:themeColor="text1"/>
        </w:rPr>
        <w:t>Komfort w zdalnym korzystaniu z zasobów Biblioteki zapewnia:</w:t>
      </w:r>
    </w:p>
    <w:p w14:paraId="77E0A8BB" w14:textId="77777777" w:rsidR="001048DA" w:rsidRPr="00CD5CB6" w:rsidRDefault="001048DA">
      <w:pPr>
        <w:numPr>
          <w:ilvl w:val="0"/>
          <w:numId w:val="52"/>
        </w:numPr>
        <w:shd w:val="clear" w:color="auto" w:fill="FFFFFF"/>
        <w:tabs>
          <w:tab w:val="clear" w:pos="720"/>
          <w:tab w:val="num" w:pos="284"/>
        </w:tabs>
        <w:spacing w:after="0"/>
        <w:ind w:left="284" w:hanging="284"/>
        <w:jc w:val="left"/>
        <w:rPr>
          <w:rFonts w:eastAsia="Times New Roman" w:cstheme="minorHAnsi"/>
          <w:color w:val="000000" w:themeColor="text1"/>
        </w:rPr>
      </w:pPr>
      <w:r w:rsidRPr="00CD5CB6">
        <w:rPr>
          <w:rFonts w:eastAsia="Times New Roman" w:cstheme="minorHAnsi"/>
          <w:color w:val="000000" w:themeColor="text1"/>
        </w:rPr>
        <w:t>wyszukiwarka naukowa Primo (jednoczesne przeszukiwanie licencjonowanych zbiorów elektronicznych Biblioteki i otwartych zasobów naukowych)</w:t>
      </w:r>
    </w:p>
    <w:p w14:paraId="00B5FFC1" w14:textId="77777777" w:rsidR="001048DA" w:rsidRPr="00CD5CB6" w:rsidRDefault="001048DA">
      <w:pPr>
        <w:numPr>
          <w:ilvl w:val="0"/>
          <w:numId w:val="52"/>
        </w:numPr>
        <w:shd w:val="clear" w:color="auto" w:fill="FFFFFF"/>
        <w:tabs>
          <w:tab w:val="clear" w:pos="720"/>
          <w:tab w:val="num" w:pos="284"/>
        </w:tabs>
        <w:spacing w:after="0"/>
        <w:ind w:left="284" w:hanging="284"/>
        <w:jc w:val="left"/>
        <w:rPr>
          <w:rFonts w:eastAsia="Times New Roman" w:cstheme="minorHAnsi"/>
          <w:color w:val="000000" w:themeColor="text1"/>
        </w:rPr>
      </w:pPr>
      <w:r w:rsidRPr="00CD5CB6">
        <w:rPr>
          <w:rFonts w:eastAsia="Times New Roman" w:cstheme="minorHAnsi"/>
          <w:color w:val="000000" w:themeColor="text1"/>
        </w:rPr>
        <w:t>system uwierzytelniania danych zapewniający zdalny dostęp do zbiorów Biblioteki Uniwersyteckiej UWM – HAN (</w:t>
      </w:r>
      <w:proofErr w:type="spellStart"/>
      <w:r w:rsidRPr="00CD5CB6">
        <w:rPr>
          <w:rFonts w:eastAsia="Times New Roman" w:cstheme="minorHAnsi"/>
          <w:color w:val="000000" w:themeColor="text1"/>
        </w:rPr>
        <w:t>Hidden</w:t>
      </w:r>
      <w:proofErr w:type="spellEnd"/>
      <w:r w:rsidRPr="00CD5CB6">
        <w:rPr>
          <w:rFonts w:eastAsia="Times New Roman" w:cstheme="minorHAnsi"/>
          <w:color w:val="000000" w:themeColor="text1"/>
        </w:rPr>
        <w:t xml:space="preserve"> Automatic </w:t>
      </w:r>
      <w:proofErr w:type="spellStart"/>
      <w:r w:rsidRPr="00CD5CB6">
        <w:rPr>
          <w:rFonts w:eastAsia="Times New Roman" w:cstheme="minorHAnsi"/>
          <w:color w:val="000000" w:themeColor="text1"/>
        </w:rPr>
        <w:t>Navigator</w:t>
      </w:r>
      <w:proofErr w:type="spellEnd"/>
      <w:r w:rsidRPr="00CD5CB6">
        <w:rPr>
          <w:rFonts w:eastAsia="Times New Roman" w:cstheme="minorHAnsi"/>
          <w:color w:val="000000" w:themeColor="text1"/>
        </w:rPr>
        <w:t>)</w:t>
      </w:r>
    </w:p>
    <w:p w14:paraId="61213F4A" w14:textId="77777777" w:rsidR="001048DA" w:rsidRPr="00CD5CB6" w:rsidRDefault="001048DA">
      <w:pPr>
        <w:numPr>
          <w:ilvl w:val="0"/>
          <w:numId w:val="52"/>
        </w:numPr>
        <w:shd w:val="clear" w:color="auto" w:fill="FFFFFF"/>
        <w:tabs>
          <w:tab w:val="clear" w:pos="720"/>
          <w:tab w:val="num" w:pos="284"/>
        </w:tabs>
        <w:spacing w:after="0"/>
        <w:ind w:left="284" w:hanging="284"/>
        <w:jc w:val="left"/>
        <w:rPr>
          <w:rFonts w:eastAsia="Times New Roman" w:cstheme="minorHAnsi"/>
          <w:color w:val="000000" w:themeColor="text1"/>
        </w:rPr>
      </w:pPr>
      <w:r w:rsidRPr="00CD5CB6">
        <w:rPr>
          <w:rFonts w:eastAsia="Times New Roman" w:cstheme="minorHAnsi"/>
          <w:color w:val="000000" w:themeColor="text1"/>
        </w:rPr>
        <w:t>bogate zasoby elektroniczne (polskie i zagraniczne bazy naukowe, książki i czasopisma elektroniczne, </w:t>
      </w:r>
      <w:hyperlink r:id="rId25" w:history="1">
        <w:r w:rsidRPr="00CD5CB6">
          <w:rPr>
            <w:rFonts w:eastAsia="Times New Roman" w:cstheme="minorHAnsi"/>
            <w:color w:val="000000" w:themeColor="text1"/>
            <w:u w:val="single"/>
          </w:rPr>
          <w:t>Warmińsko-Mazurska Biblioteka Cyfrowa</w:t>
        </w:r>
      </w:hyperlink>
      <w:r w:rsidRPr="00CD5CB6">
        <w:rPr>
          <w:rFonts w:eastAsia="Times New Roman" w:cstheme="minorHAnsi"/>
          <w:color w:val="000000" w:themeColor="text1"/>
        </w:rPr>
        <w:t>)</w:t>
      </w:r>
    </w:p>
    <w:p w14:paraId="54AA28B5" w14:textId="66B820EC" w:rsidR="001048DA" w:rsidRPr="00F7557F" w:rsidRDefault="001048DA" w:rsidP="00CD5CB6">
      <w:pPr>
        <w:pStyle w:val="BodyText"/>
        <w:tabs>
          <w:tab w:val="left" w:pos="142"/>
        </w:tabs>
        <w:spacing w:after="0"/>
        <w:rPr>
          <w:rFonts w:asciiTheme="minorHAnsi" w:hAnsiTheme="minorHAnsi" w:cstheme="minorHAnsi"/>
          <w:bCs/>
          <w:color w:val="000000" w:themeColor="text1"/>
          <w:spacing w:val="-3"/>
          <w:szCs w:val="22"/>
        </w:rPr>
      </w:pPr>
      <w:r w:rsidRPr="00F7557F">
        <w:rPr>
          <w:rFonts w:asciiTheme="minorHAnsi" w:hAnsiTheme="minorHAnsi" w:cstheme="minorHAnsi"/>
          <w:bCs/>
          <w:color w:val="000000" w:themeColor="text1"/>
          <w:spacing w:val="-3"/>
          <w:szCs w:val="22"/>
        </w:rPr>
        <w:t xml:space="preserve">Katalogi biblioteczne są w pełni dostępne w formie elektronicznej. Biblioteka zapewnia dostęp do czasopism w formie tradycyjnej oraz w postaci elektronicznej. </w:t>
      </w:r>
    </w:p>
    <w:p w14:paraId="5916B202" w14:textId="77777777" w:rsidR="001048DA" w:rsidRPr="00F7557F" w:rsidRDefault="001048DA" w:rsidP="00CD5CB6">
      <w:pPr>
        <w:shd w:val="clear" w:color="auto" w:fill="FFFFFF"/>
        <w:spacing w:after="0"/>
        <w:rPr>
          <w:rFonts w:eastAsia="Times New Roman" w:cstheme="minorHAnsi"/>
          <w:color w:val="000000" w:themeColor="text1"/>
        </w:rPr>
      </w:pPr>
      <w:r w:rsidRPr="00F7557F">
        <w:rPr>
          <w:rFonts w:eastAsia="Times New Roman" w:cstheme="minorHAnsi"/>
          <w:color w:val="000000" w:themeColor="text1"/>
        </w:rPr>
        <w:t>Z sieci bezprzewodowej mogą korzystać studenci oraz pracownicy UWM. Po skonfigurowaniu systemu operacyjnego swojego komputera (szczegóły na stronie </w:t>
      </w:r>
      <w:hyperlink r:id="rId26" w:history="1">
        <w:r w:rsidRPr="00F7557F">
          <w:rPr>
            <w:rFonts w:eastAsia="Times New Roman" w:cstheme="minorHAnsi"/>
            <w:color w:val="000000" w:themeColor="text1"/>
            <w:u w:val="single"/>
          </w:rPr>
          <w:t>www.eduroam.uwm.edu.pl</w:t>
        </w:r>
      </w:hyperlink>
      <w:r w:rsidRPr="00F7557F">
        <w:rPr>
          <w:rFonts w:eastAsia="Times New Roman" w:cstheme="minorHAnsi"/>
          <w:color w:val="000000" w:themeColor="text1"/>
        </w:rPr>
        <w:t xml:space="preserve">) należy zalogować się używając haseł z systemu USOSWEB. Zarządzaniem kontami w sieci </w:t>
      </w:r>
      <w:proofErr w:type="spellStart"/>
      <w:r w:rsidRPr="00F7557F">
        <w:rPr>
          <w:rFonts w:eastAsia="Times New Roman" w:cstheme="minorHAnsi"/>
          <w:color w:val="000000" w:themeColor="text1"/>
        </w:rPr>
        <w:t>Eduroam</w:t>
      </w:r>
      <w:proofErr w:type="spellEnd"/>
      <w:r w:rsidRPr="00F7557F">
        <w:rPr>
          <w:rFonts w:eastAsia="Times New Roman" w:cstheme="minorHAnsi"/>
          <w:color w:val="000000" w:themeColor="text1"/>
        </w:rPr>
        <w:t xml:space="preserve"> zajmuje się </w:t>
      </w:r>
      <w:hyperlink r:id="rId27" w:history="1">
        <w:r w:rsidRPr="00F7557F">
          <w:rPr>
            <w:rFonts w:eastAsia="Times New Roman" w:cstheme="minorHAnsi"/>
            <w:color w:val="000000" w:themeColor="text1"/>
            <w:u w:val="single"/>
          </w:rPr>
          <w:t>Ośrodek Eksploatacji i Zarządzania Miejską Siecią Komputerową OLMAN</w:t>
        </w:r>
      </w:hyperlink>
      <w:r w:rsidRPr="00F7557F">
        <w:rPr>
          <w:rFonts w:eastAsia="Times New Roman" w:cstheme="minorHAnsi"/>
          <w:color w:val="000000" w:themeColor="text1"/>
        </w:rPr>
        <w:t>, Oddział ds. Komputeryzacji Biblioteki Uniwersyteckiej nie konfiguruje urządzeń użytkowników (notebooków, tabletów, telefonów).</w:t>
      </w:r>
    </w:p>
    <w:p w14:paraId="692FE9A6" w14:textId="77777777" w:rsidR="001048DA" w:rsidRPr="00F7557F" w:rsidRDefault="001048DA" w:rsidP="00CD5CB6">
      <w:pPr>
        <w:shd w:val="clear" w:color="auto" w:fill="FFFFFF"/>
        <w:spacing w:after="0"/>
        <w:rPr>
          <w:rFonts w:eastAsia="Times New Roman" w:cstheme="minorHAnsi"/>
          <w:color w:val="000000" w:themeColor="text1"/>
        </w:rPr>
      </w:pPr>
      <w:r w:rsidRPr="00F7557F">
        <w:rPr>
          <w:rFonts w:eastAsia="Times New Roman" w:cstheme="minorHAnsi"/>
          <w:color w:val="000000" w:themeColor="text1"/>
        </w:rPr>
        <w:t>Stacjonarny dostęp do Internetu jest możliwy na stanowiskach w: Kolekcjach Dziedzinowych (Żółta, Zielona, Niebieska), Dziale Informacji Naukowej, Kolekcji Dydaktycznej oraz w holu głównym i na antresoli.</w:t>
      </w:r>
    </w:p>
    <w:p w14:paraId="6E2380DC" w14:textId="77777777" w:rsidR="001048DA" w:rsidRPr="00F7557F" w:rsidRDefault="001048DA" w:rsidP="001048DA">
      <w:pPr>
        <w:shd w:val="clear" w:color="auto" w:fill="FFFFFF"/>
        <w:spacing w:after="0"/>
        <w:rPr>
          <w:rFonts w:eastAsia="Times New Roman" w:cstheme="minorHAnsi"/>
          <w:color w:val="000000" w:themeColor="text1"/>
        </w:rPr>
      </w:pPr>
      <w:r w:rsidRPr="00F7557F">
        <w:rPr>
          <w:rFonts w:eastAsia="Times New Roman" w:cstheme="minorHAnsi"/>
          <w:color w:val="000000" w:themeColor="text1"/>
        </w:rPr>
        <w:t xml:space="preserve">Do korzystania z komputerów i Internetu na terenie Biblioteki upoważnieni są użytkownicy posiadający ważne konto biblioteczne i zarejestrowani w programie </w:t>
      </w:r>
      <w:proofErr w:type="spellStart"/>
      <w:r w:rsidRPr="00F7557F">
        <w:rPr>
          <w:rFonts w:eastAsia="Times New Roman" w:cstheme="minorHAnsi"/>
          <w:color w:val="000000" w:themeColor="text1"/>
        </w:rPr>
        <w:t>Cafe</w:t>
      </w:r>
      <w:proofErr w:type="spellEnd"/>
      <w:r w:rsidRPr="00F7557F">
        <w:rPr>
          <w:rFonts w:eastAsia="Times New Roman" w:cstheme="minorHAnsi"/>
          <w:color w:val="000000" w:themeColor="text1"/>
        </w:rPr>
        <w:t xml:space="preserve"> Suite (serwer do zarządzania dostępem do Internetu). Obsługą tych kont zajmuje się </w:t>
      </w:r>
      <w:proofErr w:type="spellStart"/>
      <w:r w:rsidRPr="00F7557F">
        <w:rPr>
          <w:rFonts w:eastAsia="Times New Roman" w:cstheme="minorHAnsi"/>
          <w:color w:val="000000" w:themeColor="text1"/>
        </w:rPr>
        <w:t>Informatorium</w:t>
      </w:r>
      <w:proofErr w:type="spellEnd"/>
      <w:r w:rsidRPr="00F7557F">
        <w:rPr>
          <w:rFonts w:eastAsia="Times New Roman" w:cstheme="minorHAnsi"/>
          <w:color w:val="000000" w:themeColor="text1"/>
        </w:rPr>
        <w:t>.</w:t>
      </w:r>
    </w:p>
    <w:p w14:paraId="5C57731A" w14:textId="5465E0E2" w:rsidR="001048DA" w:rsidRPr="00F7557F" w:rsidRDefault="001048DA" w:rsidP="001048DA">
      <w:pPr>
        <w:shd w:val="clear" w:color="auto" w:fill="FFFFFF"/>
        <w:spacing w:after="0"/>
        <w:rPr>
          <w:rFonts w:eastAsia="Times New Roman" w:cstheme="minorHAnsi"/>
          <w:color w:val="000000" w:themeColor="text1"/>
        </w:rPr>
      </w:pPr>
      <w:r w:rsidRPr="00F7557F">
        <w:rPr>
          <w:rFonts w:eastAsia="Times New Roman" w:cstheme="minorHAnsi"/>
          <w:color w:val="000000" w:themeColor="text1"/>
        </w:rPr>
        <w:t>Komputery o nazwach KATALOG-XX służą do korzystania wyłącznie z katalogu biblioteki i zasobów z domeny uwm.edu.pl.</w:t>
      </w:r>
    </w:p>
    <w:p w14:paraId="21E791E6" w14:textId="79BA3AFB" w:rsidR="001048DA" w:rsidRPr="00F7557F" w:rsidRDefault="001048DA" w:rsidP="001048DA">
      <w:pPr>
        <w:shd w:val="clear" w:color="auto" w:fill="FFFFFF"/>
        <w:spacing w:after="0"/>
        <w:rPr>
          <w:rFonts w:eastAsia="Times New Roman" w:cstheme="minorHAnsi"/>
          <w:color w:val="000000" w:themeColor="text1"/>
        </w:rPr>
      </w:pPr>
      <w:r w:rsidRPr="00F7557F">
        <w:rPr>
          <w:rFonts w:eastAsia="Times New Roman" w:cstheme="minorHAnsi"/>
          <w:color w:val="000000" w:themeColor="text1"/>
        </w:rPr>
        <w:t xml:space="preserve">Wszyscy użytkownicy mogą logować się na komputerach </w:t>
      </w:r>
      <w:r w:rsidR="00CD5CB6" w:rsidRPr="00F7557F">
        <w:rPr>
          <w:rFonts w:eastAsia="Times New Roman" w:cstheme="minorHAnsi"/>
          <w:color w:val="000000" w:themeColor="text1"/>
        </w:rPr>
        <w:t>oznaczonych</w:t>
      </w:r>
      <w:r w:rsidRPr="00F7557F">
        <w:rPr>
          <w:rFonts w:eastAsia="Times New Roman" w:cstheme="minorHAnsi"/>
          <w:color w:val="000000" w:themeColor="text1"/>
        </w:rPr>
        <w:t xml:space="preserve"> jako przeznaczone dla osób niepełnosprawnych, także na tych, przy których znajduje się skaner. Osoby bez specjalnych uprawnień nie mogą korzystać ze znajdującego się przy skanerach oprogramowania do rozpoznawania tekstu </w:t>
      </w:r>
      <w:proofErr w:type="spellStart"/>
      <w:r w:rsidRPr="00F7557F">
        <w:rPr>
          <w:rFonts w:eastAsia="Times New Roman" w:cstheme="minorHAnsi"/>
          <w:color w:val="000000" w:themeColor="text1"/>
        </w:rPr>
        <w:t>Abbyy</w:t>
      </w:r>
      <w:proofErr w:type="spellEnd"/>
      <w:r w:rsidRPr="00F7557F">
        <w:rPr>
          <w:rFonts w:eastAsia="Times New Roman" w:cstheme="minorHAnsi"/>
          <w:color w:val="000000" w:themeColor="text1"/>
        </w:rPr>
        <w:t xml:space="preserve"> Fine Reader.</w:t>
      </w:r>
    </w:p>
    <w:p w14:paraId="0E0D8D0F" w14:textId="78F0B8E4" w:rsidR="001048DA" w:rsidRPr="0031012C" w:rsidRDefault="001048DA" w:rsidP="001048DA">
      <w:pPr>
        <w:pStyle w:val="BodyText"/>
        <w:tabs>
          <w:tab w:val="left" w:pos="142"/>
        </w:tabs>
        <w:rPr>
          <w:rFonts w:asciiTheme="minorHAnsi" w:hAnsiTheme="minorHAnsi" w:cstheme="minorHAnsi"/>
          <w:color w:val="000000" w:themeColor="text1"/>
          <w:szCs w:val="22"/>
        </w:rPr>
      </w:pPr>
      <w:r w:rsidRPr="0031012C">
        <w:rPr>
          <w:rFonts w:asciiTheme="minorHAnsi" w:hAnsiTheme="minorHAnsi" w:cstheme="minorHAnsi"/>
          <w:color w:val="000000" w:themeColor="text1"/>
          <w:szCs w:val="22"/>
        </w:rPr>
        <w:t xml:space="preserve">Liczba oryginalnych, unikatowych czasopism elektronicznych wynosi 48 767 (wzrost o 6 455 tyt.). </w:t>
      </w:r>
    </w:p>
    <w:p w14:paraId="67325325" w14:textId="77777777" w:rsidR="001048DA" w:rsidRPr="00E42180" w:rsidRDefault="001048DA" w:rsidP="0031012C">
      <w:pPr>
        <w:pStyle w:val="BodyText"/>
        <w:tabs>
          <w:tab w:val="left" w:pos="142"/>
        </w:tabs>
        <w:spacing w:after="0"/>
        <w:rPr>
          <w:rFonts w:asciiTheme="minorHAnsi" w:hAnsiTheme="minorHAnsi" w:cstheme="minorHAnsi"/>
          <w:color w:val="000000" w:themeColor="text1"/>
          <w:szCs w:val="22"/>
        </w:rPr>
      </w:pPr>
      <w:r w:rsidRPr="00E42180">
        <w:rPr>
          <w:rFonts w:asciiTheme="minorHAnsi" w:hAnsiTheme="minorHAnsi" w:cstheme="minorHAnsi"/>
          <w:color w:val="000000" w:themeColor="text1"/>
          <w:szCs w:val="22"/>
        </w:rPr>
        <w:t xml:space="preserve">Liczba książek elektronicznych (licencje) wynosi 443 069 (wzrost o 199 906 w stosunku do 2020 r.), w tym m.in.: </w:t>
      </w:r>
    </w:p>
    <w:p w14:paraId="10AC8E88" w14:textId="4BC909F2" w:rsidR="001048DA" w:rsidRPr="00E42180" w:rsidRDefault="001048DA">
      <w:pPr>
        <w:pStyle w:val="BodyText"/>
        <w:numPr>
          <w:ilvl w:val="0"/>
          <w:numId w:val="49"/>
        </w:numPr>
        <w:tabs>
          <w:tab w:val="left" w:pos="567"/>
        </w:tabs>
        <w:spacing w:after="0"/>
        <w:ind w:left="284" w:hanging="284"/>
        <w:rPr>
          <w:rFonts w:asciiTheme="minorHAnsi" w:hAnsiTheme="minorHAnsi" w:cstheme="minorHAnsi"/>
          <w:color w:val="000000" w:themeColor="text1"/>
          <w:szCs w:val="22"/>
          <w:lang w:val="en-GB"/>
        </w:rPr>
      </w:pPr>
      <w:r w:rsidRPr="00E42180">
        <w:rPr>
          <w:rFonts w:asciiTheme="minorHAnsi" w:hAnsiTheme="minorHAnsi" w:cstheme="minorHAnsi"/>
          <w:color w:val="000000" w:themeColor="text1"/>
          <w:szCs w:val="22"/>
          <w:lang w:val="en-GB"/>
        </w:rPr>
        <w:t xml:space="preserve">Access Medicine – </w:t>
      </w:r>
      <w:r w:rsidR="00DD570C" w:rsidRPr="00E42180">
        <w:rPr>
          <w:rFonts w:asciiTheme="minorHAnsi" w:hAnsiTheme="minorHAnsi" w:cstheme="minorHAnsi"/>
          <w:color w:val="000000" w:themeColor="text1"/>
          <w:szCs w:val="22"/>
          <w:lang w:val="en-GB"/>
        </w:rPr>
        <w:t>148</w:t>
      </w:r>
      <w:r w:rsidR="00DD570C">
        <w:rPr>
          <w:rFonts w:asciiTheme="minorHAnsi" w:hAnsiTheme="minorHAnsi" w:cstheme="minorHAnsi"/>
          <w:color w:val="000000" w:themeColor="text1"/>
          <w:szCs w:val="22"/>
          <w:lang w:val="en-GB"/>
        </w:rPr>
        <w:t>,</w:t>
      </w:r>
      <w:r w:rsidRPr="00E42180">
        <w:rPr>
          <w:rFonts w:asciiTheme="minorHAnsi" w:hAnsiTheme="minorHAnsi" w:cstheme="minorHAnsi"/>
          <w:color w:val="000000" w:themeColor="text1"/>
          <w:szCs w:val="22"/>
          <w:lang w:val="en-GB"/>
        </w:rPr>
        <w:t xml:space="preserve"> </w:t>
      </w:r>
    </w:p>
    <w:p w14:paraId="46E4B3F3" w14:textId="6CD194FE" w:rsidR="001048DA" w:rsidRPr="00E42180" w:rsidRDefault="001048DA">
      <w:pPr>
        <w:pStyle w:val="BodyText"/>
        <w:numPr>
          <w:ilvl w:val="0"/>
          <w:numId w:val="49"/>
        </w:numPr>
        <w:tabs>
          <w:tab w:val="left" w:pos="567"/>
        </w:tabs>
        <w:spacing w:after="0"/>
        <w:ind w:left="284" w:hanging="284"/>
        <w:rPr>
          <w:rFonts w:asciiTheme="minorHAnsi" w:hAnsiTheme="minorHAnsi" w:cstheme="minorHAnsi"/>
          <w:color w:val="000000" w:themeColor="text1"/>
          <w:szCs w:val="22"/>
          <w:lang w:val="en-GB"/>
        </w:rPr>
      </w:pPr>
      <w:r w:rsidRPr="00E42180">
        <w:rPr>
          <w:rFonts w:asciiTheme="minorHAnsi" w:hAnsiTheme="minorHAnsi" w:cstheme="minorHAnsi"/>
          <w:color w:val="000000" w:themeColor="text1"/>
          <w:szCs w:val="22"/>
          <w:lang w:val="en-GB"/>
        </w:rPr>
        <w:t xml:space="preserve">Access </w:t>
      </w:r>
      <w:proofErr w:type="spellStart"/>
      <w:r w:rsidRPr="00E42180">
        <w:rPr>
          <w:rFonts w:asciiTheme="minorHAnsi" w:hAnsiTheme="minorHAnsi" w:cstheme="minorHAnsi"/>
          <w:color w:val="000000" w:themeColor="text1"/>
          <w:szCs w:val="22"/>
          <w:lang w:val="en-GB"/>
        </w:rPr>
        <w:t>Pediatrics</w:t>
      </w:r>
      <w:proofErr w:type="spellEnd"/>
      <w:r w:rsidRPr="00E42180">
        <w:rPr>
          <w:rFonts w:asciiTheme="minorHAnsi" w:hAnsiTheme="minorHAnsi" w:cstheme="minorHAnsi"/>
          <w:color w:val="000000" w:themeColor="text1"/>
          <w:szCs w:val="22"/>
          <w:lang w:val="en-GB"/>
        </w:rPr>
        <w:t xml:space="preserve"> – 40</w:t>
      </w:r>
      <w:r w:rsidR="00DD570C">
        <w:rPr>
          <w:rFonts w:asciiTheme="minorHAnsi" w:hAnsiTheme="minorHAnsi" w:cstheme="minorHAnsi"/>
          <w:color w:val="000000" w:themeColor="text1"/>
          <w:szCs w:val="22"/>
          <w:lang w:val="en-GB"/>
        </w:rPr>
        <w:t>,</w:t>
      </w:r>
      <w:r w:rsidRPr="00E42180">
        <w:rPr>
          <w:rFonts w:asciiTheme="minorHAnsi" w:hAnsiTheme="minorHAnsi" w:cstheme="minorHAnsi"/>
          <w:color w:val="000000" w:themeColor="text1"/>
          <w:szCs w:val="22"/>
          <w:lang w:val="en-GB"/>
        </w:rPr>
        <w:t xml:space="preserve"> </w:t>
      </w:r>
    </w:p>
    <w:p w14:paraId="4ED84220" w14:textId="286717DC" w:rsidR="001048DA" w:rsidRPr="00E42180" w:rsidRDefault="001048DA">
      <w:pPr>
        <w:pStyle w:val="BodyText"/>
        <w:numPr>
          <w:ilvl w:val="0"/>
          <w:numId w:val="49"/>
        </w:numPr>
        <w:tabs>
          <w:tab w:val="left" w:pos="567"/>
        </w:tabs>
        <w:spacing w:after="0"/>
        <w:ind w:left="284" w:hanging="284"/>
        <w:rPr>
          <w:rFonts w:asciiTheme="minorHAnsi" w:hAnsiTheme="minorHAnsi" w:cstheme="minorHAnsi"/>
          <w:color w:val="000000" w:themeColor="text1"/>
          <w:szCs w:val="22"/>
          <w:lang w:val="en-GB"/>
        </w:rPr>
      </w:pPr>
      <w:r w:rsidRPr="00E42180">
        <w:rPr>
          <w:rFonts w:asciiTheme="minorHAnsi" w:hAnsiTheme="minorHAnsi" w:cstheme="minorHAnsi"/>
          <w:color w:val="000000" w:themeColor="text1"/>
          <w:szCs w:val="22"/>
          <w:lang w:val="en-GB"/>
        </w:rPr>
        <w:t>Clinical Key – 982</w:t>
      </w:r>
      <w:r w:rsidR="00DD570C">
        <w:rPr>
          <w:rFonts w:asciiTheme="minorHAnsi" w:hAnsiTheme="minorHAnsi" w:cstheme="minorHAnsi"/>
          <w:color w:val="000000" w:themeColor="text1"/>
          <w:szCs w:val="22"/>
          <w:lang w:val="en-GB"/>
        </w:rPr>
        <w:t>,</w:t>
      </w:r>
    </w:p>
    <w:p w14:paraId="596D9F17" w14:textId="1F2CA4D5" w:rsidR="001048DA" w:rsidRPr="00E42180" w:rsidRDefault="001048DA">
      <w:pPr>
        <w:pStyle w:val="BodyText"/>
        <w:numPr>
          <w:ilvl w:val="0"/>
          <w:numId w:val="49"/>
        </w:numPr>
        <w:tabs>
          <w:tab w:val="left" w:pos="567"/>
        </w:tabs>
        <w:spacing w:after="0"/>
        <w:ind w:left="284" w:hanging="284"/>
        <w:rPr>
          <w:rFonts w:asciiTheme="minorHAnsi" w:hAnsiTheme="minorHAnsi" w:cstheme="minorHAnsi"/>
          <w:color w:val="000000" w:themeColor="text1"/>
          <w:szCs w:val="22"/>
          <w:lang w:val="en-GB"/>
        </w:rPr>
      </w:pPr>
      <w:r w:rsidRPr="00E42180">
        <w:rPr>
          <w:rFonts w:asciiTheme="minorHAnsi" w:hAnsiTheme="minorHAnsi" w:cstheme="minorHAnsi"/>
          <w:color w:val="000000" w:themeColor="text1"/>
          <w:szCs w:val="22"/>
          <w:lang w:val="en-GB"/>
        </w:rPr>
        <w:t>EBSCO eBook Academic Subscription Collection – 215 950 (</w:t>
      </w:r>
      <w:proofErr w:type="spellStart"/>
      <w:r w:rsidRPr="00E42180">
        <w:rPr>
          <w:rFonts w:asciiTheme="minorHAnsi" w:hAnsiTheme="minorHAnsi" w:cstheme="minorHAnsi"/>
          <w:color w:val="000000" w:themeColor="text1"/>
          <w:szCs w:val="22"/>
          <w:lang w:val="en-GB"/>
        </w:rPr>
        <w:t>wzrost</w:t>
      </w:r>
      <w:proofErr w:type="spellEnd"/>
      <w:r w:rsidRPr="00E42180">
        <w:rPr>
          <w:rFonts w:asciiTheme="minorHAnsi" w:hAnsiTheme="minorHAnsi" w:cstheme="minorHAnsi"/>
          <w:color w:val="000000" w:themeColor="text1"/>
          <w:szCs w:val="22"/>
          <w:lang w:val="en-GB"/>
        </w:rPr>
        <w:t xml:space="preserve"> o 35 950 w </w:t>
      </w:r>
      <w:proofErr w:type="spellStart"/>
      <w:r w:rsidRPr="00E42180">
        <w:rPr>
          <w:rFonts w:asciiTheme="minorHAnsi" w:hAnsiTheme="minorHAnsi" w:cstheme="minorHAnsi"/>
          <w:color w:val="000000" w:themeColor="text1"/>
          <w:szCs w:val="22"/>
          <w:lang w:val="en-GB"/>
        </w:rPr>
        <w:t>stosunku</w:t>
      </w:r>
      <w:proofErr w:type="spellEnd"/>
      <w:r w:rsidRPr="00E42180">
        <w:rPr>
          <w:rFonts w:asciiTheme="minorHAnsi" w:hAnsiTheme="minorHAnsi" w:cstheme="minorHAnsi"/>
          <w:color w:val="000000" w:themeColor="text1"/>
          <w:szCs w:val="22"/>
          <w:lang w:val="en-GB"/>
        </w:rPr>
        <w:t xml:space="preserve"> do 2020 r.)</w:t>
      </w:r>
      <w:r w:rsidR="00DD570C">
        <w:rPr>
          <w:rFonts w:asciiTheme="minorHAnsi" w:hAnsiTheme="minorHAnsi" w:cstheme="minorHAnsi"/>
          <w:color w:val="000000" w:themeColor="text1"/>
          <w:szCs w:val="22"/>
          <w:lang w:val="en-GB"/>
        </w:rPr>
        <w:t>,</w:t>
      </w:r>
    </w:p>
    <w:p w14:paraId="5D7D0A8C" w14:textId="45D5259B" w:rsidR="001048DA" w:rsidRPr="00E42180" w:rsidRDefault="001048DA">
      <w:pPr>
        <w:pStyle w:val="BodyText"/>
        <w:numPr>
          <w:ilvl w:val="0"/>
          <w:numId w:val="49"/>
        </w:numPr>
        <w:tabs>
          <w:tab w:val="left" w:pos="567"/>
        </w:tabs>
        <w:spacing w:after="0"/>
        <w:ind w:left="284" w:hanging="284"/>
        <w:rPr>
          <w:rFonts w:asciiTheme="minorHAnsi" w:hAnsiTheme="minorHAnsi" w:cstheme="minorHAnsi"/>
          <w:color w:val="000000" w:themeColor="text1"/>
          <w:szCs w:val="22"/>
          <w:lang w:val="en-GB"/>
        </w:rPr>
      </w:pPr>
      <w:proofErr w:type="spellStart"/>
      <w:r w:rsidRPr="00E42180">
        <w:rPr>
          <w:rFonts w:asciiTheme="minorHAnsi" w:hAnsiTheme="minorHAnsi" w:cstheme="minorHAnsi"/>
          <w:color w:val="000000" w:themeColor="text1"/>
          <w:szCs w:val="22"/>
          <w:lang w:val="en-GB"/>
        </w:rPr>
        <w:t>Elibrary</w:t>
      </w:r>
      <w:proofErr w:type="spellEnd"/>
      <w:r w:rsidRPr="00E42180">
        <w:rPr>
          <w:rFonts w:asciiTheme="minorHAnsi" w:hAnsiTheme="minorHAnsi" w:cstheme="minorHAnsi"/>
          <w:color w:val="000000" w:themeColor="text1"/>
          <w:szCs w:val="22"/>
          <w:lang w:val="en-GB"/>
        </w:rPr>
        <w:t xml:space="preserve"> – 30</w:t>
      </w:r>
      <w:r w:rsidR="00DD570C">
        <w:rPr>
          <w:rFonts w:asciiTheme="minorHAnsi" w:hAnsiTheme="minorHAnsi" w:cstheme="minorHAnsi"/>
          <w:color w:val="000000" w:themeColor="text1"/>
          <w:szCs w:val="22"/>
          <w:lang w:val="en-GB"/>
        </w:rPr>
        <w:t>,</w:t>
      </w:r>
      <w:r w:rsidRPr="00E42180">
        <w:rPr>
          <w:rFonts w:asciiTheme="minorHAnsi" w:hAnsiTheme="minorHAnsi" w:cstheme="minorHAnsi"/>
          <w:color w:val="000000" w:themeColor="text1"/>
          <w:szCs w:val="22"/>
          <w:lang w:val="en-GB"/>
        </w:rPr>
        <w:t xml:space="preserve"> </w:t>
      </w:r>
    </w:p>
    <w:p w14:paraId="210A8ADB" w14:textId="62827866" w:rsidR="001048DA" w:rsidRPr="00E42180" w:rsidRDefault="001048DA">
      <w:pPr>
        <w:pStyle w:val="BodyText"/>
        <w:numPr>
          <w:ilvl w:val="0"/>
          <w:numId w:val="49"/>
        </w:numPr>
        <w:tabs>
          <w:tab w:val="left" w:pos="567"/>
        </w:tabs>
        <w:spacing w:after="0"/>
        <w:ind w:left="284" w:hanging="284"/>
        <w:rPr>
          <w:rFonts w:asciiTheme="minorHAnsi" w:hAnsiTheme="minorHAnsi" w:cstheme="minorHAnsi"/>
          <w:color w:val="000000" w:themeColor="text1"/>
          <w:szCs w:val="22"/>
          <w:lang w:val="en-GB"/>
        </w:rPr>
      </w:pPr>
      <w:proofErr w:type="spellStart"/>
      <w:r w:rsidRPr="00E42180">
        <w:rPr>
          <w:rFonts w:asciiTheme="minorHAnsi" w:hAnsiTheme="minorHAnsi" w:cstheme="minorHAnsi"/>
          <w:color w:val="000000" w:themeColor="text1"/>
          <w:szCs w:val="22"/>
          <w:lang w:val="en-GB"/>
        </w:rPr>
        <w:t>Ibuk</w:t>
      </w:r>
      <w:proofErr w:type="spellEnd"/>
      <w:r w:rsidRPr="00E42180">
        <w:rPr>
          <w:rFonts w:asciiTheme="minorHAnsi" w:hAnsiTheme="minorHAnsi" w:cstheme="minorHAnsi"/>
          <w:color w:val="000000" w:themeColor="text1"/>
          <w:szCs w:val="22"/>
          <w:lang w:val="en-GB"/>
        </w:rPr>
        <w:t xml:space="preserve"> Libra – 2</w:t>
      </w:r>
      <w:r w:rsidR="00DD570C">
        <w:rPr>
          <w:rFonts w:asciiTheme="minorHAnsi" w:hAnsiTheme="minorHAnsi" w:cstheme="minorHAnsi"/>
          <w:color w:val="000000" w:themeColor="text1"/>
          <w:szCs w:val="22"/>
          <w:lang w:val="en-GB"/>
        </w:rPr>
        <w:t> </w:t>
      </w:r>
      <w:r w:rsidRPr="00E42180">
        <w:rPr>
          <w:rFonts w:asciiTheme="minorHAnsi" w:hAnsiTheme="minorHAnsi" w:cstheme="minorHAnsi"/>
          <w:color w:val="000000" w:themeColor="text1"/>
          <w:szCs w:val="22"/>
          <w:lang w:val="en-GB"/>
        </w:rPr>
        <w:t>591</w:t>
      </w:r>
      <w:r w:rsidR="00DD570C">
        <w:rPr>
          <w:rFonts w:asciiTheme="minorHAnsi" w:hAnsiTheme="minorHAnsi" w:cstheme="minorHAnsi"/>
          <w:color w:val="000000" w:themeColor="text1"/>
          <w:szCs w:val="22"/>
          <w:lang w:val="en-GB"/>
        </w:rPr>
        <w:t>,</w:t>
      </w:r>
      <w:r w:rsidRPr="00E42180">
        <w:rPr>
          <w:rFonts w:asciiTheme="minorHAnsi" w:hAnsiTheme="minorHAnsi" w:cstheme="minorHAnsi"/>
          <w:color w:val="000000" w:themeColor="text1"/>
          <w:szCs w:val="22"/>
          <w:lang w:val="en-GB"/>
        </w:rPr>
        <w:t xml:space="preserve"> </w:t>
      </w:r>
    </w:p>
    <w:p w14:paraId="2C7DBFE9" w14:textId="35568943" w:rsidR="001048DA" w:rsidRPr="00E42180" w:rsidRDefault="001048DA">
      <w:pPr>
        <w:pStyle w:val="BodyText"/>
        <w:numPr>
          <w:ilvl w:val="0"/>
          <w:numId w:val="49"/>
        </w:numPr>
        <w:tabs>
          <w:tab w:val="left" w:pos="567"/>
        </w:tabs>
        <w:spacing w:after="0"/>
        <w:ind w:left="284" w:hanging="284"/>
        <w:rPr>
          <w:rFonts w:asciiTheme="minorHAnsi" w:hAnsiTheme="minorHAnsi" w:cstheme="minorHAnsi"/>
          <w:color w:val="000000" w:themeColor="text1"/>
          <w:szCs w:val="22"/>
          <w:lang w:val="en-GB"/>
        </w:rPr>
      </w:pPr>
      <w:proofErr w:type="spellStart"/>
      <w:r w:rsidRPr="00E42180">
        <w:rPr>
          <w:rFonts w:asciiTheme="minorHAnsi" w:hAnsiTheme="minorHAnsi" w:cstheme="minorHAnsi"/>
          <w:color w:val="000000" w:themeColor="text1"/>
          <w:szCs w:val="22"/>
          <w:lang w:val="en-GB"/>
        </w:rPr>
        <w:t>Legalis</w:t>
      </w:r>
      <w:proofErr w:type="spellEnd"/>
      <w:r w:rsidRPr="00E42180">
        <w:rPr>
          <w:rFonts w:asciiTheme="minorHAnsi" w:hAnsiTheme="minorHAnsi" w:cstheme="minorHAnsi"/>
          <w:color w:val="000000" w:themeColor="text1"/>
          <w:szCs w:val="22"/>
          <w:lang w:val="en-GB"/>
        </w:rPr>
        <w:t xml:space="preserve"> – 3</w:t>
      </w:r>
      <w:r w:rsidR="00DD570C">
        <w:rPr>
          <w:rFonts w:asciiTheme="minorHAnsi" w:hAnsiTheme="minorHAnsi" w:cstheme="minorHAnsi"/>
          <w:color w:val="000000" w:themeColor="text1"/>
          <w:szCs w:val="22"/>
          <w:lang w:val="en-GB"/>
        </w:rPr>
        <w:t> </w:t>
      </w:r>
      <w:r w:rsidRPr="00E42180">
        <w:rPr>
          <w:rFonts w:asciiTheme="minorHAnsi" w:hAnsiTheme="minorHAnsi" w:cstheme="minorHAnsi"/>
          <w:color w:val="000000" w:themeColor="text1"/>
          <w:szCs w:val="22"/>
          <w:lang w:val="en-GB"/>
        </w:rPr>
        <w:t>532</w:t>
      </w:r>
      <w:r w:rsidR="00DD570C">
        <w:rPr>
          <w:rFonts w:asciiTheme="minorHAnsi" w:hAnsiTheme="minorHAnsi" w:cstheme="minorHAnsi"/>
          <w:color w:val="000000" w:themeColor="text1"/>
          <w:szCs w:val="22"/>
          <w:lang w:val="en-GB"/>
        </w:rPr>
        <w:t>,</w:t>
      </w:r>
      <w:r w:rsidRPr="00E42180">
        <w:rPr>
          <w:rFonts w:asciiTheme="minorHAnsi" w:hAnsiTheme="minorHAnsi" w:cstheme="minorHAnsi"/>
          <w:color w:val="000000" w:themeColor="text1"/>
          <w:szCs w:val="22"/>
          <w:lang w:val="en-GB"/>
        </w:rPr>
        <w:t xml:space="preserve"> </w:t>
      </w:r>
    </w:p>
    <w:p w14:paraId="6F382B01" w14:textId="7692797F" w:rsidR="001048DA" w:rsidRPr="00E42180" w:rsidRDefault="001048DA">
      <w:pPr>
        <w:pStyle w:val="BodyText"/>
        <w:numPr>
          <w:ilvl w:val="0"/>
          <w:numId w:val="49"/>
        </w:numPr>
        <w:tabs>
          <w:tab w:val="left" w:pos="567"/>
        </w:tabs>
        <w:spacing w:after="0"/>
        <w:ind w:left="284" w:hanging="284"/>
        <w:rPr>
          <w:rFonts w:asciiTheme="minorHAnsi" w:hAnsiTheme="minorHAnsi" w:cstheme="minorHAnsi"/>
          <w:color w:val="000000" w:themeColor="text1"/>
          <w:szCs w:val="22"/>
          <w:lang w:val="en-GB"/>
        </w:rPr>
      </w:pPr>
      <w:r w:rsidRPr="00E42180">
        <w:rPr>
          <w:rFonts w:asciiTheme="minorHAnsi" w:hAnsiTheme="minorHAnsi" w:cstheme="minorHAnsi"/>
          <w:color w:val="000000" w:themeColor="text1"/>
          <w:szCs w:val="22"/>
          <w:lang w:val="en-GB"/>
        </w:rPr>
        <w:t xml:space="preserve">Lex Omega </w:t>
      </w:r>
      <w:proofErr w:type="spellStart"/>
      <w:r w:rsidRPr="00E42180">
        <w:rPr>
          <w:rFonts w:asciiTheme="minorHAnsi" w:hAnsiTheme="minorHAnsi" w:cstheme="minorHAnsi"/>
          <w:color w:val="000000" w:themeColor="text1"/>
          <w:szCs w:val="22"/>
          <w:lang w:val="en-GB"/>
        </w:rPr>
        <w:t>monografie</w:t>
      </w:r>
      <w:proofErr w:type="spellEnd"/>
      <w:r w:rsidRPr="00E42180">
        <w:rPr>
          <w:rFonts w:asciiTheme="minorHAnsi" w:hAnsiTheme="minorHAnsi" w:cstheme="minorHAnsi"/>
          <w:color w:val="000000" w:themeColor="text1"/>
          <w:szCs w:val="22"/>
          <w:lang w:val="en-GB"/>
        </w:rPr>
        <w:t xml:space="preserve"> – 2</w:t>
      </w:r>
      <w:r w:rsidR="00DD570C">
        <w:rPr>
          <w:rFonts w:asciiTheme="minorHAnsi" w:hAnsiTheme="minorHAnsi" w:cstheme="minorHAnsi"/>
          <w:color w:val="000000" w:themeColor="text1"/>
          <w:szCs w:val="22"/>
          <w:lang w:val="en-GB"/>
        </w:rPr>
        <w:t> </w:t>
      </w:r>
      <w:r w:rsidRPr="00E42180">
        <w:rPr>
          <w:rFonts w:asciiTheme="minorHAnsi" w:hAnsiTheme="minorHAnsi" w:cstheme="minorHAnsi"/>
          <w:color w:val="000000" w:themeColor="text1"/>
          <w:szCs w:val="22"/>
          <w:lang w:val="en-GB"/>
        </w:rPr>
        <w:t>557</w:t>
      </w:r>
      <w:r w:rsidR="00DD570C">
        <w:rPr>
          <w:rFonts w:asciiTheme="minorHAnsi" w:hAnsiTheme="minorHAnsi" w:cstheme="minorHAnsi"/>
          <w:color w:val="000000" w:themeColor="text1"/>
          <w:szCs w:val="22"/>
          <w:lang w:val="en-GB"/>
        </w:rPr>
        <w:t>,</w:t>
      </w:r>
      <w:r w:rsidRPr="00E42180">
        <w:rPr>
          <w:rFonts w:asciiTheme="minorHAnsi" w:hAnsiTheme="minorHAnsi" w:cstheme="minorHAnsi"/>
          <w:color w:val="000000" w:themeColor="text1"/>
          <w:szCs w:val="22"/>
          <w:lang w:val="en-GB"/>
        </w:rPr>
        <w:t xml:space="preserve"> </w:t>
      </w:r>
    </w:p>
    <w:p w14:paraId="58D6ABA4" w14:textId="368889F1" w:rsidR="001048DA" w:rsidRPr="00E42180" w:rsidRDefault="001048DA">
      <w:pPr>
        <w:pStyle w:val="BodyText"/>
        <w:numPr>
          <w:ilvl w:val="0"/>
          <w:numId w:val="49"/>
        </w:numPr>
        <w:tabs>
          <w:tab w:val="left" w:pos="567"/>
        </w:tabs>
        <w:spacing w:after="0"/>
        <w:ind w:left="284" w:hanging="284"/>
        <w:rPr>
          <w:rFonts w:asciiTheme="minorHAnsi" w:hAnsiTheme="minorHAnsi" w:cstheme="minorHAnsi"/>
          <w:color w:val="000000" w:themeColor="text1"/>
          <w:szCs w:val="22"/>
          <w:lang w:val="de-DE"/>
        </w:rPr>
      </w:pPr>
      <w:proofErr w:type="spellStart"/>
      <w:r w:rsidRPr="00E42180">
        <w:rPr>
          <w:rFonts w:asciiTheme="minorHAnsi" w:hAnsiTheme="minorHAnsi" w:cstheme="minorHAnsi"/>
          <w:color w:val="000000" w:themeColor="text1"/>
          <w:szCs w:val="22"/>
          <w:lang w:val="de-DE"/>
        </w:rPr>
        <w:t>Knovel</w:t>
      </w:r>
      <w:proofErr w:type="spellEnd"/>
      <w:r w:rsidRPr="00E42180">
        <w:rPr>
          <w:rFonts w:asciiTheme="minorHAnsi" w:hAnsiTheme="minorHAnsi" w:cstheme="minorHAnsi"/>
          <w:color w:val="000000" w:themeColor="text1"/>
          <w:szCs w:val="22"/>
          <w:lang w:val="de-DE"/>
        </w:rPr>
        <w:t xml:space="preserve"> – 1</w:t>
      </w:r>
      <w:r w:rsidR="00DD570C">
        <w:rPr>
          <w:rFonts w:asciiTheme="minorHAnsi" w:hAnsiTheme="minorHAnsi" w:cstheme="minorHAnsi"/>
          <w:color w:val="000000" w:themeColor="text1"/>
          <w:szCs w:val="22"/>
          <w:lang w:val="de-DE"/>
        </w:rPr>
        <w:t> </w:t>
      </w:r>
      <w:r w:rsidRPr="00E42180">
        <w:rPr>
          <w:rFonts w:asciiTheme="minorHAnsi" w:hAnsiTheme="minorHAnsi" w:cstheme="minorHAnsi"/>
          <w:color w:val="000000" w:themeColor="text1"/>
          <w:szCs w:val="22"/>
          <w:lang w:val="de-DE"/>
        </w:rPr>
        <w:t>300</w:t>
      </w:r>
      <w:r w:rsidR="00DD570C">
        <w:rPr>
          <w:rFonts w:asciiTheme="minorHAnsi" w:hAnsiTheme="minorHAnsi" w:cstheme="minorHAnsi"/>
          <w:color w:val="000000" w:themeColor="text1"/>
          <w:szCs w:val="22"/>
          <w:lang w:val="de-DE"/>
        </w:rPr>
        <w:t>,</w:t>
      </w:r>
    </w:p>
    <w:p w14:paraId="3E838A2B" w14:textId="6DD1D40F" w:rsidR="001048DA" w:rsidRPr="00E42180" w:rsidRDefault="001048DA">
      <w:pPr>
        <w:pStyle w:val="BodyText"/>
        <w:numPr>
          <w:ilvl w:val="0"/>
          <w:numId w:val="49"/>
        </w:numPr>
        <w:tabs>
          <w:tab w:val="left" w:pos="567"/>
        </w:tabs>
        <w:spacing w:after="0"/>
        <w:ind w:left="284" w:hanging="284"/>
        <w:rPr>
          <w:rFonts w:asciiTheme="minorHAnsi" w:hAnsiTheme="minorHAnsi" w:cstheme="minorHAnsi"/>
          <w:color w:val="000000" w:themeColor="text1"/>
          <w:szCs w:val="22"/>
          <w:lang w:val="de-DE"/>
        </w:rPr>
      </w:pPr>
      <w:proofErr w:type="spellStart"/>
      <w:r w:rsidRPr="00E42180">
        <w:rPr>
          <w:rFonts w:asciiTheme="minorHAnsi" w:hAnsiTheme="minorHAnsi" w:cstheme="minorHAnsi"/>
          <w:color w:val="000000" w:themeColor="text1"/>
          <w:szCs w:val="22"/>
          <w:lang w:val="de-DE"/>
        </w:rPr>
        <w:t>Komentarze</w:t>
      </w:r>
      <w:proofErr w:type="spellEnd"/>
      <w:r w:rsidRPr="00E42180">
        <w:rPr>
          <w:rFonts w:asciiTheme="minorHAnsi" w:hAnsiTheme="minorHAnsi" w:cstheme="minorHAnsi"/>
          <w:color w:val="000000" w:themeColor="text1"/>
          <w:szCs w:val="22"/>
          <w:lang w:val="de-DE"/>
        </w:rPr>
        <w:t xml:space="preserve"> (Wolters Kluwer) – 3</w:t>
      </w:r>
      <w:r w:rsidR="00DD570C">
        <w:rPr>
          <w:rFonts w:asciiTheme="minorHAnsi" w:hAnsiTheme="minorHAnsi" w:cstheme="minorHAnsi"/>
          <w:color w:val="000000" w:themeColor="text1"/>
          <w:szCs w:val="22"/>
          <w:lang w:val="de-DE"/>
        </w:rPr>
        <w:t> </w:t>
      </w:r>
      <w:r w:rsidRPr="00E42180">
        <w:rPr>
          <w:rFonts w:asciiTheme="minorHAnsi" w:hAnsiTheme="minorHAnsi" w:cstheme="minorHAnsi"/>
          <w:color w:val="000000" w:themeColor="text1"/>
          <w:szCs w:val="22"/>
          <w:lang w:val="de-DE"/>
        </w:rPr>
        <w:t>025</w:t>
      </w:r>
      <w:r w:rsidR="00DD570C">
        <w:rPr>
          <w:rFonts w:asciiTheme="minorHAnsi" w:hAnsiTheme="minorHAnsi" w:cstheme="minorHAnsi"/>
          <w:color w:val="000000" w:themeColor="text1"/>
          <w:szCs w:val="22"/>
          <w:lang w:val="de-DE"/>
        </w:rPr>
        <w:t>,</w:t>
      </w:r>
    </w:p>
    <w:p w14:paraId="57587A6C" w14:textId="618B4DA6" w:rsidR="001048DA" w:rsidRPr="00E42180" w:rsidRDefault="001048DA">
      <w:pPr>
        <w:pStyle w:val="BodyText"/>
        <w:numPr>
          <w:ilvl w:val="0"/>
          <w:numId w:val="49"/>
        </w:numPr>
        <w:tabs>
          <w:tab w:val="left" w:pos="567"/>
        </w:tabs>
        <w:spacing w:after="0"/>
        <w:ind w:left="284" w:hanging="284"/>
        <w:rPr>
          <w:rFonts w:asciiTheme="minorHAnsi" w:hAnsiTheme="minorHAnsi" w:cstheme="minorHAnsi"/>
          <w:color w:val="000000" w:themeColor="text1"/>
          <w:szCs w:val="22"/>
          <w:lang w:val="de-DE"/>
        </w:rPr>
      </w:pPr>
      <w:r w:rsidRPr="00E42180">
        <w:rPr>
          <w:rFonts w:asciiTheme="minorHAnsi" w:hAnsiTheme="minorHAnsi" w:cstheme="minorHAnsi"/>
          <w:color w:val="000000" w:themeColor="text1"/>
          <w:szCs w:val="22"/>
          <w:lang w:val="de-DE"/>
        </w:rPr>
        <w:t>Monografie (Wolters Kluwer) – 2</w:t>
      </w:r>
      <w:r w:rsidR="00DD570C">
        <w:rPr>
          <w:rFonts w:asciiTheme="minorHAnsi" w:hAnsiTheme="minorHAnsi" w:cstheme="minorHAnsi"/>
          <w:color w:val="000000" w:themeColor="text1"/>
          <w:szCs w:val="22"/>
          <w:lang w:val="de-DE"/>
        </w:rPr>
        <w:t> </w:t>
      </w:r>
      <w:r w:rsidRPr="00E42180">
        <w:rPr>
          <w:rFonts w:asciiTheme="minorHAnsi" w:hAnsiTheme="minorHAnsi" w:cstheme="minorHAnsi"/>
          <w:color w:val="000000" w:themeColor="text1"/>
          <w:szCs w:val="22"/>
          <w:lang w:val="de-DE"/>
        </w:rPr>
        <w:t>295</w:t>
      </w:r>
      <w:r w:rsidR="00DD570C">
        <w:rPr>
          <w:rFonts w:asciiTheme="minorHAnsi" w:hAnsiTheme="minorHAnsi" w:cstheme="minorHAnsi"/>
          <w:color w:val="000000" w:themeColor="text1"/>
          <w:szCs w:val="22"/>
          <w:lang w:val="de-DE"/>
        </w:rPr>
        <w:t>,</w:t>
      </w:r>
    </w:p>
    <w:p w14:paraId="785D632A" w14:textId="75E2BE59" w:rsidR="001048DA" w:rsidRPr="00E42180" w:rsidRDefault="001048DA">
      <w:pPr>
        <w:pStyle w:val="BodyText"/>
        <w:numPr>
          <w:ilvl w:val="0"/>
          <w:numId w:val="49"/>
        </w:numPr>
        <w:tabs>
          <w:tab w:val="left" w:pos="567"/>
        </w:tabs>
        <w:spacing w:after="0"/>
        <w:ind w:left="284" w:hanging="284"/>
        <w:rPr>
          <w:rFonts w:asciiTheme="minorHAnsi" w:hAnsiTheme="minorHAnsi" w:cstheme="minorHAnsi"/>
          <w:color w:val="000000" w:themeColor="text1"/>
          <w:szCs w:val="22"/>
        </w:rPr>
      </w:pPr>
      <w:r w:rsidRPr="00E42180">
        <w:rPr>
          <w:rFonts w:asciiTheme="minorHAnsi" w:hAnsiTheme="minorHAnsi" w:cstheme="minorHAnsi"/>
          <w:color w:val="000000" w:themeColor="text1"/>
          <w:szCs w:val="22"/>
        </w:rPr>
        <w:t xml:space="preserve">BIBLIO </w:t>
      </w:r>
      <w:proofErr w:type="spellStart"/>
      <w:r w:rsidRPr="00E42180">
        <w:rPr>
          <w:rFonts w:asciiTheme="minorHAnsi" w:hAnsiTheme="minorHAnsi" w:cstheme="minorHAnsi"/>
          <w:color w:val="000000" w:themeColor="text1"/>
          <w:szCs w:val="22"/>
        </w:rPr>
        <w:t>ebookpoint</w:t>
      </w:r>
      <w:proofErr w:type="spellEnd"/>
      <w:r w:rsidRPr="00E42180">
        <w:rPr>
          <w:rFonts w:asciiTheme="minorHAnsi" w:hAnsiTheme="minorHAnsi" w:cstheme="minorHAnsi"/>
          <w:color w:val="000000" w:themeColor="text1"/>
          <w:szCs w:val="22"/>
        </w:rPr>
        <w:t xml:space="preserve"> – 1 994 (wzrost o 778 w stosunku do 2020 r.)</w:t>
      </w:r>
      <w:r w:rsidR="00DD570C">
        <w:rPr>
          <w:rFonts w:asciiTheme="minorHAnsi" w:hAnsiTheme="minorHAnsi" w:cstheme="minorHAnsi"/>
          <w:color w:val="000000" w:themeColor="text1"/>
          <w:szCs w:val="22"/>
        </w:rPr>
        <w:t>,</w:t>
      </w:r>
    </w:p>
    <w:p w14:paraId="31B22B9C" w14:textId="4720FA86" w:rsidR="001048DA" w:rsidRPr="00E42180" w:rsidRDefault="001048DA">
      <w:pPr>
        <w:pStyle w:val="BodyText"/>
        <w:numPr>
          <w:ilvl w:val="0"/>
          <w:numId w:val="49"/>
        </w:numPr>
        <w:tabs>
          <w:tab w:val="left" w:pos="567"/>
        </w:tabs>
        <w:spacing w:after="0"/>
        <w:ind w:left="284" w:hanging="284"/>
        <w:rPr>
          <w:rFonts w:asciiTheme="minorHAnsi" w:hAnsiTheme="minorHAnsi" w:cstheme="minorHAnsi"/>
          <w:color w:val="000000" w:themeColor="text1"/>
          <w:szCs w:val="22"/>
        </w:rPr>
      </w:pPr>
      <w:r w:rsidRPr="00E42180">
        <w:rPr>
          <w:rFonts w:asciiTheme="minorHAnsi" w:hAnsiTheme="minorHAnsi" w:cstheme="minorHAnsi"/>
          <w:color w:val="000000" w:themeColor="text1"/>
          <w:szCs w:val="22"/>
        </w:rPr>
        <w:t xml:space="preserve">w ramach licencji krajowych </w:t>
      </w:r>
      <w:proofErr w:type="spellStart"/>
      <w:r w:rsidRPr="00E42180">
        <w:rPr>
          <w:rFonts w:asciiTheme="minorHAnsi" w:hAnsiTheme="minorHAnsi" w:cstheme="minorHAnsi"/>
          <w:color w:val="000000" w:themeColor="text1"/>
          <w:szCs w:val="22"/>
        </w:rPr>
        <w:t>Elsevier</w:t>
      </w:r>
      <w:proofErr w:type="spellEnd"/>
      <w:r w:rsidRPr="00E42180">
        <w:rPr>
          <w:rFonts w:asciiTheme="minorHAnsi" w:hAnsiTheme="minorHAnsi" w:cstheme="minorHAnsi"/>
          <w:color w:val="000000" w:themeColor="text1"/>
          <w:szCs w:val="22"/>
        </w:rPr>
        <w:t xml:space="preserve">, Springer i </w:t>
      </w:r>
      <w:proofErr w:type="spellStart"/>
      <w:r w:rsidRPr="00E42180">
        <w:rPr>
          <w:rFonts w:asciiTheme="minorHAnsi" w:hAnsiTheme="minorHAnsi" w:cstheme="minorHAnsi"/>
          <w:color w:val="000000" w:themeColor="text1"/>
          <w:szCs w:val="22"/>
        </w:rPr>
        <w:t>Wiley</w:t>
      </w:r>
      <w:proofErr w:type="spellEnd"/>
      <w:r w:rsidRPr="00E42180">
        <w:rPr>
          <w:rFonts w:asciiTheme="minorHAnsi" w:hAnsiTheme="minorHAnsi" w:cstheme="minorHAnsi"/>
          <w:color w:val="000000" w:themeColor="text1"/>
          <w:szCs w:val="22"/>
        </w:rPr>
        <w:t xml:space="preserve"> – 208</w:t>
      </w:r>
      <w:r w:rsidR="00DD570C">
        <w:rPr>
          <w:rFonts w:asciiTheme="minorHAnsi" w:hAnsiTheme="minorHAnsi" w:cstheme="minorHAnsi"/>
          <w:color w:val="000000" w:themeColor="text1"/>
          <w:szCs w:val="22"/>
        </w:rPr>
        <w:t> </w:t>
      </w:r>
      <w:r w:rsidRPr="00E42180">
        <w:rPr>
          <w:rFonts w:asciiTheme="minorHAnsi" w:hAnsiTheme="minorHAnsi" w:cstheme="minorHAnsi"/>
          <w:color w:val="000000" w:themeColor="text1"/>
          <w:szCs w:val="22"/>
        </w:rPr>
        <w:t>625</w:t>
      </w:r>
      <w:r w:rsidR="00DD570C">
        <w:rPr>
          <w:rFonts w:asciiTheme="minorHAnsi" w:hAnsiTheme="minorHAnsi" w:cstheme="minorHAnsi"/>
          <w:color w:val="000000" w:themeColor="text1"/>
          <w:szCs w:val="22"/>
        </w:rPr>
        <w:t>,</w:t>
      </w:r>
      <w:r w:rsidRPr="00E42180">
        <w:rPr>
          <w:rFonts w:asciiTheme="minorHAnsi" w:hAnsiTheme="minorHAnsi" w:cstheme="minorHAnsi"/>
          <w:color w:val="000000" w:themeColor="text1"/>
          <w:szCs w:val="22"/>
        </w:rPr>
        <w:t xml:space="preserve"> </w:t>
      </w:r>
    </w:p>
    <w:p w14:paraId="1B3FC223" w14:textId="77777777" w:rsidR="001048DA" w:rsidRPr="00E42180" w:rsidRDefault="001048DA">
      <w:pPr>
        <w:pStyle w:val="BodyText"/>
        <w:numPr>
          <w:ilvl w:val="0"/>
          <w:numId w:val="49"/>
        </w:numPr>
        <w:tabs>
          <w:tab w:val="left" w:pos="567"/>
        </w:tabs>
        <w:spacing w:after="0"/>
        <w:ind w:left="284" w:hanging="284"/>
        <w:rPr>
          <w:rFonts w:asciiTheme="minorHAnsi" w:hAnsiTheme="minorHAnsi" w:cstheme="minorHAnsi"/>
          <w:color w:val="000000" w:themeColor="text1"/>
          <w:szCs w:val="22"/>
        </w:rPr>
      </w:pPr>
      <w:r w:rsidRPr="00E42180">
        <w:rPr>
          <w:rFonts w:asciiTheme="minorHAnsi" w:hAnsiTheme="minorHAnsi" w:cstheme="minorHAnsi"/>
          <w:color w:val="000000" w:themeColor="text1"/>
          <w:szCs w:val="22"/>
        </w:rPr>
        <w:t xml:space="preserve">Pracownicy </w:t>
      </w:r>
      <w:proofErr w:type="spellStart"/>
      <w:r w:rsidRPr="00E42180">
        <w:rPr>
          <w:rFonts w:asciiTheme="minorHAnsi" w:hAnsiTheme="minorHAnsi" w:cstheme="minorHAnsi"/>
          <w:color w:val="000000" w:themeColor="text1"/>
          <w:szCs w:val="22"/>
        </w:rPr>
        <w:t>OINiCzCz</w:t>
      </w:r>
      <w:proofErr w:type="spellEnd"/>
      <w:r w:rsidRPr="00E42180">
        <w:rPr>
          <w:rFonts w:asciiTheme="minorHAnsi" w:hAnsiTheme="minorHAnsi" w:cstheme="minorHAnsi"/>
          <w:color w:val="000000" w:themeColor="text1"/>
          <w:szCs w:val="22"/>
        </w:rPr>
        <w:t xml:space="preserve"> zajmują się rejestracją dorobku naukowego pracowników i doktorantów UWM w Olsztynie w bazie </w:t>
      </w:r>
      <w:proofErr w:type="spellStart"/>
      <w:r w:rsidRPr="00E42180">
        <w:rPr>
          <w:rFonts w:asciiTheme="minorHAnsi" w:hAnsiTheme="minorHAnsi" w:cstheme="minorHAnsi"/>
          <w:color w:val="000000" w:themeColor="text1"/>
          <w:szCs w:val="22"/>
        </w:rPr>
        <w:t>bibliometrycznej</w:t>
      </w:r>
      <w:proofErr w:type="spellEnd"/>
      <w:r w:rsidRPr="00E42180">
        <w:rPr>
          <w:rFonts w:asciiTheme="minorHAnsi" w:hAnsiTheme="minorHAnsi" w:cstheme="minorHAnsi"/>
          <w:color w:val="000000" w:themeColor="text1"/>
          <w:szCs w:val="22"/>
        </w:rPr>
        <w:t xml:space="preserve"> </w:t>
      </w:r>
      <w:proofErr w:type="spellStart"/>
      <w:r w:rsidRPr="00E42180">
        <w:rPr>
          <w:rFonts w:asciiTheme="minorHAnsi" w:hAnsiTheme="minorHAnsi" w:cstheme="minorHAnsi"/>
          <w:color w:val="000000" w:themeColor="text1"/>
          <w:szCs w:val="22"/>
        </w:rPr>
        <w:t>Expertus</w:t>
      </w:r>
      <w:proofErr w:type="spellEnd"/>
      <w:r w:rsidRPr="00E42180">
        <w:rPr>
          <w:rFonts w:asciiTheme="minorHAnsi" w:hAnsiTheme="minorHAnsi" w:cstheme="minorHAnsi"/>
          <w:color w:val="000000" w:themeColor="text1"/>
          <w:szCs w:val="22"/>
        </w:rPr>
        <w:t>.</w:t>
      </w:r>
    </w:p>
    <w:p w14:paraId="7807709C" w14:textId="77777777" w:rsidR="001048DA" w:rsidRPr="00785234" w:rsidRDefault="001048DA" w:rsidP="00DD570C">
      <w:pPr>
        <w:pStyle w:val="BodyText"/>
        <w:tabs>
          <w:tab w:val="left" w:pos="567"/>
        </w:tabs>
        <w:spacing w:after="0"/>
        <w:ind w:left="284" w:hanging="284"/>
        <w:rPr>
          <w:rFonts w:asciiTheme="minorHAnsi" w:hAnsiTheme="minorHAnsi" w:cstheme="minorHAnsi"/>
          <w:color w:val="FF0000"/>
          <w:szCs w:val="22"/>
        </w:rPr>
      </w:pPr>
    </w:p>
    <w:p w14:paraId="5077FDD7" w14:textId="5310E976" w:rsidR="001048DA" w:rsidRPr="00E42180" w:rsidRDefault="001048DA" w:rsidP="00E42180">
      <w:pPr>
        <w:pStyle w:val="BodyText"/>
        <w:tabs>
          <w:tab w:val="left" w:pos="0"/>
        </w:tabs>
        <w:spacing w:after="0"/>
        <w:rPr>
          <w:rFonts w:asciiTheme="minorHAnsi" w:hAnsiTheme="minorHAnsi" w:cstheme="minorHAnsi"/>
          <w:color w:val="000000" w:themeColor="text1"/>
          <w:szCs w:val="22"/>
        </w:rPr>
      </w:pPr>
      <w:r w:rsidRPr="00E42180">
        <w:rPr>
          <w:rFonts w:asciiTheme="minorHAnsi" w:hAnsiTheme="minorHAnsi" w:cstheme="minorHAnsi"/>
          <w:color w:val="000000" w:themeColor="text1"/>
          <w:szCs w:val="22"/>
        </w:rPr>
        <w:t xml:space="preserve">Oddział współpracuje z innymi ośrodkami w tworzeniu baz. BAZTECH jest koordynowany przez Politechnikę Krakowską (23 biblioteki uczelniane z całego kraju), a pracownicy Oddziału dokumentują 15 tytułów czasopism z zakresu techniki. </w:t>
      </w:r>
    </w:p>
    <w:p w14:paraId="35D4FC64" w14:textId="77777777" w:rsidR="001048DA" w:rsidRPr="00A37320" w:rsidRDefault="001048DA" w:rsidP="00E42180">
      <w:pPr>
        <w:pStyle w:val="BodyText"/>
        <w:tabs>
          <w:tab w:val="left" w:pos="142"/>
        </w:tabs>
        <w:spacing w:after="0"/>
        <w:rPr>
          <w:rFonts w:asciiTheme="minorHAnsi" w:hAnsiTheme="minorHAnsi" w:cstheme="minorHAnsi"/>
          <w:bCs/>
          <w:color w:val="000000" w:themeColor="text1"/>
          <w:spacing w:val="-3"/>
          <w:szCs w:val="22"/>
        </w:rPr>
      </w:pPr>
      <w:r w:rsidRPr="00A37320">
        <w:rPr>
          <w:rFonts w:asciiTheme="minorHAnsi" w:hAnsiTheme="minorHAnsi" w:cstheme="minorHAnsi"/>
          <w:color w:val="000000" w:themeColor="text1"/>
          <w:szCs w:val="22"/>
        </w:rPr>
        <w:t>W latach 2019-2021 biblioteka funkcjonowała w ograniczeniach wywołanych koronawirusem SARS-CoV-2. Spowodowało to, iż dla użytkowników niedostępne były miejsca w przestrzeni społecznej oraz kabiny pracy indywidualnej. Z początkiem nowego roku akademickiego 2021 przywrócono godziny pracy biblioteki sprzed pandemii, czyli godz. 8-20 od poniedziałku do soboty, oraz umożliwiono korzystanie z kabin pracy indywidualnej. W mediach społecznościowych oraz poprzez stronę domową Biblioteki Uniwersyteckiej prowadzono kampanie promujące licencjonowane źródła elektroniczne, z których – dzięki systemowi zdalnego dostępu HAN – użytkownicy mogli korzystać z dowolnego miejsca, o ile mieli dostęp do Internetu. Podczas pandemii świadczono również usługi zdalne, np. wykonując kopie zamówionych materiałów bibliotecznych (zgodnie z poszanowaniem praw autorskich).</w:t>
      </w:r>
    </w:p>
    <w:p w14:paraId="1CDAD60E" w14:textId="77777777" w:rsidR="001048DA" w:rsidRDefault="001048DA" w:rsidP="00E42180">
      <w:pPr>
        <w:pStyle w:val="BodyText"/>
        <w:tabs>
          <w:tab w:val="left" w:pos="142"/>
        </w:tabs>
        <w:spacing w:after="0"/>
        <w:rPr>
          <w:rFonts w:asciiTheme="minorHAnsi" w:hAnsiTheme="minorHAnsi" w:cstheme="minorHAnsi"/>
          <w:bCs/>
          <w:color w:val="000000" w:themeColor="text1"/>
          <w:spacing w:val="-3"/>
          <w:szCs w:val="22"/>
        </w:rPr>
      </w:pPr>
      <w:r w:rsidRPr="00A37320">
        <w:rPr>
          <w:rFonts w:asciiTheme="minorHAnsi" w:hAnsiTheme="minorHAnsi" w:cstheme="minorHAnsi"/>
          <w:bCs/>
          <w:color w:val="000000" w:themeColor="text1"/>
          <w:spacing w:val="-3"/>
          <w:szCs w:val="22"/>
        </w:rPr>
        <w:t>Według opracowania dostarczonego przez pracowników biblioteki uniwersyteckiej zasoby dostępne na miejscy z zakresu geodezja i kartografia obejmują:</w:t>
      </w:r>
    </w:p>
    <w:p w14:paraId="5D0EE79A" w14:textId="77777777" w:rsidR="00AF30A9" w:rsidRPr="00A37320" w:rsidRDefault="00AF30A9" w:rsidP="00E42180">
      <w:pPr>
        <w:pStyle w:val="BodyText"/>
        <w:tabs>
          <w:tab w:val="left" w:pos="142"/>
        </w:tabs>
        <w:spacing w:after="0"/>
        <w:rPr>
          <w:rFonts w:asciiTheme="minorHAnsi" w:hAnsiTheme="minorHAnsi" w:cstheme="minorHAnsi"/>
          <w:bCs/>
          <w:color w:val="000000" w:themeColor="text1"/>
          <w:spacing w:val="-3"/>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9"/>
        <w:gridCol w:w="2826"/>
      </w:tblGrid>
      <w:tr w:rsidR="00785234" w:rsidRPr="00785234" w14:paraId="748E0D92" w14:textId="77777777" w:rsidTr="0027107D">
        <w:tc>
          <w:tcPr>
            <w:tcW w:w="6239" w:type="dxa"/>
            <w:shd w:val="clear" w:color="auto" w:fill="D9D9D9"/>
          </w:tcPr>
          <w:p w14:paraId="037249CD" w14:textId="77777777" w:rsidR="001048DA" w:rsidRPr="00A37320" w:rsidRDefault="001048DA" w:rsidP="0027107D">
            <w:pPr>
              <w:pStyle w:val="BodyText"/>
              <w:tabs>
                <w:tab w:val="left" w:pos="142"/>
              </w:tabs>
              <w:rPr>
                <w:rFonts w:asciiTheme="minorHAnsi" w:hAnsiTheme="minorHAnsi" w:cstheme="minorHAnsi"/>
                <w:b/>
                <w:color w:val="000000" w:themeColor="text1"/>
                <w:spacing w:val="-3"/>
                <w:szCs w:val="22"/>
              </w:rPr>
            </w:pPr>
            <w:r w:rsidRPr="00A37320">
              <w:rPr>
                <w:rFonts w:asciiTheme="minorHAnsi" w:hAnsiTheme="minorHAnsi" w:cstheme="minorHAnsi"/>
                <w:b/>
                <w:color w:val="000000" w:themeColor="text1"/>
                <w:spacing w:val="-3"/>
                <w:szCs w:val="22"/>
              </w:rPr>
              <w:t>Nazwa wydawnictwa</w:t>
            </w:r>
          </w:p>
        </w:tc>
        <w:tc>
          <w:tcPr>
            <w:tcW w:w="2826" w:type="dxa"/>
            <w:shd w:val="clear" w:color="auto" w:fill="D9D9D9"/>
          </w:tcPr>
          <w:p w14:paraId="5285DD77" w14:textId="77777777" w:rsidR="001048DA" w:rsidRPr="00A37320" w:rsidRDefault="001048DA" w:rsidP="0027107D">
            <w:pPr>
              <w:pStyle w:val="BodyText"/>
              <w:tabs>
                <w:tab w:val="left" w:pos="142"/>
              </w:tabs>
              <w:rPr>
                <w:rFonts w:asciiTheme="minorHAnsi" w:hAnsiTheme="minorHAnsi" w:cstheme="minorHAnsi"/>
                <w:b/>
                <w:color w:val="000000" w:themeColor="text1"/>
                <w:spacing w:val="-3"/>
                <w:szCs w:val="22"/>
              </w:rPr>
            </w:pPr>
            <w:r w:rsidRPr="00A37320">
              <w:rPr>
                <w:rFonts w:asciiTheme="minorHAnsi" w:hAnsiTheme="minorHAnsi" w:cstheme="minorHAnsi"/>
                <w:b/>
                <w:color w:val="000000" w:themeColor="text1"/>
                <w:spacing w:val="-3"/>
                <w:szCs w:val="22"/>
              </w:rPr>
              <w:t>Liczba woluminów</w:t>
            </w:r>
          </w:p>
        </w:tc>
      </w:tr>
      <w:tr w:rsidR="00785234" w:rsidRPr="00785234" w14:paraId="0827EE05" w14:textId="77777777" w:rsidTr="0027107D">
        <w:tc>
          <w:tcPr>
            <w:tcW w:w="6239" w:type="dxa"/>
            <w:shd w:val="clear" w:color="auto" w:fill="auto"/>
          </w:tcPr>
          <w:p w14:paraId="08AB9719" w14:textId="2BB5D313" w:rsidR="001048DA" w:rsidRPr="00A37320" w:rsidRDefault="001048DA" w:rsidP="0027107D">
            <w:pPr>
              <w:pStyle w:val="BodyText"/>
              <w:tabs>
                <w:tab w:val="left" w:pos="142"/>
              </w:tabs>
              <w:rPr>
                <w:rFonts w:asciiTheme="minorHAnsi" w:hAnsiTheme="minorHAnsi" w:cstheme="minorHAnsi"/>
                <w:bCs/>
                <w:color w:val="000000" w:themeColor="text1"/>
                <w:spacing w:val="-3"/>
                <w:szCs w:val="22"/>
              </w:rPr>
            </w:pPr>
            <w:r w:rsidRPr="00A37320">
              <w:rPr>
                <w:rFonts w:asciiTheme="minorHAnsi" w:hAnsiTheme="minorHAnsi" w:cstheme="minorHAnsi"/>
                <w:bCs/>
                <w:color w:val="000000" w:themeColor="text1"/>
                <w:spacing w:val="-3"/>
                <w:szCs w:val="22"/>
              </w:rPr>
              <w:t>Wydawnictwa ciągłe (geodezja i kartografia) (zał. K</w:t>
            </w:r>
            <w:r w:rsidR="007778AC">
              <w:rPr>
                <w:rFonts w:asciiTheme="minorHAnsi" w:hAnsiTheme="minorHAnsi" w:cstheme="minorHAnsi"/>
                <w:bCs/>
                <w:color w:val="000000" w:themeColor="text1"/>
                <w:spacing w:val="-3"/>
                <w:szCs w:val="22"/>
              </w:rPr>
              <w:t>5-5</w:t>
            </w:r>
            <w:r w:rsidRPr="00A37320">
              <w:rPr>
                <w:rFonts w:asciiTheme="minorHAnsi" w:hAnsiTheme="minorHAnsi" w:cstheme="minorHAnsi"/>
                <w:bCs/>
                <w:color w:val="000000" w:themeColor="text1"/>
                <w:spacing w:val="-3"/>
                <w:szCs w:val="22"/>
              </w:rPr>
              <w:t>)</w:t>
            </w:r>
          </w:p>
        </w:tc>
        <w:tc>
          <w:tcPr>
            <w:tcW w:w="2826" w:type="dxa"/>
            <w:shd w:val="clear" w:color="auto" w:fill="auto"/>
          </w:tcPr>
          <w:p w14:paraId="39D053B4" w14:textId="77777777" w:rsidR="001048DA" w:rsidRPr="00A37320" w:rsidRDefault="001048DA" w:rsidP="0027107D">
            <w:pPr>
              <w:pStyle w:val="BodyText"/>
              <w:tabs>
                <w:tab w:val="left" w:pos="142"/>
              </w:tabs>
              <w:rPr>
                <w:rFonts w:asciiTheme="minorHAnsi" w:hAnsiTheme="minorHAnsi" w:cstheme="minorHAnsi"/>
                <w:bCs/>
                <w:color w:val="000000" w:themeColor="text1"/>
                <w:spacing w:val="-3"/>
                <w:szCs w:val="22"/>
              </w:rPr>
            </w:pPr>
            <w:r w:rsidRPr="00A37320">
              <w:rPr>
                <w:rFonts w:asciiTheme="minorHAnsi" w:hAnsiTheme="minorHAnsi" w:cstheme="minorHAnsi"/>
                <w:bCs/>
                <w:color w:val="000000" w:themeColor="text1"/>
                <w:spacing w:val="-3"/>
                <w:szCs w:val="22"/>
              </w:rPr>
              <w:t>243</w:t>
            </w:r>
          </w:p>
        </w:tc>
      </w:tr>
      <w:tr w:rsidR="00785234" w:rsidRPr="00785234" w14:paraId="237D25DA" w14:textId="77777777" w:rsidTr="0027107D">
        <w:tc>
          <w:tcPr>
            <w:tcW w:w="6239" w:type="dxa"/>
            <w:shd w:val="clear" w:color="auto" w:fill="auto"/>
          </w:tcPr>
          <w:p w14:paraId="7EE2F02F" w14:textId="68E06471" w:rsidR="001048DA" w:rsidRPr="00A37320" w:rsidRDefault="001048DA" w:rsidP="0027107D">
            <w:pPr>
              <w:pStyle w:val="BodyText"/>
              <w:tabs>
                <w:tab w:val="left" w:pos="142"/>
              </w:tabs>
              <w:rPr>
                <w:rFonts w:asciiTheme="minorHAnsi" w:hAnsiTheme="minorHAnsi" w:cstheme="minorHAnsi"/>
                <w:bCs/>
                <w:color w:val="000000" w:themeColor="text1"/>
                <w:spacing w:val="-3"/>
                <w:szCs w:val="22"/>
              </w:rPr>
            </w:pPr>
            <w:r w:rsidRPr="00A37320">
              <w:rPr>
                <w:rFonts w:asciiTheme="minorHAnsi" w:hAnsiTheme="minorHAnsi" w:cstheme="minorHAnsi"/>
                <w:bCs/>
                <w:color w:val="000000" w:themeColor="text1"/>
                <w:spacing w:val="-3"/>
                <w:szCs w:val="22"/>
              </w:rPr>
              <w:t>Wydawnictwa ciągłe (gospodarka przestrzenna) (K</w:t>
            </w:r>
            <w:r w:rsidR="007778AC">
              <w:rPr>
                <w:rFonts w:asciiTheme="minorHAnsi" w:hAnsiTheme="minorHAnsi" w:cstheme="minorHAnsi"/>
                <w:bCs/>
                <w:color w:val="000000" w:themeColor="text1"/>
                <w:spacing w:val="-3"/>
                <w:szCs w:val="22"/>
              </w:rPr>
              <w:t>5-5</w:t>
            </w:r>
            <w:r w:rsidRPr="00A37320">
              <w:rPr>
                <w:rFonts w:asciiTheme="minorHAnsi" w:hAnsiTheme="minorHAnsi" w:cstheme="minorHAnsi"/>
                <w:bCs/>
                <w:color w:val="000000" w:themeColor="text1"/>
                <w:spacing w:val="-3"/>
                <w:szCs w:val="22"/>
              </w:rPr>
              <w:t>)</w:t>
            </w:r>
          </w:p>
        </w:tc>
        <w:tc>
          <w:tcPr>
            <w:tcW w:w="2826" w:type="dxa"/>
            <w:shd w:val="clear" w:color="auto" w:fill="auto"/>
          </w:tcPr>
          <w:p w14:paraId="63252805" w14:textId="77777777" w:rsidR="001048DA" w:rsidRPr="00A37320" w:rsidRDefault="001048DA" w:rsidP="0027107D">
            <w:pPr>
              <w:pStyle w:val="BodyText"/>
              <w:tabs>
                <w:tab w:val="left" w:pos="142"/>
              </w:tabs>
              <w:rPr>
                <w:rFonts w:asciiTheme="minorHAnsi" w:hAnsiTheme="minorHAnsi" w:cstheme="minorHAnsi"/>
                <w:bCs/>
                <w:color w:val="000000" w:themeColor="text1"/>
                <w:spacing w:val="-3"/>
                <w:szCs w:val="22"/>
              </w:rPr>
            </w:pPr>
            <w:r w:rsidRPr="00A37320">
              <w:rPr>
                <w:rFonts w:asciiTheme="minorHAnsi" w:hAnsiTheme="minorHAnsi" w:cstheme="minorHAnsi"/>
                <w:bCs/>
                <w:color w:val="000000" w:themeColor="text1"/>
                <w:spacing w:val="-3"/>
                <w:szCs w:val="22"/>
              </w:rPr>
              <w:t>167</w:t>
            </w:r>
          </w:p>
        </w:tc>
      </w:tr>
      <w:tr w:rsidR="00785234" w:rsidRPr="00785234" w14:paraId="2013AF3D" w14:textId="77777777" w:rsidTr="0027107D">
        <w:tc>
          <w:tcPr>
            <w:tcW w:w="6239" w:type="dxa"/>
            <w:shd w:val="clear" w:color="auto" w:fill="auto"/>
          </w:tcPr>
          <w:p w14:paraId="1321F477" w14:textId="58AC7549" w:rsidR="001048DA" w:rsidRPr="00A37320" w:rsidRDefault="001048DA" w:rsidP="0027107D">
            <w:pPr>
              <w:pStyle w:val="BodyText"/>
              <w:tabs>
                <w:tab w:val="left" w:pos="142"/>
              </w:tabs>
              <w:rPr>
                <w:rFonts w:asciiTheme="minorHAnsi" w:hAnsiTheme="minorHAnsi" w:cstheme="minorHAnsi"/>
                <w:bCs/>
                <w:color w:val="000000" w:themeColor="text1"/>
                <w:spacing w:val="-3"/>
                <w:szCs w:val="22"/>
              </w:rPr>
            </w:pPr>
            <w:r w:rsidRPr="00A37320">
              <w:rPr>
                <w:rFonts w:asciiTheme="minorHAnsi" w:hAnsiTheme="minorHAnsi" w:cstheme="minorHAnsi"/>
                <w:bCs/>
                <w:color w:val="000000" w:themeColor="text1"/>
                <w:spacing w:val="-3"/>
                <w:szCs w:val="22"/>
              </w:rPr>
              <w:t>Wydawnictwa zwarte – geodezja i kartografia (K</w:t>
            </w:r>
            <w:r w:rsidR="00A66E00">
              <w:rPr>
                <w:rFonts w:asciiTheme="minorHAnsi" w:hAnsiTheme="minorHAnsi" w:cstheme="minorHAnsi"/>
                <w:bCs/>
                <w:color w:val="000000" w:themeColor="text1"/>
                <w:spacing w:val="-3"/>
                <w:szCs w:val="22"/>
              </w:rPr>
              <w:t>5-6</w:t>
            </w:r>
            <w:r w:rsidRPr="00A37320">
              <w:rPr>
                <w:rFonts w:asciiTheme="minorHAnsi" w:hAnsiTheme="minorHAnsi" w:cstheme="minorHAnsi"/>
                <w:bCs/>
                <w:color w:val="000000" w:themeColor="text1"/>
                <w:spacing w:val="-3"/>
                <w:szCs w:val="22"/>
              </w:rPr>
              <w:t>)</w:t>
            </w:r>
          </w:p>
        </w:tc>
        <w:tc>
          <w:tcPr>
            <w:tcW w:w="2826" w:type="dxa"/>
            <w:shd w:val="clear" w:color="auto" w:fill="auto"/>
          </w:tcPr>
          <w:p w14:paraId="18AC2BA9" w14:textId="77777777" w:rsidR="001048DA" w:rsidRPr="00A37320" w:rsidRDefault="001048DA" w:rsidP="0027107D">
            <w:pPr>
              <w:pStyle w:val="BodyText"/>
              <w:tabs>
                <w:tab w:val="left" w:pos="142"/>
              </w:tabs>
              <w:rPr>
                <w:rFonts w:asciiTheme="minorHAnsi" w:hAnsiTheme="minorHAnsi" w:cstheme="minorHAnsi"/>
                <w:bCs/>
                <w:color w:val="000000" w:themeColor="text1"/>
                <w:spacing w:val="-3"/>
                <w:szCs w:val="22"/>
              </w:rPr>
            </w:pPr>
            <w:r w:rsidRPr="00A37320">
              <w:rPr>
                <w:rFonts w:asciiTheme="minorHAnsi" w:hAnsiTheme="minorHAnsi" w:cstheme="minorHAnsi"/>
                <w:bCs/>
                <w:color w:val="000000" w:themeColor="text1"/>
                <w:spacing w:val="-3"/>
                <w:szCs w:val="22"/>
              </w:rPr>
              <w:t>6346</w:t>
            </w:r>
          </w:p>
        </w:tc>
      </w:tr>
      <w:tr w:rsidR="00785234" w:rsidRPr="00785234" w14:paraId="1735DA4E" w14:textId="77777777" w:rsidTr="0027107D">
        <w:tc>
          <w:tcPr>
            <w:tcW w:w="6239" w:type="dxa"/>
            <w:shd w:val="clear" w:color="auto" w:fill="auto"/>
          </w:tcPr>
          <w:p w14:paraId="2E367D85" w14:textId="77777777" w:rsidR="001048DA" w:rsidRPr="00A37320" w:rsidRDefault="001048DA" w:rsidP="0027107D">
            <w:pPr>
              <w:pStyle w:val="BodyText"/>
              <w:tabs>
                <w:tab w:val="left" w:pos="142"/>
              </w:tabs>
              <w:rPr>
                <w:rFonts w:asciiTheme="minorHAnsi" w:hAnsiTheme="minorHAnsi" w:cstheme="minorHAnsi"/>
                <w:bCs/>
                <w:color w:val="000000" w:themeColor="text1"/>
                <w:spacing w:val="-3"/>
                <w:szCs w:val="22"/>
              </w:rPr>
            </w:pPr>
            <w:r w:rsidRPr="00A37320">
              <w:rPr>
                <w:rFonts w:asciiTheme="minorHAnsi" w:hAnsiTheme="minorHAnsi" w:cstheme="minorHAnsi"/>
                <w:bCs/>
                <w:color w:val="000000" w:themeColor="text1"/>
                <w:spacing w:val="-3"/>
                <w:szCs w:val="22"/>
              </w:rPr>
              <w:t>Razem:</w:t>
            </w:r>
          </w:p>
        </w:tc>
        <w:tc>
          <w:tcPr>
            <w:tcW w:w="2826" w:type="dxa"/>
            <w:shd w:val="clear" w:color="auto" w:fill="auto"/>
          </w:tcPr>
          <w:p w14:paraId="7B7A204B" w14:textId="77777777" w:rsidR="001048DA" w:rsidRPr="00A37320" w:rsidRDefault="001048DA" w:rsidP="0027107D">
            <w:pPr>
              <w:pStyle w:val="BodyText"/>
              <w:tabs>
                <w:tab w:val="left" w:pos="142"/>
              </w:tabs>
              <w:rPr>
                <w:rFonts w:asciiTheme="minorHAnsi" w:hAnsiTheme="minorHAnsi" w:cstheme="minorHAnsi"/>
                <w:bCs/>
                <w:color w:val="000000" w:themeColor="text1"/>
                <w:spacing w:val="-3"/>
                <w:szCs w:val="22"/>
              </w:rPr>
            </w:pPr>
            <w:r w:rsidRPr="00A37320">
              <w:rPr>
                <w:rFonts w:asciiTheme="minorHAnsi" w:hAnsiTheme="minorHAnsi" w:cstheme="minorHAnsi"/>
                <w:bCs/>
                <w:color w:val="000000" w:themeColor="text1"/>
                <w:spacing w:val="-3"/>
                <w:szCs w:val="22"/>
              </w:rPr>
              <w:t>6 756</w:t>
            </w:r>
          </w:p>
        </w:tc>
      </w:tr>
    </w:tbl>
    <w:p w14:paraId="08049BF6" w14:textId="77777777" w:rsidR="001048DA" w:rsidRPr="00785234" w:rsidRDefault="001048DA" w:rsidP="001048DA">
      <w:pPr>
        <w:pStyle w:val="BodyText"/>
        <w:tabs>
          <w:tab w:val="left" w:pos="142"/>
        </w:tabs>
        <w:rPr>
          <w:rFonts w:asciiTheme="minorHAnsi" w:hAnsiTheme="minorHAnsi" w:cstheme="minorHAnsi"/>
          <w:bCs/>
          <w:color w:val="FF0000"/>
          <w:spacing w:val="-3"/>
          <w:szCs w:val="22"/>
        </w:rPr>
      </w:pPr>
      <w:r w:rsidRPr="00785234">
        <w:rPr>
          <w:rFonts w:asciiTheme="minorHAnsi" w:hAnsiTheme="minorHAnsi" w:cstheme="minorHAnsi"/>
          <w:bCs/>
          <w:color w:val="FF0000"/>
          <w:spacing w:val="-3"/>
          <w:szCs w:val="22"/>
        </w:rPr>
        <w:t xml:space="preserve">         </w:t>
      </w:r>
    </w:p>
    <w:p w14:paraId="33DFD3A1" w14:textId="56D75886" w:rsidR="001048DA" w:rsidRPr="00D41B1E" w:rsidRDefault="001048DA" w:rsidP="001048DA">
      <w:pPr>
        <w:pStyle w:val="BodyText"/>
        <w:tabs>
          <w:tab w:val="left" w:pos="142"/>
        </w:tabs>
        <w:rPr>
          <w:rFonts w:asciiTheme="minorHAnsi" w:hAnsiTheme="minorHAnsi" w:cstheme="minorHAnsi"/>
          <w:bCs/>
          <w:color w:val="000000" w:themeColor="text1"/>
          <w:spacing w:val="-3"/>
          <w:szCs w:val="22"/>
        </w:rPr>
      </w:pPr>
      <w:r w:rsidRPr="00D41B1E">
        <w:rPr>
          <w:rFonts w:asciiTheme="minorHAnsi" w:hAnsiTheme="minorHAnsi" w:cstheme="minorHAnsi"/>
          <w:bCs/>
          <w:color w:val="000000" w:themeColor="text1"/>
          <w:spacing w:val="-3"/>
          <w:szCs w:val="22"/>
        </w:rPr>
        <w:t>Dostępne elektroniczne bazy danych z zakresu geodezja i kartografia i dziedzin pokrewnych obejmują</w:t>
      </w:r>
      <w:r w:rsidR="004F6B28">
        <w:rPr>
          <w:rFonts w:asciiTheme="minorHAnsi" w:hAnsiTheme="minorHAnsi" w:cstheme="minorHAnsi"/>
          <w:bCs/>
          <w:color w:val="000000" w:themeColor="text1"/>
          <w:spacing w:val="-3"/>
          <w:szCs w:val="22"/>
        </w:rPr>
        <w:t>:</w:t>
      </w:r>
      <w:r w:rsidRPr="00D41B1E">
        <w:rPr>
          <w:rFonts w:asciiTheme="minorHAnsi" w:hAnsiTheme="minorHAnsi" w:cstheme="minorHAnsi"/>
          <w:bCs/>
          <w:color w:val="000000" w:themeColor="text1"/>
          <w:spacing w:val="-3"/>
          <w:szCs w:val="22"/>
        </w:rPr>
        <w:t xml:space="preserve"> </w:t>
      </w:r>
    </w:p>
    <w:p w14:paraId="2CC6A839" w14:textId="4C916FE8" w:rsidR="001048DA" w:rsidRPr="000C6E71" w:rsidRDefault="001048DA">
      <w:pPr>
        <w:pStyle w:val="ListParagraph"/>
        <w:numPr>
          <w:ilvl w:val="1"/>
          <w:numId w:val="47"/>
        </w:numPr>
        <w:spacing w:after="0" w:line="240" w:lineRule="auto"/>
        <w:ind w:left="284" w:hanging="284"/>
        <w:rPr>
          <w:rFonts w:asciiTheme="minorHAnsi" w:hAnsiTheme="minorHAnsi" w:cstheme="minorHAnsi"/>
          <w:color w:val="000000" w:themeColor="text1"/>
        </w:rPr>
      </w:pPr>
      <w:r w:rsidRPr="000C6E71">
        <w:rPr>
          <w:rFonts w:asciiTheme="minorHAnsi" w:hAnsiTheme="minorHAnsi" w:cstheme="minorHAnsi"/>
          <w:color w:val="000000" w:themeColor="text1"/>
        </w:rPr>
        <w:t xml:space="preserve">Polskie bazy bibliograficzne: AGRO, </w:t>
      </w:r>
      <w:proofErr w:type="spellStart"/>
      <w:r w:rsidRPr="000C6E71">
        <w:rPr>
          <w:rFonts w:asciiTheme="minorHAnsi" w:hAnsiTheme="minorHAnsi" w:cstheme="minorHAnsi"/>
          <w:color w:val="000000" w:themeColor="text1"/>
        </w:rPr>
        <w:t>BazTech</w:t>
      </w:r>
      <w:proofErr w:type="spellEnd"/>
      <w:r w:rsidRPr="000C6E71">
        <w:rPr>
          <w:rFonts w:asciiTheme="minorHAnsi" w:hAnsiTheme="minorHAnsi" w:cstheme="minorHAnsi"/>
          <w:color w:val="000000" w:themeColor="text1"/>
        </w:rPr>
        <w:t xml:space="preserve">, Bibliografia Geografii Polskiej, Bibliografia Geologiczna Polski, Bibliografia Zawartości Czasopism, SIGŻ </w:t>
      </w:r>
    </w:p>
    <w:p w14:paraId="5C30594A" w14:textId="7E37E6E9" w:rsidR="001048DA" w:rsidRPr="000C6E71" w:rsidRDefault="001048DA">
      <w:pPr>
        <w:pStyle w:val="ListParagraph"/>
        <w:numPr>
          <w:ilvl w:val="1"/>
          <w:numId w:val="47"/>
        </w:numPr>
        <w:spacing w:after="0" w:line="240" w:lineRule="auto"/>
        <w:ind w:left="284" w:hanging="284"/>
        <w:rPr>
          <w:rFonts w:asciiTheme="minorHAnsi" w:hAnsiTheme="minorHAnsi" w:cstheme="minorHAnsi"/>
          <w:color w:val="000000" w:themeColor="text1"/>
        </w:rPr>
      </w:pPr>
      <w:r w:rsidRPr="000C6E71">
        <w:rPr>
          <w:rFonts w:asciiTheme="minorHAnsi" w:hAnsiTheme="minorHAnsi" w:cstheme="minorHAnsi"/>
          <w:color w:val="000000" w:themeColor="text1"/>
        </w:rPr>
        <w:t xml:space="preserve">Książki elektroniczne: </w:t>
      </w:r>
      <w:proofErr w:type="spellStart"/>
      <w:r w:rsidRPr="000C6E71">
        <w:rPr>
          <w:rFonts w:asciiTheme="minorHAnsi" w:hAnsiTheme="minorHAnsi" w:cstheme="minorHAnsi"/>
          <w:color w:val="000000" w:themeColor="text1"/>
        </w:rPr>
        <w:t>eBOOK</w:t>
      </w:r>
      <w:proofErr w:type="spellEnd"/>
      <w:r w:rsidRPr="000C6E71">
        <w:rPr>
          <w:rFonts w:asciiTheme="minorHAnsi" w:hAnsiTheme="minorHAnsi" w:cstheme="minorHAnsi"/>
          <w:color w:val="000000" w:themeColor="text1"/>
        </w:rPr>
        <w:t xml:space="preserve"> ACADEMIC COLLECTION (EBSCO), IBUK Libra, książki elektroniczne w licencjach krajowych </w:t>
      </w:r>
    </w:p>
    <w:p w14:paraId="45DE49C5" w14:textId="41A27015" w:rsidR="001048DA" w:rsidRPr="000C6E71" w:rsidRDefault="001048DA">
      <w:pPr>
        <w:pStyle w:val="ListParagraph"/>
        <w:numPr>
          <w:ilvl w:val="1"/>
          <w:numId w:val="47"/>
        </w:numPr>
        <w:spacing w:after="0" w:line="240" w:lineRule="auto"/>
        <w:ind w:left="284" w:hanging="284"/>
        <w:rPr>
          <w:rFonts w:asciiTheme="minorHAnsi" w:hAnsiTheme="minorHAnsi" w:cstheme="minorHAnsi"/>
          <w:color w:val="000000" w:themeColor="text1"/>
        </w:rPr>
      </w:pPr>
      <w:r w:rsidRPr="000C6E71">
        <w:rPr>
          <w:rFonts w:asciiTheme="minorHAnsi" w:hAnsiTheme="minorHAnsi" w:cstheme="minorHAnsi"/>
          <w:color w:val="000000" w:themeColor="text1"/>
        </w:rPr>
        <w:t xml:space="preserve">Zagraniczne bazy bibliograficzne: SCOPUS, Web of Science </w:t>
      </w:r>
      <w:proofErr w:type="spellStart"/>
      <w:r w:rsidRPr="000C6E71">
        <w:rPr>
          <w:rFonts w:asciiTheme="minorHAnsi" w:hAnsiTheme="minorHAnsi" w:cstheme="minorHAnsi"/>
          <w:color w:val="000000" w:themeColor="text1"/>
        </w:rPr>
        <w:t>Core</w:t>
      </w:r>
      <w:proofErr w:type="spellEnd"/>
      <w:r w:rsidRPr="000C6E71">
        <w:rPr>
          <w:rFonts w:asciiTheme="minorHAnsi" w:hAnsiTheme="minorHAnsi" w:cstheme="minorHAnsi"/>
          <w:color w:val="000000" w:themeColor="text1"/>
        </w:rPr>
        <w:t xml:space="preserve"> Collection </w:t>
      </w:r>
    </w:p>
    <w:p w14:paraId="7BC0D4E4" w14:textId="0FB29DCA" w:rsidR="001048DA" w:rsidRPr="000C6E71" w:rsidRDefault="001048DA">
      <w:pPr>
        <w:pStyle w:val="ListParagraph"/>
        <w:numPr>
          <w:ilvl w:val="1"/>
          <w:numId w:val="47"/>
        </w:numPr>
        <w:spacing w:after="0" w:line="240" w:lineRule="auto"/>
        <w:ind w:left="284" w:hanging="284"/>
        <w:rPr>
          <w:rFonts w:asciiTheme="minorHAnsi" w:hAnsiTheme="minorHAnsi" w:cstheme="minorHAnsi"/>
          <w:color w:val="000000" w:themeColor="text1"/>
          <w:lang w:val="en-GB"/>
        </w:rPr>
      </w:pPr>
      <w:proofErr w:type="spellStart"/>
      <w:r w:rsidRPr="000C6E71">
        <w:rPr>
          <w:rFonts w:asciiTheme="minorHAnsi" w:hAnsiTheme="minorHAnsi" w:cstheme="minorHAnsi"/>
          <w:color w:val="000000" w:themeColor="text1"/>
          <w:lang w:val="en-GB"/>
        </w:rPr>
        <w:t>Zagraniczne</w:t>
      </w:r>
      <w:proofErr w:type="spellEnd"/>
      <w:r w:rsidRPr="000C6E71">
        <w:rPr>
          <w:rFonts w:asciiTheme="minorHAnsi" w:hAnsiTheme="minorHAnsi" w:cstheme="minorHAnsi"/>
          <w:color w:val="000000" w:themeColor="text1"/>
          <w:lang w:val="en-GB"/>
        </w:rPr>
        <w:t xml:space="preserve"> </w:t>
      </w:r>
      <w:proofErr w:type="spellStart"/>
      <w:r w:rsidRPr="000C6E71">
        <w:rPr>
          <w:rFonts w:asciiTheme="minorHAnsi" w:hAnsiTheme="minorHAnsi" w:cstheme="minorHAnsi"/>
          <w:color w:val="000000" w:themeColor="text1"/>
          <w:lang w:val="en-GB"/>
        </w:rPr>
        <w:t>bazy</w:t>
      </w:r>
      <w:proofErr w:type="spellEnd"/>
      <w:r w:rsidRPr="000C6E71">
        <w:rPr>
          <w:rFonts w:asciiTheme="minorHAnsi" w:hAnsiTheme="minorHAnsi" w:cstheme="minorHAnsi"/>
          <w:color w:val="000000" w:themeColor="text1"/>
          <w:lang w:val="en-GB"/>
        </w:rPr>
        <w:t xml:space="preserve"> </w:t>
      </w:r>
      <w:proofErr w:type="spellStart"/>
      <w:r w:rsidRPr="000C6E71">
        <w:rPr>
          <w:rFonts w:asciiTheme="minorHAnsi" w:hAnsiTheme="minorHAnsi" w:cstheme="minorHAnsi"/>
          <w:color w:val="000000" w:themeColor="text1"/>
          <w:lang w:val="en-GB"/>
        </w:rPr>
        <w:t>pełnotekstowe</w:t>
      </w:r>
      <w:proofErr w:type="spellEnd"/>
      <w:r w:rsidRPr="000C6E71">
        <w:rPr>
          <w:rFonts w:asciiTheme="minorHAnsi" w:hAnsiTheme="minorHAnsi" w:cstheme="minorHAnsi"/>
          <w:color w:val="000000" w:themeColor="text1"/>
          <w:lang w:val="en-GB"/>
        </w:rPr>
        <w:t xml:space="preserve">: Cambridge Journals, De Gruyter </w:t>
      </w:r>
      <w:proofErr w:type="spellStart"/>
      <w:r w:rsidRPr="000C6E71">
        <w:rPr>
          <w:rFonts w:asciiTheme="minorHAnsi" w:hAnsiTheme="minorHAnsi" w:cstheme="minorHAnsi"/>
          <w:color w:val="000000" w:themeColor="text1"/>
          <w:lang w:val="en-GB"/>
        </w:rPr>
        <w:t>eJournal</w:t>
      </w:r>
      <w:proofErr w:type="spellEnd"/>
      <w:r w:rsidRPr="000C6E71">
        <w:rPr>
          <w:rFonts w:asciiTheme="minorHAnsi" w:hAnsiTheme="minorHAnsi" w:cstheme="minorHAnsi"/>
          <w:color w:val="000000" w:themeColor="text1"/>
          <w:lang w:val="en-GB"/>
        </w:rPr>
        <w:t xml:space="preserve">, EBSCOhost, Elsevier (Science Direct), JSTOR, ProQuest, </w:t>
      </w:r>
      <w:proofErr w:type="spellStart"/>
      <w:r w:rsidRPr="000C6E71">
        <w:rPr>
          <w:rFonts w:asciiTheme="minorHAnsi" w:hAnsiTheme="minorHAnsi" w:cstheme="minorHAnsi"/>
          <w:color w:val="000000" w:themeColor="text1"/>
          <w:lang w:val="en-GB"/>
        </w:rPr>
        <w:t>Taylor&amp;Francis</w:t>
      </w:r>
      <w:proofErr w:type="spellEnd"/>
      <w:r w:rsidRPr="000C6E71">
        <w:rPr>
          <w:rFonts w:asciiTheme="minorHAnsi" w:hAnsiTheme="minorHAnsi" w:cstheme="minorHAnsi"/>
          <w:color w:val="000000" w:themeColor="text1"/>
          <w:lang w:val="en-GB"/>
        </w:rPr>
        <w:t xml:space="preserve">, Wiley Online Library, SpringerLink </w:t>
      </w:r>
    </w:p>
    <w:p w14:paraId="2FB4363A" w14:textId="525BFEC9" w:rsidR="001048DA" w:rsidRPr="000C6E71" w:rsidRDefault="001048DA">
      <w:pPr>
        <w:pStyle w:val="ListParagraph"/>
        <w:numPr>
          <w:ilvl w:val="1"/>
          <w:numId w:val="47"/>
        </w:numPr>
        <w:spacing w:after="0" w:line="240" w:lineRule="auto"/>
        <w:ind w:left="284" w:hanging="284"/>
        <w:rPr>
          <w:rFonts w:asciiTheme="minorHAnsi" w:hAnsiTheme="minorHAnsi" w:cstheme="minorHAnsi"/>
          <w:color w:val="000000" w:themeColor="text1"/>
        </w:rPr>
      </w:pPr>
      <w:r w:rsidRPr="000C6E71">
        <w:rPr>
          <w:rFonts w:asciiTheme="minorHAnsi" w:hAnsiTheme="minorHAnsi" w:cstheme="minorHAnsi"/>
          <w:color w:val="000000" w:themeColor="text1"/>
        </w:rPr>
        <w:t xml:space="preserve">Wyszukiwarki czasopism elektronicznych: </w:t>
      </w:r>
      <w:r w:rsidRPr="000C6E71">
        <w:rPr>
          <w:rFonts w:ascii="Segoe UI Symbol" w:hAnsi="Segoe UI Symbol" w:cs="Segoe UI Symbol"/>
          <w:color w:val="000000" w:themeColor="text1"/>
        </w:rPr>
        <w:t>✓</w:t>
      </w:r>
      <w:r w:rsidRPr="000C6E71">
        <w:rPr>
          <w:rFonts w:asciiTheme="minorHAnsi" w:hAnsiTheme="minorHAnsi" w:cstheme="minorHAnsi"/>
          <w:color w:val="000000" w:themeColor="text1"/>
        </w:rPr>
        <w:t xml:space="preserve"> Wyszukiwarka PRIMO </w:t>
      </w:r>
      <w:r w:rsidRPr="000C6E71">
        <w:rPr>
          <w:rFonts w:ascii="Segoe UI Symbol" w:hAnsi="Segoe UI Symbol" w:cs="Segoe UI Symbol"/>
          <w:color w:val="000000" w:themeColor="text1"/>
        </w:rPr>
        <w:t>✓</w:t>
      </w:r>
      <w:r w:rsidRPr="000C6E71">
        <w:rPr>
          <w:rFonts w:asciiTheme="minorHAnsi" w:hAnsiTheme="minorHAnsi" w:cstheme="minorHAnsi"/>
          <w:color w:val="000000" w:themeColor="text1"/>
        </w:rPr>
        <w:t xml:space="preserve"> ARIANTA Polskie bazy bibliograficzne: AGRO, </w:t>
      </w:r>
      <w:proofErr w:type="spellStart"/>
      <w:r w:rsidRPr="000C6E71">
        <w:rPr>
          <w:rFonts w:asciiTheme="minorHAnsi" w:hAnsiTheme="minorHAnsi" w:cstheme="minorHAnsi"/>
          <w:color w:val="000000" w:themeColor="text1"/>
        </w:rPr>
        <w:t>BazTech</w:t>
      </w:r>
      <w:proofErr w:type="spellEnd"/>
      <w:r w:rsidRPr="000C6E71">
        <w:rPr>
          <w:rFonts w:asciiTheme="minorHAnsi" w:hAnsiTheme="minorHAnsi" w:cstheme="minorHAnsi"/>
          <w:color w:val="000000" w:themeColor="text1"/>
        </w:rPr>
        <w:t xml:space="preserve">, Bibliografia Geografii Polskiej, Bibliografia Geologiczna Polski, Bibliografia Zawartości Czasopism, SIGŻ </w:t>
      </w:r>
    </w:p>
    <w:p w14:paraId="2F910B3D" w14:textId="2E4A4BE6" w:rsidR="001048DA" w:rsidRPr="000C6E71" w:rsidRDefault="001048DA">
      <w:pPr>
        <w:pStyle w:val="ListParagraph"/>
        <w:numPr>
          <w:ilvl w:val="1"/>
          <w:numId w:val="47"/>
        </w:numPr>
        <w:spacing w:after="0"/>
        <w:ind w:left="284" w:hanging="284"/>
        <w:rPr>
          <w:rFonts w:asciiTheme="minorHAnsi" w:hAnsiTheme="minorHAnsi" w:cstheme="minorHAnsi"/>
          <w:color w:val="000000" w:themeColor="text1"/>
        </w:rPr>
      </w:pPr>
      <w:r w:rsidRPr="000C6E71">
        <w:rPr>
          <w:rFonts w:asciiTheme="minorHAnsi" w:hAnsiTheme="minorHAnsi" w:cstheme="minorHAnsi"/>
          <w:color w:val="000000" w:themeColor="text1"/>
        </w:rPr>
        <w:t xml:space="preserve">Książki elektroniczne: </w:t>
      </w:r>
      <w:proofErr w:type="spellStart"/>
      <w:r w:rsidRPr="000C6E71">
        <w:rPr>
          <w:rFonts w:asciiTheme="minorHAnsi" w:hAnsiTheme="minorHAnsi" w:cstheme="minorHAnsi"/>
          <w:color w:val="000000" w:themeColor="text1"/>
        </w:rPr>
        <w:t>eBOOK</w:t>
      </w:r>
      <w:proofErr w:type="spellEnd"/>
      <w:r w:rsidRPr="000C6E71">
        <w:rPr>
          <w:rFonts w:asciiTheme="minorHAnsi" w:hAnsiTheme="minorHAnsi" w:cstheme="minorHAnsi"/>
          <w:color w:val="000000" w:themeColor="text1"/>
        </w:rPr>
        <w:t xml:space="preserve"> ACADEMIC COLLECTION (EBSCO), IBUK Libra, książki elektroniczne w licencjach krajowych </w:t>
      </w:r>
    </w:p>
    <w:p w14:paraId="6A68F787" w14:textId="27D8D6CF" w:rsidR="001048DA" w:rsidRPr="000C6E71" w:rsidRDefault="001048DA">
      <w:pPr>
        <w:pStyle w:val="ListParagraph"/>
        <w:numPr>
          <w:ilvl w:val="1"/>
          <w:numId w:val="47"/>
        </w:numPr>
        <w:spacing w:after="0"/>
        <w:ind w:left="284" w:hanging="284"/>
        <w:rPr>
          <w:rFonts w:asciiTheme="minorHAnsi" w:hAnsiTheme="minorHAnsi" w:cstheme="minorHAnsi"/>
          <w:color w:val="000000" w:themeColor="text1"/>
        </w:rPr>
      </w:pPr>
      <w:r w:rsidRPr="000C6E71">
        <w:rPr>
          <w:rFonts w:asciiTheme="minorHAnsi" w:hAnsiTheme="minorHAnsi" w:cstheme="minorHAnsi"/>
          <w:color w:val="000000" w:themeColor="text1"/>
        </w:rPr>
        <w:t xml:space="preserve">Zagraniczne bazy bibliograficzne: SCOPUS, Web of Science </w:t>
      </w:r>
      <w:proofErr w:type="spellStart"/>
      <w:r w:rsidRPr="000C6E71">
        <w:rPr>
          <w:rFonts w:asciiTheme="minorHAnsi" w:hAnsiTheme="minorHAnsi" w:cstheme="minorHAnsi"/>
          <w:color w:val="000000" w:themeColor="text1"/>
        </w:rPr>
        <w:t>Core</w:t>
      </w:r>
      <w:proofErr w:type="spellEnd"/>
      <w:r w:rsidRPr="000C6E71">
        <w:rPr>
          <w:rFonts w:asciiTheme="minorHAnsi" w:hAnsiTheme="minorHAnsi" w:cstheme="minorHAnsi"/>
          <w:color w:val="000000" w:themeColor="text1"/>
        </w:rPr>
        <w:t xml:space="preserve"> Collection </w:t>
      </w:r>
    </w:p>
    <w:p w14:paraId="57ECE41D" w14:textId="0C7123C2" w:rsidR="001048DA" w:rsidRPr="000C6E71" w:rsidRDefault="001048DA">
      <w:pPr>
        <w:pStyle w:val="ListParagraph"/>
        <w:numPr>
          <w:ilvl w:val="1"/>
          <w:numId w:val="47"/>
        </w:numPr>
        <w:spacing w:after="0"/>
        <w:ind w:left="284" w:hanging="284"/>
        <w:rPr>
          <w:rFonts w:asciiTheme="minorHAnsi" w:hAnsiTheme="minorHAnsi" w:cstheme="minorHAnsi"/>
          <w:color w:val="000000" w:themeColor="text1"/>
          <w:lang w:val="en-GB"/>
        </w:rPr>
      </w:pPr>
      <w:proofErr w:type="spellStart"/>
      <w:r w:rsidRPr="000C6E71">
        <w:rPr>
          <w:rFonts w:asciiTheme="minorHAnsi" w:hAnsiTheme="minorHAnsi" w:cstheme="minorHAnsi"/>
          <w:color w:val="000000" w:themeColor="text1"/>
          <w:lang w:val="en-GB"/>
        </w:rPr>
        <w:t>Zagraniczne</w:t>
      </w:r>
      <w:proofErr w:type="spellEnd"/>
      <w:r w:rsidRPr="000C6E71">
        <w:rPr>
          <w:rFonts w:asciiTheme="minorHAnsi" w:hAnsiTheme="minorHAnsi" w:cstheme="minorHAnsi"/>
          <w:color w:val="000000" w:themeColor="text1"/>
          <w:lang w:val="en-GB"/>
        </w:rPr>
        <w:t xml:space="preserve"> </w:t>
      </w:r>
      <w:proofErr w:type="spellStart"/>
      <w:r w:rsidRPr="000C6E71">
        <w:rPr>
          <w:rFonts w:asciiTheme="minorHAnsi" w:hAnsiTheme="minorHAnsi" w:cstheme="minorHAnsi"/>
          <w:color w:val="000000" w:themeColor="text1"/>
          <w:lang w:val="en-GB"/>
        </w:rPr>
        <w:t>bazy</w:t>
      </w:r>
      <w:proofErr w:type="spellEnd"/>
      <w:r w:rsidRPr="000C6E71">
        <w:rPr>
          <w:rFonts w:asciiTheme="minorHAnsi" w:hAnsiTheme="minorHAnsi" w:cstheme="minorHAnsi"/>
          <w:color w:val="000000" w:themeColor="text1"/>
          <w:lang w:val="en-GB"/>
        </w:rPr>
        <w:t xml:space="preserve"> </w:t>
      </w:r>
      <w:proofErr w:type="spellStart"/>
      <w:r w:rsidRPr="000C6E71">
        <w:rPr>
          <w:rFonts w:asciiTheme="minorHAnsi" w:hAnsiTheme="minorHAnsi" w:cstheme="minorHAnsi"/>
          <w:color w:val="000000" w:themeColor="text1"/>
          <w:lang w:val="en-GB"/>
        </w:rPr>
        <w:t>pełnotekstowe</w:t>
      </w:r>
      <w:proofErr w:type="spellEnd"/>
      <w:r w:rsidRPr="000C6E71">
        <w:rPr>
          <w:rFonts w:asciiTheme="minorHAnsi" w:hAnsiTheme="minorHAnsi" w:cstheme="minorHAnsi"/>
          <w:color w:val="000000" w:themeColor="text1"/>
          <w:lang w:val="en-GB"/>
        </w:rPr>
        <w:t xml:space="preserve">: Cambridge Journals, De Gruyter </w:t>
      </w:r>
      <w:proofErr w:type="spellStart"/>
      <w:r w:rsidRPr="000C6E71">
        <w:rPr>
          <w:rFonts w:asciiTheme="minorHAnsi" w:hAnsiTheme="minorHAnsi" w:cstheme="minorHAnsi"/>
          <w:color w:val="000000" w:themeColor="text1"/>
          <w:lang w:val="en-GB"/>
        </w:rPr>
        <w:t>eJournal</w:t>
      </w:r>
      <w:proofErr w:type="spellEnd"/>
      <w:r w:rsidRPr="000C6E71">
        <w:rPr>
          <w:rFonts w:asciiTheme="minorHAnsi" w:hAnsiTheme="minorHAnsi" w:cstheme="minorHAnsi"/>
          <w:color w:val="000000" w:themeColor="text1"/>
          <w:lang w:val="en-GB"/>
        </w:rPr>
        <w:t xml:space="preserve">, EBSCOhost, Elsevier (Science Direct), JSTOR, ProQuest, SpringerLink, </w:t>
      </w:r>
      <w:proofErr w:type="spellStart"/>
      <w:r w:rsidRPr="000C6E71">
        <w:rPr>
          <w:rFonts w:asciiTheme="minorHAnsi" w:hAnsiTheme="minorHAnsi" w:cstheme="minorHAnsi"/>
          <w:color w:val="000000" w:themeColor="text1"/>
          <w:lang w:val="en-GB"/>
        </w:rPr>
        <w:t>Taylor&amp;Francis</w:t>
      </w:r>
      <w:proofErr w:type="spellEnd"/>
      <w:r w:rsidRPr="000C6E71">
        <w:rPr>
          <w:rFonts w:asciiTheme="minorHAnsi" w:hAnsiTheme="minorHAnsi" w:cstheme="minorHAnsi"/>
          <w:color w:val="000000" w:themeColor="text1"/>
          <w:lang w:val="en-GB"/>
        </w:rPr>
        <w:t>, Wiley Online Library, SpringerLink</w:t>
      </w:r>
    </w:p>
    <w:p w14:paraId="35F7FFDB" w14:textId="0DF0EF69" w:rsidR="001048DA" w:rsidRPr="000C6E71" w:rsidRDefault="001048DA">
      <w:pPr>
        <w:pStyle w:val="ListParagraph"/>
        <w:numPr>
          <w:ilvl w:val="1"/>
          <w:numId w:val="47"/>
        </w:numPr>
        <w:spacing w:after="0"/>
        <w:ind w:left="284" w:hanging="284"/>
        <w:rPr>
          <w:rFonts w:asciiTheme="minorHAnsi" w:hAnsiTheme="minorHAnsi" w:cstheme="minorHAnsi"/>
          <w:color w:val="000000" w:themeColor="text1"/>
        </w:rPr>
      </w:pPr>
      <w:r w:rsidRPr="000C6E71">
        <w:rPr>
          <w:rFonts w:asciiTheme="minorHAnsi" w:hAnsiTheme="minorHAnsi" w:cstheme="minorHAnsi"/>
          <w:color w:val="000000" w:themeColor="text1"/>
        </w:rPr>
        <w:t xml:space="preserve">Wyszukiwarki czasopism elektronicznych: </w:t>
      </w:r>
    </w:p>
    <w:p w14:paraId="061F4DCD" w14:textId="3F547F27" w:rsidR="001048DA" w:rsidRPr="00A37320" w:rsidRDefault="001048DA">
      <w:pPr>
        <w:pStyle w:val="ListParagraph"/>
        <w:numPr>
          <w:ilvl w:val="0"/>
          <w:numId w:val="48"/>
        </w:numPr>
        <w:spacing w:after="0"/>
        <w:rPr>
          <w:rFonts w:cstheme="minorHAnsi"/>
          <w:color w:val="000000" w:themeColor="text1"/>
        </w:rPr>
      </w:pPr>
      <w:r w:rsidRPr="00A37320">
        <w:rPr>
          <w:rFonts w:cstheme="minorHAnsi"/>
          <w:color w:val="000000" w:themeColor="text1"/>
        </w:rPr>
        <w:t xml:space="preserve">Wyszukiwarka PRIMO </w:t>
      </w:r>
    </w:p>
    <w:p w14:paraId="79F871C2" w14:textId="2EFA022F" w:rsidR="001048DA" w:rsidRPr="00A37320" w:rsidRDefault="001048DA">
      <w:pPr>
        <w:pStyle w:val="ListParagraph"/>
        <w:numPr>
          <w:ilvl w:val="0"/>
          <w:numId w:val="48"/>
        </w:numPr>
        <w:spacing w:after="0"/>
        <w:rPr>
          <w:rFonts w:cstheme="minorHAnsi"/>
          <w:color w:val="000000" w:themeColor="text1"/>
        </w:rPr>
      </w:pPr>
      <w:r w:rsidRPr="00A37320">
        <w:rPr>
          <w:rFonts w:cstheme="minorHAnsi"/>
          <w:color w:val="000000" w:themeColor="text1"/>
        </w:rPr>
        <w:t>ARIANTA.</w:t>
      </w:r>
    </w:p>
    <w:p w14:paraId="60E4C948" w14:textId="3166963F" w:rsidR="001048DA" w:rsidRDefault="00F63FFD" w:rsidP="00925EA3">
      <w:pPr>
        <w:widowControl w:val="0"/>
        <w:tabs>
          <w:tab w:val="left" w:pos="142"/>
        </w:tabs>
        <w:spacing w:after="0" w:line="259" w:lineRule="auto"/>
        <w:jc w:val="left"/>
        <w:rPr>
          <w:b/>
          <w:color w:val="0070C0"/>
        </w:rPr>
      </w:pPr>
      <w:r>
        <w:t xml:space="preserve">Informacja o bibliotece i dostępnych zasobach bibliotecznych </w:t>
      </w:r>
      <w:r w:rsidR="007369E9">
        <w:t xml:space="preserve">i informacyjnych </w:t>
      </w:r>
      <w:r w:rsidR="007D01F1">
        <w:t xml:space="preserve">zamieszczono </w:t>
      </w:r>
      <w:r w:rsidR="007D01F1" w:rsidRPr="009E1574">
        <w:t xml:space="preserve">w </w:t>
      </w:r>
      <w:r w:rsidR="007D01F1">
        <w:t xml:space="preserve">Części III. Załącznik nr 2. Wykaz materiałów uzupełniających </w:t>
      </w:r>
      <w:r w:rsidR="007D01F1" w:rsidRPr="009E1574">
        <w:t xml:space="preserve">załączniku </w:t>
      </w:r>
      <w:r w:rsidR="007D01F1">
        <w:rPr>
          <w:color w:val="000000"/>
          <w:szCs w:val="22"/>
        </w:rPr>
        <w:sym w:font="Symbol" w:char="F02D"/>
      </w:r>
      <w:r w:rsidR="007D01F1">
        <w:rPr>
          <w:color w:val="000000"/>
          <w:szCs w:val="22"/>
        </w:rPr>
        <w:t xml:space="preserve"> zał. 2_5.</w:t>
      </w:r>
    </w:p>
    <w:p w14:paraId="45E66B31" w14:textId="76E5FCE9" w:rsidR="000848DF" w:rsidRPr="00096927" w:rsidRDefault="0027107D" w:rsidP="00096927">
      <w:pPr>
        <w:pBdr>
          <w:top w:val="nil"/>
          <w:left w:val="nil"/>
          <w:bottom w:val="nil"/>
          <w:right w:val="nil"/>
          <w:between w:val="nil"/>
        </w:pBdr>
        <w:spacing w:before="240" w:after="160" w:line="259" w:lineRule="auto"/>
        <w:jc w:val="center"/>
        <w:rPr>
          <w:b/>
          <w:color w:val="000000"/>
          <w:szCs w:val="22"/>
        </w:rPr>
      </w:pPr>
      <w:sdt>
        <w:sdtPr>
          <w:tag w:val="goog_rdk_43"/>
          <w:id w:val="733735279"/>
          <w:showingPlcHdr/>
        </w:sdtPr>
        <w:sdtContent>
          <w:r w:rsidR="00096927">
            <w:t xml:space="preserve">     </w:t>
          </w:r>
        </w:sdtContent>
      </w:sdt>
      <w:r w:rsidR="00E879F0" w:rsidRPr="00096927">
        <w:rPr>
          <w:b/>
          <w:color w:val="000000"/>
          <w:szCs w:val="22"/>
        </w:rPr>
        <w:t>Zalecenia dotyczące kryterium 5 wymienione w uchwale Prezydium PKA w sprawie oceny programowej na kierunku studiów, która poprzedziła bieżącą ocenę (</w:t>
      </w:r>
      <w:r w:rsidR="00E879F0" w:rsidRPr="00096927">
        <w:rPr>
          <w:b/>
          <w:i/>
          <w:color w:val="000000"/>
          <w:szCs w:val="22"/>
        </w:rPr>
        <w:t>jeżeli dotyczy</w:t>
      </w:r>
      <w:r w:rsidR="00E879F0" w:rsidRPr="00096927">
        <w:rPr>
          <w:b/>
          <w:color w:val="000000"/>
          <w:szCs w:val="22"/>
        </w:rPr>
        <w:t>)</w:t>
      </w:r>
    </w:p>
    <w:tbl>
      <w:tblPr>
        <w:tblW w:w="90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606"/>
        <w:gridCol w:w="2817"/>
        <w:gridCol w:w="5646"/>
      </w:tblGrid>
      <w:tr w:rsidR="000848DF" w14:paraId="45E66B35" w14:textId="77777777">
        <w:tc>
          <w:tcPr>
            <w:tcW w:w="606" w:type="dxa"/>
            <w:shd w:val="clear" w:color="auto" w:fill="auto"/>
            <w:vAlign w:val="center"/>
          </w:tcPr>
          <w:p w14:paraId="45E66B32" w14:textId="77777777" w:rsidR="000848DF" w:rsidRDefault="00E879F0" w:rsidP="00A83066">
            <w:pPr>
              <w:pBdr>
                <w:top w:val="nil"/>
                <w:left w:val="nil"/>
                <w:bottom w:val="nil"/>
                <w:right w:val="nil"/>
                <w:between w:val="nil"/>
              </w:pBdr>
              <w:spacing w:after="0"/>
              <w:jc w:val="center"/>
              <w:rPr>
                <w:color w:val="000000"/>
                <w:szCs w:val="22"/>
              </w:rPr>
            </w:pPr>
            <w:r>
              <w:rPr>
                <w:color w:val="000000"/>
                <w:szCs w:val="22"/>
              </w:rPr>
              <w:t>Lp.</w:t>
            </w:r>
          </w:p>
        </w:tc>
        <w:tc>
          <w:tcPr>
            <w:tcW w:w="2817" w:type="dxa"/>
            <w:shd w:val="clear" w:color="auto" w:fill="auto"/>
            <w:vAlign w:val="center"/>
          </w:tcPr>
          <w:p w14:paraId="45E66B33" w14:textId="77777777" w:rsidR="000848DF" w:rsidRDefault="00E879F0" w:rsidP="00A83066">
            <w:pPr>
              <w:pBdr>
                <w:top w:val="nil"/>
                <w:left w:val="nil"/>
                <w:bottom w:val="nil"/>
                <w:right w:val="nil"/>
                <w:between w:val="nil"/>
              </w:pBdr>
              <w:spacing w:after="0"/>
              <w:jc w:val="center"/>
              <w:rPr>
                <w:color w:val="000000"/>
                <w:szCs w:val="22"/>
              </w:rPr>
            </w:pPr>
            <w:r>
              <w:rPr>
                <w:color w:val="000000"/>
                <w:szCs w:val="22"/>
              </w:rPr>
              <w:t>Zalecenia dotyczące kryterium 5 wymienione we wskazanej wyżej uchwale Prezydium PKA</w:t>
            </w:r>
          </w:p>
        </w:tc>
        <w:tc>
          <w:tcPr>
            <w:tcW w:w="5646" w:type="dxa"/>
            <w:shd w:val="clear" w:color="auto" w:fill="auto"/>
            <w:vAlign w:val="center"/>
          </w:tcPr>
          <w:p w14:paraId="45E66B34" w14:textId="77777777" w:rsidR="000848DF" w:rsidRDefault="00E879F0" w:rsidP="00A83066">
            <w:pPr>
              <w:pBdr>
                <w:top w:val="nil"/>
                <w:left w:val="nil"/>
                <w:bottom w:val="nil"/>
                <w:right w:val="nil"/>
                <w:between w:val="nil"/>
              </w:pBdr>
              <w:spacing w:after="0"/>
              <w:jc w:val="center"/>
              <w:rPr>
                <w:color w:val="000000"/>
                <w:szCs w:val="22"/>
              </w:rPr>
            </w:pPr>
            <w:r>
              <w:rPr>
                <w:color w:val="000000"/>
                <w:szCs w:val="22"/>
              </w:rPr>
              <w:t>Opis realizacji zalecenia oraz działań zapobiegawczych podjętych przez uczelnię w celu usunięcia błędów i niezgodności sformułowanych w zaleceniu o charakterze naprawczym</w:t>
            </w:r>
          </w:p>
        </w:tc>
      </w:tr>
      <w:tr w:rsidR="000848DF" w14:paraId="45E66B39" w14:textId="77777777">
        <w:tc>
          <w:tcPr>
            <w:tcW w:w="606" w:type="dxa"/>
            <w:shd w:val="clear" w:color="auto" w:fill="auto"/>
          </w:tcPr>
          <w:p w14:paraId="45E66B36" w14:textId="77777777" w:rsidR="000848DF" w:rsidRDefault="00E879F0" w:rsidP="00A83066">
            <w:pPr>
              <w:pBdr>
                <w:top w:val="nil"/>
                <w:left w:val="nil"/>
                <w:bottom w:val="nil"/>
                <w:right w:val="nil"/>
                <w:between w:val="nil"/>
              </w:pBdr>
              <w:spacing w:after="0"/>
              <w:rPr>
                <w:color w:val="000000"/>
                <w:szCs w:val="22"/>
              </w:rPr>
            </w:pPr>
            <w:r>
              <w:rPr>
                <w:color w:val="000000"/>
                <w:szCs w:val="22"/>
              </w:rPr>
              <w:t>1.</w:t>
            </w:r>
          </w:p>
        </w:tc>
        <w:tc>
          <w:tcPr>
            <w:tcW w:w="2817" w:type="dxa"/>
            <w:shd w:val="clear" w:color="auto" w:fill="auto"/>
          </w:tcPr>
          <w:p w14:paraId="45E66B37" w14:textId="77777777" w:rsidR="000848DF" w:rsidRDefault="000848DF" w:rsidP="00A83066">
            <w:pPr>
              <w:pBdr>
                <w:top w:val="nil"/>
                <w:left w:val="nil"/>
                <w:bottom w:val="nil"/>
                <w:right w:val="nil"/>
                <w:between w:val="nil"/>
              </w:pBdr>
              <w:spacing w:after="0"/>
              <w:rPr>
                <w:b/>
                <w:color w:val="000000"/>
                <w:szCs w:val="22"/>
              </w:rPr>
            </w:pPr>
          </w:p>
        </w:tc>
        <w:tc>
          <w:tcPr>
            <w:tcW w:w="5646" w:type="dxa"/>
            <w:shd w:val="clear" w:color="auto" w:fill="auto"/>
          </w:tcPr>
          <w:p w14:paraId="45E66B38" w14:textId="77777777" w:rsidR="000848DF" w:rsidRDefault="000848DF" w:rsidP="00A83066">
            <w:pPr>
              <w:pBdr>
                <w:top w:val="nil"/>
                <w:left w:val="nil"/>
                <w:bottom w:val="nil"/>
                <w:right w:val="nil"/>
                <w:between w:val="nil"/>
              </w:pBdr>
              <w:spacing w:after="0"/>
              <w:rPr>
                <w:b/>
                <w:color w:val="000000"/>
                <w:szCs w:val="22"/>
              </w:rPr>
            </w:pPr>
          </w:p>
        </w:tc>
      </w:tr>
      <w:tr w:rsidR="000848DF" w14:paraId="45E66B3D" w14:textId="77777777">
        <w:tc>
          <w:tcPr>
            <w:tcW w:w="606" w:type="dxa"/>
            <w:shd w:val="clear" w:color="auto" w:fill="auto"/>
          </w:tcPr>
          <w:p w14:paraId="45E66B3A" w14:textId="77777777" w:rsidR="000848DF" w:rsidRDefault="00E879F0" w:rsidP="00A83066">
            <w:pPr>
              <w:pBdr>
                <w:top w:val="nil"/>
                <w:left w:val="nil"/>
                <w:bottom w:val="nil"/>
                <w:right w:val="nil"/>
                <w:between w:val="nil"/>
              </w:pBdr>
              <w:spacing w:after="0"/>
              <w:rPr>
                <w:color w:val="000000"/>
                <w:szCs w:val="22"/>
              </w:rPr>
            </w:pPr>
            <w:r>
              <w:rPr>
                <w:color w:val="000000"/>
                <w:szCs w:val="22"/>
              </w:rPr>
              <w:t>2.</w:t>
            </w:r>
          </w:p>
        </w:tc>
        <w:tc>
          <w:tcPr>
            <w:tcW w:w="2817" w:type="dxa"/>
            <w:shd w:val="clear" w:color="auto" w:fill="auto"/>
          </w:tcPr>
          <w:p w14:paraId="45E66B3B" w14:textId="77777777" w:rsidR="000848DF" w:rsidRDefault="000848DF" w:rsidP="00A83066">
            <w:pPr>
              <w:pBdr>
                <w:top w:val="nil"/>
                <w:left w:val="nil"/>
                <w:bottom w:val="nil"/>
                <w:right w:val="nil"/>
                <w:between w:val="nil"/>
              </w:pBdr>
              <w:spacing w:after="0"/>
              <w:rPr>
                <w:b/>
                <w:color w:val="000000"/>
                <w:szCs w:val="22"/>
              </w:rPr>
            </w:pPr>
          </w:p>
        </w:tc>
        <w:tc>
          <w:tcPr>
            <w:tcW w:w="5646" w:type="dxa"/>
            <w:shd w:val="clear" w:color="auto" w:fill="auto"/>
          </w:tcPr>
          <w:p w14:paraId="45E66B3C" w14:textId="77777777" w:rsidR="000848DF" w:rsidRDefault="000848DF" w:rsidP="00A83066">
            <w:pPr>
              <w:pBdr>
                <w:top w:val="nil"/>
                <w:left w:val="nil"/>
                <w:bottom w:val="nil"/>
                <w:right w:val="nil"/>
                <w:between w:val="nil"/>
              </w:pBdr>
              <w:spacing w:after="0"/>
              <w:rPr>
                <w:b/>
                <w:color w:val="000000"/>
                <w:szCs w:val="22"/>
              </w:rPr>
            </w:pPr>
          </w:p>
        </w:tc>
      </w:tr>
      <w:tr w:rsidR="000848DF" w14:paraId="45E66B41" w14:textId="77777777">
        <w:tc>
          <w:tcPr>
            <w:tcW w:w="606" w:type="dxa"/>
            <w:shd w:val="clear" w:color="auto" w:fill="auto"/>
          </w:tcPr>
          <w:p w14:paraId="45E66B3E" w14:textId="77777777" w:rsidR="000848DF" w:rsidRDefault="00E879F0" w:rsidP="00A83066">
            <w:pPr>
              <w:pBdr>
                <w:top w:val="nil"/>
                <w:left w:val="nil"/>
                <w:bottom w:val="nil"/>
                <w:right w:val="nil"/>
                <w:between w:val="nil"/>
              </w:pBdr>
              <w:spacing w:after="0"/>
              <w:rPr>
                <w:b/>
                <w:color w:val="000000"/>
                <w:szCs w:val="22"/>
              </w:rPr>
            </w:pPr>
            <w:r>
              <w:rPr>
                <w:b/>
                <w:color w:val="000000"/>
                <w:szCs w:val="22"/>
              </w:rPr>
              <w:t>…</w:t>
            </w:r>
          </w:p>
        </w:tc>
        <w:tc>
          <w:tcPr>
            <w:tcW w:w="2817" w:type="dxa"/>
            <w:shd w:val="clear" w:color="auto" w:fill="auto"/>
          </w:tcPr>
          <w:p w14:paraId="45E66B3F" w14:textId="77777777" w:rsidR="000848DF" w:rsidRDefault="000848DF" w:rsidP="00A83066">
            <w:pPr>
              <w:pBdr>
                <w:top w:val="nil"/>
                <w:left w:val="nil"/>
                <w:bottom w:val="nil"/>
                <w:right w:val="nil"/>
                <w:between w:val="nil"/>
              </w:pBdr>
              <w:spacing w:after="0"/>
              <w:rPr>
                <w:b/>
                <w:color w:val="000000"/>
                <w:szCs w:val="22"/>
              </w:rPr>
            </w:pPr>
          </w:p>
        </w:tc>
        <w:tc>
          <w:tcPr>
            <w:tcW w:w="5646" w:type="dxa"/>
            <w:shd w:val="clear" w:color="auto" w:fill="auto"/>
          </w:tcPr>
          <w:p w14:paraId="45E66B40" w14:textId="77777777" w:rsidR="000848DF" w:rsidRDefault="000848DF" w:rsidP="00A83066">
            <w:pPr>
              <w:pBdr>
                <w:top w:val="nil"/>
                <w:left w:val="nil"/>
                <w:bottom w:val="nil"/>
                <w:right w:val="nil"/>
                <w:between w:val="nil"/>
              </w:pBdr>
              <w:spacing w:after="0"/>
              <w:rPr>
                <w:b/>
                <w:color w:val="000000"/>
                <w:szCs w:val="22"/>
              </w:rPr>
            </w:pPr>
          </w:p>
        </w:tc>
      </w:tr>
    </w:tbl>
    <w:p w14:paraId="45E66B45" w14:textId="77777777" w:rsidR="000848DF" w:rsidRDefault="000848DF"/>
    <w:p w14:paraId="45E66B46" w14:textId="77777777" w:rsidR="000848DF" w:rsidRDefault="00E879F0">
      <w:pPr>
        <w:pStyle w:val="Heading2"/>
      </w:pPr>
      <w:bookmarkStart w:id="39" w:name="_Toc129078648"/>
      <w:r>
        <w:t>Kryterium 6. Współpraca z otoczeniem społeczno-gospodarczym w konstruowaniu, realizacji i doskonaleniu programu studiów oraz jej wpływ na rozwój kierunku</w:t>
      </w:r>
      <w:bookmarkEnd w:id="39"/>
    </w:p>
    <w:p w14:paraId="45E66B47" w14:textId="77777777" w:rsidR="000848DF" w:rsidRDefault="00E879F0" w:rsidP="00096927">
      <w:pPr>
        <w:pBdr>
          <w:top w:val="nil"/>
          <w:left w:val="nil"/>
          <w:bottom w:val="nil"/>
          <w:right w:val="nil"/>
          <w:between w:val="nil"/>
        </w:pBdr>
        <w:spacing w:after="0"/>
        <w:rPr>
          <w:color w:val="000000"/>
          <w:szCs w:val="22"/>
        </w:rPr>
      </w:pPr>
      <w:r>
        <w:rPr>
          <w:color w:val="000000"/>
          <w:szCs w:val="22"/>
        </w:rPr>
        <w:t xml:space="preserve">Współpraca z otoczeniem społeczno-gospodarczym na Wydziale Geoinżynierii ma charakter wielopłaszczyznowy i dotyczy różnorodnych aspektów działalności Wydziału. Jest związana zarówno z działalnością naukową, dydaktyczną, projektową jak również promocyjną wspierającą ofertę kształcenia na Wydziale. </w:t>
      </w:r>
    </w:p>
    <w:p w14:paraId="45E66B48" w14:textId="29889430" w:rsidR="000848DF" w:rsidRDefault="00E879F0" w:rsidP="00096927">
      <w:pPr>
        <w:pBdr>
          <w:top w:val="nil"/>
          <w:left w:val="nil"/>
          <w:bottom w:val="nil"/>
          <w:right w:val="nil"/>
          <w:between w:val="nil"/>
        </w:pBdr>
        <w:spacing w:after="0"/>
        <w:rPr>
          <w:color w:val="000000"/>
          <w:szCs w:val="22"/>
        </w:rPr>
      </w:pPr>
      <w:r>
        <w:rPr>
          <w:color w:val="000000"/>
          <w:szCs w:val="22"/>
        </w:rPr>
        <w:t xml:space="preserve">Szczególnie istotna jest współpraca z interesariuszami zewnętrznymi w konstruowaniu, realizacji i doskonaleniu programów </w:t>
      </w:r>
      <w:r w:rsidR="001A1D5E">
        <w:rPr>
          <w:color w:val="000000"/>
          <w:szCs w:val="22"/>
        </w:rPr>
        <w:t>studiów</w:t>
      </w:r>
      <w:r>
        <w:rPr>
          <w:color w:val="000000"/>
          <w:szCs w:val="22"/>
        </w:rPr>
        <w:t xml:space="preserve">. Ważnym elementem jest poznanie ich oczekiwań wobec przyszłych absolwentów. Pozyskiwane od interesariuszy zewnętrznych informacje są wykorzystywane w podejmowanych inicjatywach, umożliwiających rozwój kierunku </w:t>
      </w:r>
      <w:r>
        <w:rPr>
          <w:i/>
          <w:color w:val="000000"/>
          <w:szCs w:val="22"/>
        </w:rPr>
        <w:t>geodezja i kartografia.</w:t>
      </w:r>
      <w:r>
        <w:rPr>
          <w:color w:val="000000"/>
          <w:szCs w:val="22"/>
        </w:rPr>
        <w:t xml:space="preserve"> Służy temu, m. in. działalność komisji dziekańskiej działające pod nazwą Konwent Wydziału Geoinżynierii oraz uwagi pozyskiwane od innych przedstawicieli z otoczenia społeczno-gospodarczego, z którymi Wydział współpracuje. </w:t>
      </w:r>
    </w:p>
    <w:p w14:paraId="45E66B49" w14:textId="77777777" w:rsidR="000848DF" w:rsidRDefault="00E879F0" w:rsidP="00096927">
      <w:pPr>
        <w:pBdr>
          <w:top w:val="nil"/>
          <w:left w:val="nil"/>
          <w:bottom w:val="nil"/>
          <w:right w:val="nil"/>
          <w:between w:val="nil"/>
        </w:pBdr>
        <w:spacing w:after="0"/>
        <w:rPr>
          <w:color w:val="000000"/>
          <w:szCs w:val="22"/>
        </w:rPr>
      </w:pPr>
      <w:r>
        <w:rPr>
          <w:color w:val="000000"/>
          <w:szCs w:val="22"/>
        </w:rPr>
        <w:t>Konwent na Wydziale Geoinżynierii funkcjonuje od 2013 roku. Powoływany jest decyzją Dziekana w systemie kadencyjnym na okres 4 lat. Konwent jest organem wspierającym i promującym Wydział</w:t>
      </w:r>
      <w:r>
        <w:t xml:space="preserve">. </w:t>
      </w:r>
      <w:r>
        <w:rPr>
          <w:color w:val="000000"/>
          <w:szCs w:val="22"/>
        </w:rPr>
        <w:t>W jego skład wchodzą przedstawiciele organów państwowych i samorządowych oraz innych instytucji i organizacji spoza Wydziału. Członkami Konwentu mogą być również osoby prywatne. Bieżąca kadencja obejmuje lata 2020-2024, a do głównych kompetencji Konwentu należy:</w:t>
      </w:r>
    </w:p>
    <w:p w14:paraId="45E66B4A" w14:textId="77777777" w:rsidR="000848DF" w:rsidRDefault="00E879F0">
      <w:pPr>
        <w:numPr>
          <w:ilvl w:val="0"/>
          <w:numId w:val="27"/>
        </w:numPr>
        <w:pBdr>
          <w:top w:val="nil"/>
          <w:left w:val="nil"/>
          <w:bottom w:val="nil"/>
          <w:right w:val="nil"/>
          <w:between w:val="nil"/>
        </w:pBdr>
        <w:spacing w:after="0"/>
        <w:ind w:left="284" w:hanging="284"/>
        <w:rPr>
          <w:color w:val="000000"/>
          <w:szCs w:val="22"/>
        </w:rPr>
      </w:pPr>
      <w:r>
        <w:rPr>
          <w:color w:val="000000"/>
          <w:szCs w:val="22"/>
        </w:rPr>
        <w:t>podejmowanie czynności służących nawiązaniu i pogłębianiu oraz określeniu priorytetowych obszarów współpracy Wydziału z podmiotami gospodarczymi, organami samorządowymi i państwowymi oraz innymi instytucjami,</w:t>
      </w:r>
    </w:p>
    <w:p w14:paraId="45E66B4B" w14:textId="77777777" w:rsidR="000848DF" w:rsidRDefault="00E879F0">
      <w:pPr>
        <w:numPr>
          <w:ilvl w:val="0"/>
          <w:numId w:val="27"/>
        </w:numPr>
        <w:pBdr>
          <w:top w:val="nil"/>
          <w:left w:val="nil"/>
          <w:bottom w:val="nil"/>
          <w:right w:val="nil"/>
          <w:between w:val="nil"/>
        </w:pBdr>
        <w:spacing w:after="0"/>
        <w:ind w:left="284" w:hanging="284"/>
        <w:rPr>
          <w:color w:val="000000"/>
          <w:szCs w:val="22"/>
        </w:rPr>
      </w:pPr>
      <w:r>
        <w:rPr>
          <w:color w:val="000000"/>
          <w:szCs w:val="22"/>
        </w:rPr>
        <w:t>promowanie działań Wydziału w kraju i zagranicą,</w:t>
      </w:r>
    </w:p>
    <w:p w14:paraId="45E66B4C" w14:textId="77777777" w:rsidR="000848DF" w:rsidRDefault="00E879F0">
      <w:pPr>
        <w:numPr>
          <w:ilvl w:val="0"/>
          <w:numId w:val="27"/>
        </w:numPr>
        <w:pBdr>
          <w:top w:val="nil"/>
          <w:left w:val="nil"/>
          <w:bottom w:val="nil"/>
          <w:right w:val="nil"/>
          <w:between w:val="nil"/>
        </w:pBdr>
        <w:spacing w:after="0"/>
        <w:ind w:left="284" w:hanging="284"/>
        <w:rPr>
          <w:color w:val="000000"/>
          <w:szCs w:val="22"/>
        </w:rPr>
      </w:pPr>
      <w:r>
        <w:rPr>
          <w:color w:val="000000"/>
          <w:szCs w:val="22"/>
        </w:rPr>
        <w:t>opiniowanie efektów i programów kształcenia,</w:t>
      </w:r>
    </w:p>
    <w:p w14:paraId="45E66B4D" w14:textId="77777777" w:rsidR="000848DF" w:rsidRDefault="00E879F0">
      <w:pPr>
        <w:numPr>
          <w:ilvl w:val="0"/>
          <w:numId w:val="27"/>
        </w:numPr>
        <w:pBdr>
          <w:top w:val="nil"/>
          <w:left w:val="nil"/>
          <w:bottom w:val="nil"/>
          <w:right w:val="nil"/>
          <w:between w:val="nil"/>
        </w:pBdr>
        <w:spacing w:after="0"/>
        <w:ind w:left="284" w:hanging="284"/>
        <w:rPr>
          <w:color w:val="000000"/>
          <w:szCs w:val="22"/>
        </w:rPr>
      </w:pPr>
      <w:r>
        <w:rPr>
          <w:color w:val="000000"/>
          <w:szCs w:val="22"/>
        </w:rPr>
        <w:t>tworzenie rozwiązań umożliwiających zatrudnianie absolwentów Wydziału oraz organizowanie praktyk studenckich i współpraca z podmiotami zewnętrznymi w tym zakresie,</w:t>
      </w:r>
    </w:p>
    <w:p w14:paraId="45E66B4E" w14:textId="77777777" w:rsidR="000848DF" w:rsidRDefault="00E879F0">
      <w:pPr>
        <w:numPr>
          <w:ilvl w:val="0"/>
          <w:numId w:val="27"/>
        </w:numPr>
        <w:pBdr>
          <w:top w:val="nil"/>
          <w:left w:val="nil"/>
          <w:bottom w:val="nil"/>
          <w:right w:val="nil"/>
          <w:between w:val="nil"/>
        </w:pBdr>
        <w:spacing w:after="0"/>
        <w:ind w:left="284" w:hanging="284"/>
        <w:rPr>
          <w:color w:val="000000"/>
          <w:szCs w:val="22"/>
        </w:rPr>
      </w:pPr>
      <w:r>
        <w:rPr>
          <w:color w:val="000000"/>
          <w:szCs w:val="22"/>
        </w:rPr>
        <w:t>współpraca w zakresie prowadzenia badań i przedsięwzięć znaczących dla rozwoju Wydziału i regionu Warmii i Mazur,</w:t>
      </w:r>
    </w:p>
    <w:p w14:paraId="45E66B4F" w14:textId="77777777" w:rsidR="000848DF" w:rsidRDefault="00E879F0">
      <w:pPr>
        <w:numPr>
          <w:ilvl w:val="0"/>
          <w:numId w:val="27"/>
        </w:numPr>
        <w:pBdr>
          <w:top w:val="nil"/>
          <w:left w:val="nil"/>
          <w:bottom w:val="nil"/>
          <w:right w:val="nil"/>
          <w:between w:val="nil"/>
        </w:pBdr>
        <w:spacing w:after="0"/>
        <w:ind w:left="284" w:hanging="284"/>
        <w:rPr>
          <w:color w:val="000000"/>
          <w:szCs w:val="22"/>
        </w:rPr>
      </w:pPr>
      <w:r>
        <w:rPr>
          <w:color w:val="000000"/>
          <w:szCs w:val="22"/>
        </w:rPr>
        <w:t>wsparcie komercjalizacji wyników badań naukowych, nie zastrzeżonych do kompetencji innych organów.</w:t>
      </w:r>
    </w:p>
    <w:p w14:paraId="45E66B50" w14:textId="77777777" w:rsidR="000848DF" w:rsidRDefault="00E879F0" w:rsidP="00096927">
      <w:pPr>
        <w:pBdr>
          <w:top w:val="nil"/>
          <w:left w:val="nil"/>
          <w:bottom w:val="nil"/>
          <w:right w:val="nil"/>
          <w:between w:val="nil"/>
        </w:pBdr>
        <w:spacing w:after="0"/>
        <w:rPr>
          <w:color w:val="000000"/>
          <w:szCs w:val="22"/>
        </w:rPr>
      </w:pPr>
      <w:r>
        <w:rPr>
          <w:color w:val="000000"/>
          <w:szCs w:val="22"/>
        </w:rPr>
        <w:t xml:space="preserve">Posiedzenia Konwentu odbywają się raz w roku i z każdego posiedzenia sporządzany jest protokół. Z uwagi na szeroką ofertę kształcenia Wydziału Geoinżynierii Konwent spotyka się również w podgrupach w zależności od kierunku kształcenia. </w:t>
      </w:r>
    </w:p>
    <w:p w14:paraId="45E66B51" w14:textId="77777777" w:rsidR="000848DF" w:rsidRDefault="00E879F0" w:rsidP="00096927">
      <w:pPr>
        <w:pBdr>
          <w:top w:val="nil"/>
          <w:left w:val="nil"/>
          <w:bottom w:val="nil"/>
          <w:right w:val="nil"/>
          <w:between w:val="nil"/>
        </w:pBdr>
        <w:spacing w:after="0"/>
        <w:rPr>
          <w:color w:val="000000"/>
          <w:szCs w:val="22"/>
        </w:rPr>
      </w:pPr>
      <w:r>
        <w:rPr>
          <w:color w:val="000000"/>
          <w:szCs w:val="22"/>
        </w:rPr>
        <w:t xml:space="preserve">Ważnym elementem koncepcji kształcenia na kierunku </w:t>
      </w:r>
      <w:r>
        <w:rPr>
          <w:i/>
          <w:color w:val="000000"/>
          <w:szCs w:val="22"/>
        </w:rPr>
        <w:t>geodezja i kartografia</w:t>
      </w:r>
      <w:r>
        <w:rPr>
          <w:color w:val="000000"/>
          <w:szCs w:val="22"/>
        </w:rPr>
        <w:t xml:space="preserve"> jest realizacja programu studiów w oparciu o współpracę z otoczeniem społeczno-gospodarczym. Wydział umożliwia studentom podnoszenie kwalifikacji poprzez realizację części zajęć na terenie podmiotów gospodarczych oraz w instytucjach np.: zajęcia z przedmiotu „</w:t>
      </w:r>
      <w:r>
        <w:rPr>
          <w:i/>
          <w:color w:val="000000"/>
          <w:szCs w:val="22"/>
        </w:rPr>
        <w:t xml:space="preserve">Projektowanie i opracowanie danych z pomiarów laserowych” </w:t>
      </w:r>
      <w:r>
        <w:rPr>
          <w:color w:val="000000"/>
          <w:szCs w:val="22"/>
        </w:rPr>
        <w:t xml:space="preserve">realizowanego na zakresie Zdalne systemy pomiarowe oraz z przedmiotu </w:t>
      </w:r>
      <w:r>
        <w:rPr>
          <w:i/>
          <w:color w:val="000000"/>
          <w:szCs w:val="22"/>
        </w:rPr>
        <w:t xml:space="preserve">„Opracowanie danych z pomiarów laserowych” </w:t>
      </w:r>
      <w:r>
        <w:rPr>
          <w:color w:val="000000"/>
          <w:szCs w:val="22"/>
        </w:rPr>
        <w:t xml:space="preserve">realizowanego na zakresie </w:t>
      </w:r>
      <w:r>
        <w:rPr>
          <w:i/>
          <w:color w:val="000000"/>
          <w:szCs w:val="22"/>
        </w:rPr>
        <w:t xml:space="preserve">Geodezja i geoinformatyka </w:t>
      </w:r>
      <w:r>
        <w:rPr>
          <w:color w:val="000000"/>
          <w:szCs w:val="22"/>
        </w:rPr>
        <w:t xml:space="preserve">odbywają się w firmie </w:t>
      </w:r>
      <w:proofErr w:type="spellStart"/>
      <w:r>
        <w:rPr>
          <w:color w:val="000000"/>
          <w:szCs w:val="22"/>
        </w:rPr>
        <w:t>Visimind</w:t>
      </w:r>
      <w:proofErr w:type="spellEnd"/>
      <w:r>
        <w:rPr>
          <w:color w:val="000000"/>
          <w:szCs w:val="22"/>
        </w:rPr>
        <w:t xml:space="preserve"> </w:t>
      </w:r>
      <w:proofErr w:type="spellStart"/>
      <w:r>
        <w:rPr>
          <w:color w:val="000000"/>
          <w:szCs w:val="22"/>
        </w:rPr>
        <w:t>Ltd</w:t>
      </w:r>
      <w:proofErr w:type="spellEnd"/>
      <w:r>
        <w:rPr>
          <w:color w:val="000000"/>
          <w:szCs w:val="22"/>
        </w:rPr>
        <w:t xml:space="preserve"> Sp. z o. o w Olsztynie. Studenci mają wówczas możliwość zapoznania się z najnowszymi technologiami pomiarowymi (LIDAR), ale również podczas tego typu zajęć prezentują własne projekty zrealizowane w ramach danego przedmiotu.</w:t>
      </w:r>
    </w:p>
    <w:p w14:paraId="45E66B52" w14:textId="77777777" w:rsidR="000848DF" w:rsidRDefault="00E879F0" w:rsidP="00096927">
      <w:pPr>
        <w:spacing w:after="0"/>
      </w:pPr>
      <w:r>
        <w:t xml:space="preserve">Współpraca z otoczeniem gospodarczym przejawia się również w organizowaniu pokazów najnowszego sprzętu geodezyjnego. Przykładem takiej inicjatywy w rok. </w:t>
      </w:r>
      <w:proofErr w:type="spellStart"/>
      <w:r>
        <w:t>ak</w:t>
      </w:r>
      <w:proofErr w:type="spellEnd"/>
      <w:r>
        <w:t>. 2021/2022 były warsztaty z prezentacji nowoczesnego bezzałogowego pojazdu latającego, wyposażonego w mobilny skaner laserowy oraz kamerę fotogrametryczną organizowane przy udziale pracowników firmy TPI Sp. z o.o. W warsztatach uczestniczyli pracownicy z Katedry Geodezji oraz studenci z zakresu geodezja i techniki informatyczne. Dane, które zebrano podczas testów, posłużyły studentom do opracowania modeli 3D budynków i stworzenie schematu przestrzennej bazy danych.</w:t>
      </w:r>
    </w:p>
    <w:p w14:paraId="45E66B53" w14:textId="1376E872" w:rsidR="000848DF" w:rsidRDefault="00E879F0" w:rsidP="00096927">
      <w:pPr>
        <w:spacing w:after="0"/>
      </w:pPr>
      <w:r>
        <w:t xml:space="preserve">Wydział współpracuje ponadto </w:t>
      </w:r>
      <w:r w:rsidR="00815A98">
        <w:t xml:space="preserve">z </w:t>
      </w:r>
      <w:r>
        <w:t xml:space="preserve">innymi jednostkami akademickimi czego efektem jest uczestnictwo w konferencjach i szkoleniach, realizacja wspólnych projektów dydaktycznych i naukowych. Ważnym elementem tej współpracy jest również wymiana studencka. W ramach przedmiotów związanych z nawigacją i GNSS studenci kierunku </w:t>
      </w:r>
      <w:r>
        <w:rPr>
          <w:i/>
        </w:rPr>
        <w:t>geodezja i kartografia</w:t>
      </w:r>
      <w:r>
        <w:t xml:space="preserve"> biorą udział w cyklicznych wyjazdach do innych ośrodków naukowo-dydaktycznych w kraju tj.:</w:t>
      </w:r>
    </w:p>
    <w:p w14:paraId="45E66B54" w14:textId="77777777" w:rsidR="000848DF" w:rsidRDefault="00E879F0">
      <w:pPr>
        <w:numPr>
          <w:ilvl w:val="0"/>
          <w:numId w:val="28"/>
        </w:numPr>
        <w:pBdr>
          <w:top w:val="nil"/>
          <w:left w:val="nil"/>
          <w:bottom w:val="nil"/>
          <w:right w:val="nil"/>
          <w:between w:val="nil"/>
        </w:pBdr>
        <w:spacing w:after="0"/>
        <w:ind w:left="284" w:hanging="284"/>
        <w:rPr>
          <w:color w:val="000000"/>
          <w:szCs w:val="22"/>
        </w:rPr>
      </w:pPr>
      <w:r>
        <w:rPr>
          <w:color w:val="000000"/>
          <w:szCs w:val="22"/>
        </w:rPr>
        <w:t>udział studentów w zajęciach dydaktycznych w zakresie nawigacji lotniczej w Lotniczej Akademii Wojskowej w Dęblinie,</w:t>
      </w:r>
    </w:p>
    <w:p w14:paraId="45E66B55" w14:textId="77777777" w:rsidR="000848DF" w:rsidRDefault="00E879F0">
      <w:pPr>
        <w:numPr>
          <w:ilvl w:val="0"/>
          <w:numId w:val="28"/>
        </w:numPr>
        <w:pBdr>
          <w:top w:val="nil"/>
          <w:left w:val="nil"/>
          <w:bottom w:val="nil"/>
          <w:right w:val="nil"/>
          <w:between w:val="nil"/>
        </w:pBdr>
        <w:spacing w:after="0"/>
        <w:ind w:left="284" w:hanging="284"/>
        <w:rPr>
          <w:i/>
          <w:color w:val="000000"/>
          <w:szCs w:val="22"/>
        </w:rPr>
      </w:pPr>
      <w:r>
        <w:rPr>
          <w:color w:val="000000"/>
          <w:szCs w:val="22"/>
        </w:rPr>
        <w:t>udział studentów w zajęciach dydaktycznych w zakresie nawigacji morskiej oraz pomiarów batymetrycznych w Akademii Marynarki Wojennej w Gdyni.</w:t>
      </w:r>
    </w:p>
    <w:p w14:paraId="45E66B56" w14:textId="77777777" w:rsidR="000848DF" w:rsidRDefault="00E879F0">
      <w:pPr>
        <w:spacing w:after="0"/>
        <w:ind w:firstLine="284"/>
      </w:pPr>
      <w:r>
        <w:t>Ważnym elementem współpracy z otoczeniem społeczno-gospodarczym jest udział w cyklicznych wydarzeniach edukacyjnych, kierowanych do uczniów szkół podstawowych i ponadpodstawowych. Pracownicy Wydziału aktywnie uczestniczą m.in.:</w:t>
      </w:r>
    </w:p>
    <w:p w14:paraId="45E66B57" w14:textId="77777777" w:rsidR="000848DF" w:rsidRDefault="00E879F0">
      <w:pPr>
        <w:numPr>
          <w:ilvl w:val="0"/>
          <w:numId w:val="29"/>
        </w:numPr>
        <w:pBdr>
          <w:top w:val="nil"/>
          <w:left w:val="nil"/>
          <w:bottom w:val="nil"/>
          <w:right w:val="nil"/>
          <w:between w:val="nil"/>
        </w:pBdr>
        <w:spacing w:after="0"/>
        <w:ind w:left="284" w:hanging="284"/>
        <w:rPr>
          <w:color w:val="000000"/>
          <w:szCs w:val="22"/>
        </w:rPr>
      </w:pPr>
      <w:r>
        <w:rPr>
          <w:color w:val="000000"/>
          <w:szCs w:val="22"/>
        </w:rPr>
        <w:t>w Olsztyńskich Dniach Nauki i Sztuki organizowanych na terenie Uniwersytetu Warmińsko-Mazurskiego w Olsztynie,</w:t>
      </w:r>
    </w:p>
    <w:p w14:paraId="45E66B58" w14:textId="77777777" w:rsidR="000848DF" w:rsidRDefault="00E879F0">
      <w:pPr>
        <w:numPr>
          <w:ilvl w:val="0"/>
          <w:numId w:val="29"/>
        </w:numPr>
        <w:pBdr>
          <w:top w:val="nil"/>
          <w:left w:val="nil"/>
          <w:bottom w:val="nil"/>
          <w:right w:val="nil"/>
          <w:between w:val="nil"/>
        </w:pBdr>
        <w:spacing w:after="0"/>
        <w:ind w:left="284" w:hanging="284"/>
        <w:rPr>
          <w:color w:val="000000"/>
          <w:szCs w:val="22"/>
        </w:rPr>
      </w:pPr>
      <w:r>
        <w:rPr>
          <w:color w:val="000000"/>
          <w:szCs w:val="22"/>
        </w:rPr>
        <w:t>akcjach promocyjnych, których celem jest przybliżenie potencjalnym kandydatom możliwości jakie daje studiowanie na kierunku geodezja i kartografia.</w:t>
      </w:r>
    </w:p>
    <w:p w14:paraId="45E66B59" w14:textId="77777777" w:rsidR="000848DF" w:rsidRDefault="00E879F0" w:rsidP="00096927">
      <w:pPr>
        <w:spacing w:after="0"/>
      </w:pPr>
      <w:r>
        <w:t xml:space="preserve">Na uwagę zasługuje tutaj organizacja przez Wydział Geoinżynierii cyklicznej konferencji pt. </w:t>
      </w:r>
      <w:proofErr w:type="spellStart"/>
      <w:r>
        <w:t>GISDay</w:t>
      </w:r>
      <w:proofErr w:type="spellEnd"/>
      <w:r>
        <w:t xml:space="preserve"> - skierowanej przede wszystkim do uczniów szkół średnich oraz studentów. Wydarzenie odbywa się przy udziale firm ze środowisk geodezyjnego, które m.in. prezentują swoją działalność. Podczas konferencji odbywają się również warsztaty i pokazy mające na celu zapoznanie uczestników z możliwościami wykorzystania systemów informacji geograficzne. W roku 2022 wydarzeniu wzięło udział ok. 150 uczestników, z czego 120 to uczniowie szkół średnich.</w:t>
      </w:r>
    </w:p>
    <w:p w14:paraId="45E66B5A" w14:textId="77777777" w:rsidR="000848DF" w:rsidRDefault="00E879F0" w:rsidP="00096927">
      <w:pPr>
        <w:spacing w:after="0"/>
      </w:pPr>
      <w:r>
        <w:t>W ramach bezpośredniej współpracy ze szkołami średnimi, nauczyciele akademiccy organizują warsztaty pokazowe lub wykłady przeznaczone dla uczniów z Olsztyna i regionu (przykłady szkół z którymi Wydział współpracuje: IV Liceum Ogólnokształcące im. Marii Skłodowskiej-Curie w Olsztynie, III Liceum Ogólnokształcące w Łomży, II Liceum Ogólnokształcące w Piszu). W roku 2023 r. planowane jest również zorganizowanie przy współpracy Zespołu Szkół Budowlanych – im. Żołnierzy Armii Krajowej w Olsztynie wydarzenia pod nazwą „</w:t>
      </w:r>
      <w:proofErr w:type="spellStart"/>
      <w:r>
        <w:t>Geopodchody</w:t>
      </w:r>
      <w:proofErr w:type="spellEnd"/>
      <w:r>
        <w:t>” skierowanego do uczniów szkół średnich o profilu geodezyjnym.</w:t>
      </w:r>
    </w:p>
    <w:p w14:paraId="45E66B5B" w14:textId="77777777" w:rsidR="000848DF" w:rsidRDefault="00E879F0" w:rsidP="00096927">
      <w:pPr>
        <w:spacing w:after="0"/>
      </w:pPr>
      <w:r>
        <w:t xml:space="preserve">Podejmowane są również inicjatywy, poza programem kształcenia, wspomagające studentów w rozwijaniu dodatkowych kwalifikacji i zdobywaniu dodatkowych specjalistycznych kompetencji. W ramach Uniwersytetu Wielkich Możliwości – program podniesienia jakości zarządzania procesem kształcenia i jakości nauczania, nr POWR. 03.05.00-00-Z201/18 współfinansowanego przez Unię Europejską w ramach Europejskiego Funduszu Społecznego studenci z kierunku </w:t>
      </w:r>
      <w:r>
        <w:rPr>
          <w:i/>
        </w:rPr>
        <w:t>geodezja i kartografia</w:t>
      </w:r>
      <w:r>
        <w:t xml:space="preserve"> uczestniczyli w roku </w:t>
      </w:r>
      <w:proofErr w:type="spellStart"/>
      <w:r>
        <w:t>ak</w:t>
      </w:r>
      <w:proofErr w:type="spellEnd"/>
      <w:r>
        <w:t xml:space="preserve">. 2021/2022 w certyfikowanym kilkudniowym kursie pt.: „BIM w kooperacji wielobranżowej”. Studenci poznali wówczas proces cyfryzacji danych o budynkach oraz praktycznie przećwiczyli wykorzystanie skanerów i kasko-gogli. Kurs był prowadzony przez firmę </w:t>
      </w:r>
      <w:proofErr w:type="spellStart"/>
      <w:r>
        <w:t>Xella</w:t>
      </w:r>
      <w:proofErr w:type="spellEnd"/>
      <w:r>
        <w:t xml:space="preserve"> Polska Sp. z o.o. oraz Zakład </w:t>
      </w:r>
      <w:proofErr w:type="spellStart"/>
      <w:r>
        <w:t>Silka</w:t>
      </w:r>
      <w:proofErr w:type="spellEnd"/>
      <w:r>
        <w:t xml:space="preserve"> w Iławie.</w:t>
      </w:r>
    </w:p>
    <w:p w14:paraId="45E66B5C" w14:textId="77777777" w:rsidR="000848DF" w:rsidRDefault="00E879F0" w:rsidP="00096927">
      <w:pPr>
        <w:spacing w:after="0"/>
      </w:pPr>
      <w:r>
        <w:t xml:space="preserve">Pozostałe przykłady szkoleń współfinansowanych przez Unię Europejską dostępnych dla studentów z kierunku </w:t>
      </w:r>
      <w:r>
        <w:rPr>
          <w:i/>
        </w:rPr>
        <w:t>geodezja i kartografia</w:t>
      </w:r>
      <w:r>
        <w:t xml:space="preserve"> w roku </w:t>
      </w:r>
      <w:proofErr w:type="spellStart"/>
      <w:r>
        <w:t>ak</w:t>
      </w:r>
      <w:proofErr w:type="spellEnd"/>
      <w:r>
        <w:t xml:space="preserve">. 2022/2023: </w:t>
      </w:r>
    </w:p>
    <w:p w14:paraId="45E66B5D" w14:textId="77777777" w:rsidR="000848DF" w:rsidRDefault="00E879F0">
      <w:pPr>
        <w:numPr>
          <w:ilvl w:val="0"/>
          <w:numId w:val="30"/>
        </w:numPr>
        <w:pBdr>
          <w:top w:val="nil"/>
          <w:left w:val="nil"/>
          <w:bottom w:val="nil"/>
          <w:right w:val="nil"/>
          <w:between w:val="nil"/>
        </w:pBdr>
        <w:spacing w:after="0"/>
        <w:ind w:left="284" w:hanging="284"/>
        <w:jc w:val="left"/>
        <w:rPr>
          <w:color w:val="000000"/>
          <w:szCs w:val="22"/>
        </w:rPr>
      </w:pPr>
      <w:r>
        <w:rPr>
          <w:color w:val="000000"/>
          <w:szCs w:val="22"/>
        </w:rPr>
        <w:t xml:space="preserve">szkolenie pt. </w:t>
      </w:r>
      <w:hyperlink r:id="rId28">
        <w:r w:rsidRPr="00096927">
          <w:rPr>
            <w:color w:val="000000"/>
            <w:szCs w:val="22"/>
            <w:u w:val="single"/>
          </w:rPr>
          <w:t>Laboratorium Wirtualizacji Nieruchomości</w:t>
        </w:r>
      </w:hyperlink>
      <w:r w:rsidRPr="00096927">
        <w:rPr>
          <w:color w:val="000000"/>
          <w:szCs w:val="22"/>
        </w:rPr>
        <w:br/>
      </w:r>
      <w:hyperlink r:id="rId29">
        <w:r w:rsidRPr="00096927">
          <w:rPr>
            <w:color w:val="000000"/>
            <w:szCs w:val="22"/>
          </w:rPr>
          <w:t>Zakres szkolenia:</w:t>
        </w:r>
      </w:hyperlink>
      <w:hyperlink r:id="rId30">
        <w:r>
          <w:rPr>
            <w:color w:val="0563C1"/>
            <w:szCs w:val="22"/>
            <w:u w:val="single"/>
          </w:rPr>
          <w:t xml:space="preserve"> technologie wizualizacji oparte o: rzeczywistość wirtualną, rzeczywistość rozszerzoną, hologram 3D, wirtualny spacer, dane pozyskane z bezzałogowych statków powietrznych</w:t>
        </w:r>
      </w:hyperlink>
      <w:r>
        <w:rPr>
          <w:color w:val="000000"/>
          <w:szCs w:val="22"/>
        </w:rPr>
        <w:t>.</w:t>
      </w:r>
    </w:p>
    <w:p w14:paraId="45E66B5F" w14:textId="4E446E95" w:rsidR="000848DF" w:rsidRPr="00096927" w:rsidRDefault="00E879F0">
      <w:pPr>
        <w:numPr>
          <w:ilvl w:val="0"/>
          <w:numId w:val="30"/>
        </w:numPr>
        <w:pBdr>
          <w:top w:val="nil"/>
          <w:left w:val="nil"/>
          <w:bottom w:val="nil"/>
          <w:right w:val="nil"/>
          <w:between w:val="nil"/>
        </w:pBdr>
        <w:spacing w:after="0"/>
        <w:ind w:left="284" w:hanging="284"/>
        <w:jc w:val="left"/>
        <w:rPr>
          <w:color w:val="000000"/>
          <w:szCs w:val="22"/>
        </w:rPr>
      </w:pPr>
      <w:r>
        <w:rPr>
          <w:color w:val="000000"/>
          <w:szCs w:val="22"/>
        </w:rPr>
        <w:t xml:space="preserve">szkolenie pt. </w:t>
      </w:r>
      <w:r w:rsidRPr="00096927">
        <w:rPr>
          <w:bCs/>
          <w:color w:val="000000"/>
          <w:szCs w:val="22"/>
          <w:u w:val="single"/>
        </w:rPr>
        <w:t xml:space="preserve">Laboratorium </w:t>
      </w:r>
      <w:r w:rsidR="00F02E66" w:rsidRPr="00096927">
        <w:rPr>
          <w:bCs/>
          <w:color w:val="000000"/>
          <w:szCs w:val="22"/>
          <w:u w:val="single"/>
        </w:rPr>
        <w:t xml:space="preserve">GIS </w:t>
      </w:r>
      <w:r w:rsidR="00F02E66" w:rsidRPr="00096927">
        <w:rPr>
          <w:bCs/>
          <w:color w:val="000000"/>
          <w:szCs w:val="22"/>
        </w:rPr>
        <w:t>Zakres</w:t>
      </w:r>
      <w:r w:rsidRPr="00096927">
        <w:rPr>
          <w:bCs/>
          <w:color w:val="000000"/>
        </w:rPr>
        <w:t xml:space="preserve"> szkolenia: oprogramowanie</w:t>
      </w:r>
      <w:r w:rsidRPr="00096927">
        <w:rPr>
          <w:color w:val="000000"/>
        </w:rPr>
        <w:t xml:space="preserve"> QGIS, metody pozyskiwania danych w terenie w za pomocą Mobilnego GIS, metody udostępniania opracowanych za pomocą Web GIS.</w:t>
      </w:r>
    </w:p>
    <w:p w14:paraId="45E66B60" w14:textId="4776D88F" w:rsidR="000848DF" w:rsidRDefault="00E879F0" w:rsidP="00096927">
      <w:pPr>
        <w:shd w:val="clear" w:color="auto" w:fill="FFFFFF"/>
        <w:spacing w:after="0"/>
        <w:rPr>
          <w:color w:val="000000"/>
        </w:rPr>
      </w:pPr>
      <w:r>
        <w:rPr>
          <w:color w:val="000000"/>
        </w:rPr>
        <w:t xml:space="preserve">Elementem programu </w:t>
      </w:r>
      <w:r w:rsidR="00B4243E">
        <w:rPr>
          <w:color w:val="000000"/>
        </w:rPr>
        <w:t>studiów</w:t>
      </w:r>
      <w:r>
        <w:rPr>
          <w:color w:val="000000"/>
        </w:rPr>
        <w:t xml:space="preserve">, który również jest ściśle powiązany z otoczeniem gospodarczym są praktyki zawodowe. Program studiów na kierunku </w:t>
      </w:r>
      <w:r>
        <w:rPr>
          <w:i/>
          <w:color w:val="000000"/>
        </w:rPr>
        <w:t>geodezja i kartografia</w:t>
      </w:r>
      <w:r>
        <w:rPr>
          <w:color w:val="000000"/>
        </w:rPr>
        <w:t xml:space="preserve"> przewiduje 4 tygodnie praktyk na </w:t>
      </w:r>
      <w:r w:rsidR="00F7485A">
        <w:rPr>
          <w:color w:val="000000"/>
        </w:rPr>
        <w:t xml:space="preserve">studiach </w:t>
      </w:r>
      <w:r>
        <w:rPr>
          <w:color w:val="000000"/>
        </w:rPr>
        <w:t>I stopni</w:t>
      </w:r>
      <w:r w:rsidR="00F7485A">
        <w:rPr>
          <w:color w:val="000000"/>
        </w:rPr>
        <w:t>a</w:t>
      </w:r>
      <w:r>
        <w:rPr>
          <w:color w:val="000000"/>
        </w:rPr>
        <w:t xml:space="preserve">. Wybór miejsca praktyk, ustalenie programu i terminów odbywa się również w uzgodnieniu i z udziałem podmiotów gospodarczych. Studenci </w:t>
      </w:r>
      <w:r w:rsidR="004C6835">
        <w:rPr>
          <w:color w:val="000000"/>
        </w:rPr>
        <w:t xml:space="preserve">mogą realizować </w:t>
      </w:r>
      <w:r>
        <w:rPr>
          <w:color w:val="000000"/>
        </w:rPr>
        <w:t xml:space="preserve">praktykę </w:t>
      </w:r>
      <w:r w:rsidR="00F37FE5">
        <w:rPr>
          <w:color w:val="000000"/>
        </w:rPr>
        <w:t>w jednostkach</w:t>
      </w:r>
      <w:r>
        <w:rPr>
          <w:color w:val="000000"/>
        </w:rPr>
        <w:t xml:space="preserve"> samorządowych, firmach geodezyjnych, budowlanych, pracowniach projektowych i innych podmiotach gospodarczych zlokalizowanych na terenie naszego regionu oraz kraju.</w:t>
      </w:r>
    </w:p>
    <w:p w14:paraId="45E66B61" w14:textId="489F84FA" w:rsidR="000848DF" w:rsidRDefault="00E879F0">
      <w:pPr>
        <w:pBdr>
          <w:top w:val="nil"/>
          <w:left w:val="nil"/>
          <w:bottom w:val="nil"/>
          <w:right w:val="nil"/>
          <w:between w:val="nil"/>
        </w:pBdr>
        <w:spacing w:before="240"/>
        <w:ind w:left="644" w:hanging="360"/>
        <w:rPr>
          <w:b/>
          <w:color w:val="000000"/>
          <w:szCs w:val="22"/>
        </w:rPr>
      </w:pPr>
      <w:r>
        <w:rPr>
          <w:b/>
          <w:color w:val="000000"/>
          <w:szCs w:val="22"/>
        </w:rPr>
        <w:t>Zalecenia dotyczące kryterium 6 wymienione w uchwale Prezydium PKA w sprawie oceny programowej na kierunku studiów, która poprzedziła bieżącą ocenę (</w:t>
      </w:r>
      <w:r>
        <w:rPr>
          <w:b/>
          <w:i/>
          <w:color w:val="000000"/>
          <w:szCs w:val="22"/>
        </w:rPr>
        <w:t>jeżeli dotyczy</w:t>
      </w:r>
      <w:r>
        <w:rPr>
          <w:b/>
          <w:color w:val="000000"/>
          <w:szCs w:val="22"/>
        </w:rPr>
        <w:t>)</w:t>
      </w:r>
    </w:p>
    <w:tbl>
      <w:tblPr>
        <w:tblW w:w="90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606"/>
        <w:gridCol w:w="2817"/>
        <w:gridCol w:w="5646"/>
      </w:tblGrid>
      <w:tr w:rsidR="000848DF" w14:paraId="45E66B65" w14:textId="77777777">
        <w:tc>
          <w:tcPr>
            <w:tcW w:w="606" w:type="dxa"/>
            <w:shd w:val="clear" w:color="auto" w:fill="auto"/>
            <w:vAlign w:val="center"/>
          </w:tcPr>
          <w:p w14:paraId="45E66B62" w14:textId="77777777" w:rsidR="000848DF" w:rsidRDefault="00E879F0" w:rsidP="00096927">
            <w:pPr>
              <w:pBdr>
                <w:top w:val="nil"/>
                <w:left w:val="nil"/>
                <w:bottom w:val="nil"/>
                <w:right w:val="nil"/>
                <w:between w:val="nil"/>
              </w:pBdr>
              <w:spacing w:after="0"/>
              <w:jc w:val="center"/>
              <w:rPr>
                <w:color w:val="000000"/>
                <w:szCs w:val="22"/>
              </w:rPr>
            </w:pPr>
            <w:r>
              <w:rPr>
                <w:color w:val="000000"/>
                <w:szCs w:val="22"/>
              </w:rPr>
              <w:t>Lp.</w:t>
            </w:r>
          </w:p>
        </w:tc>
        <w:tc>
          <w:tcPr>
            <w:tcW w:w="2817" w:type="dxa"/>
            <w:shd w:val="clear" w:color="auto" w:fill="auto"/>
            <w:vAlign w:val="center"/>
          </w:tcPr>
          <w:p w14:paraId="45E66B63" w14:textId="77777777" w:rsidR="000848DF" w:rsidRDefault="00E879F0" w:rsidP="00096927">
            <w:pPr>
              <w:pBdr>
                <w:top w:val="nil"/>
                <w:left w:val="nil"/>
                <w:bottom w:val="nil"/>
                <w:right w:val="nil"/>
                <w:between w:val="nil"/>
              </w:pBdr>
              <w:spacing w:after="0"/>
              <w:jc w:val="center"/>
              <w:rPr>
                <w:color w:val="000000"/>
                <w:szCs w:val="22"/>
              </w:rPr>
            </w:pPr>
            <w:r>
              <w:rPr>
                <w:color w:val="000000"/>
                <w:szCs w:val="22"/>
              </w:rPr>
              <w:t>Zalecenia dotyczące kryterium 6 wymienione we wskazanej wyżej uchwale Prezydium PKA</w:t>
            </w:r>
          </w:p>
        </w:tc>
        <w:tc>
          <w:tcPr>
            <w:tcW w:w="5646" w:type="dxa"/>
            <w:shd w:val="clear" w:color="auto" w:fill="auto"/>
            <w:vAlign w:val="center"/>
          </w:tcPr>
          <w:p w14:paraId="45E66B64" w14:textId="77777777" w:rsidR="000848DF" w:rsidRDefault="00E879F0" w:rsidP="00096927">
            <w:pPr>
              <w:pBdr>
                <w:top w:val="nil"/>
                <w:left w:val="nil"/>
                <w:bottom w:val="nil"/>
                <w:right w:val="nil"/>
                <w:between w:val="nil"/>
              </w:pBdr>
              <w:spacing w:after="0"/>
              <w:jc w:val="center"/>
              <w:rPr>
                <w:color w:val="000000"/>
                <w:szCs w:val="22"/>
              </w:rPr>
            </w:pPr>
            <w:r>
              <w:rPr>
                <w:color w:val="000000"/>
                <w:szCs w:val="22"/>
              </w:rPr>
              <w:t>Opis realizacji zalecenia oraz działań zapobiegawczych podjętych przez uczelnię w celu usunięcia błędów i niezgodności sformułowanych w zaleceniu o charakterze naprawczym</w:t>
            </w:r>
          </w:p>
        </w:tc>
      </w:tr>
      <w:tr w:rsidR="000848DF" w14:paraId="45E66B69" w14:textId="77777777">
        <w:tc>
          <w:tcPr>
            <w:tcW w:w="606" w:type="dxa"/>
            <w:shd w:val="clear" w:color="auto" w:fill="auto"/>
          </w:tcPr>
          <w:p w14:paraId="45E66B66" w14:textId="77777777" w:rsidR="000848DF" w:rsidRDefault="00E879F0" w:rsidP="00096927">
            <w:pPr>
              <w:pBdr>
                <w:top w:val="nil"/>
                <w:left w:val="nil"/>
                <w:bottom w:val="nil"/>
                <w:right w:val="nil"/>
                <w:between w:val="nil"/>
              </w:pBdr>
              <w:spacing w:after="0"/>
              <w:rPr>
                <w:color w:val="000000"/>
                <w:szCs w:val="22"/>
              </w:rPr>
            </w:pPr>
            <w:r>
              <w:rPr>
                <w:color w:val="000000"/>
                <w:szCs w:val="22"/>
              </w:rPr>
              <w:t>1.</w:t>
            </w:r>
          </w:p>
        </w:tc>
        <w:tc>
          <w:tcPr>
            <w:tcW w:w="2817" w:type="dxa"/>
            <w:shd w:val="clear" w:color="auto" w:fill="auto"/>
          </w:tcPr>
          <w:p w14:paraId="45E66B67" w14:textId="77777777" w:rsidR="000848DF" w:rsidRDefault="000848DF" w:rsidP="00096927">
            <w:pPr>
              <w:pBdr>
                <w:top w:val="nil"/>
                <w:left w:val="nil"/>
                <w:bottom w:val="nil"/>
                <w:right w:val="nil"/>
                <w:between w:val="nil"/>
              </w:pBdr>
              <w:spacing w:after="0"/>
              <w:rPr>
                <w:b/>
                <w:color w:val="000000"/>
                <w:szCs w:val="22"/>
              </w:rPr>
            </w:pPr>
          </w:p>
        </w:tc>
        <w:tc>
          <w:tcPr>
            <w:tcW w:w="5646" w:type="dxa"/>
            <w:shd w:val="clear" w:color="auto" w:fill="auto"/>
          </w:tcPr>
          <w:p w14:paraId="45E66B68" w14:textId="77777777" w:rsidR="000848DF" w:rsidRDefault="000848DF" w:rsidP="00096927">
            <w:pPr>
              <w:pBdr>
                <w:top w:val="nil"/>
                <w:left w:val="nil"/>
                <w:bottom w:val="nil"/>
                <w:right w:val="nil"/>
                <w:between w:val="nil"/>
              </w:pBdr>
              <w:spacing w:after="0"/>
              <w:rPr>
                <w:b/>
                <w:color w:val="000000"/>
                <w:szCs w:val="22"/>
              </w:rPr>
            </w:pPr>
          </w:p>
        </w:tc>
      </w:tr>
      <w:tr w:rsidR="000848DF" w14:paraId="45E66B6D" w14:textId="77777777">
        <w:tc>
          <w:tcPr>
            <w:tcW w:w="606" w:type="dxa"/>
            <w:shd w:val="clear" w:color="auto" w:fill="auto"/>
          </w:tcPr>
          <w:p w14:paraId="45E66B6A" w14:textId="77777777" w:rsidR="000848DF" w:rsidRDefault="00E879F0" w:rsidP="00096927">
            <w:pPr>
              <w:pBdr>
                <w:top w:val="nil"/>
                <w:left w:val="nil"/>
                <w:bottom w:val="nil"/>
                <w:right w:val="nil"/>
                <w:between w:val="nil"/>
              </w:pBdr>
              <w:spacing w:after="0"/>
              <w:rPr>
                <w:color w:val="000000"/>
                <w:szCs w:val="22"/>
              </w:rPr>
            </w:pPr>
            <w:r>
              <w:rPr>
                <w:color w:val="000000"/>
                <w:szCs w:val="22"/>
              </w:rPr>
              <w:t>2.</w:t>
            </w:r>
          </w:p>
        </w:tc>
        <w:tc>
          <w:tcPr>
            <w:tcW w:w="2817" w:type="dxa"/>
            <w:shd w:val="clear" w:color="auto" w:fill="auto"/>
          </w:tcPr>
          <w:p w14:paraId="45E66B6B" w14:textId="77777777" w:rsidR="000848DF" w:rsidRDefault="000848DF" w:rsidP="00096927">
            <w:pPr>
              <w:pBdr>
                <w:top w:val="nil"/>
                <w:left w:val="nil"/>
                <w:bottom w:val="nil"/>
                <w:right w:val="nil"/>
                <w:between w:val="nil"/>
              </w:pBdr>
              <w:spacing w:after="0"/>
              <w:rPr>
                <w:b/>
                <w:color w:val="000000"/>
                <w:szCs w:val="22"/>
              </w:rPr>
            </w:pPr>
          </w:p>
        </w:tc>
        <w:tc>
          <w:tcPr>
            <w:tcW w:w="5646" w:type="dxa"/>
            <w:shd w:val="clear" w:color="auto" w:fill="auto"/>
          </w:tcPr>
          <w:p w14:paraId="45E66B6C" w14:textId="77777777" w:rsidR="000848DF" w:rsidRDefault="000848DF" w:rsidP="00096927">
            <w:pPr>
              <w:pBdr>
                <w:top w:val="nil"/>
                <w:left w:val="nil"/>
                <w:bottom w:val="nil"/>
                <w:right w:val="nil"/>
                <w:between w:val="nil"/>
              </w:pBdr>
              <w:spacing w:after="0"/>
              <w:rPr>
                <w:b/>
                <w:color w:val="000000"/>
                <w:szCs w:val="22"/>
              </w:rPr>
            </w:pPr>
          </w:p>
        </w:tc>
      </w:tr>
      <w:tr w:rsidR="000848DF" w14:paraId="45E66B71" w14:textId="77777777">
        <w:tc>
          <w:tcPr>
            <w:tcW w:w="606" w:type="dxa"/>
            <w:shd w:val="clear" w:color="auto" w:fill="auto"/>
          </w:tcPr>
          <w:p w14:paraId="45E66B6E" w14:textId="77777777" w:rsidR="000848DF" w:rsidRDefault="00E879F0" w:rsidP="00096927">
            <w:pPr>
              <w:pBdr>
                <w:top w:val="nil"/>
                <w:left w:val="nil"/>
                <w:bottom w:val="nil"/>
                <w:right w:val="nil"/>
                <w:between w:val="nil"/>
              </w:pBdr>
              <w:spacing w:after="0"/>
              <w:rPr>
                <w:b/>
                <w:color w:val="000000"/>
                <w:szCs w:val="22"/>
              </w:rPr>
            </w:pPr>
            <w:r>
              <w:rPr>
                <w:b/>
                <w:color w:val="000000"/>
                <w:szCs w:val="22"/>
              </w:rPr>
              <w:t>…</w:t>
            </w:r>
          </w:p>
        </w:tc>
        <w:tc>
          <w:tcPr>
            <w:tcW w:w="2817" w:type="dxa"/>
            <w:shd w:val="clear" w:color="auto" w:fill="auto"/>
          </w:tcPr>
          <w:p w14:paraId="45E66B6F" w14:textId="77777777" w:rsidR="000848DF" w:rsidRDefault="000848DF" w:rsidP="00096927">
            <w:pPr>
              <w:pBdr>
                <w:top w:val="nil"/>
                <w:left w:val="nil"/>
                <w:bottom w:val="nil"/>
                <w:right w:val="nil"/>
                <w:between w:val="nil"/>
              </w:pBdr>
              <w:spacing w:after="0"/>
              <w:rPr>
                <w:b/>
                <w:color w:val="000000"/>
                <w:szCs w:val="22"/>
              </w:rPr>
            </w:pPr>
          </w:p>
        </w:tc>
        <w:tc>
          <w:tcPr>
            <w:tcW w:w="5646" w:type="dxa"/>
            <w:shd w:val="clear" w:color="auto" w:fill="auto"/>
          </w:tcPr>
          <w:p w14:paraId="45E66B70" w14:textId="77777777" w:rsidR="000848DF" w:rsidRDefault="000848DF" w:rsidP="00096927">
            <w:pPr>
              <w:pBdr>
                <w:top w:val="nil"/>
                <w:left w:val="nil"/>
                <w:bottom w:val="nil"/>
                <w:right w:val="nil"/>
                <w:between w:val="nil"/>
              </w:pBdr>
              <w:spacing w:after="0"/>
              <w:rPr>
                <w:b/>
                <w:color w:val="000000"/>
                <w:szCs w:val="22"/>
              </w:rPr>
            </w:pPr>
          </w:p>
        </w:tc>
      </w:tr>
    </w:tbl>
    <w:p w14:paraId="25CF196B" w14:textId="77777777" w:rsidR="00851262" w:rsidRDefault="00851262" w:rsidP="00C23CB3">
      <w:pPr>
        <w:pStyle w:val="Heading2"/>
        <w:spacing w:before="0" w:after="0"/>
      </w:pPr>
      <w:bookmarkStart w:id="40" w:name="_Toc129078649"/>
    </w:p>
    <w:p w14:paraId="45E66B76" w14:textId="783D5467" w:rsidR="000848DF" w:rsidRDefault="00E879F0" w:rsidP="00C23CB3">
      <w:pPr>
        <w:pStyle w:val="Heading2"/>
        <w:spacing w:before="0" w:after="0"/>
      </w:pPr>
      <w:r>
        <w:t>Kryterium 7. Warunki i sposoby podnoszenia stopnia umiędzynarodowienia procesu kształcenia na kierunku</w:t>
      </w:r>
      <w:bookmarkEnd w:id="40"/>
    </w:p>
    <w:p w14:paraId="63DBFB43" w14:textId="77777777" w:rsidR="00C23CB3" w:rsidRPr="00C23CB3" w:rsidRDefault="00C23CB3" w:rsidP="00C23CB3">
      <w:pPr>
        <w:spacing w:after="0"/>
      </w:pPr>
    </w:p>
    <w:p w14:paraId="45E66B77" w14:textId="77777777" w:rsidR="000848DF" w:rsidRDefault="00E879F0" w:rsidP="00C23CB3">
      <w:pPr>
        <w:spacing w:after="0"/>
      </w:pPr>
      <w:r>
        <w:t>Szeroko pojęte umiędzynarodowienie, w strategii Uniwersytetu Warmińsko-Mazurskiego jest jednym z priorytetowych zadań. Umiędzynarodowienie procesu kształcenia na Wydziale Geoinżynierii jest realizowane poprzez wdrażanie następujących działań:</w:t>
      </w:r>
    </w:p>
    <w:p w14:paraId="45E66B78" w14:textId="77777777" w:rsidR="000848DF" w:rsidRDefault="00E879F0">
      <w:pPr>
        <w:numPr>
          <w:ilvl w:val="0"/>
          <w:numId w:val="31"/>
        </w:numPr>
        <w:spacing w:after="0"/>
        <w:ind w:left="284" w:hanging="284"/>
      </w:pPr>
      <w:r>
        <w:t xml:space="preserve">wymianę kadry i studentów w ramach umów bilateralnych oraz międzynarodowych programów wsparcia; </w:t>
      </w:r>
    </w:p>
    <w:p w14:paraId="45E66B79" w14:textId="77777777" w:rsidR="000848DF" w:rsidRDefault="00E879F0">
      <w:pPr>
        <w:numPr>
          <w:ilvl w:val="0"/>
          <w:numId w:val="31"/>
        </w:numPr>
        <w:spacing w:after="0"/>
        <w:ind w:left="284" w:hanging="284"/>
      </w:pPr>
      <w:r>
        <w:t>prowadzenie międzynarodowych badań</w:t>
      </w:r>
    </w:p>
    <w:p w14:paraId="45E66B7A" w14:textId="77777777" w:rsidR="000848DF" w:rsidRDefault="00E879F0">
      <w:pPr>
        <w:numPr>
          <w:ilvl w:val="0"/>
          <w:numId w:val="31"/>
        </w:numPr>
        <w:spacing w:after="0"/>
        <w:ind w:left="284" w:hanging="284"/>
      </w:pPr>
      <w:r>
        <w:t xml:space="preserve">przygotowanie nauczycieli i studentów do udziału w zajęciach anglojęzycznych; </w:t>
      </w:r>
    </w:p>
    <w:p w14:paraId="45E66B7B" w14:textId="77777777" w:rsidR="000848DF" w:rsidRDefault="00E879F0">
      <w:pPr>
        <w:numPr>
          <w:ilvl w:val="0"/>
          <w:numId w:val="31"/>
        </w:numPr>
        <w:spacing w:after="0"/>
        <w:ind w:left="284" w:hanging="284"/>
      </w:pPr>
      <w:r>
        <w:t xml:space="preserve">przygotowanie oferty edukacyjnej realizowanej w języku angielskim; </w:t>
      </w:r>
    </w:p>
    <w:p w14:paraId="45E66B7C" w14:textId="77777777" w:rsidR="000848DF" w:rsidRDefault="00E879F0">
      <w:pPr>
        <w:numPr>
          <w:ilvl w:val="0"/>
          <w:numId w:val="31"/>
        </w:numPr>
        <w:spacing w:after="0"/>
        <w:ind w:left="284" w:hanging="284"/>
      </w:pPr>
      <w:r>
        <w:t xml:space="preserve">promocję programów wymiany międzynarodowej pracowników i studentów; </w:t>
      </w:r>
    </w:p>
    <w:p w14:paraId="45E66B7D" w14:textId="0D87F957" w:rsidR="000848DF" w:rsidRDefault="00E879F0">
      <w:pPr>
        <w:numPr>
          <w:ilvl w:val="0"/>
          <w:numId w:val="31"/>
        </w:numPr>
        <w:spacing w:after="0"/>
        <w:ind w:left="284" w:hanging="284"/>
      </w:pPr>
      <w:r>
        <w:t xml:space="preserve">aktywne działania marketingowe w zakresie promocji anglojęzycznej oferty kształcenia. </w:t>
      </w:r>
    </w:p>
    <w:p w14:paraId="347548DC" w14:textId="77777777" w:rsidR="004129E5" w:rsidRDefault="004129E5" w:rsidP="004129E5">
      <w:pPr>
        <w:spacing w:after="0"/>
        <w:ind w:left="284"/>
      </w:pPr>
    </w:p>
    <w:p w14:paraId="45E66B7F" w14:textId="704E7914" w:rsidR="000848DF" w:rsidRDefault="004129E5">
      <w:r w:rsidRPr="004129E5">
        <w:t>Wymiana kadry prowadzącej kształcenie oraz studentów, organizowana przez Uniwersytet Warmińsko-Mazurski, odbywa się na podstawie umów dwustronnych. Uniwersytet sygnował 150 umów naukowo-badawczych oraz 407 umów partnerskich, w ramach programu edukacyjnego Erasmus+. Na Wydziale Geoinżynierii funkcjonuje system wymiany międzynarodowej w ramach programu Erasmus+. Aktualnie podpisanych jest 10 umów z partnerami zagranicznymi. Pracownicy korzystają także z różnych dostępnych programów (np. POWER) realizowanych na UWM.</w:t>
      </w:r>
      <w:r w:rsidR="00E879F0">
        <w:t xml:space="preserve">W latach 2019-2022 na uczelniach zagranicznych: </w:t>
      </w:r>
    </w:p>
    <w:p w14:paraId="45E66B80" w14:textId="34BBD784" w:rsidR="000848DF" w:rsidRPr="000D773B" w:rsidRDefault="00E879F0">
      <w:pPr>
        <w:pStyle w:val="ListParagraph"/>
        <w:numPr>
          <w:ilvl w:val="0"/>
          <w:numId w:val="32"/>
        </w:numPr>
        <w:spacing w:after="0" w:line="240" w:lineRule="auto"/>
        <w:ind w:left="426" w:hanging="426"/>
        <w:rPr>
          <w:lang w:val="en-GB"/>
        </w:rPr>
      </w:pPr>
      <w:r w:rsidRPr="000D773B">
        <w:rPr>
          <w:lang w:val="en-GB"/>
        </w:rPr>
        <w:t xml:space="preserve">4 </w:t>
      </w:r>
      <w:proofErr w:type="spellStart"/>
      <w:r w:rsidRPr="000D773B">
        <w:rPr>
          <w:lang w:val="en-GB"/>
        </w:rPr>
        <w:t>pracowników</w:t>
      </w:r>
      <w:proofErr w:type="spellEnd"/>
      <w:r w:rsidRPr="000D773B">
        <w:rPr>
          <w:lang w:val="en-GB"/>
        </w:rPr>
        <w:t xml:space="preserve"> </w:t>
      </w:r>
      <w:proofErr w:type="spellStart"/>
      <w:r w:rsidRPr="000D773B">
        <w:rPr>
          <w:lang w:val="en-GB"/>
        </w:rPr>
        <w:t>zrealizowało</w:t>
      </w:r>
      <w:proofErr w:type="spellEnd"/>
      <w:r w:rsidRPr="000D773B">
        <w:rPr>
          <w:lang w:val="en-GB"/>
        </w:rPr>
        <w:t xml:space="preserve"> 3-miesięczne </w:t>
      </w:r>
      <w:proofErr w:type="spellStart"/>
      <w:r w:rsidRPr="000D773B">
        <w:rPr>
          <w:lang w:val="en-GB"/>
        </w:rPr>
        <w:t>staże</w:t>
      </w:r>
      <w:proofErr w:type="spellEnd"/>
      <w:r w:rsidRPr="000D773B">
        <w:rPr>
          <w:lang w:val="en-GB"/>
        </w:rPr>
        <w:t xml:space="preserve"> </w:t>
      </w:r>
      <w:proofErr w:type="spellStart"/>
      <w:r w:rsidRPr="000D773B">
        <w:rPr>
          <w:lang w:val="en-GB"/>
        </w:rPr>
        <w:t>naukowe</w:t>
      </w:r>
      <w:proofErr w:type="spellEnd"/>
      <w:r w:rsidRPr="000D773B">
        <w:rPr>
          <w:lang w:val="en-GB"/>
        </w:rPr>
        <w:t xml:space="preserve"> (</w:t>
      </w:r>
      <w:proofErr w:type="spellStart"/>
      <w:r w:rsidRPr="000D773B">
        <w:rPr>
          <w:lang w:val="en-GB"/>
        </w:rPr>
        <w:t>Institut</w:t>
      </w:r>
      <w:proofErr w:type="spellEnd"/>
      <w:r w:rsidRPr="000D773B">
        <w:rPr>
          <w:lang w:val="en-GB"/>
        </w:rPr>
        <w:t xml:space="preserve"> National de </w:t>
      </w:r>
      <w:proofErr w:type="spellStart"/>
      <w:r w:rsidRPr="000D773B">
        <w:rPr>
          <w:lang w:val="en-GB"/>
        </w:rPr>
        <w:t>l'information</w:t>
      </w:r>
      <w:proofErr w:type="spellEnd"/>
      <w:r w:rsidRPr="000D773B">
        <w:rPr>
          <w:lang w:val="en-GB"/>
        </w:rPr>
        <w:t xml:space="preserve"> </w:t>
      </w:r>
      <w:proofErr w:type="spellStart"/>
      <w:r w:rsidRPr="000D773B">
        <w:rPr>
          <w:lang w:val="en-GB"/>
        </w:rPr>
        <w:t>Geographique</w:t>
      </w:r>
      <w:proofErr w:type="spellEnd"/>
      <w:r w:rsidRPr="000D773B">
        <w:rPr>
          <w:lang w:val="en-GB"/>
        </w:rPr>
        <w:t xml:space="preserve"> et </w:t>
      </w:r>
      <w:proofErr w:type="spellStart"/>
      <w:r w:rsidRPr="000D773B">
        <w:rPr>
          <w:lang w:val="en-GB"/>
        </w:rPr>
        <w:t>forestiere</w:t>
      </w:r>
      <w:proofErr w:type="spellEnd"/>
      <w:r w:rsidRPr="000D773B">
        <w:rPr>
          <w:lang w:val="en-GB"/>
        </w:rPr>
        <w:t xml:space="preserve"> </w:t>
      </w:r>
      <w:proofErr w:type="spellStart"/>
      <w:r w:rsidRPr="000D773B">
        <w:rPr>
          <w:lang w:val="en-GB"/>
        </w:rPr>
        <w:t>Francja</w:t>
      </w:r>
      <w:proofErr w:type="spellEnd"/>
      <w:r w:rsidRPr="000D773B">
        <w:rPr>
          <w:lang w:val="en-GB"/>
        </w:rPr>
        <w:t xml:space="preserve">, </w:t>
      </w:r>
      <w:proofErr w:type="spellStart"/>
      <w:r w:rsidRPr="000D773B">
        <w:rPr>
          <w:lang w:val="en-GB"/>
        </w:rPr>
        <w:t>Latvias</w:t>
      </w:r>
      <w:proofErr w:type="spellEnd"/>
      <w:r w:rsidRPr="000D773B">
        <w:rPr>
          <w:lang w:val="en-GB"/>
        </w:rPr>
        <w:t xml:space="preserve"> University of Life Science and Technologies </w:t>
      </w:r>
      <w:proofErr w:type="spellStart"/>
      <w:r w:rsidRPr="000D773B">
        <w:rPr>
          <w:lang w:val="en-GB"/>
        </w:rPr>
        <w:t>Łotwa</w:t>
      </w:r>
      <w:proofErr w:type="spellEnd"/>
      <w:r w:rsidRPr="000D773B">
        <w:rPr>
          <w:lang w:val="en-GB"/>
        </w:rPr>
        <w:t xml:space="preserve">, Institute for Systems and Computer Engineering, Technology and Science, Laboratory of Robotics and </w:t>
      </w:r>
      <w:proofErr w:type="spellStart"/>
      <w:r w:rsidRPr="000D773B">
        <w:rPr>
          <w:lang w:val="en-GB"/>
        </w:rPr>
        <w:t>loT</w:t>
      </w:r>
      <w:proofErr w:type="spellEnd"/>
      <w:r w:rsidRPr="000D773B">
        <w:rPr>
          <w:lang w:val="en-GB"/>
        </w:rPr>
        <w:t xml:space="preserve"> for Smart Precision Agriculture and </w:t>
      </w:r>
      <w:proofErr w:type="spellStart"/>
      <w:r w:rsidRPr="000D773B">
        <w:rPr>
          <w:lang w:val="en-GB"/>
        </w:rPr>
        <w:t>Foresty</w:t>
      </w:r>
      <w:proofErr w:type="spellEnd"/>
      <w:r w:rsidRPr="000D773B">
        <w:rPr>
          <w:lang w:val="en-GB"/>
        </w:rPr>
        <w:t xml:space="preserve"> </w:t>
      </w:r>
      <w:proofErr w:type="spellStart"/>
      <w:r w:rsidRPr="000D773B">
        <w:rPr>
          <w:lang w:val="en-GB"/>
        </w:rPr>
        <w:t>Portugalia</w:t>
      </w:r>
      <w:proofErr w:type="spellEnd"/>
      <w:r w:rsidRPr="000D773B">
        <w:rPr>
          <w:lang w:val="en-GB"/>
        </w:rPr>
        <w:t xml:space="preserve">, Centre </w:t>
      </w:r>
      <w:proofErr w:type="spellStart"/>
      <w:r w:rsidRPr="000D773B">
        <w:rPr>
          <w:lang w:val="en-GB"/>
        </w:rPr>
        <w:t>Tecnologic</w:t>
      </w:r>
      <w:proofErr w:type="spellEnd"/>
      <w:r w:rsidRPr="000D773B">
        <w:rPr>
          <w:lang w:val="en-GB"/>
        </w:rPr>
        <w:t xml:space="preserve"> de </w:t>
      </w:r>
      <w:proofErr w:type="spellStart"/>
      <w:r w:rsidRPr="000D773B">
        <w:rPr>
          <w:lang w:val="en-GB"/>
        </w:rPr>
        <w:t>Telecomunicacions</w:t>
      </w:r>
      <w:proofErr w:type="spellEnd"/>
      <w:r w:rsidRPr="000D773B">
        <w:rPr>
          <w:lang w:val="en-GB"/>
        </w:rPr>
        <w:t xml:space="preserve"> de Catalunya, Remote Sensing Department </w:t>
      </w:r>
      <w:proofErr w:type="spellStart"/>
      <w:r w:rsidRPr="000D773B">
        <w:rPr>
          <w:lang w:val="en-GB"/>
        </w:rPr>
        <w:t>Devision</w:t>
      </w:r>
      <w:proofErr w:type="spellEnd"/>
      <w:r w:rsidRPr="000D773B">
        <w:rPr>
          <w:lang w:val="en-GB"/>
        </w:rPr>
        <w:t xml:space="preserve"> of Department </w:t>
      </w:r>
      <w:proofErr w:type="spellStart"/>
      <w:r w:rsidRPr="000D773B">
        <w:rPr>
          <w:lang w:val="en-GB"/>
        </w:rPr>
        <w:t>Hiszpania</w:t>
      </w:r>
      <w:proofErr w:type="spellEnd"/>
      <w:r w:rsidRPr="000D773B">
        <w:rPr>
          <w:lang w:val="en-GB"/>
        </w:rPr>
        <w:t xml:space="preserve">), </w:t>
      </w:r>
    </w:p>
    <w:p w14:paraId="45E66B81" w14:textId="0CD166FF" w:rsidR="000848DF" w:rsidRPr="000D773B" w:rsidRDefault="00E879F0">
      <w:pPr>
        <w:pStyle w:val="ListParagraph"/>
        <w:numPr>
          <w:ilvl w:val="0"/>
          <w:numId w:val="32"/>
        </w:numPr>
        <w:spacing w:after="0" w:line="240" w:lineRule="auto"/>
        <w:ind w:left="426" w:hanging="426"/>
        <w:rPr>
          <w:lang w:val="en-GB"/>
        </w:rPr>
      </w:pPr>
      <w:r w:rsidRPr="000D773B">
        <w:rPr>
          <w:lang w:val="en-GB"/>
        </w:rPr>
        <w:t xml:space="preserve">5 </w:t>
      </w:r>
      <w:proofErr w:type="spellStart"/>
      <w:r w:rsidRPr="000D773B">
        <w:rPr>
          <w:lang w:val="en-GB"/>
        </w:rPr>
        <w:t>pracowników</w:t>
      </w:r>
      <w:proofErr w:type="spellEnd"/>
      <w:r w:rsidRPr="000D773B">
        <w:rPr>
          <w:lang w:val="en-GB"/>
        </w:rPr>
        <w:t xml:space="preserve"> </w:t>
      </w:r>
      <w:proofErr w:type="spellStart"/>
      <w:r w:rsidRPr="000D773B">
        <w:rPr>
          <w:lang w:val="en-GB"/>
        </w:rPr>
        <w:t>zrealizowało</w:t>
      </w:r>
      <w:proofErr w:type="spellEnd"/>
      <w:r w:rsidRPr="000D773B">
        <w:rPr>
          <w:lang w:val="en-GB"/>
        </w:rPr>
        <w:t xml:space="preserve"> 3-tygodniowe </w:t>
      </w:r>
      <w:proofErr w:type="spellStart"/>
      <w:r w:rsidRPr="000D773B">
        <w:rPr>
          <w:lang w:val="en-GB"/>
        </w:rPr>
        <w:t>staże</w:t>
      </w:r>
      <w:proofErr w:type="spellEnd"/>
      <w:r w:rsidRPr="000D773B">
        <w:rPr>
          <w:lang w:val="en-GB"/>
        </w:rPr>
        <w:t xml:space="preserve"> </w:t>
      </w:r>
      <w:proofErr w:type="spellStart"/>
      <w:r w:rsidRPr="000D773B">
        <w:rPr>
          <w:lang w:val="en-GB"/>
        </w:rPr>
        <w:t>naukowo-dydaktyczne</w:t>
      </w:r>
      <w:proofErr w:type="spellEnd"/>
      <w:r w:rsidRPr="000D773B">
        <w:rPr>
          <w:lang w:val="en-GB"/>
        </w:rPr>
        <w:t xml:space="preserve"> (Technical University of Ostrava</w:t>
      </w:r>
      <w:r w:rsidRPr="000D773B">
        <w:rPr>
          <w:lang w:val="en-GB"/>
        </w:rPr>
        <w:tab/>
      </w:r>
      <w:proofErr w:type="spellStart"/>
      <w:r w:rsidRPr="000D773B">
        <w:rPr>
          <w:lang w:val="en-GB"/>
        </w:rPr>
        <w:t>Czechy</w:t>
      </w:r>
      <w:proofErr w:type="spellEnd"/>
      <w:r w:rsidRPr="000D773B">
        <w:rPr>
          <w:lang w:val="en-GB"/>
        </w:rPr>
        <w:t xml:space="preserve">, Department of Construction management and Real Estate </w:t>
      </w:r>
      <w:proofErr w:type="spellStart"/>
      <w:r w:rsidRPr="000D773B">
        <w:rPr>
          <w:lang w:val="en-GB"/>
        </w:rPr>
        <w:t>Facultu</w:t>
      </w:r>
      <w:proofErr w:type="spellEnd"/>
      <w:r w:rsidRPr="000D773B">
        <w:rPr>
          <w:lang w:val="en-GB"/>
        </w:rPr>
        <w:t xml:space="preserve"> of Civil Engineering, Vilnius Gediminas Technical University </w:t>
      </w:r>
      <w:r w:rsidRPr="000D773B">
        <w:rPr>
          <w:lang w:val="en-GB"/>
        </w:rPr>
        <w:tab/>
      </w:r>
      <w:proofErr w:type="spellStart"/>
      <w:r w:rsidRPr="000D773B">
        <w:rPr>
          <w:lang w:val="en-GB"/>
        </w:rPr>
        <w:t>Litwa</w:t>
      </w:r>
      <w:proofErr w:type="spellEnd"/>
      <w:r w:rsidRPr="000D773B">
        <w:rPr>
          <w:lang w:val="en-GB"/>
        </w:rPr>
        <w:t xml:space="preserve">, </w:t>
      </w:r>
      <w:proofErr w:type="spellStart"/>
      <w:r w:rsidRPr="000D773B">
        <w:rPr>
          <w:lang w:val="en-GB"/>
        </w:rPr>
        <w:t>Univeritat</w:t>
      </w:r>
      <w:proofErr w:type="spellEnd"/>
      <w:r w:rsidRPr="000D773B">
        <w:rPr>
          <w:lang w:val="en-GB"/>
        </w:rPr>
        <w:t xml:space="preserve"> </w:t>
      </w:r>
      <w:proofErr w:type="spellStart"/>
      <w:r w:rsidRPr="000D773B">
        <w:rPr>
          <w:lang w:val="en-GB"/>
        </w:rPr>
        <w:t>Politecnica</w:t>
      </w:r>
      <w:proofErr w:type="spellEnd"/>
      <w:r w:rsidRPr="000D773B">
        <w:rPr>
          <w:lang w:val="en-GB"/>
        </w:rPr>
        <w:t xml:space="preserve"> de </w:t>
      </w:r>
      <w:proofErr w:type="spellStart"/>
      <w:r w:rsidRPr="000D773B">
        <w:rPr>
          <w:lang w:val="en-GB"/>
        </w:rPr>
        <w:t>catalunya</w:t>
      </w:r>
      <w:proofErr w:type="spellEnd"/>
      <w:r w:rsidRPr="000D773B">
        <w:rPr>
          <w:lang w:val="en-GB"/>
        </w:rPr>
        <w:t xml:space="preserve">, </w:t>
      </w:r>
      <w:proofErr w:type="spellStart"/>
      <w:r w:rsidRPr="000D773B">
        <w:rPr>
          <w:lang w:val="en-GB"/>
        </w:rPr>
        <w:t>Departament</w:t>
      </w:r>
      <w:proofErr w:type="spellEnd"/>
      <w:r w:rsidRPr="000D773B">
        <w:rPr>
          <w:lang w:val="en-GB"/>
        </w:rPr>
        <w:t xml:space="preserve"> of </w:t>
      </w:r>
      <w:proofErr w:type="spellStart"/>
      <w:r w:rsidRPr="000D773B">
        <w:rPr>
          <w:lang w:val="en-GB"/>
        </w:rPr>
        <w:t>Mathametics</w:t>
      </w:r>
      <w:proofErr w:type="spellEnd"/>
      <w:r w:rsidRPr="000D773B">
        <w:rPr>
          <w:lang w:val="en-GB"/>
        </w:rPr>
        <w:t xml:space="preserve"> </w:t>
      </w:r>
      <w:proofErr w:type="spellStart"/>
      <w:r w:rsidRPr="000D773B">
        <w:rPr>
          <w:lang w:val="en-GB"/>
        </w:rPr>
        <w:t>Hiszpania</w:t>
      </w:r>
      <w:proofErr w:type="spellEnd"/>
      <w:r w:rsidRPr="000D773B">
        <w:rPr>
          <w:lang w:val="en-GB"/>
        </w:rPr>
        <w:t xml:space="preserve">, </w:t>
      </w:r>
      <w:proofErr w:type="spellStart"/>
      <w:r w:rsidRPr="000D773B">
        <w:rPr>
          <w:lang w:val="en-GB"/>
        </w:rPr>
        <w:t>Universte</w:t>
      </w:r>
      <w:proofErr w:type="spellEnd"/>
      <w:r w:rsidRPr="000D773B">
        <w:rPr>
          <w:lang w:val="en-GB"/>
        </w:rPr>
        <w:t xml:space="preserve"> Gustave </w:t>
      </w:r>
      <w:proofErr w:type="spellStart"/>
      <w:r w:rsidRPr="000D773B">
        <w:rPr>
          <w:lang w:val="en-GB"/>
        </w:rPr>
        <w:t>Eiffle</w:t>
      </w:r>
      <w:proofErr w:type="spellEnd"/>
      <w:r w:rsidRPr="000D773B">
        <w:rPr>
          <w:lang w:val="en-GB"/>
        </w:rPr>
        <w:t xml:space="preserve"> </w:t>
      </w:r>
      <w:proofErr w:type="spellStart"/>
      <w:r w:rsidRPr="000D773B">
        <w:rPr>
          <w:lang w:val="en-GB"/>
        </w:rPr>
        <w:t>Francja</w:t>
      </w:r>
      <w:proofErr w:type="spellEnd"/>
      <w:r w:rsidRPr="000D773B">
        <w:rPr>
          <w:lang w:val="en-GB"/>
        </w:rPr>
        <w:t xml:space="preserve">, University of North Carolina at Chapel </w:t>
      </w:r>
      <w:proofErr w:type="spellStart"/>
      <w:r w:rsidRPr="000D773B">
        <w:rPr>
          <w:lang w:val="en-GB"/>
        </w:rPr>
        <w:t>Hi</w:t>
      </w:r>
      <w:r w:rsidR="007D09E9">
        <w:rPr>
          <w:lang w:val="en-GB"/>
        </w:rPr>
        <w:t>,</w:t>
      </w:r>
      <w:r w:rsidRPr="000D773B">
        <w:rPr>
          <w:lang w:val="en-GB"/>
        </w:rPr>
        <w:t>The</w:t>
      </w:r>
      <w:proofErr w:type="spellEnd"/>
      <w:r w:rsidRPr="000D773B">
        <w:rPr>
          <w:lang w:val="en-GB"/>
        </w:rPr>
        <w:t xml:space="preserve"> School of Government USA)</w:t>
      </w:r>
    </w:p>
    <w:p w14:paraId="45E66B82" w14:textId="1DDFEA68" w:rsidR="000848DF" w:rsidRPr="000D773B" w:rsidRDefault="00E879F0">
      <w:pPr>
        <w:pStyle w:val="ListParagraph"/>
        <w:numPr>
          <w:ilvl w:val="0"/>
          <w:numId w:val="32"/>
        </w:numPr>
        <w:spacing w:after="0" w:line="240" w:lineRule="auto"/>
        <w:ind w:left="426" w:hanging="426"/>
        <w:rPr>
          <w:lang w:val="en-GB"/>
        </w:rPr>
      </w:pPr>
      <w:r w:rsidRPr="000D773B">
        <w:rPr>
          <w:lang w:val="en-GB"/>
        </w:rPr>
        <w:t xml:space="preserve">2 </w:t>
      </w:r>
      <w:proofErr w:type="spellStart"/>
      <w:r w:rsidRPr="000D773B">
        <w:rPr>
          <w:lang w:val="en-GB"/>
        </w:rPr>
        <w:t>pracowników</w:t>
      </w:r>
      <w:proofErr w:type="spellEnd"/>
      <w:r w:rsidRPr="000D773B">
        <w:rPr>
          <w:lang w:val="en-GB"/>
        </w:rPr>
        <w:t xml:space="preserve"> </w:t>
      </w:r>
      <w:proofErr w:type="spellStart"/>
      <w:r w:rsidRPr="000D773B">
        <w:rPr>
          <w:lang w:val="en-GB"/>
        </w:rPr>
        <w:t>uczesniczyło</w:t>
      </w:r>
      <w:proofErr w:type="spellEnd"/>
      <w:r w:rsidRPr="000D773B">
        <w:rPr>
          <w:lang w:val="en-GB"/>
        </w:rPr>
        <w:t xml:space="preserve"> w </w:t>
      </w:r>
      <w:proofErr w:type="spellStart"/>
      <w:r w:rsidRPr="000D773B">
        <w:rPr>
          <w:lang w:val="en-GB"/>
        </w:rPr>
        <w:t>wyjazdach</w:t>
      </w:r>
      <w:proofErr w:type="spellEnd"/>
      <w:r w:rsidRPr="000D773B">
        <w:rPr>
          <w:lang w:val="en-GB"/>
        </w:rPr>
        <w:t xml:space="preserve"> w </w:t>
      </w:r>
      <w:proofErr w:type="spellStart"/>
      <w:r w:rsidRPr="000D773B">
        <w:rPr>
          <w:lang w:val="en-GB"/>
        </w:rPr>
        <w:t>ramach</w:t>
      </w:r>
      <w:proofErr w:type="spellEnd"/>
      <w:r w:rsidRPr="000D773B">
        <w:rPr>
          <w:lang w:val="en-GB"/>
        </w:rPr>
        <w:t xml:space="preserve"> Erasmus + (Polytechnic Institute of </w:t>
      </w:r>
      <w:proofErr w:type="spellStart"/>
      <w:r w:rsidRPr="000D773B">
        <w:rPr>
          <w:lang w:val="en-GB"/>
        </w:rPr>
        <w:t>Cavado</w:t>
      </w:r>
      <w:proofErr w:type="spellEnd"/>
      <w:r w:rsidRPr="000D773B">
        <w:rPr>
          <w:lang w:val="en-GB"/>
        </w:rPr>
        <w:t xml:space="preserve"> and Ave </w:t>
      </w:r>
      <w:proofErr w:type="spellStart"/>
      <w:r w:rsidRPr="000D773B">
        <w:rPr>
          <w:lang w:val="en-GB"/>
        </w:rPr>
        <w:t>Barcelos</w:t>
      </w:r>
      <w:proofErr w:type="spellEnd"/>
      <w:r w:rsidRPr="000D773B">
        <w:rPr>
          <w:lang w:val="en-GB"/>
        </w:rPr>
        <w:t xml:space="preserve"> </w:t>
      </w:r>
      <w:proofErr w:type="spellStart"/>
      <w:r w:rsidRPr="000D773B">
        <w:rPr>
          <w:lang w:val="en-GB"/>
        </w:rPr>
        <w:t>Portugalia</w:t>
      </w:r>
      <w:proofErr w:type="spellEnd"/>
      <w:r w:rsidRPr="000D773B">
        <w:rPr>
          <w:lang w:val="en-GB"/>
        </w:rPr>
        <w:t xml:space="preserve">, </w:t>
      </w:r>
      <w:proofErr w:type="spellStart"/>
      <w:r w:rsidRPr="000D773B">
        <w:rPr>
          <w:lang w:val="en-GB"/>
        </w:rPr>
        <w:t>Vytautas</w:t>
      </w:r>
      <w:proofErr w:type="spellEnd"/>
      <w:r w:rsidRPr="000D773B">
        <w:rPr>
          <w:lang w:val="en-GB"/>
        </w:rPr>
        <w:t xml:space="preserve"> Magnus University </w:t>
      </w:r>
      <w:proofErr w:type="spellStart"/>
      <w:r w:rsidRPr="000D773B">
        <w:rPr>
          <w:lang w:val="en-GB"/>
        </w:rPr>
        <w:t>Kowno</w:t>
      </w:r>
      <w:proofErr w:type="spellEnd"/>
      <w:r w:rsidRPr="000D773B">
        <w:rPr>
          <w:lang w:val="en-GB"/>
        </w:rPr>
        <w:t xml:space="preserve">, </w:t>
      </w:r>
      <w:proofErr w:type="spellStart"/>
      <w:r w:rsidRPr="000D773B">
        <w:rPr>
          <w:lang w:val="en-GB"/>
        </w:rPr>
        <w:t>Litwa</w:t>
      </w:r>
      <w:proofErr w:type="spellEnd"/>
      <w:r w:rsidRPr="000D773B">
        <w:rPr>
          <w:lang w:val="en-GB"/>
        </w:rPr>
        <w:t>)</w:t>
      </w:r>
    </w:p>
    <w:p w14:paraId="26782781" w14:textId="77777777" w:rsidR="00FA165E" w:rsidRPr="004A22B0" w:rsidRDefault="00FA165E" w:rsidP="00FA165E">
      <w:pPr>
        <w:spacing w:after="0"/>
        <w:rPr>
          <w:lang w:val="en-GB"/>
        </w:rPr>
      </w:pPr>
    </w:p>
    <w:p w14:paraId="45E66B83" w14:textId="3692529D" w:rsidR="000848DF" w:rsidRDefault="00E879F0" w:rsidP="00FA165E">
      <w:pPr>
        <w:spacing w:after="0"/>
      </w:pPr>
      <w:r>
        <w:t xml:space="preserve">W latach 2019-2022 w ramach realizacji programu Erasmus +: </w:t>
      </w:r>
    </w:p>
    <w:p w14:paraId="45E66B84" w14:textId="0350A2CE" w:rsidR="000848DF" w:rsidRDefault="00E879F0">
      <w:pPr>
        <w:pStyle w:val="ListParagraph"/>
        <w:numPr>
          <w:ilvl w:val="0"/>
          <w:numId w:val="32"/>
        </w:numPr>
        <w:spacing w:after="0" w:line="240" w:lineRule="auto"/>
        <w:ind w:left="426" w:hanging="426"/>
      </w:pPr>
      <w:r>
        <w:t>9 studentów zagranicznych uczestniczyło w zajęciach na Wydziale (Izmir </w:t>
      </w:r>
      <w:proofErr w:type="spellStart"/>
      <w:r>
        <w:t>Katip</w:t>
      </w:r>
      <w:proofErr w:type="spellEnd"/>
      <w:r>
        <w:t> </w:t>
      </w:r>
      <w:proofErr w:type="spellStart"/>
      <w:r>
        <w:t>Celebi</w:t>
      </w:r>
      <w:proofErr w:type="spellEnd"/>
      <w:r>
        <w:t> University Turcja, Nigde </w:t>
      </w:r>
      <w:proofErr w:type="spellStart"/>
      <w:r>
        <w:t>Üniversitesi</w:t>
      </w:r>
      <w:proofErr w:type="spellEnd"/>
      <w:r>
        <w:t xml:space="preserve"> Turcja, </w:t>
      </w:r>
      <w:proofErr w:type="spellStart"/>
      <w:r>
        <w:t>Yildiz</w:t>
      </w:r>
      <w:proofErr w:type="spellEnd"/>
      <w:r>
        <w:t xml:space="preserve"> Technical University Turcja, </w:t>
      </w:r>
    </w:p>
    <w:p w14:paraId="45E66B85" w14:textId="2EC95A77" w:rsidR="000848DF" w:rsidRDefault="00E879F0">
      <w:pPr>
        <w:pStyle w:val="ListParagraph"/>
        <w:numPr>
          <w:ilvl w:val="0"/>
          <w:numId w:val="32"/>
        </w:numPr>
        <w:spacing w:after="0" w:line="240" w:lineRule="auto"/>
        <w:ind w:left="426" w:hanging="426"/>
      </w:pPr>
      <w:r>
        <w:t>4 studentów z Wydziału realizowało zajęcia na zagranicznych uczelniach (</w:t>
      </w:r>
      <w:proofErr w:type="spellStart"/>
      <w:r>
        <w:t>Technische</w:t>
      </w:r>
      <w:proofErr w:type="spellEnd"/>
      <w:r>
        <w:t xml:space="preserve"> </w:t>
      </w:r>
      <w:proofErr w:type="spellStart"/>
      <w:r>
        <w:t>Universitaet</w:t>
      </w:r>
      <w:proofErr w:type="spellEnd"/>
      <w:r>
        <w:t xml:space="preserve"> </w:t>
      </w:r>
      <w:proofErr w:type="spellStart"/>
      <w:r>
        <w:t>Dresden</w:t>
      </w:r>
      <w:proofErr w:type="spellEnd"/>
      <w:r>
        <w:t xml:space="preserve"> Niemcy, </w:t>
      </w:r>
      <w:proofErr w:type="spellStart"/>
      <w:r>
        <w:t>Universitat</w:t>
      </w:r>
      <w:proofErr w:type="spellEnd"/>
      <w:r>
        <w:t xml:space="preserve"> </w:t>
      </w:r>
      <w:proofErr w:type="spellStart"/>
      <w:r>
        <w:t>Politècnica</w:t>
      </w:r>
      <w:proofErr w:type="spellEnd"/>
      <w:r>
        <w:t xml:space="preserve"> de </w:t>
      </w:r>
      <w:proofErr w:type="spellStart"/>
      <w:r>
        <w:t>València</w:t>
      </w:r>
      <w:proofErr w:type="spellEnd"/>
      <w:r>
        <w:t xml:space="preserve"> Hiszpania)</w:t>
      </w:r>
    </w:p>
    <w:p w14:paraId="7DA05800" w14:textId="77777777" w:rsidR="00CA6519" w:rsidRDefault="00CA6519" w:rsidP="00CA6519">
      <w:pPr>
        <w:pStyle w:val="ListParagraph"/>
        <w:spacing w:after="0" w:line="240" w:lineRule="auto"/>
        <w:ind w:left="426"/>
      </w:pPr>
    </w:p>
    <w:p w14:paraId="45E66B86" w14:textId="77777777" w:rsidR="000848DF" w:rsidRDefault="00E879F0" w:rsidP="00A83066">
      <w:pPr>
        <w:spacing w:after="0"/>
      </w:pPr>
      <w:r>
        <w:t>Na Wydziale obecnie realizowanych jest pięć międzynarodowych grantów:</w:t>
      </w:r>
    </w:p>
    <w:p w14:paraId="45E66B87" w14:textId="77777777" w:rsidR="000848DF" w:rsidRDefault="00E879F0">
      <w:pPr>
        <w:numPr>
          <w:ilvl w:val="0"/>
          <w:numId w:val="33"/>
        </w:numPr>
        <w:spacing w:after="0"/>
        <w:ind w:left="426" w:hanging="426"/>
      </w:pPr>
      <w:r>
        <w:t xml:space="preserve">Zorientowana na funkcjonalność metodyka oceny zasobów budowlanych i jej implementacja w narzędziu online; kierownik dr hab. inż. Jacek </w:t>
      </w:r>
      <w:proofErr w:type="spellStart"/>
      <w:r>
        <w:t>Rapiński</w:t>
      </w:r>
      <w:proofErr w:type="spellEnd"/>
      <w:r>
        <w:t xml:space="preserve">, prof. UWM; okres realizacji: 01.09.2022 r. – 31.08.2025 r.; typ projektu: </w:t>
      </w:r>
      <w:proofErr w:type="spellStart"/>
      <w:r>
        <w:t>NCBiR</w:t>
      </w:r>
      <w:proofErr w:type="spellEnd"/>
      <w:r>
        <w:t>; 1 394 000 PLN;</w:t>
      </w:r>
    </w:p>
    <w:p w14:paraId="45E66B88" w14:textId="77777777" w:rsidR="000848DF" w:rsidRDefault="00E879F0">
      <w:pPr>
        <w:numPr>
          <w:ilvl w:val="0"/>
          <w:numId w:val="33"/>
        </w:numPr>
        <w:spacing w:after="0"/>
        <w:ind w:left="426" w:hanging="426"/>
      </w:pPr>
      <w:r w:rsidRPr="000D773B">
        <w:rPr>
          <w:lang w:val="en-GB"/>
        </w:rPr>
        <w:t xml:space="preserve">Advanced methodology development for Real-Time Multi-constellation (BDS, Galileo and GPS) Ionosphere Services (ARTEMIS), </w:t>
      </w:r>
      <w:proofErr w:type="spellStart"/>
      <w:r w:rsidRPr="000D773B">
        <w:rPr>
          <w:lang w:val="en-GB"/>
        </w:rPr>
        <w:t>Kierownik</w:t>
      </w:r>
      <w:proofErr w:type="spellEnd"/>
      <w:r w:rsidRPr="000D773B">
        <w:rPr>
          <w:lang w:val="en-GB"/>
        </w:rPr>
        <w:t xml:space="preserve">: prof. </w:t>
      </w:r>
      <w:proofErr w:type="spellStart"/>
      <w:r w:rsidRPr="000D773B">
        <w:rPr>
          <w:lang w:val="en-GB"/>
        </w:rPr>
        <w:t>dr</w:t>
      </w:r>
      <w:proofErr w:type="spellEnd"/>
      <w:r w:rsidRPr="000D773B">
        <w:rPr>
          <w:lang w:val="en-GB"/>
        </w:rPr>
        <w:t xml:space="preserve"> hab. inż. </w:t>
      </w:r>
      <w:r>
        <w:t xml:space="preserve">Andrzej </w:t>
      </w:r>
      <w:proofErr w:type="spellStart"/>
      <w:r>
        <w:t>Krankowski</w:t>
      </w:r>
      <w:proofErr w:type="spellEnd"/>
      <w:r>
        <w:t xml:space="preserve">, prof. zw.; okres realizacji: 01.09.2019 – 31.08.2022 r., </w:t>
      </w:r>
      <w:proofErr w:type="spellStart"/>
      <w:r>
        <w:t>NCBiR</w:t>
      </w:r>
      <w:proofErr w:type="spellEnd"/>
      <w:r>
        <w:t>; 791 250 PLN;</w:t>
      </w:r>
    </w:p>
    <w:p w14:paraId="45E66B89" w14:textId="77777777" w:rsidR="000848DF" w:rsidRDefault="00E879F0">
      <w:pPr>
        <w:numPr>
          <w:ilvl w:val="0"/>
          <w:numId w:val="33"/>
        </w:numPr>
        <w:spacing w:after="0"/>
        <w:ind w:left="426" w:hanging="426"/>
      </w:pPr>
      <w:r w:rsidRPr="000D773B">
        <w:rPr>
          <w:lang w:val="en-GB"/>
        </w:rPr>
        <w:t xml:space="preserve">Contribution of SWARM data to the prompt detection of Tsunamis and other natural hazards (COSTO), </w:t>
      </w:r>
      <w:proofErr w:type="spellStart"/>
      <w:r w:rsidRPr="000D773B">
        <w:rPr>
          <w:lang w:val="en-GB"/>
        </w:rPr>
        <w:t>Kierownik</w:t>
      </w:r>
      <w:proofErr w:type="spellEnd"/>
      <w:r w:rsidRPr="000D773B">
        <w:rPr>
          <w:lang w:val="en-GB"/>
        </w:rPr>
        <w:t xml:space="preserve">: </w:t>
      </w:r>
      <w:proofErr w:type="spellStart"/>
      <w:r w:rsidRPr="000D773B">
        <w:rPr>
          <w:lang w:val="en-GB"/>
        </w:rPr>
        <w:t>dr</w:t>
      </w:r>
      <w:proofErr w:type="spellEnd"/>
      <w:r w:rsidRPr="000D773B">
        <w:rPr>
          <w:lang w:val="en-GB"/>
        </w:rPr>
        <w:t xml:space="preserve"> hab. inż. </w:t>
      </w:r>
      <w:r>
        <w:t xml:space="preserve">Wojciech </w:t>
      </w:r>
      <w:proofErr w:type="spellStart"/>
      <w:r>
        <w:t>Jarmołowski</w:t>
      </w:r>
      <w:proofErr w:type="spellEnd"/>
      <w:r>
        <w:t xml:space="preserve">, prof. UWM, okres realizacji: 01.06.2019 – 30.10.2020 r., </w:t>
      </w:r>
      <w:proofErr w:type="spellStart"/>
      <w:r>
        <w:t>European</w:t>
      </w:r>
      <w:proofErr w:type="spellEnd"/>
      <w:r>
        <w:t xml:space="preserve"> Space </w:t>
      </w:r>
      <w:proofErr w:type="spellStart"/>
      <w:r>
        <w:t>Agency</w:t>
      </w:r>
      <w:proofErr w:type="spellEnd"/>
      <w:r>
        <w:t xml:space="preserve"> – ESA; 45 000 EURO;</w:t>
      </w:r>
    </w:p>
    <w:p w14:paraId="45E66B8A" w14:textId="77777777" w:rsidR="000848DF" w:rsidRDefault="00E879F0">
      <w:pPr>
        <w:numPr>
          <w:ilvl w:val="0"/>
          <w:numId w:val="33"/>
        </w:numPr>
        <w:spacing w:after="0"/>
        <w:ind w:left="426" w:hanging="426"/>
      </w:pPr>
      <w:proofErr w:type="spellStart"/>
      <w:r w:rsidRPr="000D773B">
        <w:rPr>
          <w:lang w:val="en-GB"/>
        </w:rPr>
        <w:t>GRAVEr</w:t>
      </w:r>
      <w:proofErr w:type="spellEnd"/>
      <w:r w:rsidRPr="000D773B">
        <w:rPr>
          <w:lang w:val="en-GB"/>
        </w:rPr>
        <w:t xml:space="preserve">-GNSS receiver antenna calibration service for new e-GNSS signals, </w:t>
      </w:r>
      <w:proofErr w:type="spellStart"/>
      <w:r w:rsidRPr="000D773B">
        <w:rPr>
          <w:lang w:val="en-GB"/>
        </w:rPr>
        <w:t>Kierownik</w:t>
      </w:r>
      <w:proofErr w:type="spellEnd"/>
      <w:r w:rsidRPr="000D773B">
        <w:rPr>
          <w:lang w:val="en-GB"/>
        </w:rPr>
        <w:t xml:space="preserve">: </w:t>
      </w:r>
      <w:proofErr w:type="spellStart"/>
      <w:r w:rsidRPr="000D773B">
        <w:rPr>
          <w:lang w:val="en-GB"/>
        </w:rPr>
        <w:t>dr</w:t>
      </w:r>
      <w:proofErr w:type="spellEnd"/>
      <w:r w:rsidRPr="000D773B">
        <w:rPr>
          <w:lang w:val="en-GB"/>
        </w:rPr>
        <w:t xml:space="preserve"> hab. inż. </w:t>
      </w:r>
      <w:r>
        <w:t xml:space="preserve">Jacek </w:t>
      </w:r>
      <w:proofErr w:type="spellStart"/>
      <w:r>
        <w:t>Rapiński</w:t>
      </w:r>
      <w:proofErr w:type="spellEnd"/>
      <w:r>
        <w:t xml:space="preserve">, prof. UWM, okres realizacji: 01.01.2019 – 30.12.2020 r., </w:t>
      </w:r>
      <w:proofErr w:type="spellStart"/>
      <w:r>
        <w:t>European</w:t>
      </w:r>
      <w:proofErr w:type="spellEnd"/>
      <w:r>
        <w:t xml:space="preserve"> Space </w:t>
      </w:r>
      <w:proofErr w:type="spellStart"/>
      <w:r>
        <w:t>Agency</w:t>
      </w:r>
      <w:proofErr w:type="spellEnd"/>
      <w:r>
        <w:t xml:space="preserve"> – ESA; 118 352 EURO;</w:t>
      </w:r>
    </w:p>
    <w:p w14:paraId="45E66B8B" w14:textId="77777777" w:rsidR="000848DF" w:rsidRDefault="00E879F0">
      <w:pPr>
        <w:numPr>
          <w:ilvl w:val="0"/>
          <w:numId w:val="33"/>
        </w:numPr>
        <w:spacing w:after="0"/>
        <w:ind w:left="426" w:hanging="426"/>
      </w:pPr>
      <w:r w:rsidRPr="000D773B">
        <w:rPr>
          <w:lang w:val="en-GB"/>
        </w:rPr>
        <w:t xml:space="preserve">A </w:t>
      </w:r>
      <w:proofErr w:type="spellStart"/>
      <w:r w:rsidRPr="000D773B">
        <w:rPr>
          <w:lang w:val="en-GB"/>
        </w:rPr>
        <w:t>TOMographic</w:t>
      </w:r>
      <w:proofErr w:type="spellEnd"/>
      <w:r w:rsidRPr="000D773B">
        <w:rPr>
          <w:lang w:val="en-GB"/>
        </w:rPr>
        <w:t xml:space="preserve"> </w:t>
      </w:r>
      <w:proofErr w:type="spellStart"/>
      <w:r w:rsidRPr="000D773B">
        <w:rPr>
          <w:lang w:val="en-GB"/>
        </w:rPr>
        <w:t>Ionosheric</w:t>
      </w:r>
      <w:proofErr w:type="spellEnd"/>
      <w:r w:rsidRPr="000D773B">
        <w:rPr>
          <w:lang w:val="en-GB"/>
        </w:rPr>
        <w:t xml:space="preserve"> Corrections testbed for Poland GNSS networks based on Wide Area Real Time Kinematic (ATOMIC WARTK), </w:t>
      </w:r>
      <w:proofErr w:type="spellStart"/>
      <w:r w:rsidRPr="000D773B">
        <w:rPr>
          <w:lang w:val="en-GB"/>
        </w:rPr>
        <w:t>Kierownik</w:t>
      </w:r>
      <w:proofErr w:type="spellEnd"/>
      <w:r w:rsidRPr="000D773B">
        <w:rPr>
          <w:lang w:val="en-GB"/>
        </w:rPr>
        <w:t xml:space="preserve">: </w:t>
      </w:r>
      <w:proofErr w:type="spellStart"/>
      <w:r w:rsidRPr="000D773B">
        <w:rPr>
          <w:lang w:val="en-GB"/>
        </w:rPr>
        <w:t>dr</w:t>
      </w:r>
      <w:proofErr w:type="spellEnd"/>
      <w:r w:rsidRPr="000D773B">
        <w:rPr>
          <w:lang w:val="en-GB"/>
        </w:rPr>
        <w:t xml:space="preserve"> inż. </w:t>
      </w:r>
      <w:r>
        <w:t xml:space="preserve">Anna </w:t>
      </w:r>
      <w:proofErr w:type="spellStart"/>
      <w:r>
        <w:t>Krypiak</w:t>
      </w:r>
      <w:proofErr w:type="spellEnd"/>
      <w:r>
        <w:t xml:space="preserve">-Gregorczyk, okres realizacji 03.04.2017 r. - 04.04.2019 r., Instytucja finansująca: </w:t>
      </w:r>
      <w:proofErr w:type="spellStart"/>
      <w:r>
        <w:t>European</w:t>
      </w:r>
      <w:proofErr w:type="spellEnd"/>
      <w:r>
        <w:t xml:space="preserve"> Space </w:t>
      </w:r>
      <w:proofErr w:type="spellStart"/>
      <w:r>
        <w:t>Agency</w:t>
      </w:r>
      <w:proofErr w:type="spellEnd"/>
      <w:r>
        <w:t xml:space="preserve"> – ESA; 60 000 EURO.</w:t>
      </w:r>
    </w:p>
    <w:p w14:paraId="3F97ACC5" w14:textId="77777777" w:rsidR="004414E0" w:rsidRPr="004414E0" w:rsidRDefault="004414E0" w:rsidP="004414E0">
      <w:pPr>
        <w:rPr>
          <w:rFonts w:eastAsia="Times New Roman" w:cs="Times New Roman"/>
          <w:iCs/>
        </w:rPr>
      </w:pPr>
      <w:r w:rsidRPr="004414E0">
        <w:rPr>
          <w:rFonts w:eastAsia="Times New Roman" w:cs="Times New Roman"/>
          <w:iCs/>
        </w:rPr>
        <w:t xml:space="preserve">Ważną przesłanką, która bezpośrednio wpływa na podjęcie decyzji o uczestniczeniu w programach wymiany międzynarodowej jest znajomość języka angielskiego. Konstrukcja programu studiów na kierunku </w:t>
      </w:r>
      <w:r w:rsidRPr="004414E0">
        <w:rPr>
          <w:rFonts w:eastAsia="Times New Roman" w:cs="Times New Roman"/>
          <w:i/>
        </w:rPr>
        <w:t>geodezja i kartografia</w:t>
      </w:r>
      <w:r w:rsidRPr="004414E0">
        <w:rPr>
          <w:rFonts w:eastAsia="Times New Roman" w:cs="Times New Roman"/>
          <w:iCs/>
        </w:rPr>
        <w:t xml:space="preserve"> umożliwia korzystanie z lektoratów języka angielskiego w wymiarze 120 godzin, co pozwala na uzyskanie kompetencji na poziomie B2 na studiach pierwszego stopnia oraz B2+ na studiach drugiego stopnia. Ważną formą wsparcia językowego studentów Wydziału Geoinżynierii jest prowadzenie w języku angielskim wybranych przedmiotów przez specjalistów zapraszanych z zagranicznych ośrodków naukowych. Istotną pomocą w rozwijaniu kompetencji językowych studentów kierunku </w:t>
      </w:r>
      <w:r w:rsidRPr="004414E0">
        <w:rPr>
          <w:rFonts w:eastAsia="Times New Roman" w:cs="Times New Roman"/>
          <w:i/>
        </w:rPr>
        <w:t>geodezja i kartografia</w:t>
      </w:r>
      <w:r w:rsidRPr="004414E0">
        <w:rPr>
          <w:rFonts w:eastAsia="Times New Roman" w:cs="Times New Roman"/>
          <w:iCs/>
        </w:rPr>
        <w:t xml:space="preserve"> jest zalecane wykorzystywanie w zajęciach dydaktycznych anglojęzycznego piśmiennictwa naukowego, opublikowanego w światowych czasopismach o zasięgu międzynarodowym i wysokim wskaźniku </w:t>
      </w:r>
      <w:proofErr w:type="spellStart"/>
      <w:r w:rsidRPr="004414E0">
        <w:rPr>
          <w:rFonts w:eastAsia="Times New Roman" w:cs="Times New Roman"/>
          <w:i/>
          <w:iCs/>
        </w:rPr>
        <w:t>Impact</w:t>
      </w:r>
      <w:proofErr w:type="spellEnd"/>
      <w:r w:rsidRPr="004414E0">
        <w:rPr>
          <w:rFonts w:eastAsia="Times New Roman" w:cs="Times New Roman"/>
          <w:i/>
          <w:iCs/>
        </w:rPr>
        <w:t xml:space="preserve"> </w:t>
      </w:r>
      <w:proofErr w:type="spellStart"/>
      <w:r w:rsidRPr="004414E0">
        <w:rPr>
          <w:rFonts w:eastAsia="Times New Roman" w:cs="Times New Roman"/>
          <w:i/>
          <w:iCs/>
        </w:rPr>
        <w:t>Factor</w:t>
      </w:r>
      <w:proofErr w:type="spellEnd"/>
      <w:r w:rsidRPr="004414E0">
        <w:rPr>
          <w:rFonts w:eastAsia="Times New Roman" w:cs="Times New Roman"/>
          <w:iCs/>
        </w:rPr>
        <w:t>. Dotyczy to głównie seminariów, ale także innych zajęć objętych programem studiów. Jednym z warunków pozytywnej oceny pracy dyplomowej jest znaczący udział światowego piśmiennictwa, wykorzystanego w przygotowaniu pracy.</w:t>
      </w:r>
    </w:p>
    <w:p w14:paraId="38CBE393" w14:textId="77777777" w:rsidR="004414E0" w:rsidRPr="004414E0" w:rsidRDefault="004414E0" w:rsidP="004414E0">
      <w:pPr>
        <w:rPr>
          <w:rFonts w:eastAsia="Times New Roman" w:cs="Times New Roman"/>
          <w:iCs/>
        </w:rPr>
      </w:pPr>
      <w:r w:rsidRPr="004414E0">
        <w:rPr>
          <w:rFonts w:eastAsia="Times New Roman" w:cs="Times New Roman"/>
          <w:iCs/>
        </w:rPr>
        <w:t xml:space="preserve">Znajomość języka angielskiego wśród kadry badawczo-dydaktycznej, prowadzącej kształcenie na kierunku </w:t>
      </w:r>
      <w:r w:rsidRPr="004414E0">
        <w:rPr>
          <w:rFonts w:eastAsia="Times New Roman" w:cs="Times New Roman"/>
          <w:i/>
        </w:rPr>
        <w:t>geodezja i kartografia</w:t>
      </w:r>
      <w:r w:rsidRPr="004414E0">
        <w:rPr>
          <w:rFonts w:eastAsia="Times New Roman" w:cs="Times New Roman"/>
          <w:iCs/>
        </w:rPr>
        <w:t xml:space="preserve">, pozwala na publikowanie wyników badań w renomowanych czasopismach o zasięgu międzynarodowym, umożliwia współpracę z partnerami zagranicznymi i udział w międzynarodowych gremiach. W latach 2017-2021 wśród opublikowanych publikacji </w:t>
      </w:r>
      <w:proofErr w:type="spellStart"/>
      <w:r w:rsidRPr="004414E0">
        <w:rPr>
          <w:rFonts w:eastAsia="Times New Roman" w:cs="Times New Roman"/>
          <w:iCs/>
        </w:rPr>
        <w:t>wysokopunktowanych</w:t>
      </w:r>
      <w:proofErr w:type="spellEnd"/>
      <w:r w:rsidRPr="004414E0">
        <w:rPr>
          <w:rFonts w:eastAsia="Times New Roman" w:cs="Times New Roman"/>
          <w:iCs/>
        </w:rPr>
        <w:t xml:space="preserve"> (ponad 140 pkt. na liście ministerstwa) znalazło się 28 publikacji powstałych we współautorstwie z naukowcami z innych krajów.</w:t>
      </w:r>
    </w:p>
    <w:p w14:paraId="00E6485C" w14:textId="77777777" w:rsidR="004414E0" w:rsidRPr="004414E0" w:rsidRDefault="004414E0" w:rsidP="004414E0">
      <w:pPr>
        <w:rPr>
          <w:rFonts w:eastAsia="Times New Roman" w:cs="Times New Roman"/>
          <w:iCs/>
        </w:rPr>
      </w:pPr>
      <w:r w:rsidRPr="004414E0">
        <w:rPr>
          <w:rFonts w:eastAsia="Times New Roman" w:cs="Times New Roman"/>
          <w:iCs/>
        </w:rPr>
        <w:t xml:space="preserve">Udział pracowników Wydziału w zagranicznych stażach, realizowana przez nich międzynarodowa współpraca naukowa, jak również stałe doskonalenie w zakresie języków obcych sprawia, że są oni również przygotowani do prowadzenia zajęć w języku angielskim. Wykorzystują to na zajęciach realizowanych z obcokrajowcami w ramach programu Erasmus +. Dodatkowo w ofercie kształcenia na II stopniu kierunku </w:t>
      </w:r>
      <w:r w:rsidRPr="004414E0">
        <w:rPr>
          <w:rFonts w:eastAsia="Times New Roman" w:cs="Times New Roman"/>
          <w:i/>
        </w:rPr>
        <w:t>geodezja i kartografia</w:t>
      </w:r>
      <w:r w:rsidRPr="004414E0">
        <w:rPr>
          <w:rFonts w:eastAsia="Times New Roman" w:cs="Times New Roman"/>
          <w:iCs/>
        </w:rPr>
        <w:t xml:space="preserve"> jest zakres studiów przygotowany w języku angielskim: </w:t>
      </w:r>
      <w:proofErr w:type="spellStart"/>
      <w:r w:rsidRPr="004414E0">
        <w:rPr>
          <w:rFonts w:eastAsia="Times New Roman" w:cs="Times New Roman"/>
          <w:iCs/>
        </w:rPr>
        <w:t>Geodesy</w:t>
      </w:r>
      <w:proofErr w:type="spellEnd"/>
      <w:r w:rsidRPr="004414E0">
        <w:rPr>
          <w:rFonts w:eastAsia="Times New Roman" w:cs="Times New Roman"/>
          <w:iCs/>
        </w:rPr>
        <w:t xml:space="preserve"> and </w:t>
      </w:r>
      <w:proofErr w:type="spellStart"/>
      <w:r w:rsidRPr="004414E0">
        <w:rPr>
          <w:rFonts w:eastAsia="Times New Roman" w:cs="Times New Roman"/>
          <w:iCs/>
        </w:rPr>
        <w:t>Geoinformatics</w:t>
      </w:r>
      <w:proofErr w:type="spellEnd"/>
      <w:r w:rsidRPr="004414E0">
        <w:rPr>
          <w:rFonts w:eastAsia="Times New Roman" w:cs="Times New Roman"/>
          <w:iCs/>
        </w:rPr>
        <w:t>. Studiować na nim mogą studenci z innych krajów, jak też obywatele polscy.</w:t>
      </w:r>
    </w:p>
    <w:p w14:paraId="45E66B90" w14:textId="77777777" w:rsidR="000848DF" w:rsidRDefault="00E879F0">
      <w:pPr>
        <w:pBdr>
          <w:top w:val="nil"/>
          <w:left w:val="nil"/>
          <w:bottom w:val="nil"/>
          <w:right w:val="nil"/>
          <w:between w:val="nil"/>
        </w:pBdr>
        <w:spacing w:before="240"/>
        <w:ind w:left="644" w:hanging="360"/>
        <w:rPr>
          <w:b/>
          <w:color w:val="000000"/>
          <w:szCs w:val="22"/>
        </w:rPr>
      </w:pPr>
      <w:r>
        <w:rPr>
          <w:b/>
          <w:color w:val="000000"/>
          <w:szCs w:val="22"/>
        </w:rPr>
        <w:t>Zalecenia dotyczące kryterium 7 wymienione w uchwale Prezydium PKA w sprawie oceny programowej na kierunku studiów, która poprzedziła bieżącą ocenę (</w:t>
      </w:r>
      <w:r>
        <w:rPr>
          <w:b/>
          <w:i/>
          <w:color w:val="000000"/>
          <w:szCs w:val="22"/>
        </w:rPr>
        <w:t>jeżeli dotyczy</w:t>
      </w:r>
      <w:r>
        <w:rPr>
          <w:b/>
          <w:color w:val="000000"/>
          <w:szCs w:val="22"/>
        </w:rPr>
        <w:t>)</w:t>
      </w:r>
    </w:p>
    <w:tbl>
      <w:tblPr>
        <w:tblW w:w="90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606"/>
        <w:gridCol w:w="2817"/>
        <w:gridCol w:w="5646"/>
      </w:tblGrid>
      <w:tr w:rsidR="000848DF" w14:paraId="45E66B94" w14:textId="77777777">
        <w:tc>
          <w:tcPr>
            <w:tcW w:w="606" w:type="dxa"/>
            <w:shd w:val="clear" w:color="auto" w:fill="auto"/>
            <w:vAlign w:val="center"/>
          </w:tcPr>
          <w:p w14:paraId="45E66B91" w14:textId="77777777" w:rsidR="000848DF" w:rsidRDefault="00E879F0" w:rsidP="00096927">
            <w:pPr>
              <w:pBdr>
                <w:top w:val="nil"/>
                <w:left w:val="nil"/>
                <w:bottom w:val="nil"/>
                <w:right w:val="nil"/>
                <w:between w:val="nil"/>
              </w:pBdr>
              <w:spacing w:after="0"/>
              <w:jc w:val="center"/>
              <w:rPr>
                <w:color w:val="000000"/>
                <w:szCs w:val="22"/>
              </w:rPr>
            </w:pPr>
            <w:r>
              <w:rPr>
                <w:color w:val="000000"/>
                <w:szCs w:val="22"/>
              </w:rPr>
              <w:t>Lp.</w:t>
            </w:r>
          </w:p>
        </w:tc>
        <w:tc>
          <w:tcPr>
            <w:tcW w:w="2817" w:type="dxa"/>
            <w:shd w:val="clear" w:color="auto" w:fill="auto"/>
            <w:vAlign w:val="center"/>
          </w:tcPr>
          <w:p w14:paraId="45E66B92" w14:textId="77777777" w:rsidR="000848DF" w:rsidRDefault="00E879F0" w:rsidP="00096927">
            <w:pPr>
              <w:pBdr>
                <w:top w:val="nil"/>
                <w:left w:val="nil"/>
                <w:bottom w:val="nil"/>
                <w:right w:val="nil"/>
                <w:between w:val="nil"/>
              </w:pBdr>
              <w:spacing w:after="0"/>
              <w:jc w:val="center"/>
              <w:rPr>
                <w:color w:val="000000"/>
                <w:szCs w:val="22"/>
              </w:rPr>
            </w:pPr>
            <w:r>
              <w:rPr>
                <w:color w:val="000000"/>
                <w:szCs w:val="22"/>
              </w:rPr>
              <w:t>Zalecenia dotyczące kryterium 7 wymienione we wskazanej wyżej uchwale Prezydium PKA</w:t>
            </w:r>
          </w:p>
        </w:tc>
        <w:tc>
          <w:tcPr>
            <w:tcW w:w="5646" w:type="dxa"/>
            <w:shd w:val="clear" w:color="auto" w:fill="auto"/>
            <w:vAlign w:val="center"/>
          </w:tcPr>
          <w:p w14:paraId="45E66B93" w14:textId="77777777" w:rsidR="000848DF" w:rsidRDefault="00E879F0" w:rsidP="00096927">
            <w:pPr>
              <w:pBdr>
                <w:top w:val="nil"/>
                <w:left w:val="nil"/>
                <w:bottom w:val="nil"/>
                <w:right w:val="nil"/>
                <w:between w:val="nil"/>
              </w:pBdr>
              <w:spacing w:after="0"/>
              <w:jc w:val="center"/>
              <w:rPr>
                <w:color w:val="000000"/>
                <w:szCs w:val="22"/>
              </w:rPr>
            </w:pPr>
            <w:r>
              <w:rPr>
                <w:color w:val="000000"/>
                <w:szCs w:val="22"/>
              </w:rPr>
              <w:t>Opis realizacji zalecenia oraz działań zapobiegawczych podjętych przez uczelnię w celu usunięcia błędów i niezgodności sformułowanych w zaleceniu o charakterze naprawczym</w:t>
            </w:r>
          </w:p>
        </w:tc>
      </w:tr>
      <w:tr w:rsidR="000848DF" w14:paraId="45E66B98" w14:textId="77777777">
        <w:tc>
          <w:tcPr>
            <w:tcW w:w="606" w:type="dxa"/>
            <w:shd w:val="clear" w:color="auto" w:fill="auto"/>
          </w:tcPr>
          <w:p w14:paraId="45E66B95" w14:textId="77777777" w:rsidR="000848DF" w:rsidRDefault="00E879F0" w:rsidP="00096927">
            <w:pPr>
              <w:pBdr>
                <w:top w:val="nil"/>
                <w:left w:val="nil"/>
                <w:bottom w:val="nil"/>
                <w:right w:val="nil"/>
                <w:between w:val="nil"/>
              </w:pBdr>
              <w:spacing w:after="0"/>
              <w:rPr>
                <w:color w:val="000000"/>
                <w:szCs w:val="22"/>
              </w:rPr>
            </w:pPr>
            <w:r>
              <w:rPr>
                <w:color w:val="000000"/>
                <w:szCs w:val="22"/>
              </w:rPr>
              <w:t>1.</w:t>
            </w:r>
          </w:p>
        </w:tc>
        <w:tc>
          <w:tcPr>
            <w:tcW w:w="2817" w:type="dxa"/>
            <w:shd w:val="clear" w:color="auto" w:fill="auto"/>
          </w:tcPr>
          <w:p w14:paraId="45E66B96" w14:textId="77777777" w:rsidR="000848DF" w:rsidRDefault="000848DF" w:rsidP="00096927">
            <w:pPr>
              <w:pBdr>
                <w:top w:val="nil"/>
                <w:left w:val="nil"/>
                <w:bottom w:val="nil"/>
                <w:right w:val="nil"/>
                <w:between w:val="nil"/>
              </w:pBdr>
              <w:spacing w:after="0"/>
              <w:rPr>
                <w:b/>
                <w:color w:val="000000"/>
                <w:szCs w:val="22"/>
              </w:rPr>
            </w:pPr>
          </w:p>
        </w:tc>
        <w:tc>
          <w:tcPr>
            <w:tcW w:w="5646" w:type="dxa"/>
            <w:shd w:val="clear" w:color="auto" w:fill="auto"/>
          </w:tcPr>
          <w:p w14:paraId="45E66B97" w14:textId="77777777" w:rsidR="000848DF" w:rsidRDefault="000848DF" w:rsidP="00096927">
            <w:pPr>
              <w:pBdr>
                <w:top w:val="nil"/>
                <w:left w:val="nil"/>
                <w:bottom w:val="nil"/>
                <w:right w:val="nil"/>
                <w:between w:val="nil"/>
              </w:pBdr>
              <w:spacing w:after="0"/>
              <w:rPr>
                <w:b/>
                <w:color w:val="000000"/>
                <w:szCs w:val="22"/>
              </w:rPr>
            </w:pPr>
          </w:p>
        </w:tc>
      </w:tr>
      <w:tr w:rsidR="000848DF" w14:paraId="45E66B9C" w14:textId="77777777">
        <w:tc>
          <w:tcPr>
            <w:tcW w:w="606" w:type="dxa"/>
            <w:shd w:val="clear" w:color="auto" w:fill="auto"/>
          </w:tcPr>
          <w:p w14:paraId="45E66B99" w14:textId="77777777" w:rsidR="000848DF" w:rsidRDefault="00E879F0" w:rsidP="00096927">
            <w:pPr>
              <w:pBdr>
                <w:top w:val="nil"/>
                <w:left w:val="nil"/>
                <w:bottom w:val="nil"/>
                <w:right w:val="nil"/>
                <w:between w:val="nil"/>
              </w:pBdr>
              <w:spacing w:after="0"/>
              <w:rPr>
                <w:color w:val="000000"/>
                <w:szCs w:val="22"/>
              </w:rPr>
            </w:pPr>
            <w:r>
              <w:rPr>
                <w:color w:val="000000"/>
                <w:szCs w:val="22"/>
              </w:rPr>
              <w:t>2.</w:t>
            </w:r>
          </w:p>
        </w:tc>
        <w:tc>
          <w:tcPr>
            <w:tcW w:w="2817" w:type="dxa"/>
            <w:shd w:val="clear" w:color="auto" w:fill="auto"/>
          </w:tcPr>
          <w:p w14:paraId="45E66B9A" w14:textId="77777777" w:rsidR="000848DF" w:rsidRDefault="000848DF" w:rsidP="00096927">
            <w:pPr>
              <w:pBdr>
                <w:top w:val="nil"/>
                <w:left w:val="nil"/>
                <w:bottom w:val="nil"/>
                <w:right w:val="nil"/>
                <w:between w:val="nil"/>
              </w:pBdr>
              <w:spacing w:after="0"/>
              <w:rPr>
                <w:b/>
                <w:color w:val="000000"/>
                <w:szCs w:val="22"/>
              </w:rPr>
            </w:pPr>
          </w:p>
        </w:tc>
        <w:tc>
          <w:tcPr>
            <w:tcW w:w="5646" w:type="dxa"/>
            <w:shd w:val="clear" w:color="auto" w:fill="auto"/>
          </w:tcPr>
          <w:p w14:paraId="45E66B9B" w14:textId="77777777" w:rsidR="000848DF" w:rsidRDefault="000848DF" w:rsidP="00096927">
            <w:pPr>
              <w:pBdr>
                <w:top w:val="nil"/>
                <w:left w:val="nil"/>
                <w:bottom w:val="nil"/>
                <w:right w:val="nil"/>
                <w:between w:val="nil"/>
              </w:pBdr>
              <w:spacing w:after="0"/>
              <w:rPr>
                <w:b/>
                <w:color w:val="000000"/>
                <w:szCs w:val="22"/>
              </w:rPr>
            </w:pPr>
          </w:p>
        </w:tc>
      </w:tr>
    </w:tbl>
    <w:p w14:paraId="73E498E7" w14:textId="77777777" w:rsidR="00784C27" w:rsidRDefault="00784C27">
      <w:pPr>
        <w:pStyle w:val="Heading2"/>
      </w:pPr>
      <w:bookmarkStart w:id="41" w:name="_Toc129078650"/>
    </w:p>
    <w:p w14:paraId="45E66BA5" w14:textId="3618E3B6" w:rsidR="000848DF" w:rsidRDefault="00E879F0">
      <w:pPr>
        <w:pStyle w:val="Heading2"/>
      </w:pPr>
      <w:r>
        <w:t>Kryterium 8. Wsparcie studentów w uczeniu się, rozwoju społecznym, naukowym lub zawodowym i wejściu na rynek pracy oraz rozwój i doskonalenie form wsparcia</w:t>
      </w:r>
      <w:bookmarkEnd w:id="41"/>
    </w:p>
    <w:p w14:paraId="45E66BA6" w14:textId="77777777" w:rsidR="000848DF" w:rsidRDefault="00E879F0">
      <w:pPr>
        <w:pBdr>
          <w:top w:val="nil"/>
          <w:left w:val="nil"/>
          <w:bottom w:val="nil"/>
          <w:right w:val="nil"/>
          <w:between w:val="nil"/>
        </w:pBdr>
        <w:rPr>
          <w:b/>
          <w:i/>
          <w:color w:val="000000"/>
          <w:szCs w:val="22"/>
        </w:rPr>
      </w:pPr>
      <w:r>
        <w:rPr>
          <w:b/>
          <w:i/>
        </w:rPr>
        <w:t>D</w:t>
      </w:r>
      <w:r>
        <w:rPr>
          <w:b/>
          <w:i/>
          <w:color w:val="000000"/>
          <w:szCs w:val="22"/>
        </w:rPr>
        <w:t>ostosowania systemu wsparcia do potrzeb różnych grup studentów, w tym potrzeb studentów z niepełnosprawnością</w:t>
      </w:r>
    </w:p>
    <w:p w14:paraId="45E66BA7" w14:textId="3E5CC21D" w:rsidR="000848DF" w:rsidRDefault="00E879F0">
      <w:pPr>
        <w:pBdr>
          <w:top w:val="nil"/>
          <w:left w:val="nil"/>
          <w:bottom w:val="nil"/>
          <w:right w:val="nil"/>
          <w:between w:val="nil"/>
        </w:pBdr>
        <w:spacing w:after="0"/>
        <w:rPr>
          <w:color w:val="000000"/>
          <w:szCs w:val="22"/>
        </w:rPr>
      </w:pPr>
      <w:r>
        <w:rPr>
          <w:color w:val="000000"/>
          <w:szCs w:val="22"/>
        </w:rPr>
        <w:t>Studenci Uniwersytetu Warmińsko</w:t>
      </w:r>
      <w:r>
        <w:t>-</w:t>
      </w:r>
      <w:r>
        <w:rPr>
          <w:color w:val="000000"/>
          <w:szCs w:val="22"/>
        </w:rPr>
        <w:t xml:space="preserve">Mazurskiego w Olsztynie mają dostęp do różnorodnych form wsparcia, oferowanych m.in. przez jednostki ogólnouczelniane i wydziałowe, organizacje samorządu studenckiego oraz fundacje działające przy Uczelni. Zasady postępowania w zakresie zapewniania zasobów do nauki oraz środków wsparcia studentom i doktorantom Wydziału w obszarach: dydaktycznym, administracyjnym oraz społecznym określa </w:t>
      </w:r>
      <w:r w:rsidRPr="00AF6654">
        <w:rPr>
          <w:iCs/>
          <w:color w:val="000000"/>
          <w:szCs w:val="22"/>
        </w:rPr>
        <w:t>wydziałowa procedura</w:t>
      </w:r>
      <w:r w:rsidR="00AF6654">
        <w:rPr>
          <w:i/>
          <w:color w:val="000000"/>
          <w:szCs w:val="22"/>
        </w:rPr>
        <w:t xml:space="preserve">. </w:t>
      </w:r>
      <w:r>
        <w:rPr>
          <w:i/>
          <w:color w:val="000000"/>
          <w:szCs w:val="22"/>
        </w:rPr>
        <w:t xml:space="preserve"> </w:t>
      </w:r>
    </w:p>
    <w:p w14:paraId="45E66BA8" w14:textId="77777777" w:rsidR="000848DF" w:rsidRDefault="00E879F0" w:rsidP="00784C27">
      <w:pPr>
        <w:pBdr>
          <w:top w:val="nil"/>
          <w:left w:val="nil"/>
          <w:bottom w:val="nil"/>
          <w:right w:val="nil"/>
          <w:between w:val="nil"/>
        </w:pBdr>
        <w:spacing w:after="0"/>
      </w:pPr>
      <w:r>
        <w:rPr>
          <w:color w:val="000000"/>
          <w:szCs w:val="22"/>
        </w:rPr>
        <w:t xml:space="preserve">Uczelnia realizuje projekt pod nazwą „Żagiel możliwości – model dostępności UWM”, którego finansowanie uzyskano w konkursie „Uczelnia dostępna”, organizowanym przez Narodowe Centrum Badań i Rozwoju. Celem projektu jest zwiększenie dostępności uczelni dla osób z niepełnosprawnościami poprzez wprowadzenie zmian organizacyjnych, podniesienie świadomości i kompetencji kadry oraz studentów z zakresu niepełnosprawności, a także likwidację barier architektonicznych. W ramach realizacji tego projektu utworzono Uniwersyteckie Centrum Wsparcia (UCW), które jest odpowiedzialne za kompleksową pomoc studentom w trudnych sytuacjach, w tym uwzględniające potrzeby osób z orzeczoną niepełnosprawnością. Do głównych zadań UCW należy: organizacja szerokiego wsparcia specjalistycznego w zakresie psychologicznym, terapeutycznym, interwencji kryzysowej, treningu interpersonalnego oraz socjoterapii. W ramach UCW funkcjonuje </w:t>
      </w:r>
      <w:r>
        <w:t>Biuro</w:t>
      </w:r>
      <w:r>
        <w:rPr>
          <w:color w:val="000000"/>
          <w:szCs w:val="22"/>
        </w:rPr>
        <w:t xml:space="preserve"> ds. Osób</w:t>
      </w:r>
      <w:r>
        <w:t xml:space="preserve"> z Niepełnosprawnościami</w:t>
      </w:r>
      <w:r>
        <w:rPr>
          <w:color w:val="000000"/>
          <w:szCs w:val="22"/>
        </w:rPr>
        <w:t xml:space="preserve"> (</w:t>
      </w:r>
      <w:r>
        <w:t>B</w:t>
      </w:r>
      <w:r>
        <w:rPr>
          <w:color w:val="000000"/>
          <w:szCs w:val="22"/>
        </w:rPr>
        <w:t>ON)</w:t>
      </w:r>
      <w:r>
        <w:rPr>
          <w:b/>
          <w:color w:val="000000"/>
          <w:szCs w:val="22"/>
        </w:rPr>
        <w:t xml:space="preserve"> </w:t>
      </w:r>
      <w:r>
        <w:rPr>
          <w:color w:val="0462C1"/>
          <w:szCs w:val="22"/>
        </w:rPr>
        <w:t>http://www.uwm.edu.pl/bon/node</w:t>
      </w:r>
      <w:r>
        <w:rPr>
          <w:color w:val="000000"/>
          <w:szCs w:val="22"/>
        </w:rPr>
        <w:t xml:space="preserve">, z którego pomocy może skorzystać każda osoba z niepełnosprawnością (niepełnosprawności fizyczne i zaburzenia psychiczne) lub przewlekle chora, a także pracownicy UWM, chcący poszerzyć swoje umiejętności komunikowania się i postępowania z osobami z niepełnosprawnościami. Do zadań </w:t>
      </w:r>
      <w:r>
        <w:t>BO</w:t>
      </w:r>
      <w:r>
        <w:rPr>
          <w:color w:val="000000"/>
          <w:szCs w:val="22"/>
        </w:rPr>
        <w:t xml:space="preserve">N należy m.in.: prowadzenie spraw związanych z funkcjonowaniem w środowisku akademickim studentów z niepełnosprawnością, rozpoznawanie ich potrzeb, organizacja spotkań indywidualnych i grupowych oraz udzielanie indywidualnej pomocy w zakresie prowadzonych studiów. Charakter wsparcia studentów zależy od rodzaju niepełnosprawności, natomiast formy pomocy mają szeroki zakres i obejmują m. in.: bezpośrednią pomoc asystenta, wsparcie studentów z zaburzeniami ze spektrum autyzmu, pomoc psychologa, tłumacza języka migowego lub stenotypisty, porady doradcy zawodowego, zapewnienie transportu na zajęcia dydaktyczne, a także dostępu do zbiorów biblioteki dla osób niedowidzących i niewidomych, organizację zajęć dedykowanych: lektoratów i wychowania fizycznego, dostęp do specjalistycznej pracowni komputerowej, zapewnienie zakwaterowania w akademikach z udogodnieniami dla osób  z niepełnosprawnościami. Studenci kierunku </w:t>
      </w:r>
      <w:r>
        <w:rPr>
          <w:i/>
        </w:rPr>
        <w:t>geodezja i kartografia</w:t>
      </w:r>
      <w:r>
        <w:rPr>
          <w:i/>
          <w:color w:val="000000"/>
          <w:szCs w:val="22"/>
        </w:rPr>
        <w:t xml:space="preserve"> </w:t>
      </w:r>
      <w:r>
        <w:rPr>
          <w:color w:val="000000"/>
          <w:szCs w:val="22"/>
        </w:rPr>
        <w:t xml:space="preserve">mogą również korzystać ze wsparcia Akademickiego Ośrodka Pomocy Psychologicznej i </w:t>
      </w:r>
      <w:r>
        <w:t>Psychoedukacji</w:t>
      </w:r>
      <w:r>
        <w:rPr>
          <w:color w:val="000000"/>
          <w:szCs w:val="22"/>
        </w:rPr>
        <w:t xml:space="preserve"> „Empatia”.</w:t>
      </w:r>
    </w:p>
    <w:p w14:paraId="45E66BA9" w14:textId="77777777" w:rsidR="000848DF" w:rsidRDefault="00E879F0" w:rsidP="00784C27">
      <w:pPr>
        <w:pBdr>
          <w:top w:val="nil"/>
          <w:left w:val="nil"/>
          <w:bottom w:val="nil"/>
          <w:right w:val="nil"/>
          <w:between w:val="nil"/>
        </w:pBdr>
        <w:spacing w:after="0"/>
        <w:rPr>
          <w:color w:val="000000"/>
        </w:rPr>
      </w:pPr>
      <w:r>
        <w:rPr>
          <w:color w:val="000000"/>
        </w:rPr>
        <w:t xml:space="preserve">W Uczelni funkcjonuje również Rzecznik ds. Równości Szans, którego głównym zadaniem jest działalność na rzecz równości, poszanowania praw wszystkich członków społeczności akademickiej i wsparcia osób o specyficznych potrzebach w życiu społecznym. </w:t>
      </w:r>
    </w:p>
    <w:p w14:paraId="29BA7E60" w14:textId="4BF6E4AC" w:rsidR="00C23CB3" w:rsidRDefault="00E879F0" w:rsidP="00784C27">
      <w:pPr>
        <w:pBdr>
          <w:top w:val="nil"/>
          <w:left w:val="nil"/>
          <w:bottom w:val="nil"/>
          <w:right w:val="nil"/>
          <w:between w:val="nil"/>
        </w:pBdr>
        <w:spacing w:after="0"/>
        <w:rPr>
          <w:color w:val="0462C1"/>
          <w:sz w:val="20"/>
          <w:szCs w:val="20"/>
          <w:u w:val="single"/>
        </w:rPr>
      </w:pPr>
      <w:r>
        <w:rPr>
          <w:color w:val="000000"/>
          <w:szCs w:val="22"/>
        </w:rPr>
        <w:t xml:space="preserve">W celu zwiększenia świadomości w zakresie funkcjonowania studentów z dysfunkcjami </w:t>
      </w:r>
      <w:r>
        <w:t>B</w:t>
      </w:r>
      <w:r>
        <w:rPr>
          <w:color w:val="000000"/>
          <w:szCs w:val="22"/>
        </w:rPr>
        <w:t xml:space="preserve">ON organizuje liczne szkolenia i warsztaty dla studentów i pracowników UWM </w:t>
      </w:r>
      <w:hyperlink r:id="rId31" w:history="1">
        <w:r w:rsidR="00C23CB3" w:rsidRPr="008D6E1D">
          <w:rPr>
            <w:rStyle w:val="Hyperlink"/>
            <w:rFonts w:cs="Calibri"/>
            <w:sz w:val="20"/>
            <w:szCs w:val="20"/>
          </w:rPr>
          <w:t>http://www.uwm.edu.pl/bon/content/</w:t>
        </w:r>
      </w:hyperlink>
    </w:p>
    <w:p w14:paraId="45E66BAA" w14:textId="41530A2F" w:rsidR="000848DF" w:rsidRDefault="00E879F0" w:rsidP="00784C27">
      <w:pPr>
        <w:pBdr>
          <w:top w:val="nil"/>
          <w:left w:val="nil"/>
          <w:bottom w:val="nil"/>
          <w:right w:val="nil"/>
          <w:between w:val="nil"/>
        </w:pBdr>
        <w:spacing w:after="0"/>
        <w:rPr>
          <w:color w:val="000000"/>
          <w:szCs w:val="22"/>
        </w:rPr>
      </w:pPr>
      <w:r>
        <w:rPr>
          <w:color w:val="0462C1"/>
          <w:sz w:val="20"/>
          <w:szCs w:val="20"/>
          <w:u w:val="single"/>
        </w:rPr>
        <w:t>szkolenia-dla-pracownik%C3%B3w-uwm-w-olsztynie</w:t>
      </w:r>
      <w:r>
        <w:rPr>
          <w:color w:val="000000"/>
          <w:szCs w:val="22"/>
        </w:rPr>
        <w:t xml:space="preserve"> oraz publikuje na stronach internetowych informacje i wskazówki jak postępować z osobami z różnymi rodzajami niepełnosprawności </w:t>
      </w:r>
      <w:r>
        <w:rPr>
          <w:color w:val="006FC0"/>
          <w:sz w:val="20"/>
          <w:szCs w:val="20"/>
          <w:u w:val="single"/>
        </w:rPr>
        <w:t>http://www.uwm.edu.pl/bon/content/przydatne-informacje-0.</w:t>
      </w:r>
      <w:r>
        <w:rPr>
          <w:color w:val="006FC0"/>
          <w:szCs w:val="22"/>
        </w:rPr>
        <w:t xml:space="preserve"> </w:t>
      </w:r>
    </w:p>
    <w:p w14:paraId="45E66BAB" w14:textId="77777777" w:rsidR="000848DF" w:rsidRDefault="00E879F0" w:rsidP="00784C27">
      <w:pPr>
        <w:pBdr>
          <w:top w:val="nil"/>
          <w:left w:val="nil"/>
          <w:bottom w:val="nil"/>
          <w:right w:val="nil"/>
          <w:between w:val="nil"/>
        </w:pBdr>
        <w:spacing w:after="0"/>
        <w:rPr>
          <w:color w:val="000000"/>
          <w:szCs w:val="22"/>
        </w:rPr>
      </w:pPr>
      <w:r>
        <w:rPr>
          <w:color w:val="000000"/>
          <w:szCs w:val="22"/>
        </w:rPr>
        <w:t xml:space="preserve">W procesie kształcenia opiekę dydaktyczną w zakresie swoich kompetencji zapewniają: </w:t>
      </w:r>
    </w:p>
    <w:p w14:paraId="45E66BAC" w14:textId="752199F7" w:rsidR="000848DF" w:rsidRDefault="00E879F0" w:rsidP="00784C27">
      <w:pPr>
        <w:numPr>
          <w:ilvl w:val="0"/>
          <w:numId w:val="34"/>
        </w:numPr>
        <w:pBdr>
          <w:top w:val="nil"/>
          <w:left w:val="nil"/>
          <w:bottom w:val="nil"/>
          <w:right w:val="nil"/>
          <w:between w:val="nil"/>
        </w:pBdr>
        <w:spacing w:after="0"/>
        <w:ind w:left="284" w:hanging="284"/>
        <w:rPr>
          <w:color w:val="000000"/>
          <w:szCs w:val="22"/>
        </w:rPr>
      </w:pPr>
      <w:r>
        <w:rPr>
          <w:color w:val="000000"/>
          <w:szCs w:val="22"/>
        </w:rPr>
        <w:t xml:space="preserve">nauczyciel akademicki (treści kształcenia, przedmioty, itp.), </w:t>
      </w:r>
    </w:p>
    <w:p w14:paraId="45E66BAD" w14:textId="77777777" w:rsidR="000848DF" w:rsidRDefault="00E879F0" w:rsidP="00784C27">
      <w:pPr>
        <w:numPr>
          <w:ilvl w:val="0"/>
          <w:numId w:val="34"/>
        </w:numPr>
        <w:pBdr>
          <w:top w:val="nil"/>
          <w:left w:val="nil"/>
          <w:bottom w:val="nil"/>
          <w:right w:val="nil"/>
          <w:between w:val="nil"/>
        </w:pBdr>
        <w:spacing w:after="0"/>
        <w:ind w:left="284" w:hanging="284"/>
        <w:rPr>
          <w:color w:val="000000"/>
          <w:szCs w:val="22"/>
        </w:rPr>
      </w:pPr>
      <w:r>
        <w:rPr>
          <w:color w:val="000000"/>
          <w:szCs w:val="22"/>
        </w:rPr>
        <w:t xml:space="preserve">opiekun roku (pomoc w organizacji procesów kształcenia, eliminacja pojawiających się problemów, itp.), </w:t>
      </w:r>
    </w:p>
    <w:p w14:paraId="45E66BAE" w14:textId="77777777" w:rsidR="000848DF" w:rsidRDefault="00E879F0" w:rsidP="00784C27">
      <w:pPr>
        <w:numPr>
          <w:ilvl w:val="0"/>
          <w:numId w:val="34"/>
        </w:numPr>
        <w:pBdr>
          <w:top w:val="nil"/>
          <w:left w:val="nil"/>
          <w:bottom w:val="nil"/>
          <w:right w:val="nil"/>
          <w:between w:val="nil"/>
        </w:pBdr>
        <w:spacing w:after="0"/>
        <w:ind w:left="284" w:hanging="284"/>
        <w:rPr>
          <w:color w:val="000000"/>
          <w:szCs w:val="22"/>
        </w:rPr>
      </w:pPr>
      <w:r>
        <w:rPr>
          <w:color w:val="000000"/>
          <w:szCs w:val="22"/>
        </w:rPr>
        <w:t xml:space="preserve">promotor pracy dyplomowej (pomoc w doborze tematyki oraz w realizacji pracy dyplomowej),  </w:t>
      </w:r>
    </w:p>
    <w:p w14:paraId="45E66BAF" w14:textId="77777777" w:rsidR="000848DF" w:rsidRDefault="00E879F0" w:rsidP="00784C27">
      <w:pPr>
        <w:numPr>
          <w:ilvl w:val="0"/>
          <w:numId w:val="34"/>
        </w:numPr>
        <w:pBdr>
          <w:top w:val="nil"/>
          <w:left w:val="nil"/>
          <w:bottom w:val="nil"/>
          <w:right w:val="nil"/>
          <w:between w:val="nil"/>
        </w:pBdr>
        <w:spacing w:after="0"/>
        <w:ind w:left="284" w:hanging="284"/>
        <w:rPr>
          <w:color w:val="000000"/>
          <w:szCs w:val="22"/>
        </w:rPr>
      </w:pPr>
      <w:r>
        <w:rPr>
          <w:color w:val="000000"/>
          <w:szCs w:val="22"/>
        </w:rPr>
        <w:t xml:space="preserve">kierownik jednostki organizacyjnej na </w:t>
      </w:r>
      <w:r>
        <w:t>W</w:t>
      </w:r>
      <w:r>
        <w:rPr>
          <w:color w:val="000000"/>
          <w:szCs w:val="22"/>
        </w:rPr>
        <w:t xml:space="preserve">ydziale (wsparcie w procesach kształcenia realizowanych przez jednostkę, realizacja zaliczeń komisyjnych, itp.), </w:t>
      </w:r>
    </w:p>
    <w:p w14:paraId="45E66BB0" w14:textId="77777777" w:rsidR="000848DF" w:rsidRDefault="00E879F0">
      <w:pPr>
        <w:numPr>
          <w:ilvl w:val="0"/>
          <w:numId w:val="34"/>
        </w:numPr>
        <w:pBdr>
          <w:top w:val="nil"/>
          <w:left w:val="nil"/>
          <w:bottom w:val="nil"/>
          <w:right w:val="nil"/>
          <w:between w:val="nil"/>
        </w:pBdr>
        <w:spacing w:after="0"/>
        <w:ind w:left="284" w:hanging="284"/>
        <w:rPr>
          <w:color w:val="000000"/>
          <w:szCs w:val="22"/>
        </w:rPr>
      </w:pPr>
      <w:r>
        <w:rPr>
          <w:color w:val="000000"/>
          <w:szCs w:val="22"/>
        </w:rPr>
        <w:t xml:space="preserve">prodziekan ds. studenckich (pomoc w rozwiązywaniu problemów w procesie kształcenia, przyznawanie warunkowych zaliczeń semestrów, powtarzania semestrów, realizacja egzaminów komisyjnych, itp.), </w:t>
      </w:r>
    </w:p>
    <w:p w14:paraId="45E66BB1" w14:textId="77777777" w:rsidR="000848DF" w:rsidRDefault="00E879F0">
      <w:pPr>
        <w:numPr>
          <w:ilvl w:val="0"/>
          <w:numId w:val="34"/>
        </w:numPr>
        <w:pBdr>
          <w:top w:val="nil"/>
          <w:left w:val="nil"/>
          <w:bottom w:val="nil"/>
          <w:right w:val="nil"/>
          <w:between w:val="nil"/>
        </w:pBdr>
        <w:spacing w:after="0"/>
        <w:ind w:left="284" w:hanging="284"/>
        <w:rPr>
          <w:color w:val="000000"/>
          <w:szCs w:val="22"/>
        </w:rPr>
      </w:pPr>
      <w:r>
        <w:rPr>
          <w:color w:val="000000"/>
          <w:szCs w:val="22"/>
        </w:rPr>
        <w:t xml:space="preserve">samorząd studencki (wsparcie w zakresie wszystkich aspektów procesu kształcenia). </w:t>
      </w:r>
    </w:p>
    <w:p w14:paraId="45E66BB2" w14:textId="77777777" w:rsidR="000848DF" w:rsidRDefault="00E879F0">
      <w:pPr>
        <w:pBdr>
          <w:top w:val="nil"/>
          <w:left w:val="nil"/>
          <w:bottom w:val="nil"/>
          <w:right w:val="nil"/>
          <w:between w:val="nil"/>
        </w:pBdr>
        <w:spacing w:after="0"/>
        <w:rPr>
          <w:color w:val="000000"/>
          <w:szCs w:val="22"/>
        </w:rPr>
      </w:pPr>
      <w:r>
        <w:rPr>
          <w:color w:val="000000"/>
          <w:szCs w:val="22"/>
        </w:rPr>
        <w:t xml:space="preserve">Opiekę naukową zapewniają: </w:t>
      </w:r>
    </w:p>
    <w:p w14:paraId="45E66BB3" w14:textId="77777777" w:rsidR="000848DF" w:rsidRDefault="00E879F0">
      <w:pPr>
        <w:numPr>
          <w:ilvl w:val="0"/>
          <w:numId w:val="35"/>
        </w:numPr>
        <w:pBdr>
          <w:top w:val="nil"/>
          <w:left w:val="nil"/>
          <w:bottom w:val="nil"/>
          <w:right w:val="nil"/>
          <w:between w:val="nil"/>
        </w:pBdr>
        <w:spacing w:after="0"/>
        <w:ind w:left="284" w:hanging="284"/>
        <w:rPr>
          <w:color w:val="000000"/>
          <w:szCs w:val="22"/>
        </w:rPr>
      </w:pPr>
      <w:r>
        <w:rPr>
          <w:color w:val="000000"/>
          <w:szCs w:val="22"/>
        </w:rPr>
        <w:t xml:space="preserve">dziekan i prodziekani w zakresie wsparcia materialnego i logistycznego, </w:t>
      </w:r>
    </w:p>
    <w:p w14:paraId="45E66BB4" w14:textId="77777777" w:rsidR="000848DF" w:rsidRDefault="00E879F0">
      <w:pPr>
        <w:numPr>
          <w:ilvl w:val="0"/>
          <w:numId w:val="35"/>
        </w:numPr>
        <w:pBdr>
          <w:top w:val="nil"/>
          <w:left w:val="nil"/>
          <w:bottom w:val="nil"/>
          <w:right w:val="nil"/>
          <w:between w:val="nil"/>
        </w:pBdr>
        <w:spacing w:after="0"/>
        <w:ind w:left="284" w:hanging="284"/>
        <w:rPr>
          <w:color w:val="000000"/>
          <w:szCs w:val="22"/>
        </w:rPr>
      </w:pPr>
      <w:r>
        <w:rPr>
          <w:color w:val="000000"/>
          <w:szCs w:val="22"/>
        </w:rPr>
        <w:t xml:space="preserve">nauczyciele akademiccy w zakresie prowadzenia wspólnych prac badawczo-rozwojowych oraz udziału w spotkaniach naukowych, </w:t>
      </w:r>
    </w:p>
    <w:p w14:paraId="45E66BB5" w14:textId="77777777" w:rsidR="000848DF" w:rsidRDefault="00E879F0">
      <w:pPr>
        <w:numPr>
          <w:ilvl w:val="0"/>
          <w:numId w:val="35"/>
        </w:numPr>
        <w:pBdr>
          <w:top w:val="nil"/>
          <w:left w:val="nil"/>
          <w:bottom w:val="nil"/>
          <w:right w:val="nil"/>
          <w:between w:val="nil"/>
        </w:pBdr>
        <w:spacing w:after="0"/>
        <w:ind w:left="284" w:hanging="284"/>
        <w:rPr>
          <w:color w:val="000000"/>
          <w:szCs w:val="22"/>
        </w:rPr>
      </w:pPr>
      <w:r>
        <w:rPr>
          <w:color w:val="000000"/>
          <w:szCs w:val="22"/>
        </w:rPr>
        <w:t xml:space="preserve">opiekunowie kół naukowych w zakresie planowania, prowadzenia i upubliczniania wyników badań naukowych, </w:t>
      </w:r>
    </w:p>
    <w:p w14:paraId="45E66BB6" w14:textId="77777777" w:rsidR="000848DF" w:rsidRDefault="00E879F0">
      <w:pPr>
        <w:numPr>
          <w:ilvl w:val="0"/>
          <w:numId w:val="35"/>
        </w:numPr>
        <w:pBdr>
          <w:top w:val="nil"/>
          <w:left w:val="nil"/>
          <w:bottom w:val="nil"/>
          <w:right w:val="nil"/>
          <w:between w:val="nil"/>
        </w:pBdr>
        <w:spacing w:after="0"/>
        <w:ind w:left="284" w:hanging="284"/>
        <w:rPr>
          <w:color w:val="000000"/>
          <w:szCs w:val="22"/>
        </w:rPr>
      </w:pPr>
      <w:r>
        <w:rPr>
          <w:color w:val="000000"/>
          <w:szCs w:val="22"/>
        </w:rPr>
        <w:t>promotor pracy dyplomowej w zakresie prowadzenia badań związanych z jej przygotowaniem.</w:t>
      </w:r>
    </w:p>
    <w:p w14:paraId="45E66BB7" w14:textId="4D0F54CC" w:rsidR="000848DF" w:rsidRDefault="00E879F0">
      <w:r>
        <w:t>Do organizacji i prowadzenia działań zmierzających do zapewnienia równych szans realizacji programu studiów przez osoby z niepełnosprawnością, powołany został wydziałowy opiekun ds. studentów niepełnosprawnych. Indywidualizacja procesu kształcenia studentów z niepełnosprawnościami polega na zastosowaniu alternatywnych rozwiązań, ułatwiających studiowanie osobom z niepełnosprawnościami. Zastosowane metody uwzględniają stopień i charakter niepełnosprawności studenta oraz specyfikę kierunku studiów. Stosowane rozwiązania alternatywne nie mogą prowadzić do zmniejszenia wymagań merytorycznych wobec studentów z niepełnosprawnościami. Decyzję o zastosowaniu określonych rozwiązań alternatywnych wobec studenta z niepełnosprawności</w:t>
      </w:r>
      <w:sdt>
        <w:sdtPr>
          <w:tag w:val="goog_rdk_44"/>
          <w:id w:val="-1125319331"/>
        </w:sdtPr>
        <w:sdtContent>
          <w:r>
            <w:t>a</w:t>
          </w:r>
        </w:sdtContent>
      </w:sdt>
      <w:r>
        <w:t xml:space="preserve">mi podejmuje prodziekan ds. studenckich na pisemny wniosek studenta po zasięgnięciu opinii kierownika Biura ds. Osób Niepełnosprawnych UWM oraz wydziałowego opiekuna ds. studentów z niepełnosprawnościami. </w:t>
      </w:r>
    </w:p>
    <w:p w14:paraId="45E66BB8" w14:textId="77777777" w:rsidR="000848DF" w:rsidRDefault="00E879F0">
      <w:pPr>
        <w:pBdr>
          <w:top w:val="nil"/>
          <w:left w:val="nil"/>
          <w:bottom w:val="nil"/>
          <w:right w:val="nil"/>
          <w:between w:val="nil"/>
        </w:pBdr>
        <w:rPr>
          <w:i/>
          <w:color w:val="000000"/>
          <w:szCs w:val="22"/>
        </w:rPr>
      </w:pPr>
      <w:r>
        <w:rPr>
          <w:b/>
          <w:i/>
          <w:color w:val="000000"/>
          <w:szCs w:val="22"/>
        </w:rPr>
        <w:t>Zakres i formy wspierania studentów w procesie uczenia się</w:t>
      </w:r>
    </w:p>
    <w:p w14:paraId="45E66BB9" w14:textId="77777777" w:rsidR="000848DF" w:rsidRDefault="00E879F0">
      <w:pPr>
        <w:pBdr>
          <w:top w:val="nil"/>
          <w:left w:val="nil"/>
          <w:bottom w:val="nil"/>
          <w:right w:val="nil"/>
          <w:between w:val="nil"/>
        </w:pBdr>
        <w:spacing w:after="0"/>
        <w:jc w:val="left"/>
        <w:rPr>
          <w:color w:val="000000"/>
          <w:szCs w:val="22"/>
        </w:rPr>
      </w:pPr>
      <w:r>
        <w:rPr>
          <w:color w:val="000000"/>
          <w:szCs w:val="22"/>
        </w:rPr>
        <w:t xml:space="preserve">Krajowa i międzynarodowa mobilność studentów </w:t>
      </w:r>
    </w:p>
    <w:p w14:paraId="45E66BBA" w14:textId="38BC7B80" w:rsidR="000848DF" w:rsidRDefault="00E879F0">
      <w:pPr>
        <w:pBdr>
          <w:top w:val="nil"/>
          <w:left w:val="nil"/>
          <w:bottom w:val="nil"/>
          <w:right w:val="nil"/>
          <w:between w:val="nil"/>
        </w:pBdr>
        <w:spacing w:after="0"/>
        <w:rPr>
          <w:i/>
          <w:color w:val="000000"/>
          <w:szCs w:val="22"/>
        </w:rPr>
      </w:pPr>
      <w:r>
        <w:rPr>
          <w:color w:val="000000"/>
          <w:szCs w:val="22"/>
        </w:rPr>
        <w:t xml:space="preserve">Głównymi programami mobilności dostępnymi dla studentów wydziału są: program Erasmus+ i Most oraz możliwość realizacji praktyk zagranicznych. Wsparcia w tym zakresie udzielają pracownicy </w:t>
      </w:r>
      <w:r w:rsidR="009E712F">
        <w:rPr>
          <w:color w:val="000000"/>
          <w:szCs w:val="22"/>
        </w:rPr>
        <w:t xml:space="preserve">Biura ds. Studentów </w:t>
      </w:r>
      <w:r w:rsidR="00490E91">
        <w:rPr>
          <w:color w:val="000000"/>
          <w:szCs w:val="22"/>
        </w:rPr>
        <w:t>oraz Biura</w:t>
      </w:r>
      <w:r>
        <w:rPr>
          <w:color w:val="000000"/>
          <w:szCs w:val="22"/>
        </w:rPr>
        <w:t xml:space="preserve"> ds. Współpracy Międzynarodowej UWM oraz wydziałowi koordynatorzy programu Erasmus+. Wszelkie informacje dla studentów znajdują się na stronie internetowej wydziału w zakładce studenci </w:t>
      </w:r>
      <w:r>
        <w:rPr>
          <w:color w:val="0462C1"/>
          <w:szCs w:val="22"/>
        </w:rPr>
        <w:t>http://wg.uwm.edu.pl/erasmus</w:t>
      </w:r>
      <w:r>
        <w:rPr>
          <w:color w:val="000000"/>
          <w:szCs w:val="22"/>
        </w:rPr>
        <w:t>. System mobilności studentów umożliwia odbywanie semestralnych lub rocznych studiów w innym uniwersytecie. Studenci korzystający z różnych programów mobilności utrzymują prawo do stypendium socjalnego oraz stypendium za osiągnięcia naukowe lub sportowe, przyznane przez Rektora. W odniesieniu do praktyk zagranicznych miejsce ich realizacji jest uprzednio weryfikowane przez opiekuna praktyki, zakresie możliwości uzyskania przez studenta wymaganych programem studiów efektów uczenia się w zakresie wiedzy, umiejętności i kompetencji społecznych.</w:t>
      </w:r>
    </w:p>
    <w:p w14:paraId="45E66BBB" w14:textId="77777777" w:rsidR="000848DF" w:rsidRDefault="00E879F0">
      <w:pPr>
        <w:pBdr>
          <w:top w:val="nil"/>
          <w:left w:val="nil"/>
          <w:bottom w:val="nil"/>
          <w:right w:val="nil"/>
          <w:between w:val="nil"/>
        </w:pBdr>
        <w:spacing w:after="0"/>
        <w:rPr>
          <w:i/>
          <w:color w:val="000000"/>
          <w:szCs w:val="22"/>
        </w:rPr>
      </w:pPr>
      <w:r>
        <w:rPr>
          <w:color w:val="000000"/>
          <w:szCs w:val="22"/>
        </w:rPr>
        <w:t>Studenci mogą studiować w niżej wymienionych ośrodkach. Okres trwania studiów: 4 - 6 miesięcy, nie więcej niż 12 miesięcy łącznie w ciągu jednego cyklu studiów.</w:t>
      </w:r>
    </w:p>
    <w:tbl>
      <w:tblPr>
        <w:tblW w:w="9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00" w:firstRow="0" w:lastRow="0" w:firstColumn="0" w:lastColumn="0" w:noHBand="0" w:noVBand="1"/>
      </w:tblPr>
      <w:tblGrid>
        <w:gridCol w:w="1248"/>
        <w:gridCol w:w="2305"/>
        <w:gridCol w:w="1102"/>
        <w:gridCol w:w="1302"/>
        <w:gridCol w:w="2518"/>
        <w:gridCol w:w="600"/>
      </w:tblGrid>
      <w:tr w:rsidR="000848DF" w14:paraId="45E66BC2" w14:textId="77777777" w:rsidTr="00A11D97">
        <w:trPr>
          <w:trHeight w:val="605"/>
        </w:trPr>
        <w:tc>
          <w:tcPr>
            <w:tcW w:w="1248" w:type="dxa"/>
            <w:vAlign w:val="center"/>
          </w:tcPr>
          <w:p w14:paraId="45E66BBC" w14:textId="77777777" w:rsidR="000848DF" w:rsidRDefault="00E879F0" w:rsidP="00A11D97">
            <w:pPr>
              <w:spacing w:after="0"/>
              <w:jc w:val="center"/>
            </w:pPr>
            <w:r>
              <w:rPr>
                <w:b/>
              </w:rPr>
              <w:t>Kraj</w:t>
            </w:r>
          </w:p>
        </w:tc>
        <w:tc>
          <w:tcPr>
            <w:tcW w:w="2305" w:type="dxa"/>
            <w:vAlign w:val="center"/>
          </w:tcPr>
          <w:p w14:paraId="45E66BBD" w14:textId="77777777" w:rsidR="000848DF" w:rsidRDefault="00E879F0" w:rsidP="00A11D97">
            <w:pPr>
              <w:spacing w:after="0"/>
              <w:jc w:val="center"/>
            </w:pPr>
            <w:r>
              <w:rPr>
                <w:b/>
              </w:rPr>
              <w:t>Uczelnia</w:t>
            </w:r>
          </w:p>
        </w:tc>
        <w:tc>
          <w:tcPr>
            <w:tcW w:w="1102" w:type="dxa"/>
            <w:vAlign w:val="center"/>
          </w:tcPr>
          <w:p w14:paraId="45E66BBE" w14:textId="77777777" w:rsidR="000848DF" w:rsidRDefault="00E879F0" w:rsidP="00A11D97">
            <w:pPr>
              <w:spacing w:after="0"/>
              <w:jc w:val="center"/>
            </w:pPr>
            <w:r>
              <w:rPr>
                <w:b/>
              </w:rPr>
              <w:t>Okres umowy</w:t>
            </w:r>
          </w:p>
        </w:tc>
        <w:tc>
          <w:tcPr>
            <w:tcW w:w="1302" w:type="dxa"/>
            <w:vAlign w:val="center"/>
          </w:tcPr>
          <w:p w14:paraId="45E66BBF" w14:textId="77777777" w:rsidR="000848DF" w:rsidRDefault="00E879F0" w:rsidP="00A11D97">
            <w:pPr>
              <w:spacing w:after="0"/>
              <w:jc w:val="center"/>
            </w:pPr>
            <w:r>
              <w:rPr>
                <w:b/>
              </w:rPr>
              <w:t>Język</w:t>
            </w:r>
          </w:p>
        </w:tc>
        <w:tc>
          <w:tcPr>
            <w:tcW w:w="2518" w:type="dxa"/>
            <w:vAlign w:val="center"/>
          </w:tcPr>
          <w:p w14:paraId="45E66BC0" w14:textId="77777777" w:rsidR="000848DF" w:rsidRDefault="00E879F0" w:rsidP="00A11D97">
            <w:pPr>
              <w:spacing w:after="0"/>
              <w:jc w:val="center"/>
            </w:pPr>
            <w:r>
              <w:rPr>
                <w:b/>
              </w:rPr>
              <w:t>Okres wysyłania</w:t>
            </w:r>
            <w:r>
              <w:rPr>
                <w:b/>
              </w:rPr>
              <w:br/>
              <w:t>dokumentów do Uczelni</w:t>
            </w:r>
          </w:p>
        </w:tc>
        <w:tc>
          <w:tcPr>
            <w:tcW w:w="600" w:type="dxa"/>
            <w:vAlign w:val="center"/>
          </w:tcPr>
          <w:p w14:paraId="45E66BC1" w14:textId="77777777" w:rsidR="000848DF" w:rsidRDefault="00E879F0" w:rsidP="00A11D97">
            <w:pPr>
              <w:spacing w:after="0"/>
              <w:jc w:val="center"/>
            </w:pPr>
            <w:r>
              <w:rPr>
                <w:b/>
              </w:rPr>
              <w:t>Liczba miejsc</w:t>
            </w:r>
          </w:p>
        </w:tc>
      </w:tr>
      <w:tr w:rsidR="000848DF" w14:paraId="45E66BC9" w14:textId="77777777" w:rsidTr="00A11D97">
        <w:trPr>
          <w:trHeight w:val="590"/>
        </w:trPr>
        <w:tc>
          <w:tcPr>
            <w:tcW w:w="1248" w:type="dxa"/>
            <w:vAlign w:val="center"/>
          </w:tcPr>
          <w:p w14:paraId="45E66BC3" w14:textId="77777777" w:rsidR="000848DF" w:rsidRDefault="00E879F0" w:rsidP="00A11D97">
            <w:pPr>
              <w:spacing w:after="0"/>
              <w:jc w:val="center"/>
            </w:pPr>
            <w:r>
              <w:t>France</w:t>
            </w:r>
          </w:p>
        </w:tc>
        <w:tc>
          <w:tcPr>
            <w:tcW w:w="2305" w:type="dxa"/>
            <w:vAlign w:val="center"/>
          </w:tcPr>
          <w:p w14:paraId="45E66BC4" w14:textId="77777777" w:rsidR="000848DF" w:rsidRPr="000D773B" w:rsidRDefault="00E879F0" w:rsidP="00A11D97">
            <w:pPr>
              <w:spacing w:after="0"/>
              <w:jc w:val="center"/>
              <w:rPr>
                <w:sz w:val="20"/>
                <w:szCs w:val="20"/>
                <w:lang w:val="en-GB"/>
              </w:rPr>
            </w:pPr>
            <w:r w:rsidRPr="000D773B">
              <w:rPr>
                <w:sz w:val="20"/>
                <w:szCs w:val="20"/>
                <w:lang w:val="en-GB"/>
              </w:rPr>
              <w:t>INSTITUT NATIONAL DES SCIENCES APPLIQUEES, STRASBOURG</w:t>
            </w:r>
          </w:p>
        </w:tc>
        <w:tc>
          <w:tcPr>
            <w:tcW w:w="1102" w:type="dxa"/>
            <w:vAlign w:val="center"/>
          </w:tcPr>
          <w:p w14:paraId="45E66BC5" w14:textId="77777777" w:rsidR="000848DF" w:rsidRDefault="00E879F0" w:rsidP="00A11D97">
            <w:pPr>
              <w:spacing w:after="0"/>
              <w:jc w:val="center"/>
            </w:pPr>
            <w:r>
              <w:t>2021-2023</w:t>
            </w:r>
          </w:p>
        </w:tc>
        <w:tc>
          <w:tcPr>
            <w:tcW w:w="1302" w:type="dxa"/>
            <w:vAlign w:val="center"/>
          </w:tcPr>
          <w:p w14:paraId="45E66BC6" w14:textId="77777777" w:rsidR="000848DF" w:rsidRDefault="00E879F0" w:rsidP="00A11D97">
            <w:pPr>
              <w:spacing w:after="0"/>
              <w:jc w:val="center"/>
            </w:pPr>
            <w:r>
              <w:t>English B2</w:t>
            </w:r>
          </w:p>
        </w:tc>
        <w:tc>
          <w:tcPr>
            <w:tcW w:w="2518" w:type="dxa"/>
            <w:vAlign w:val="center"/>
          </w:tcPr>
          <w:p w14:paraId="45E66BC7" w14:textId="013F397D" w:rsidR="000848DF" w:rsidRDefault="000848DF" w:rsidP="00A11D97">
            <w:pPr>
              <w:spacing w:after="0"/>
              <w:jc w:val="center"/>
            </w:pPr>
          </w:p>
        </w:tc>
        <w:tc>
          <w:tcPr>
            <w:tcW w:w="600" w:type="dxa"/>
            <w:vAlign w:val="center"/>
          </w:tcPr>
          <w:p w14:paraId="45E66BC8" w14:textId="77777777" w:rsidR="000848DF" w:rsidRDefault="00E879F0" w:rsidP="00A11D97">
            <w:pPr>
              <w:spacing w:after="0"/>
              <w:jc w:val="center"/>
            </w:pPr>
            <w:r>
              <w:t>2</w:t>
            </w:r>
          </w:p>
        </w:tc>
      </w:tr>
      <w:tr w:rsidR="000848DF" w14:paraId="45E66BD0" w14:textId="77777777" w:rsidTr="00A11D97">
        <w:trPr>
          <w:trHeight w:val="295"/>
        </w:trPr>
        <w:tc>
          <w:tcPr>
            <w:tcW w:w="1248" w:type="dxa"/>
            <w:vAlign w:val="center"/>
          </w:tcPr>
          <w:p w14:paraId="45E66BCA" w14:textId="77777777" w:rsidR="000848DF" w:rsidRDefault="00E879F0" w:rsidP="00A11D97">
            <w:pPr>
              <w:spacing w:after="0"/>
              <w:jc w:val="center"/>
            </w:pPr>
            <w:r>
              <w:t>Greece</w:t>
            </w:r>
          </w:p>
        </w:tc>
        <w:tc>
          <w:tcPr>
            <w:tcW w:w="2305" w:type="dxa"/>
            <w:vAlign w:val="center"/>
          </w:tcPr>
          <w:p w14:paraId="45E66BCB" w14:textId="77777777" w:rsidR="000848DF" w:rsidRDefault="00E879F0" w:rsidP="00A11D97">
            <w:pPr>
              <w:spacing w:after="0"/>
              <w:jc w:val="center"/>
              <w:rPr>
                <w:sz w:val="20"/>
                <w:szCs w:val="20"/>
              </w:rPr>
            </w:pPr>
            <w:r>
              <w:rPr>
                <w:sz w:val="20"/>
                <w:szCs w:val="20"/>
              </w:rPr>
              <w:t xml:space="preserve">University of </w:t>
            </w:r>
            <w:proofErr w:type="spellStart"/>
            <w:r>
              <w:rPr>
                <w:sz w:val="20"/>
                <w:szCs w:val="20"/>
              </w:rPr>
              <w:t>Patras</w:t>
            </w:r>
            <w:proofErr w:type="spellEnd"/>
          </w:p>
        </w:tc>
        <w:tc>
          <w:tcPr>
            <w:tcW w:w="1102" w:type="dxa"/>
            <w:vAlign w:val="center"/>
          </w:tcPr>
          <w:p w14:paraId="45E66BCC" w14:textId="77777777" w:rsidR="000848DF" w:rsidRDefault="00E879F0" w:rsidP="00A11D97">
            <w:pPr>
              <w:spacing w:after="0"/>
              <w:jc w:val="center"/>
            </w:pPr>
            <w:r>
              <w:t>2021-2023</w:t>
            </w:r>
          </w:p>
        </w:tc>
        <w:tc>
          <w:tcPr>
            <w:tcW w:w="1302" w:type="dxa"/>
            <w:vAlign w:val="center"/>
          </w:tcPr>
          <w:p w14:paraId="45E66BCD" w14:textId="77777777" w:rsidR="000848DF" w:rsidRDefault="00E879F0" w:rsidP="00A11D97">
            <w:pPr>
              <w:spacing w:after="0"/>
              <w:jc w:val="center"/>
            </w:pPr>
            <w:r>
              <w:t>English B1</w:t>
            </w:r>
          </w:p>
        </w:tc>
        <w:tc>
          <w:tcPr>
            <w:tcW w:w="2518" w:type="dxa"/>
            <w:vAlign w:val="center"/>
          </w:tcPr>
          <w:p w14:paraId="45E66BCE" w14:textId="77777777" w:rsidR="000848DF" w:rsidRDefault="00E879F0" w:rsidP="00A11D97">
            <w:pPr>
              <w:spacing w:after="0"/>
              <w:jc w:val="center"/>
            </w:pPr>
            <w:r>
              <w:t xml:space="preserve">10 </w:t>
            </w:r>
            <w:proofErr w:type="spellStart"/>
            <w:r>
              <w:t>June</w:t>
            </w:r>
            <w:proofErr w:type="spellEnd"/>
            <w:r>
              <w:t xml:space="preserve">/10 </w:t>
            </w:r>
            <w:proofErr w:type="spellStart"/>
            <w:r>
              <w:t>October</w:t>
            </w:r>
            <w:proofErr w:type="spellEnd"/>
          </w:p>
        </w:tc>
        <w:tc>
          <w:tcPr>
            <w:tcW w:w="600" w:type="dxa"/>
            <w:vAlign w:val="center"/>
          </w:tcPr>
          <w:p w14:paraId="45E66BCF" w14:textId="77777777" w:rsidR="000848DF" w:rsidRDefault="00E879F0" w:rsidP="00A11D97">
            <w:pPr>
              <w:spacing w:after="0"/>
              <w:jc w:val="center"/>
            </w:pPr>
            <w:r>
              <w:t>2</w:t>
            </w:r>
          </w:p>
        </w:tc>
      </w:tr>
      <w:tr w:rsidR="000848DF" w14:paraId="45E66BD7" w14:textId="77777777" w:rsidTr="00A11D97">
        <w:trPr>
          <w:trHeight w:val="295"/>
        </w:trPr>
        <w:tc>
          <w:tcPr>
            <w:tcW w:w="1248" w:type="dxa"/>
            <w:vAlign w:val="center"/>
          </w:tcPr>
          <w:p w14:paraId="45E66BD1" w14:textId="77777777" w:rsidR="000848DF" w:rsidRDefault="00E879F0" w:rsidP="00A11D97">
            <w:pPr>
              <w:spacing w:after="0"/>
              <w:jc w:val="center"/>
            </w:pPr>
            <w:proofErr w:type="spellStart"/>
            <w:r>
              <w:t>Italy</w:t>
            </w:r>
            <w:proofErr w:type="spellEnd"/>
          </w:p>
        </w:tc>
        <w:tc>
          <w:tcPr>
            <w:tcW w:w="2305" w:type="dxa"/>
            <w:vAlign w:val="center"/>
          </w:tcPr>
          <w:p w14:paraId="45E66BD2" w14:textId="77777777" w:rsidR="000848DF" w:rsidRDefault="00E879F0" w:rsidP="00A11D97">
            <w:pPr>
              <w:spacing w:after="0"/>
              <w:jc w:val="center"/>
              <w:rPr>
                <w:sz w:val="20"/>
                <w:szCs w:val="20"/>
              </w:rPr>
            </w:pPr>
            <w:proofErr w:type="spellStart"/>
            <w:r>
              <w:rPr>
                <w:sz w:val="20"/>
                <w:szCs w:val="20"/>
              </w:rPr>
              <w:t>Poltecnico</w:t>
            </w:r>
            <w:proofErr w:type="spellEnd"/>
            <w:r>
              <w:rPr>
                <w:sz w:val="20"/>
                <w:szCs w:val="20"/>
              </w:rPr>
              <w:t xml:space="preserve"> di Bari</w:t>
            </w:r>
          </w:p>
        </w:tc>
        <w:tc>
          <w:tcPr>
            <w:tcW w:w="1102" w:type="dxa"/>
            <w:vAlign w:val="center"/>
          </w:tcPr>
          <w:p w14:paraId="45E66BD3" w14:textId="77777777" w:rsidR="000848DF" w:rsidRDefault="00E879F0" w:rsidP="00A11D97">
            <w:pPr>
              <w:spacing w:after="0"/>
              <w:jc w:val="center"/>
            </w:pPr>
            <w:r>
              <w:t>2021-2023</w:t>
            </w:r>
          </w:p>
        </w:tc>
        <w:tc>
          <w:tcPr>
            <w:tcW w:w="1302" w:type="dxa"/>
            <w:vAlign w:val="center"/>
          </w:tcPr>
          <w:p w14:paraId="45E66BD4" w14:textId="77777777" w:rsidR="000848DF" w:rsidRDefault="00E879F0" w:rsidP="00A11D97">
            <w:pPr>
              <w:spacing w:after="0"/>
              <w:jc w:val="center"/>
            </w:pPr>
            <w:proofErr w:type="spellStart"/>
            <w:r>
              <w:t>Italian</w:t>
            </w:r>
            <w:proofErr w:type="spellEnd"/>
            <w:r>
              <w:t xml:space="preserve"> B1</w:t>
            </w:r>
          </w:p>
        </w:tc>
        <w:tc>
          <w:tcPr>
            <w:tcW w:w="2518" w:type="dxa"/>
            <w:vAlign w:val="center"/>
          </w:tcPr>
          <w:p w14:paraId="45E66BD5" w14:textId="77777777" w:rsidR="000848DF" w:rsidRDefault="00E879F0" w:rsidP="00A11D97">
            <w:pPr>
              <w:spacing w:after="0"/>
              <w:jc w:val="center"/>
            </w:pPr>
            <w:proofErr w:type="spellStart"/>
            <w:r>
              <w:t>June</w:t>
            </w:r>
            <w:proofErr w:type="spellEnd"/>
            <w:r>
              <w:t xml:space="preserve">/ </w:t>
            </w:r>
            <w:proofErr w:type="spellStart"/>
            <w:r>
              <w:t>November</w:t>
            </w:r>
            <w:proofErr w:type="spellEnd"/>
          </w:p>
        </w:tc>
        <w:tc>
          <w:tcPr>
            <w:tcW w:w="600" w:type="dxa"/>
            <w:vAlign w:val="center"/>
          </w:tcPr>
          <w:p w14:paraId="45E66BD6" w14:textId="77777777" w:rsidR="000848DF" w:rsidRDefault="00E879F0" w:rsidP="00A11D97">
            <w:pPr>
              <w:spacing w:after="0"/>
              <w:jc w:val="center"/>
            </w:pPr>
            <w:r>
              <w:t>2</w:t>
            </w:r>
          </w:p>
        </w:tc>
      </w:tr>
      <w:tr w:rsidR="000848DF" w14:paraId="45E66BDE" w14:textId="77777777" w:rsidTr="00A11D97">
        <w:trPr>
          <w:trHeight w:val="887"/>
        </w:trPr>
        <w:tc>
          <w:tcPr>
            <w:tcW w:w="1248" w:type="dxa"/>
            <w:vAlign w:val="center"/>
          </w:tcPr>
          <w:p w14:paraId="45E66BD8" w14:textId="77777777" w:rsidR="000848DF" w:rsidRDefault="00E879F0" w:rsidP="00A11D97">
            <w:pPr>
              <w:spacing w:after="0"/>
              <w:jc w:val="center"/>
            </w:pPr>
            <w:proofErr w:type="spellStart"/>
            <w:r>
              <w:t>Lithuania</w:t>
            </w:r>
            <w:proofErr w:type="spellEnd"/>
          </w:p>
        </w:tc>
        <w:tc>
          <w:tcPr>
            <w:tcW w:w="2305" w:type="dxa"/>
            <w:vAlign w:val="center"/>
          </w:tcPr>
          <w:p w14:paraId="45E66BD9" w14:textId="718D1F8A" w:rsidR="000848DF" w:rsidRPr="000D773B" w:rsidRDefault="00E879F0" w:rsidP="00A11D97">
            <w:pPr>
              <w:spacing w:after="0"/>
              <w:jc w:val="center"/>
              <w:rPr>
                <w:sz w:val="20"/>
                <w:szCs w:val="20"/>
                <w:lang w:val="en-GB"/>
              </w:rPr>
            </w:pPr>
            <w:r w:rsidRPr="000D773B">
              <w:rPr>
                <w:sz w:val="20"/>
                <w:szCs w:val="20"/>
                <w:lang w:val="en-GB"/>
              </w:rPr>
              <w:t>Kaunas University of Applied Sciences</w:t>
            </w:r>
          </w:p>
        </w:tc>
        <w:tc>
          <w:tcPr>
            <w:tcW w:w="1102" w:type="dxa"/>
            <w:vAlign w:val="center"/>
          </w:tcPr>
          <w:p w14:paraId="45E66BDA" w14:textId="77777777" w:rsidR="000848DF" w:rsidRDefault="00E879F0" w:rsidP="00A11D97">
            <w:pPr>
              <w:spacing w:after="0"/>
              <w:jc w:val="center"/>
            </w:pPr>
            <w:r>
              <w:t>2021-2023</w:t>
            </w:r>
          </w:p>
        </w:tc>
        <w:tc>
          <w:tcPr>
            <w:tcW w:w="1302" w:type="dxa"/>
            <w:vAlign w:val="center"/>
          </w:tcPr>
          <w:p w14:paraId="45E66BDB" w14:textId="77777777" w:rsidR="000848DF" w:rsidRDefault="00E879F0" w:rsidP="00A11D97">
            <w:pPr>
              <w:spacing w:after="0"/>
              <w:jc w:val="center"/>
            </w:pPr>
            <w:r>
              <w:t>English B1</w:t>
            </w:r>
          </w:p>
        </w:tc>
        <w:tc>
          <w:tcPr>
            <w:tcW w:w="2518" w:type="dxa"/>
            <w:vAlign w:val="center"/>
          </w:tcPr>
          <w:p w14:paraId="45E66BDC" w14:textId="77777777" w:rsidR="000848DF" w:rsidRDefault="00E879F0" w:rsidP="00A11D97">
            <w:pPr>
              <w:spacing w:after="0"/>
              <w:jc w:val="center"/>
            </w:pPr>
            <w:r>
              <w:t xml:space="preserve">1 </w:t>
            </w:r>
            <w:proofErr w:type="spellStart"/>
            <w:r>
              <w:t>June</w:t>
            </w:r>
            <w:proofErr w:type="spellEnd"/>
            <w:r>
              <w:t xml:space="preserve">/ 1 </w:t>
            </w:r>
            <w:proofErr w:type="spellStart"/>
            <w:r>
              <w:t>December</w:t>
            </w:r>
            <w:proofErr w:type="spellEnd"/>
          </w:p>
        </w:tc>
        <w:tc>
          <w:tcPr>
            <w:tcW w:w="600" w:type="dxa"/>
            <w:vAlign w:val="center"/>
          </w:tcPr>
          <w:p w14:paraId="45E66BDD" w14:textId="77777777" w:rsidR="000848DF" w:rsidRDefault="00E879F0" w:rsidP="00A11D97">
            <w:pPr>
              <w:spacing w:after="0"/>
              <w:jc w:val="center"/>
            </w:pPr>
            <w:r>
              <w:t>2</w:t>
            </w:r>
          </w:p>
        </w:tc>
      </w:tr>
      <w:tr w:rsidR="000848DF" w14:paraId="45E66BE5" w14:textId="77777777" w:rsidTr="00A11D97">
        <w:trPr>
          <w:trHeight w:val="590"/>
        </w:trPr>
        <w:tc>
          <w:tcPr>
            <w:tcW w:w="1248" w:type="dxa"/>
            <w:vAlign w:val="center"/>
          </w:tcPr>
          <w:p w14:paraId="45E66BDF" w14:textId="77777777" w:rsidR="000848DF" w:rsidRDefault="00E879F0" w:rsidP="00A11D97">
            <w:pPr>
              <w:spacing w:after="0"/>
              <w:jc w:val="center"/>
            </w:pPr>
            <w:proofErr w:type="spellStart"/>
            <w:r>
              <w:t>Lithuania</w:t>
            </w:r>
            <w:proofErr w:type="spellEnd"/>
          </w:p>
        </w:tc>
        <w:tc>
          <w:tcPr>
            <w:tcW w:w="2305" w:type="dxa"/>
            <w:vAlign w:val="center"/>
          </w:tcPr>
          <w:p w14:paraId="45E66BE0" w14:textId="77777777" w:rsidR="000848DF" w:rsidRPr="000D773B" w:rsidRDefault="00E879F0" w:rsidP="00A11D97">
            <w:pPr>
              <w:jc w:val="center"/>
              <w:rPr>
                <w:sz w:val="20"/>
                <w:szCs w:val="20"/>
                <w:lang w:val="en-GB"/>
              </w:rPr>
            </w:pPr>
            <w:proofErr w:type="spellStart"/>
            <w:r w:rsidRPr="000D773B">
              <w:rPr>
                <w:sz w:val="20"/>
                <w:szCs w:val="20"/>
                <w:lang w:val="en-GB"/>
              </w:rPr>
              <w:t>Vytautas</w:t>
            </w:r>
            <w:proofErr w:type="spellEnd"/>
            <w:r w:rsidRPr="000D773B">
              <w:rPr>
                <w:sz w:val="20"/>
                <w:szCs w:val="20"/>
                <w:lang w:val="en-GB"/>
              </w:rPr>
              <w:t xml:space="preserve"> Magnus University Agriculture Academy</w:t>
            </w:r>
          </w:p>
        </w:tc>
        <w:tc>
          <w:tcPr>
            <w:tcW w:w="1102" w:type="dxa"/>
            <w:vAlign w:val="center"/>
          </w:tcPr>
          <w:p w14:paraId="45E66BE1" w14:textId="77777777" w:rsidR="000848DF" w:rsidRDefault="00E879F0" w:rsidP="00A11D97">
            <w:pPr>
              <w:spacing w:after="0"/>
              <w:jc w:val="center"/>
            </w:pPr>
            <w:r>
              <w:t>2021-2023</w:t>
            </w:r>
          </w:p>
        </w:tc>
        <w:tc>
          <w:tcPr>
            <w:tcW w:w="1302" w:type="dxa"/>
            <w:vAlign w:val="center"/>
          </w:tcPr>
          <w:p w14:paraId="45E66BE2" w14:textId="77777777" w:rsidR="000848DF" w:rsidRDefault="00E879F0" w:rsidP="00A11D97">
            <w:pPr>
              <w:spacing w:after="0"/>
              <w:jc w:val="center"/>
            </w:pPr>
            <w:r>
              <w:t>English B1/</w:t>
            </w:r>
            <w:proofErr w:type="spellStart"/>
            <w:r>
              <w:t>Lithuanian</w:t>
            </w:r>
            <w:proofErr w:type="spellEnd"/>
          </w:p>
        </w:tc>
        <w:tc>
          <w:tcPr>
            <w:tcW w:w="2518" w:type="dxa"/>
            <w:vAlign w:val="center"/>
          </w:tcPr>
          <w:p w14:paraId="45E66BE3" w14:textId="77777777" w:rsidR="000848DF" w:rsidRPr="000D773B" w:rsidRDefault="00E879F0" w:rsidP="00A11D97">
            <w:pPr>
              <w:spacing w:after="0"/>
              <w:jc w:val="center"/>
              <w:rPr>
                <w:lang w:val="en-GB"/>
              </w:rPr>
            </w:pPr>
            <w:r w:rsidRPr="000D773B">
              <w:rPr>
                <w:lang w:val="en-GB"/>
              </w:rPr>
              <w:t>1 May nomination, 1 June application/30 October nomination, 30 November application</w:t>
            </w:r>
          </w:p>
        </w:tc>
        <w:tc>
          <w:tcPr>
            <w:tcW w:w="600" w:type="dxa"/>
            <w:vAlign w:val="center"/>
          </w:tcPr>
          <w:p w14:paraId="45E66BE4" w14:textId="77777777" w:rsidR="000848DF" w:rsidRDefault="00E879F0" w:rsidP="00A11D97">
            <w:pPr>
              <w:spacing w:after="0"/>
              <w:jc w:val="center"/>
            </w:pPr>
            <w:r>
              <w:t>4</w:t>
            </w:r>
          </w:p>
        </w:tc>
      </w:tr>
      <w:tr w:rsidR="000848DF" w14:paraId="45E66BEC" w14:textId="77777777" w:rsidTr="00A11D97">
        <w:trPr>
          <w:trHeight w:val="590"/>
        </w:trPr>
        <w:tc>
          <w:tcPr>
            <w:tcW w:w="1248" w:type="dxa"/>
            <w:vAlign w:val="center"/>
          </w:tcPr>
          <w:p w14:paraId="45E66BE6" w14:textId="77777777" w:rsidR="000848DF" w:rsidRDefault="00E879F0" w:rsidP="00A11D97">
            <w:pPr>
              <w:spacing w:after="0"/>
              <w:jc w:val="center"/>
            </w:pPr>
            <w:proofErr w:type="spellStart"/>
            <w:r>
              <w:t>Lithuania</w:t>
            </w:r>
            <w:proofErr w:type="spellEnd"/>
          </w:p>
        </w:tc>
        <w:tc>
          <w:tcPr>
            <w:tcW w:w="2305" w:type="dxa"/>
            <w:vAlign w:val="center"/>
          </w:tcPr>
          <w:p w14:paraId="45E66BE7" w14:textId="77777777" w:rsidR="000848DF" w:rsidRDefault="00E879F0" w:rsidP="00A11D97">
            <w:pPr>
              <w:spacing w:after="0"/>
              <w:jc w:val="center"/>
              <w:rPr>
                <w:sz w:val="20"/>
                <w:szCs w:val="20"/>
              </w:rPr>
            </w:pPr>
            <w:proofErr w:type="spellStart"/>
            <w:r>
              <w:rPr>
                <w:sz w:val="20"/>
                <w:szCs w:val="20"/>
              </w:rPr>
              <w:t>Vilniu</w:t>
            </w:r>
            <w:proofErr w:type="spellEnd"/>
            <w:r>
              <w:rPr>
                <w:sz w:val="20"/>
                <w:szCs w:val="20"/>
              </w:rPr>
              <w:t xml:space="preserve"> Gediminas Technical University</w:t>
            </w:r>
          </w:p>
        </w:tc>
        <w:tc>
          <w:tcPr>
            <w:tcW w:w="1102" w:type="dxa"/>
            <w:vAlign w:val="center"/>
          </w:tcPr>
          <w:p w14:paraId="45E66BE8" w14:textId="77777777" w:rsidR="000848DF" w:rsidRDefault="00E879F0" w:rsidP="00A11D97">
            <w:pPr>
              <w:spacing w:after="0"/>
              <w:jc w:val="center"/>
            </w:pPr>
            <w:r>
              <w:t>2021-2023</w:t>
            </w:r>
          </w:p>
        </w:tc>
        <w:tc>
          <w:tcPr>
            <w:tcW w:w="1302" w:type="dxa"/>
            <w:vAlign w:val="center"/>
          </w:tcPr>
          <w:p w14:paraId="45E66BE9" w14:textId="77777777" w:rsidR="000848DF" w:rsidRDefault="00E879F0" w:rsidP="00A11D97">
            <w:pPr>
              <w:spacing w:after="0"/>
              <w:jc w:val="center"/>
            </w:pPr>
            <w:r>
              <w:t>English B2</w:t>
            </w:r>
          </w:p>
        </w:tc>
        <w:tc>
          <w:tcPr>
            <w:tcW w:w="2518" w:type="dxa"/>
            <w:vAlign w:val="center"/>
          </w:tcPr>
          <w:p w14:paraId="45E66BEA" w14:textId="77777777" w:rsidR="000848DF" w:rsidRDefault="00E879F0" w:rsidP="00A11D97">
            <w:pPr>
              <w:spacing w:after="0"/>
              <w:jc w:val="center"/>
            </w:pPr>
            <w:r>
              <w:t xml:space="preserve">10 May/ 30 </w:t>
            </w:r>
            <w:proofErr w:type="spellStart"/>
            <w:r>
              <w:t>November</w:t>
            </w:r>
            <w:proofErr w:type="spellEnd"/>
          </w:p>
        </w:tc>
        <w:tc>
          <w:tcPr>
            <w:tcW w:w="600" w:type="dxa"/>
            <w:vAlign w:val="center"/>
          </w:tcPr>
          <w:p w14:paraId="45E66BEB" w14:textId="77777777" w:rsidR="000848DF" w:rsidRDefault="00E879F0" w:rsidP="00A11D97">
            <w:pPr>
              <w:spacing w:after="0"/>
              <w:jc w:val="center"/>
            </w:pPr>
            <w:r>
              <w:t>2</w:t>
            </w:r>
          </w:p>
        </w:tc>
      </w:tr>
      <w:tr w:rsidR="000848DF" w14:paraId="45E66BF3" w14:textId="77777777" w:rsidTr="00A11D97">
        <w:trPr>
          <w:trHeight w:val="590"/>
        </w:trPr>
        <w:tc>
          <w:tcPr>
            <w:tcW w:w="1248" w:type="dxa"/>
            <w:vAlign w:val="center"/>
          </w:tcPr>
          <w:p w14:paraId="45E66BED" w14:textId="77777777" w:rsidR="000848DF" w:rsidRDefault="00E879F0" w:rsidP="00A11D97">
            <w:pPr>
              <w:spacing w:after="0"/>
              <w:jc w:val="center"/>
            </w:pPr>
            <w:proofErr w:type="spellStart"/>
            <w:r>
              <w:t>Spain</w:t>
            </w:r>
            <w:proofErr w:type="spellEnd"/>
          </w:p>
        </w:tc>
        <w:tc>
          <w:tcPr>
            <w:tcW w:w="2305" w:type="dxa"/>
            <w:vAlign w:val="center"/>
          </w:tcPr>
          <w:p w14:paraId="45E66BEE" w14:textId="77777777" w:rsidR="000848DF" w:rsidRDefault="00E879F0" w:rsidP="00A11D97">
            <w:pPr>
              <w:spacing w:after="0"/>
              <w:jc w:val="center"/>
              <w:rPr>
                <w:sz w:val="20"/>
                <w:szCs w:val="20"/>
              </w:rPr>
            </w:pPr>
            <w:proofErr w:type="spellStart"/>
            <w:r>
              <w:rPr>
                <w:sz w:val="20"/>
                <w:szCs w:val="20"/>
              </w:rPr>
              <w:t>Universitat</w:t>
            </w:r>
            <w:proofErr w:type="spellEnd"/>
            <w:r>
              <w:rPr>
                <w:sz w:val="20"/>
                <w:szCs w:val="20"/>
              </w:rPr>
              <w:t xml:space="preserve"> </w:t>
            </w:r>
            <w:proofErr w:type="spellStart"/>
            <w:r>
              <w:rPr>
                <w:sz w:val="20"/>
                <w:szCs w:val="20"/>
              </w:rPr>
              <w:t>Poltecnica</w:t>
            </w:r>
            <w:proofErr w:type="spellEnd"/>
            <w:r>
              <w:rPr>
                <w:sz w:val="20"/>
                <w:szCs w:val="20"/>
              </w:rPr>
              <w:t xml:space="preserve"> de </w:t>
            </w:r>
            <w:proofErr w:type="spellStart"/>
            <w:r>
              <w:rPr>
                <w:sz w:val="20"/>
                <w:szCs w:val="20"/>
              </w:rPr>
              <w:t>Catalunya</w:t>
            </w:r>
            <w:proofErr w:type="spellEnd"/>
          </w:p>
        </w:tc>
        <w:tc>
          <w:tcPr>
            <w:tcW w:w="1102" w:type="dxa"/>
            <w:vAlign w:val="center"/>
          </w:tcPr>
          <w:p w14:paraId="45E66BEF" w14:textId="77777777" w:rsidR="000848DF" w:rsidRDefault="00E879F0" w:rsidP="00A11D97">
            <w:pPr>
              <w:spacing w:after="0"/>
              <w:jc w:val="center"/>
            </w:pPr>
            <w:r>
              <w:t>2021-2023</w:t>
            </w:r>
          </w:p>
        </w:tc>
        <w:tc>
          <w:tcPr>
            <w:tcW w:w="1302" w:type="dxa"/>
            <w:vAlign w:val="center"/>
          </w:tcPr>
          <w:p w14:paraId="45E66BF0" w14:textId="77777777" w:rsidR="000848DF" w:rsidRDefault="00E879F0" w:rsidP="00A11D97">
            <w:pPr>
              <w:spacing w:after="0"/>
              <w:jc w:val="center"/>
            </w:pPr>
            <w:r>
              <w:t>Spanish/ English B2</w:t>
            </w:r>
          </w:p>
        </w:tc>
        <w:tc>
          <w:tcPr>
            <w:tcW w:w="2518" w:type="dxa"/>
            <w:vAlign w:val="center"/>
          </w:tcPr>
          <w:p w14:paraId="45E66BF1" w14:textId="77777777" w:rsidR="000848DF" w:rsidRDefault="00E879F0" w:rsidP="00A11D97">
            <w:pPr>
              <w:spacing w:after="0"/>
              <w:jc w:val="center"/>
            </w:pPr>
            <w:r>
              <w:t xml:space="preserve">1 </w:t>
            </w:r>
            <w:proofErr w:type="spellStart"/>
            <w:r>
              <w:t>July</w:t>
            </w:r>
            <w:proofErr w:type="spellEnd"/>
            <w:r>
              <w:t xml:space="preserve">/ 20 </w:t>
            </w:r>
            <w:proofErr w:type="spellStart"/>
            <w:r>
              <w:t>December</w:t>
            </w:r>
            <w:proofErr w:type="spellEnd"/>
          </w:p>
        </w:tc>
        <w:tc>
          <w:tcPr>
            <w:tcW w:w="600" w:type="dxa"/>
            <w:vAlign w:val="center"/>
          </w:tcPr>
          <w:p w14:paraId="45E66BF2" w14:textId="77777777" w:rsidR="000848DF" w:rsidRDefault="00E879F0" w:rsidP="00A11D97">
            <w:pPr>
              <w:spacing w:after="0"/>
              <w:jc w:val="center"/>
            </w:pPr>
            <w:r>
              <w:t>4</w:t>
            </w:r>
          </w:p>
        </w:tc>
      </w:tr>
      <w:tr w:rsidR="000848DF" w14:paraId="45E66BFA" w14:textId="77777777" w:rsidTr="00A11D97">
        <w:trPr>
          <w:trHeight w:val="590"/>
        </w:trPr>
        <w:tc>
          <w:tcPr>
            <w:tcW w:w="1248" w:type="dxa"/>
            <w:vAlign w:val="center"/>
          </w:tcPr>
          <w:p w14:paraId="45E66BF4" w14:textId="77777777" w:rsidR="000848DF" w:rsidRDefault="00E879F0" w:rsidP="00A11D97">
            <w:pPr>
              <w:spacing w:after="0"/>
              <w:jc w:val="center"/>
            </w:pPr>
            <w:proofErr w:type="spellStart"/>
            <w:r>
              <w:t>Spain</w:t>
            </w:r>
            <w:proofErr w:type="spellEnd"/>
          </w:p>
        </w:tc>
        <w:tc>
          <w:tcPr>
            <w:tcW w:w="2305" w:type="dxa"/>
            <w:vAlign w:val="center"/>
          </w:tcPr>
          <w:p w14:paraId="45E66BF5" w14:textId="77777777" w:rsidR="000848DF" w:rsidRDefault="00E879F0" w:rsidP="00A11D97">
            <w:pPr>
              <w:spacing w:after="0"/>
              <w:jc w:val="center"/>
              <w:rPr>
                <w:sz w:val="20"/>
                <w:szCs w:val="20"/>
              </w:rPr>
            </w:pPr>
            <w:proofErr w:type="spellStart"/>
            <w:r>
              <w:rPr>
                <w:sz w:val="20"/>
                <w:szCs w:val="20"/>
              </w:rPr>
              <w:t>Universitat</w:t>
            </w:r>
            <w:proofErr w:type="spellEnd"/>
            <w:r>
              <w:rPr>
                <w:sz w:val="20"/>
                <w:szCs w:val="20"/>
              </w:rPr>
              <w:t xml:space="preserve"> </w:t>
            </w:r>
            <w:proofErr w:type="spellStart"/>
            <w:r>
              <w:rPr>
                <w:sz w:val="20"/>
                <w:szCs w:val="20"/>
              </w:rPr>
              <w:t>Politecnica</w:t>
            </w:r>
            <w:proofErr w:type="spellEnd"/>
            <w:r>
              <w:rPr>
                <w:sz w:val="20"/>
                <w:szCs w:val="20"/>
              </w:rPr>
              <w:t xml:space="preserve"> de Valencia</w:t>
            </w:r>
          </w:p>
        </w:tc>
        <w:tc>
          <w:tcPr>
            <w:tcW w:w="1102" w:type="dxa"/>
            <w:vAlign w:val="center"/>
          </w:tcPr>
          <w:p w14:paraId="45E66BF6" w14:textId="77777777" w:rsidR="000848DF" w:rsidRDefault="00E879F0" w:rsidP="00A11D97">
            <w:pPr>
              <w:spacing w:after="0"/>
              <w:jc w:val="center"/>
            </w:pPr>
            <w:r>
              <w:t>2021-2023</w:t>
            </w:r>
          </w:p>
        </w:tc>
        <w:tc>
          <w:tcPr>
            <w:tcW w:w="1302" w:type="dxa"/>
            <w:vAlign w:val="center"/>
          </w:tcPr>
          <w:p w14:paraId="45E66BF7" w14:textId="77777777" w:rsidR="000848DF" w:rsidRDefault="00E879F0" w:rsidP="00A11D97">
            <w:pPr>
              <w:spacing w:after="0"/>
              <w:jc w:val="center"/>
            </w:pPr>
            <w:r>
              <w:t>Spanish/ English B1</w:t>
            </w:r>
          </w:p>
        </w:tc>
        <w:tc>
          <w:tcPr>
            <w:tcW w:w="2518" w:type="dxa"/>
            <w:vAlign w:val="center"/>
          </w:tcPr>
          <w:p w14:paraId="45E66BF8" w14:textId="77777777" w:rsidR="000848DF" w:rsidRDefault="00E879F0" w:rsidP="00A11D97">
            <w:pPr>
              <w:spacing w:after="0"/>
              <w:jc w:val="center"/>
            </w:pPr>
            <w:r>
              <w:t xml:space="preserve">30 </w:t>
            </w:r>
            <w:proofErr w:type="spellStart"/>
            <w:r>
              <w:t>June</w:t>
            </w:r>
            <w:proofErr w:type="spellEnd"/>
            <w:r>
              <w:t xml:space="preserve">/31 </w:t>
            </w:r>
            <w:proofErr w:type="spellStart"/>
            <w:r>
              <w:t>October</w:t>
            </w:r>
            <w:proofErr w:type="spellEnd"/>
          </w:p>
        </w:tc>
        <w:tc>
          <w:tcPr>
            <w:tcW w:w="600" w:type="dxa"/>
            <w:vAlign w:val="center"/>
          </w:tcPr>
          <w:p w14:paraId="45E66BF9" w14:textId="77777777" w:rsidR="000848DF" w:rsidRDefault="00E879F0" w:rsidP="00A11D97">
            <w:pPr>
              <w:spacing w:after="0"/>
              <w:jc w:val="center"/>
            </w:pPr>
            <w:r>
              <w:t>3</w:t>
            </w:r>
          </w:p>
        </w:tc>
      </w:tr>
      <w:tr w:rsidR="000848DF" w14:paraId="45E66C01" w14:textId="77777777" w:rsidTr="00A11D97">
        <w:trPr>
          <w:trHeight w:val="590"/>
        </w:trPr>
        <w:tc>
          <w:tcPr>
            <w:tcW w:w="1248" w:type="dxa"/>
            <w:vAlign w:val="center"/>
          </w:tcPr>
          <w:p w14:paraId="45E66BFB" w14:textId="77777777" w:rsidR="000848DF" w:rsidRDefault="00E879F0" w:rsidP="00A11D97">
            <w:pPr>
              <w:spacing w:after="0"/>
              <w:jc w:val="center"/>
            </w:pPr>
            <w:r>
              <w:t>Turkey</w:t>
            </w:r>
          </w:p>
        </w:tc>
        <w:tc>
          <w:tcPr>
            <w:tcW w:w="2305" w:type="dxa"/>
            <w:vAlign w:val="center"/>
          </w:tcPr>
          <w:p w14:paraId="45E66BFC" w14:textId="77777777" w:rsidR="000848DF" w:rsidRDefault="00E879F0" w:rsidP="00A11D97">
            <w:pPr>
              <w:spacing w:after="0"/>
              <w:jc w:val="center"/>
              <w:rPr>
                <w:sz w:val="20"/>
                <w:szCs w:val="20"/>
              </w:rPr>
            </w:pPr>
            <w:proofErr w:type="spellStart"/>
            <w:r>
              <w:rPr>
                <w:sz w:val="20"/>
                <w:szCs w:val="20"/>
              </w:rPr>
              <w:t>Yildiz</w:t>
            </w:r>
            <w:proofErr w:type="spellEnd"/>
            <w:r>
              <w:rPr>
                <w:sz w:val="20"/>
                <w:szCs w:val="20"/>
              </w:rPr>
              <w:t xml:space="preserve"> Technical University</w:t>
            </w:r>
          </w:p>
        </w:tc>
        <w:tc>
          <w:tcPr>
            <w:tcW w:w="1102" w:type="dxa"/>
            <w:vAlign w:val="center"/>
          </w:tcPr>
          <w:p w14:paraId="45E66BFD" w14:textId="77777777" w:rsidR="000848DF" w:rsidRDefault="00E879F0" w:rsidP="00A11D97">
            <w:pPr>
              <w:spacing w:after="0"/>
              <w:jc w:val="center"/>
            </w:pPr>
            <w:r>
              <w:t>2021-2023</w:t>
            </w:r>
          </w:p>
        </w:tc>
        <w:tc>
          <w:tcPr>
            <w:tcW w:w="1302" w:type="dxa"/>
            <w:vAlign w:val="center"/>
          </w:tcPr>
          <w:p w14:paraId="45E66BFE" w14:textId="77777777" w:rsidR="000848DF" w:rsidRDefault="00E879F0" w:rsidP="00A11D97">
            <w:pPr>
              <w:spacing w:after="0"/>
              <w:jc w:val="center"/>
            </w:pPr>
            <w:r>
              <w:t>English B1</w:t>
            </w:r>
          </w:p>
        </w:tc>
        <w:tc>
          <w:tcPr>
            <w:tcW w:w="2518" w:type="dxa"/>
            <w:vAlign w:val="center"/>
          </w:tcPr>
          <w:p w14:paraId="45E66BFF" w14:textId="77777777" w:rsidR="000848DF" w:rsidRDefault="00E879F0" w:rsidP="00A11D97">
            <w:pPr>
              <w:spacing w:after="0"/>
              <w:jc w:val="center"/>
            </w:pPr>
            <w:r>
              <w:t xml:space="preserve">15 May/ 15 </w:t>
            </w:r>
            <w:proofErr w:type="spellStart"/>
            <w:r>
              <w:t>October</w:t>
            </w:r>
            <w:proofErr w:type="spellEnd"/>
          </w:p>
        </w:tc>
        <w:tc>
          <w:tcPr>
            <w:tcW w:w="600" w:type="dxa"/>
            <w:vAlign w:val="center"/>
          </w:tcPr>
          <w:p w14:paraId="45E66C00" w14:textId="77777777" w:rsidR="000848DF" w:rsidRDefault="00E879F0" w:rsidP="00A11D97">
            <w:pPr>
              <w:spacing w:after="0"/>
              <w:jc w:val="center"/>
            </w:pPr>
            <w:r>
              <w:t>2</w:t>
            </w:r>
          </w:p>
        </w:tc>
      </w:tr>
      <w:tr w:rsidR="000848DF" w14:paraId="45E66C08" w14:textId="77777777" w:rsidTr="00A11D97">
        <w:trPr>
          <w:trHeight w:val="590"/>
        </w:trPr>
        <w:tc>
          <w:tcPr>
            <w:tcW w:w="1248" w:type="dxa"/>
            <w:vAlign w:val="center"/>
          </w:tcPr>
          <w:p w14:paraId="45E66C02" w14:textId="77777777" w:rsidR="000848DF" w:rsidRDefault="00E879F0" w:rsidP="00A11D97">
            <w:pPr>
              <w:spacing w:after="0"/>
              <w:jc w:val="center"/>
            </w:pPr>
            <w:r>
              <w:t>Turkey</w:t>
            </w:r>
          </w:p>
        </w:tc>
        <w:tc>
          <w:tcPr>
            <w:tcW w:w="2305" w:type="dxa"/>
            <w:vAlign w:val="center"/>
          </w:tcPr>
          <w:p w14:paraId="45E66C03" w14:textId="77777777" w:rsidR="000848DF" w:rsidRDefault="00E879F0" w:rsidP="00A11D97">
            <w:pPr>
              <w:spacing w:after="0"/>
              <w:jc w:val="center"/>
              <w:rPr>
                <w:sz w:val="20"/>
                <w:szCs w:val="20"/>
              </w:rPr>
            </w:pPr>
            <w:r>
              <w:rPr>
                <w:sz w:val="20"/>
                <w:szCs w:val="20"/>
              </w:rPr>
              <w:t xml:space="preserve">İzmir </w:t>
            </w:r>
            <w:proofErr w:type="spellStart"/>
            <w:r>
              <w:rPr>
                <w:sz w:val="20"/>
                <w:szCs w:val="20"/>
              </w:rPr>
              <w:t>Katip</w:t>
            </w:r>
            <w:proofErr w:type="spellEnd"/>
            <w:r>
              <w:rPr>
                <w:sz w:val="20"/>
                <w:szCs w:val="20"/>
              </w:rPr>
              <w:t xml:space="preserve"> </w:t>
            </w:r>
            <w:proofErr w:type="spellStart"/>
            <w:r>
              <w:rPr>
                <w:sz w:val="20"/>
                <w:szCs w:val="20"/>
              </w:rPr>
              <w:t>Çelebi</w:t>
            </w:r>
            <w:proofErr w:type="spellEnd"/>
            <w:r>
              <w:rPr>
                <w:sz w:val="20"/>
                <w:szCs w:val="20"/>
              </w:rPr>
              <w:t xml:space="preserve"> </w:t>
            </w:r>
            <w:proofErr w:type="spellStart"/>
            <w:r>
              <w:rPr>
                <w:sz w:val="20"/>
                <w:szCs w:val="20"/>
              </w:rPr>
              <w:t>Üniversitesi</w:t>
            </w:r>
            <w:proofErr w:type="spellEnd"/>
          </w:p>
        </w:tc>
        <w:tc>
          <w:tcPr>
            <w:tcW w:w="1102" w:type="dxa"/>
            <w:vAlign w:val="center"/>
          </w:tcPr>
          <w:p w14:paraId="45E66C04" w14:textId="77777777" w:rsidR="000848DF" w:rsidRDefault="00E879F0" w:rsidP="00A11D97">
            <w:pPr>
              <w:spacing w:after="0"/>
              <w:jc w:val="center"/>
            </w:pPr>
            <w:r>
              <w:t>2021-2023</w:t>
            </w:r>
          </w:p>
        </w:tc>
        <w:tc>
          <w:tcPr>
            <w:tcW w:w="1302" w:type="dxa"/>
            <w:vAlign w:val="center"/>
          </w:tcPr>
          <w:p w14:paraId="45E66C05" w14:textId="77777777" w:rsidR="000848DF" w:rsidRDefault="00E879F0" w:rsidP="00A11D97">
            <w:pPr>
              <w:spacing w:after="0"/>
              <w:jc w:val="center"/>
            </w:pPr>
            <w:r>
              <w:t>German B1/English B1</w:t>
            </w:r>
          </w:p>
        </w:tc>
        <w:tc>
          <w:tcPr>
            <w:tcW w:w="2518" w:type="dxa"/>
            <w:vAlign w:val="center"/>
          </w:tcPr>
          <w:p w14:paraId="45E66C06" w14:textId="77777777" w:rsidR="000848DF" w:rsidRDefault="00E879F0" w:rsidP="00A11D97">
            <w:pPr>
              <w:spacing w:after="0"/>
              <w:jc w:val="center"/>
            </w:pPr>
            <w:r>
              <w:t xml:space="preserve">30 </w:t>
            </w:r>
            <w:proofErr w:type="spellStart"/>
            <w:r>
              <w:t>June</w:t>
            </w:r>
            <w:proofErr w:type="spellEnd"/>
            <w:r>
              <w:t xml:space="preserve">/ 30 </w:t>
            </w:r>
            <w:proofErr w:type="spellStart"/>
            <w:r>
              <w:t>November</w:t>
            </w:r>
            <w:proofErr w:type="spellEnd"/>
          </w:p>
        </w:tc>
        <w:tc>
          <w:tcPr>
            <w:tcW w:w="600" w:type="dxa"/>
            <w:vAlign w:val="center"/>
          </w:tcPr>
          <w:p w14:paraId="45E66C07" w14:textId="77777777" w:rsidR="000848DF" w:rsidRDefault="00E879F0" w:rsidP="00A11D97">
            <w:pPr>
              <w:spacing w:after="0"/>
              <w:jc w:val="center"/>
            </w:pPr>
            <w:r>
              <w:t>4</w:t>
            </w:r>
          </w:p>
        </w:tc>
      </w:tr>
      <w:tr w:rsidR="000848DF" w14:paraId="45E66C0F" w14:textId="77777777" w:rsidTr="00A11D97">
        <w:trPr>
          <w:trHeight w:val="553"/>
        </w:trPr>
        <w:tc>
          <w:tcPr>
            <w:tcW w:w="1248" w:type="dxa"/>
            <w:vAlign w:val="center"/>
          </w:tcPr>
          <w:p w14:paraId="45E66C09" w14:textId="77777777" w:rsidR="000848DF" w:rsidRDefault="00E879F0" w:rsidP="00A11D97">
            <w:pPr>
              <w:spacing w:after="0"/>
              <w:jc w:val="center"/>
              <w:rPr>
                <w:highlight w:val="yellow"/>
              </w:rPr>
            </w:pPr>
            <w:proofErr w:type="spellStart"/>
            <w:r>
              <w:t>Latvia</w:t>
            </w:r>
            <w:proofErr w:type="spellEnd"/>
          </w:p>
        </w:tc>
        <w:tc>
          <w:tcPr>
            <w:tcW w:w="2305" w:type="dxa"/>
            <w:vAlign w:val="center"/>
          </w:tcPr>
          <w:p w14:paraId="45E66C0A" w14:textId="4DFFD4A3" w:rsidR="000848DF" w:rsidRPr="000D773B" w:rsidRDefault="00E879F0" w:rsidP="00A11D97">
            <w:pPr>
              <w:spacing w:after="160" w:line="259" w:lineRule="auto"/>
              <w:jc w:val="center"/>
              <w:rPr>
                <w:sz w:val="20"/>
                <w:szCs w:val="20"/>
                <w:lang w:val="en-GB"/>
              </w:rPr>
            </w:pPr>
            <w:r w:rsidRPr="000D773B">
              <w:rPr>
                <w:sz w:val="20"/>
                <w:szCs w:val="20"/>
                <w:lang w:val="en-GB"/>
              </w:rPr>
              <w:t>LV JELGAVA01 University of Agriculture</w:t>
            </w:r>
          </w:p>
        </w:tc>
        <w:tc>
          <w:tcPr>
            <w:tcW w:w="1102" w:type="dxa"/>
            <w:vAlign w:val="center"/>
          </w:tcPr>
          <w:p w14:paraId="45E66C0B" w14:textId="77777777" w:rsidR="000848DF" w:rsidRDefault="00E879F0" w:rsidP="00A11D97">
            <w:pPr>
              <w:spacing w:after="0"/>
              <w:jc w:val="center"/>
            </w:pPr>
            <w:r>
              <w:t>2021-2023</w:t>
            </w:r>
          </w:p>
        </w:tc>
        <w:tc>
          <w:tcPr>
            <w:tcW w:w="1302" w:type="dxa"/>
            <w:vAlign w:val="center"/>
          </w:tcPr>
          <w:p w14:paraId="45E66C0C" w14:textId="77777777" w:rsidR="000848DF" w:rsidRDefault="00E879F0" w:rsidP="00A11D97">
            <w:pPr>
              <w:spacing w:after="0"/>
              <w:jc w:val="center"/>
            </w:pPr>
            <w:r>
              <w:t>English B1</w:t>
            </w:r>
          </w:p>
        </w:tc>
        <w:tc>
          <w:tcPr>
            <w:tcW w:w="2518" w:type="dxa"/>
            <w:vAlign w:val="center"/>
          </w:tcPr>
          <w:p w14:paraId="45E66C0D" w14:textId="77777777" w:rsidR="000848DF" w:rsidRDefault="00E879F0" w:rsidP="00A11D97">
            <w:pPr>
              <w:spacing w:after="0"/>
              <w:jc w:val="center"/>
            </w:pPr>
            <w:proofErr w:type="spellStart"/>
            <w:r>
              <w:t>June</w:t>
            </w:r>
            <w:proofErr w:type="spellEnd"/>
            <w:r>
              <w:t xml:space="preserve">/ </w:t>
            </w:r>
            <w:proofErr w:type="spellStart"/>
            <w:r>
              <w:t>November</w:t>
            </w:r>
            <w:proofErr w:type="spellEnd"/>
          </w:p>
        </w:tc>
        <w:tc>
          <w:tcPr>
            <w:tcW w:w="600" w:type="dxa"/>
            <w:vAlign w:val="center"/>
          </w:tcPr>
          <w:p w14:paraId="45E66C0E" w14:textId="77777777" w:rsidR="000848DF" w:rsidRDefault="00E879F0" w:rsidP="00A11D97">
            <w:pPr>
              <w:spacing w:after="0"/>
              <w:jc w:val="center"/>
            </w:pPr>
            <w:r>
              <w:t>15</w:t>
            </w:r>
          </w:p>
        </w:tc>
      </w:tr>
      <w:tr w:rsidR="000848DF" w14:paraId="45E66C16" w14:textId="77777777" w:rsidTr="00A11D97">
        <w:trPr>
          <w:trHeight w:val="590"/>
        </w:trPr>
        <w:tc>
          <w:tcPr>
            <w:tcW w:w="1248" w:type="dxa"/>
            <w:vAlign w:val="center"/>
          </w:tcPr>
          <w:p w14:paraId="45E66C10" w14:textId="77777777" w:rsidR="000848DF" w:rsidRDefault="00E879F0" w:rsidP="00A11D97">
            <w:pPr>
              <w:spacing w:after="0"/>
              <w:jc w:val="center"/>
            </w:pPr>
            <w:r>
              <w:t>Turkey</w:t>
            </w:r>
          </w:p>
        </w:tc>
        <w:tc>
          <w:tcPr>
            <w:tcW w:w="2305" w:type="dxa"/>
            <w:vAlign w:val="center"/>
          </w:tcPr>
          <w:p w14:paraId="45E66C11" w14:textId="77777777" w:rsidR="000848DF" w:rsidRDefault="00E879F0" w:rsidP="00A11D97">
            <w:pPr>
              <w:spacing w:after="160" w:line="259" w:lineRule="auto"/>
              <w:jc w:val="center"/>
              <w:rPr>
                <w:sz w:val="20"/>
                <w:szCs w:val="20"/>
              </w:rPr>
            </w:pPr>
            <w:r>
              <w:rPr>
                <w:sz w:val="20"/>
                <w:szCs w:val="20"/>
              </w:rPr>
              <w:t>TR NIGDE01</w:t>
            </w:r>
            <w:r>
              <w:rPr>
                <w:sz w:val="20"/>
                <w:szCs w:val="20"/>
              </w:rPr>
              <w:tab/>
            </w:r>
            <w:proofErr w:type="spellStart"/>
            <w:r>
              <w:rPr>
                <w:sz w:val="20"/>
                <w:szCs w:val="20"/>
              </w:rPr>
              <w:t>Omer</w:t>
            </w:r>
            <w:proofErr w:type="spellEnd"/>
            <w:r>
              <w:rPr>
                <w:sz w:val="20"/>
                <w:szCs w:val="20"/>
              </w:rPr>
              <w:t xml:space="preserve"> </w:t>
            </w:r>
            <w:proofErr w:type="spellStart"/>
            <w:r>
              <w:rPr>
                <w:sz w:val="20"/>
                <w:szCs w:val="20"/>
              </w:rPr>
              <w:t>Halisdemir</w:t>
            </w:r>
            <w:proofErr w:type="spellEnd"/>
            <w:r>
              <w:rPr>
                <w:sz w:val="20"/>
                <w:szCs w:val="20"/>
              </w:rPr>
              <w:t xml:space="preserve"> University</w:t>
            </w:r>
          </w:p>
        </w:tc>
        <w:tc>
          <w:tcPr>
            <w:tcW w:w="1102" w:type="dxa"/>
            <w:vAlign w:val="center"/>
          </w:tcPr>
          <w:p w14:paraId="45E66C12" w14:textId="77777777" w:rsidR="000848DF" w:rsidRDefault="00E879F0" w:rsidP="00A11D97">
            <w:pPr>
              <w:spacing w:after="0"/>
              <w:jc w:val="center"/>
            </w:pPr>
            <w:r>
              <w:t>2021-2023</w:t>
            </w:r>
          </w:p>
        </w:tc>
        <w:tc>
          <w:tcPr>
            <w:tcW w:w="1302" w:type="dxa"/>
            <w:vAlign w:val="center"/>
          </w:tcPr>
          <w:p w14:paraId="45E66C13" w14:textId="77777777" w:rsidR="000848DF" w:rsidRDefault="00E879F0" w:rsidP="00A11D97">
            <w:pPr>
              <w:spacing w:after="0"/>
              <w:jc w:val="center"/>
            </w:pPr>
            <w:r>
              <w:t>English B1</w:t>
            </w:r>
          </w:p>
        </w:tc>
        <w:tc>
          <w:tcPr>
            <w:tcW w:w="2518" w:type="dxa"/>
            <w:vAlign w:val="center"/>
          </w:tcPr>
          <w:p w14:paraId="45E66C14" w14:textId="77777777" w:rsidR="000848DF" w:rsidRDefault="00E879F0" w:rsidP="00A11D97">
            <w:pPr>
              <w:spacing w:after="0"/>
              <w:jc w:val="center"/>
            </w:pPr>
            <w:proofErr w:type="spellStart"/>
            <w:r>
              <w:t>June</w:t>
            </w:r>
            <w:proofErr w:type="spellEnd"/>
            <w:r>
              <w:t xml:space="preserve">/ </w:t>
            </w:r>
            <w:proofErr w:type="spellStart"/>
            <w:r>
              <w:t>November</w:t>
            </w:r>
            <w:proofErr w:type="spellEnd"/>
          </w:p>
        </w:tc>
        <w:tc>
          <w:tcPr>
            <w:tcW w:w="600" w:type="dxa"/>
            <w:vAlign w:val="center"/>
          </w:tcPr>
          <w:p w14:paraId="45E66C15" w14:textId="77777777" w:rsidR="000848DF" w:rsidRDefault="00E879F0" w:rsidP="00A11D97">
            <w:pPr>
              <w:spacing w:after="0"/>
              <w:jc w:val="center"/>
            </w:pPr>
            <w:r>
              <w:t>25</w:t>
            </w:r>
          </w:p>
        </w:tc>
      </w:tr>
    </w:tbl>
    <w:p w14:paraId="45E66C17" w14:textId="77777777" w:rsidR="000848DF" w:rsidRDefault="000848DF">
      <w:pPr>
        <w:pBdr>
          <w:top w:val="nil"/>
          <w:left w:val="nil"/>
          <w:bottom w:val="nil"/>
          <w:right w:val="nil"/>
          <w:between w:val="nil"/>
        </w:pBdr>
        <w:spacing w:after="0"/>
        <w:rPr>
          <w:color w:val="000000"/>
          <w:szCs w:val="22"/>
        </w:rPr>
      </w:pPr>
    </w:p>
    <w:p w14:paraId="45E66C19" w14:textId="77777777" w:rsidR="000848DF" w:rsidRDefault="00E879F0">
      <w:pPr>
        <w:spacing w:after="0"/>
      </w:pPr>
      <w:r>
        <w:rPr>
          <w:sz w:val="23"/>
          <w:szCs w:val="23"/>
        </w:rPr>
        <w:t xml:space="preserve">Jednostką podejmującą działania na rzecz przygotowania studentów do wejścia na rynek pracy jest </w:t>
      </w:r>
      <w:r>
        <w:t>Akademicki Ośrodek Kariery (AOK), w strukturach którego funkcjonuje Biuro Karier UWM (BK)</w:t>
      </w:r>
      <w:r>
        <w:rPr>
          <w:sz w:val="23"/>
          <w:szCs w:val="23"/>
        </w:rPr>
        <w:t xml:space="preserve">, które </w:t>
      </w:r>
      <w:r>
        <w:t xml:space="preserve">prowadzi działalność edukacyjną, doradczą i informacyjną dla studentów, absolwentów i pracowników UWM na rzecz ich rozwoju zawodowego i osobistego. Do obszarów działalności BK można zaliczyć: poradnictwo zawodowe, poradnictwo z zakresu przedsiębiorczości, diagnozę kompetencji i zarządzanie talentami, coaching kariery, szkolenia i warsztaty rozwijające kompetencje społeczne i zawodowe, organizację i prowadzenie szkoleń przygotowujących studentów do płynnego wyjścia na rynek pracy, udzielanie informacji o ofertach praktyk, staży oraz ofertach pracy, prowadzenie i rozbudowa bazy studentów objętych wsparciem, nawiązywanie i utrzymywanie długofalowych  relacji z pracodawcami, współpracę z pracodawcami (realizacja projektów rekrutacyjnych, organizacja spotkań, prezentacji firm na uczelni itp.), tworzenie i weryfikacja bazy danych o pracodawcach - pozyskiwanie ofert staży, praktyk, ofert pracy, prowadzenie dystrybucji poradników firm współpracujących oraz organizacja Targów Pracy, Otwartych Drzwi w Biurze Karier. </w:t>
      </w:r>
    </w:p>
    <w:p w14:paraId="45E66C1A" w14:textId="77777777" w:rsidR="000848DF" w:rsidRDefault="00E879F0">
      <w:pPr>
        <w:spacing w:after="0"/>
      </w:pPr>
      <w:r>
        <w:t>Doradcy to przede wszystkim doświadczeni specjaliści z zakresu doradztwa i poradnictwa zawodowego, zarządzania kompetencjami oraz budowania planów rozwoju kariery, coachingu kariery, specjaliści z zakresu rozwoju osobistego, trenerzy, specjaliści z zakresu rekrutacji i selekcji oraz specjaliści z zakresu kształtowania postaw przedsiębiorczych.</w:t>
      </w:r>
    </w:p>
    <w:p w14:paraId="45E66C1B" w14:textId="77777777" w:rsidR="000848DF" w:rsidRDefault="000848DF">
      <w:pPr>
        <w:spacing w:after="0"/>
      </w:pPr>
    </w:p>
    <w:p w14:paraId="45E66C1C" w14:textId="77777777" w:rsidR="000848DF" w:rsidRDefault="00E879F0">
      <w:pPr>
        <w:spacing w:after="0"/>
        <w:rPr>
          <w:b/>
          <w:i/>
        </w:rPr>
      </w:pPr>
      <w:r>
        <w:rPr>
          <w:b/>
          <w:i/>
        </w:rPr>
        <w:t>Aktywność studentów</w:t>
      </w:r>
    </w:p>
    <w:p w14:paraId="45E66C1D" w14:textId="77777777" w:rsidR="000848DF" w:rsidRDefault="000848DF">
      <w:pPr>
        <w:spacing w:after="0"/>
        <w:rPr>
          <w:i/>
        </w:rPr>
      </w:pPr>
    </w:p>
    <w:p w14:paraId="45E66C1E" w14:textId="77777777" w:rsidR="000848DF" w:rsidRDefault="00E879F0">
      <w:pPr>
        <w:spacing w:after="0"/>
        <w:rPr>
          <w:color w:val="000000"/>
        </w:rPr>
      </w:pPr>
      <w:r>
        <w:rPr>
          <w:color w:val="000000"/>
        </w:rPr>
        <w:t>Do dyspozycji studentów UWM, zarówno w ramach zajęć wychowania fizycznego, jak i dodatkowej aktywności poza programem studiów jest Studium Wychowania Fizycznego i Sportu oraz obiekty sportowe i rekreacyjne mieszczące się w różnych częściach Olsztyna. Rolę głównego ośrodka sportowego uczelni pełni kompleks obiektów sportowych na terenie Kortowa. Studenci mogą również korzystać z pływalni uniwersyteckiej. Wsparcie w zakresie rozwoju artystycznego oraz sportowego zapewniają liczne agendy studenckie zrzeszone w Akademickim Centrum Kultury UWM takie jak: Chór Uniwersytecki im. prof. Wiktora Wawrzyczka,  Studio Wokalne, Zespół Pieśni i Tańca „Kortowo” Orkiestra Akademicka, grupa teatralna „</w:t>
      </w:r>
      <w:proofErr w:type="spellStart"/>
      <w:r>
        <w:rPr>
          <w:color w:val="000000"/>
        </w:rPr>
        <w:t>KloszART</w:t>
      </w:r>
      <w:proofErr w:type="spellEnd"/>
      <w:r>
        <w:rPr>
          <w:color w:val="000000"/>
        </w:rPr>
        <w:t>”, Teatr Studencki CEZAR, Studencka Agencja Fotograficzna „Jamnik”, Akademicki Klub Turystyczny, Akademicki Klub Płetwonurków „Skorpena”, Akademicki Klub Żeglarski „</w:t>
      </w:r>
      <w:proofErr w:type="spellStart"/>
      <w:r>
        <w:rPr>
          <w:color w:val="000000"/>
        </w:rPr>
        <w:t>Szkwał”Akademicki</w:t>
      </w:r>
      <w:proofErr w:type="spellEnd"/>
      <w:r>
        <w:rPr>
          <w:color w:val="000000"/>
        </w:rPr>
        <w:t xml:space="preserve"> Klub Miłośników Fantastyki „Olifant”, Zespołu Sygnalistów Myśliwskich „Artemis”,  </w:t>
      </w:r>
      <w:proofErr w:type="spellStart"/>
      <w:r>
        <w:rPr>
          <w:color w:val="000000"/>
        </w:rPr>
        <w:t>Yacht</w:t>
      </w:r>
      <w:proofErr w:type="spellEnd"/>
      <w:r>
        <w:rPr>
          <w:color w:val="000000"/>
        </w:rPr>
        <w:t xml:space="preserve"> Klub UWM, Akademicki Klub Łuczników, Uniwersytecka Drużyn „</w:t>
      </w:r>
      <w:proofErr w:type="spellStart"/>
      <w:r>
        <w:rPr>
          <w:color w:val="000000"/>
        </w:rPr>
        <w:t>HoneyBadgers</w:t>
      </w:r>
      <w:proofErr w:type="spellEnd"/>
      <w:r>
        <w:rPr>
          <w:color w:val="000000"/>
        </w:rPr>
        <w:t>” popularyzująca grę znaną z książek o Harrym Potterze. Na uwagę zasługuje Teatr Muzyczny UWM w Olsztynie. Jest to pierwsza w Polsce tego typu organizacja, której celem jest rozwijanie pasji i umiejętności artystycznych studentów, ale która również jest kierowana do wszystkich mieszkańców miasta.</w:t>
      </w:r>
    </w:p>
    <w:p w14:paraId="45E66C1F" w14:textId="2FF3F81B" w:rsidR="000848DF" w:rsidRDefault="00E879F0">
      <w:pPr>
        <w:pBdr>
          <w:top w:val="nil"/>
          <w:left w:val="nil"/>
          <w:bottom w:val="nil"/>
          <w:right w:val="nil"/>
          <w:between w:val="nil"/>
        </w:pBdr>
        <w:spacing w:after="0"/>
        <w:rPr>
          <w:color w:val="000000"/>
          <w:szCs w:val="22"/>
        </w:rPr>
      </w:pPr>
      <w:r>
        <w:rPr>
          <w:color w:val="000000"/>
          <w:szCs w:val="22"/>
        </w:rPr>
        <w:t xml:space="preserve">Studenci, którzy chcą zdobyć szerszą wiedzę potrzebną do prowadzenia własnej innowacyjnej działalności gospodarczej oraz rozwijania swoich planów biznesowych lub komercjalizacji projektów naukowo-badawczych mogą uczestniczyć w dwusemestralnym programie „Międzywydziałowa Szkoła Przedsiębiorczości UWM” </w:t>
      </w:r>
      <w:r>
        <w:rPr>
          <w:color w:val="0462C1"/>
          <w:sz w:val="20"/>
          <w:szCs w:val="20"/>
          <w:u w:val="single"/>
        </w:rPr>
        <w:t>https://akademiabiznesu.uwm.edu.pl</w:t>
      </w:r>
      <w:r>
        <w:rPr>
          <w:color w:val="0462C1"/>
          <w:szCs w:val="22"/>
        </w:rPr>
        <w:t xml:space="preserve"> </w:t>
      </w:r>
      <w:r>
        <w:rPr>
          <w:color w:val="000000"/>
          <w:szCs w:val="22"/>
        </w:rPr>
        <w:t xml:space="preserve">realizowanym przez </w:t>
      </w:r>
      <w:r w:rsidRPr="00E879F0">
        <w:rPr>
          <w:color w:val="000000"/>
          <w:szCs w:val="22"/>
        </w:rPr>
        <w:t xml:space="preserve">Akademię Biznesu UWM, działającą na mocy </w:t>
      </w:r>
      <w:r w:rsidRPr="00E879F0">
        <w:rPr>
          <w:i/>
          <w:color w:val="000000"/>
          <w:szCs w:val="22"/>
        </w:rPr>
        <w:t xml:space="preserve">Zarządzenia Nr 48/2017 Rektora UWM z dn. 26 maja 2017 r. </w:t>
      </w:r>
      <w:r w:rsidRPr="00E879F0">
        <w:rPr>
          <w:color w:val="000000"/>
          <w:szCs w:val="22"/>
        </w:rPr>
        <w:t>(zał.K8-</w:t>
      </w:r>
      <w:r w:rsidR="00AF6654">
        <w:rPr>
          <w:color w:val="000000"/>
          <w:szCs w:val="22"/>
        </w:rPr>
        <w:t>1</w:t>
      </w:r>
      <w:r w:rsidRPr="00E879F0">
        <w:rPr>
          <w:color w:val="000000"/>
          <w:szCs w:val="22"/>
        </w:rPr>
        <w:t>).</w:t>
      </w:r>
      <w:r>
        <w:rPr>
          <w:color w:val="000000"/>
          <w:szCs w:val="22"/>
        </w:rPr>
        <w:t xml:space="preserve"> Obecnie zakończony został proces aplikacji, możliwość aplikowania do kolejnej VI edycji Akademii Biznesu UWM rozpocznie się w październiku 2023 roku. </w:t>
      </w:r>
    </w:p>
    <w:p w14:paraId="45E66C20" w14:textId="77777777" w:rsidR="000848DF" w:rsidRDefault="00E879F0">
      <w:pPr>
        <w:spacing w:after="0"/>
        <w:rPr>
          <w:color w:val="000000"/>
        </w:rPr>
      </w:pPr>
      <w:r>
        <w:rPr>
          <w:color w:val="000000"/>
        </w:rPr>
        <w:t xml:space="preserve">Wydział na bieżąco zamieszcza w gablotach oraz na stronie internetowej informacje związane z ofertami pracy i staży, a także współpracuje z otoczeniem </w:t>
      </w:r>
      <w:r>
        <w:t xml:space="preserve">społeczno-gospodarczym, w celu ułatwienia absolwentom wejście na rynek pracy.  </w:t>
      </w:r>
    </w:p>
    <w:p w14:paraId="45E66C21" w14:textId="77777777" w:rsidR="000848DF" w:rsidRDefault="000848DF">
      <w:pPr>
        <w:spacing w:after="0"/>
        <w:rPr>
          <w:i/>
        </w:rPr>
      </w:pPr>
    </w:p>
    <w:p w14:paraId="45E66C22" w14:textId="77777777" w:rsidR="000848DF" w:rsidRDefault="00E879F0">
      <w:pPr>
        <w:pBdr>
          <w:top w:val="nil"/>
          <w:left w:val="nil"/>
          <w:bottom w:val="nil"/>
          <w:right w:val="nil"/>
          <w:between w:val="nil"/>
        </w:pBdr>
        <w:spacing w:after="0"/>
        <w:rPr>
          <w:b/>
          <w:i/>
          <w:color w:val="000000"/>
          <w:szCs w:val="22"/>
        </w:rPr>
      </w:pPr>
      <w:r>
        <w:rPr>
          <w:b/>
          <w:i/>
          <w:color w:val="000000"/>
          <w:szCs w:val="22"/>
        </w:rPr>
        <w:t>System motywowania studentów do osiągania lepszych wyników w nauce oraz działalności naukowej oraz sposobów wsparcia studentów wybitnych</w:t>
      </w:r>
    </w:p>
    <w:p w14:paraId="45E66C23" w14:textId="77777777" w:rsidR="000848DF" w:rsidRDefault="000848DF">
      <w:pPr>
        <w:pBdr>
          <w:top w:val="nil"/>
          <w:left w:val="nil"/>
          <w:bottom w:val="nil"/>
          <w:right w:val="nil"/>
          <w:between w:val="nil"/>
        </w:pBdr>
        <w:spacing w:after="0"/>
        <w:rPr>
          <w:i/>
          <w:color w:val="000000"/>
          <w:szCs w:val="22"/>
        </w:rPr>
      </w:pPr>
    </w:p>
    <w:p w14:paraId="45E66C24" w14:textId="77777777" w:rsidR="000848DF" w:rsidRDefault="00E879F0">
      <w:pPr>
        <w:pBdr>
          <w:top w:val="nil"/>
          <w:left w:val="nil"/>
          <w:bottom w:val="nil"/>
          <w:right w:val="nil"/>
          <w:between w:val="nil"/>
        </w:pBdr>
        <w:spacing w:after="0"/>
        <w:rPr>
          <w:color w:val="000000"/>
          <w:szCs w:val="22"/>
        </w:rPr>
      </w:pPr>
      <w:r>
        <w:rPr>
          <w:color w:val="000000"/>
          <w:szCs w:val="22"/>
        </w:rPr>
        <w:t xml:space="preserve">Na kierunku </w:t>
      </w:r>
      <w:r>
        <w:rPr>
          <w:i/>
          <w:color w:val="000000"/>
          <w:szCs w:val="22"/>
        </w:rPr>
        <w:t>geodezja i kartografia</w:t>
      </w:r>
      <w:r>
        <w:rPr>
          <w:color w:val="000000"/>
          <w:szCs w:val="22"/>
        </w:rPr>
        <w:t xml:space="preserve"> na studiach stacjonarnych i niestacjonarnych, podobnie jak na pozostałych kierunkach prowadzonych na wydziale, wyznaczany jest opiekun roku, którym jest pracownik o dużym doświadczeniu dydaktycznym.  </w:t>
      </w:r>
    </w:p>
    <w:p w14:paraId="45E66C25" w14:textId="77777777" w:rsidR="000848DF" w:rsidRDefault="00E879F0">
      <w:pPr>
        <w:pBdr>
          <w:top w:val="nil"/>
          <w:left w:val="nil"/>
          <w:bottom w:val="nil"/>
          <w:right w:val="nil"/>
          <w:between w:val="nil"/>
        </w:pBdr>
        <w:spacing w:after="0"/>
        <w:rPr>
          <w:color w:val="000000"/>
          <w:szCs w:val="22"/>
        </w:rPr>
      </w:pPr>
      <w:r>
        <w:rPr>
          <w:color w:val="000000"/>
          <w:szCs w:val="22"/>
        </w:rPr>
        <w:t xml:space="preserve">Studenci mają zapewnioną opiekę pracowników administracyjnych w dziekanacie oraz możliwość kontaktu z władzami dziekańskimi, a w szczególności z prodziekanem ds. studenckich. Każdy student ma możliwość indywidualnego kontaktu z prowadzącymi zajęcia podczas godzin konsultacji (informacja o konsultacjach jest dostępna w systemie USOS, na tablicach informacyjnych każdej katedry oraz bezpośrednio na drzwiach pokoi pracowników). </w:t>
      </w:r>
    </w:p>
    <w:p w14:paraId="45E66C26" w14:textId="77777777" w:rsidR="000848DF" w:rsidRDefault="00E879F0">
      <w:pPr>
        <w:pBdr>
          <w:top w:val="nil"/>
          <w:left w:val="nil"/>
          <w:bottom w:val="nil"/>
          <w:right w:val="nil"/>
          <w:between w:val="nil"/>
        </w:pBdr>
        <w:spacing w:after="0"/>
        <w:rPr>
          <w:color w:val="000000"/>
          <w:szCs w:val="22"/>
        </w:rPr>
      </w:pPr>
      <w:r>
        <w:rPr>
          <w:color w:val="000000"/>
          <w:szCs w:val="22"/>
        </w:rPr>
        <w:t>W kwestiach związanych z organizacją praktyk studenci kontaktują się z opiekunem praktyk, a za sprawy związane z wymianą międzynarodową i wyjazdami zagranicznymi odpowiedzialni są wydziałowi koordynatorzy programu Erasmus+.</w:t>
      </w:r>
    </w:p>
    <w:p w14:paraId="45E66C27" w14:textId="77777777" w:rsidR="000848DF" w:rsidRDefault="00E879F0">
      <w:pPr>
        <w:pBdr>
          <w:top w:val="nil"/>
          <w:left w:val="nil"/>
          <w:bottom w:val="nil"/>
          <w:right w:val="nil"/>
          <w:between w:val="nil"/>
        </w:pBdr>
        <w:spacing w:after="0"/>
        <w:rPr>
          <w:color w:val="000000"/>
          <w:szCs w:val="22"/>
        </w:rPr>
      </w:pPr>
      <w:r>
        <w:rPr>
          <w:color w:val="000000"/>
          <w:szCs w:val="22"/>
        </w:rPr>
        <w:t>Miejscem rozwijania zainteresowań są prężnie działające koła naukowe. Na wydziale działa 21 kół naukowych, w tym 6 związanych z geodezją i kartografią. Są to: Międzynarodowe Koło Naukowe Geodezji Satelitarnej i Nawigacji „</w:t>
      </w:r>
      <w:proofErr w:type="spellStart"/>
      <w:r>
        <w:rPr>
          <w:color w:val="000000"/>
          <w:szCs w:val="22"/>
        </w:rPr>
        <w:t>GeoSiN</w:t>
      </w:r>
      <w:proofErr w:type="spellEnd"/>
      <w:r>
        <w:rPr>
          <w:color w:val="000000"/>
          <w:szCs w:val="22"/>
        </w:rPr>
        <w:t>”, Koło Naukowe Geodetów „SCITUS”, Naukowe Koło Studentów Geodezji i Kartografii „NADIR”, Koło Naukowe Inżynierów Budownictwa i Środowiska IGIS, Koło Naukowe Pasjonatów BIM „Kreska” oraz Koło Naukowe EKSPERT.</w:t>
      </w:r>
    </w:p>
    <w:p w14:paraId="45E66C28" w14:textId="77777777" w:rsidR="000848DF" w:rsidRDefault="00E879F0">
      <w:pPr>
        <w:pBdr>
          <w:top w:val="nil"/>
          <w:left w:val="nil"/>
          <w:bottom w:val="nil"/>
          <w:right w:val="nil"/>
          <w:between w:val="nil"/>
        </w:pBdr>
        <w:spacing w:after="0"/>
        <w:rPr>
          <w:color w:val="000000"/>
          <w:szCs w:val="22"/>
        </w:rPr>
      </w:pPr>
      <w:r>
        <w:rPr>
          <w:color w:val="000000"/>
          <w:szCs w:val="22"/>
        </w:rPr>
        <w:t xml:space="preserve">Wsparcie finansowe na prowadzenie badań, publikowanie wyników oraz uczestnictwo w konferencjach i seminariach studenci mogą pozyskiwać, aplikując w kolejnych edycjach „Studenckiego Grantu Rektora”.  Członkowie kół naukowych zainteresowani udziałem w konferencjach i seminariach mogą również liczyć na wsparcie finansowe dziekana wydziału oraz kierowników katedr. Dziekan wydziału przeznacza co roku 10 000 zł na działalność kół naukowych – wyjazdy na obozy, dofinansowanie do publikacji, materiały niezbędne do badań itp. </w:t>
      </w:r>
    </w:p>
    <w:p w14:paraId="45E66C2A" w14:textId="4F8A4AFD" w:rsidR="000848DF" w:rsidRDefault="0027107D">
      <w:pPr>
        <w:pBdr>
          <w:top w:val="nil"/>
          <w:left w:val="nil"/>
          <w:bottom w:val="nil"/>
          <w:right w:val="nil"/>
          <w:between w:val="nil"/>
        </w:pBdr>
        <w:spacing w:after="0"/>
        <w:rPr>
          <w:color w:val="000000"/>
          <w:szCs w:val="22"/>
        </w:rPr>
      </w:pPr>
      <w:sdt>
        <w:sdtPr>
          <w:tag w:val="goog_rdk_45"/>
          <w:id w:val="1482802574"/>
        </w:sdtPr>
        <w:sdtContent/>
      </w:sdt>
      <w:r w:rsidR="00E879F0">
        <w:rPr>
          <w:color w:val="000000"/>
          <w:szCs w:val="22"/>
        </w:rPr>
        <w:t xml:space="preserve">Dziekan, na wniosek studenta, może wyrazić zgodę na studiowanie w trybie indywidualnej organizacji studiów w odniesieniu do studenta: </w:t>
      </w:r>
    </w:p>
    <w:p w14:paraId="45E66C2B" w14:textId="77777777" w:rsidR="000848DF" w:rsidRDefault="00E879F0">
      <w:pPr>
        <w:numPr>
          <w:ilvl w:val="0"/>
          <w:numId w:val="36"/>
        </w:numPr>
        <w:pBdr>
          <w:top w:val="nil"/>
          <w:left w:val="nil"/>
          <w:bottom w:val="nil"/>
          <w:right w:val="nil"/>
          <w:between w:val="nil"/>
        </w:pBdr>
        <w:spacing w:after="0"/>
        <w:ind w:left="426" w:hanging="426"/>
        <w:rPr>
          <w:color w:val="000000"/>
          <w:szCs w:val="22"/>
        </w:rPr>
      </w:pPr>
      <w:r>
        <w:rPr>
          <w:color w:val="000000"/>
          <w:szCs w:val="22"/>
        </w:rPr>
        <w:t>realizującego naukę na więcej niż jednym kierunku studiów,</w:t>
      </w:r>
    </w:p>
    <w:p w14:paraId="45E66C2C" w14:textId="77777777" w:rsidR="000848DF" w:rsidRDefault="00E879F0">
      <w:pPr>
        <w:numPr>
          <w:ilvl w:val="0"/>
          <w:numId w:val="36"/>
        </w:numPr>
        <w:pBdr>
          <w:top w:val="nil"/>
          <w:left w:val="nil"/>
          <w:bottom w:val="nil"/>
          <w:right w:val="nil"/>
          <w:between w:val="nil"/>
        </w:pBdr>
        <w:spacing w:after="0"/>
        <w:ind w:left="426" w:hanging="426"/>
        <w:rPr>
          <w:color w:val="000000"/>
          <w:szCs w:val="22"/>
        </w:rPr>
      </w:pPr>
      <w:r>
        <w:rPr>
          <w:color w:val="000000"/>
          <w:szCs w:val="22"/>
        </w:rPr>
        <w:t xml:space="preserve">realizującego studia na więcej niż jednym zakresie w ramach kierunku studiów, </w:t>
      </w:r>
    </w:p>
    <w:p w14:paraId="45E66C2D" w14:textId="77777777" w:rsidR="000848DF" w:rsidRDefault="00E879F0">
      <w:pPr>
        <w:numPr>
          <w:ilvl w:val="0"/>
          <w:numId w:val="36"/>
        </w:numPr>
        <w:pBdr>
          <w:top w:val="nil"/>
          <w:left w:val="nil"/>
          <w:bottom w:val="nil"/>
          <w:right w:val="nil"/>
          <w:between w:val="nil"/>
        </w:pBdr>
        <w:spacing w:after="0"/>
        <w:ind w:left="426" w:hanging="426"/>
        <w:rPr>
          <w:color w:val="000000"/>
          <w:szCs w:val="22"/>
        </w:rPr>
      </w:pPr>
      <w:r>
        <w:rPr>
          <w:color w:val="000000"/>
          <w:szCs w:val="22"/>
        </w:rPr>
        <w:t xml:space="preserve">z niepełnosprawnością, </w:t>
      </w:r>
    </w:p>
    <w:p w14:paraId="45E66C2E" w14:textId="77777777" w:rsidR="000848DF" w:rsidRDefault="00E879F0">
      <w:pPr>
        <w:numPr>
          <w:ilvl w:val="0"/>
          <w:numId w:val="36"/>
        </w:numPr>
        <w:pBdr>
          <w:top w:val="nil"/>
          <w:left w:val="nil"/>
          <w:bottom w:val="nil"/>
          <w:right w:val="nil"/>
          <w:between w:val="nil"/>
        </w:pBdr>
        <w:spacing w:after="0"/>
        <w:ind w:left="426" w:hanging="426"/>
        <w:rPr>
          <w:color w:val="000000"/>
          <w:szCs w:val="22"/>
        </w:rPr>
      </w:pPr>
      <w:r>
        <w:rPr>
          <w:color w:val="000000"/>
          <w:szCs w:val="22"/>
        </w:rPr>
        <w:t xml:space="preserve">szczególnie zaangażowanego w działalność społeczną w środowisku akademickim, </w:t>
      </w:r>
    </w:p>
    <w:p w14:paraId="45E66C2F" w14:textId="77777777" w:rsidR="000848DF" w:rsidRDefault="00E879F0">
      <w:pPr>
        <w:numPr>
          <w:ilvl w:val="0"/>
          <w:numId w:val="36"/>
        </w:numPr>
        <w:pBdr>
          <w:top w:val="nil"/>
          <w:left w:val="nil"/>
          <w:bottom w:val="nil"/>
          <w:right w:val="nil"/>
          <w:between w:val="nil"/>
        </w:pBdr>
        <w:spacing w:after="0"/>
        <w:ind w:left="426" w:hanging="426"/>
        <w:rPr>
          <w:color w:val="000000"/>
          <w:szCs w:val="22"/>
        </w:rPr>
      </w:pPr>
      <w:r>
        <w:rPr>
          <w:color w:val="000000"/>
          <w:szCs w:val="22"/>
        </w:rPr>
        <w:t xml:space="preserve">znajdującego się w trudnej sytuacji, uznanej przez dziekana, w porozumieniu z wydziałowym organem Samorządu Studenckiego, </w:t>
      </w:r>
    </w:p>
    <w:p w14:paraId="45E66C30" w14:textId="77777777" w:rsidR="000848DF" w:rsidRDefault="00E879F0">
      <w:pPr>
        <w:numPr>
          <w:ilvl w:val="0"/>
          <w:numId w:val="36"/>
        </w:numPr>
        <w:pBdr>
          <w:top w:val="nil"/>
          <w:left w:val="nil"/>
          <w:bottom w:val="nil"/>
          <w:right w:val="nil"/>
          <w:between w:val="nil"/>
        </w:pBdr>
        <w:spacing w:after="0"/>
        <w:ind w:left="426" w:hanging="426"/>
        <w:rPr>
          <w:color w:val="000000"/>
          <w:szCs w:val="22"/>
        </w:rPr>
      </w:pPr>
      <w:r>
        <w:rPr>
          <w:color w:val="000000"/>
          <w:szCs w:val="22"/>
        </w:rPr>
        <w:t xml:space="preserve">będącego członkiem sportowej kadry narodowej, rezerwy kadry narodowej lub kadry uniwersyteckiej, bez względu na przynależność klubową, </w:t>
      </w:r>
    </w:p>
    <w:p w14:paraId="45E66C31" w14:textId="77777777" w:rsidR="000848DF" w:rsidRDefault="00E879F0">
      <w:pPr>
        <w:numPr>
          <w:ilvl w:val="0"/>
          <w:numId w:val="36"/>
        </w:numPr>
        <w:pBdr>
          <w:top w:val="nil"/>
          <w:left w:val="nil"/>
          <w:bottom w:val="nil"/>
          <w:right w:val="nil"/>
          <w:between w:val="nil"/>
        </w:pBdr>
        <w:spacing w:after="0"/>
        <w:ind w:left="426" w:hanging="426"/>
        <w:rPr>
          <w:color w:val="000000"/>
          <w:szCs w:val="22"/>
        </w:rPr>
      </w:pPr>
      <w:r>
        <w:rPr>
          <w:color w:val="000000"/>
          <w:szCs w:val="22"/>
        </w:rPr>
        <w:t>odbywającego część studiów w innych uczelniach krajowych lub zagranicznych,</w:t>
      </w:r>
    </w:p>
    <w:p w14:paraId="45E66C32" w14:textId="77777777" w:rsidR="000848DF" w:rsidRDefault="00E879F0">
      <w:pPr>
        <w:numPr>
          <w:ilvl w:val="0"/>
          <w:numId w:val="36"/>
        </w:numPr>
        <w:pBdr>
          <w:top w:val="nil"/>
          <w:left w:val="nil"/>
          <w:bottom w:val="nil"/>
          <w:right w:val="nil"/>
          <w:between w:val="nil"/>
        </w:pBdr>
        <w:spacing w:after="0"/>
        <w:ind w:left="426" w:hanging="426"/>
        <w:rPr>
          <w:color w:val="000000"/>
          <w:szCs w:val="22"/>
        </w:rPr>
      </w:pPr>
      <w:r>
        <w:rPr>
          <w:color w:val="000000"/>
          <w:szCs w:val="22"/>
        </w:rPr>
        <w:t>studentki w ciąży,</w:t>
      </w:r>
    </w:p>
    <w:p w14:paraId="45E66C33" w14:textId="77777777" w:rsidR="000848DF" w:rsidRDefault="00E879F0">
      <w:pPr>
        <w:numPr>
          <w:ilvl w:val="0"/>
          <w:numId w:val="36"/>
        </w:numPr>
        <w:pBdr>
          <w:top w:val="nil"/>
          <w:left w:val="nil"/>
          <w:bottom w:val="nil"/>
          <w:right w:val="nil"/>
          <w:between w:val="nil"/>
        </w:pBdr>
        <w:spacing w:after="0"/>
        <w:ind w:left="426" w:hanging="426"/>
        <w:rPr>
          <w:color w:val="000000"/>
          <w:szCs w:val="22"/>
        </w:rPr>
      </w:pPr>
      <w:r>
        <w:rPr>
          <w:color w:val="000000"/>
          <w:szCs w:val="22"/>
        </w:rPr>
        <w:t>studenta będącego rodzicem,</w:t>
      </w:r>
    </w:p>
    <w:p w14:paraId="45E66C34" w14:textId="77777777" w:rsidR="000848DF" w:rsidRDefault="00E879F0">
      <w:pPr>
        <w:numPr>
          <w:ilvl w:val="0"/>
          <w:numId w:val="36"/>
        </w:numPr>
        <w:pBdr>
          <w:top w:val="nil"/>
          <w:left w:val="nil"/>
          <w:bottom w:val="nil"/>
          <w:right w:val="nil"/>
          <w:between w:val="nil"/>
        </w:pBdr>
        <w:spacing w:after="0"/>
        <w:ind w:left="426" w:hanging="426"/>
        <w:rPr>
          <w:color w:val="000000"/>
          <w:szCs w:val="22"/>
        </w:rPr>
      </w:pPr>
      <w:r>
        <w:rPr>
          <w:color w:val="000000"/>
          <w:szCs w:val="22"/>
        </w:rPr>
        <w:t>przyjętego na studia w ramach procedury potwierdzania efektów uczenia się.</w:t>
      </w:r>
    </w:p>
    <w:p w14:paraId="45E66C35" w14:textId="58F913C1" w:rsidR="000848DF" w:rsidRDefault="00E879F0">
      <w:pPr>
        <w:pBdr>
          <w:top w:val="nil"/>
          <w:left w:val="nil"/>
          <w:bottom w:val="nil"/>
          <w:right w:val="nil"/>
          <w:between w:val="nil"/>
        </w:pBdr>
        <w:spacing w:after="0"/>
        <w:rPr>
          <w:color w:val="000000"/>
          <w:szCs w:val="22"/>
        </w:rPr>
      </w:pPr>
      <w:r>
        <w:rPr>
          <w:color w:val="000000"/>
          <w:szCs w:val="22"/>
        </w:rPr>
        <w:t xml:space="preserve">Indywidualna organizacja studiów polega na ustaleniu indywidualnych terminów realizacji obowiązków dydaktycznych wynikających z planu studiów. Zastosowanie indywidualnej organizacji studiów nie prowadzi do przedłużenia terminu ukończenia studiów. Indywidualna organizacja studiów nie zwalnia z obowiązku uczestniczenia i zaliczania przedmiotów i praktyk przewidzianych programem </w:t>
      </w:r>
      <w:r w:rsidR="0098303C">
        <w:rPr>
          <w:color w:val="000000"/>
          <w:szCs w:val="22"/>
        </w:rPr>
        <w:t>studiów</w:t>
      </w:r>
      <w:r>
        <w:rPr>
          <w:color w:val="000000"/>
          <w:szCs w:val="22"/>
        </w:rPr>
        <w:t xml:space="preserve">. </w:t>
      </w:r>
    </w:p>
    <w:p w14:paraId="45E66C36" w14:textId="77777777" w:rsidR="000848DF" w:rsidRDefault="000848DF">
      <w:pPr>
        <w:pBdr>
          <w:top w:val="nil"/>
          <w:left w:val="nil"/>
          <w:bottom w:val="nil"/>
          <w:right w:val="nil"/>
          <w:between w:val="nil"/>
        </w:pBdr>
        <w:spacing w:after="0"/>
        <w:rPr>
          <w:color w:val="000000"/>
          <w:szCs w:val="22"/>
        </w:rPr>
      </w:pPr>
    </w:p>
    <w:p w14:paraId="45E66C37" w14:textId="77777777" w:rsidR="000848DF" w:rsidRDefault="00E879F0">
      <w:pPr>
        <w:pBdr>
          <w:top w:val="nil"/>
          <w:left w:val="nil"/>
          <w:bottom w:val="nil"/>
          <w:right w:val="nil"/>
          <w:between w:val="nil"/>
        </w:pBdr>
        <w:spacing w:after="0"/>
        <w:rPr>
          <w:b/>
          <w:i/>
          <w:color w:val="000000"/>
          <w:szCs w:val="22"/>
        </w:rPr>
      </w:pPr>
      <w:r>
        <w:rPr>
          <w:b/>
          <w:i/>
          <w:color w:val="000000"/>
          <w:szCs w:val="22"/>
        </w:rPr>
        <w:t>Sposoby informowania studentów o systemie wsparcia, w tym pomocy materialnej</w:t>
      </w:r>
    </w:p>
    <w:p w14:paraId="45E66C38" w14:textId="77777777" w:rsidR="000848DF" w:rsidRDefault="000848DF">
      <w:pPr>
        <w:pBdr>
          <w:top w:val="nil"/>
          <w:left w:val="nil"/>
          <w:bottom w:val="nil"/>
          <w:right w:val="nil"/>
          <w:between w:val="nil"/>
        </w:pBdr>
        <w:spacing w:after="0"/>
        <w:rPr>
          <w:b/>
          <w:i/>
          <w:color w:val="000000"/>
          <w:szCs w:val="22"/>
        </w:rPr>
      </w:pPr>
    </w:p>
    <w:p w14:paraId="45E66C39" w14:textId="77777777" w:rsidR="000848DF" w:rsidRDefault="00E879F0">
      <w:pPr>
        <w:spacing w:after="0"/>
      </w:pPr>
      <w:r>
        <w:t xml:space="preserve">Informowanie studentów o możliwych formach wsparcia, w tym finansowego, odbywa się poprzez różne kanały komunikacji. Informacje przekazywane są poprzez stronę internetową, w dziekanatach i/lub tablicach ogłoszeń przed dziekanatami, ale również w mediach społecznościowych poprzez stronę na Facebooku, drogę e-mailową z wykorzystaniem systemu USOS oraz na spotkaniach bezpośrednich. Studentom pierwszego roku wszelkie informacje przekazywane są na spotkaniach organizacyjnych z udziałem prodziekanów, pracowników dziekanatu, opiekunów roku oraz przedstawicieli Samorządu Studenckiego UWM. </w:t>
      </w:r>
    </w:p>
    <w:p w14:paraId="45E66C3A" w14:textId="77777777" w:rsidR="000848DF" w:rsidRDefault="00E879F0">
      <w:pPr>
        <w:pBdr>
          <w:top w:val="nil"/>
          <w:left w:val="nil"/>
          <w:bottom w:val="nil"/>
          <w:right w:val="nil"/>
          <w:between w:val="nil"/>
        </w:pBdr>
        <w:spacing w:after="0"/>
        <w:rPr>
          <w:color w:val="000000"/>
          <w:szCs w:val="22"/>
        </w:rPr>
      </w:pPr>
      <w:r>
        <w:rPr>
          <w:color w:val="000000"/>
          <w:szCs w:val="22"/>
        </w:rPr>
        <w:t>Studenci Uniwersytetu Warmińsko-Mazurskiego mogą ubiegać się o pomoc materialną w formie:</w:t>
      </w:r>
    </w:p>
    <w:p w14:paraId="45E66C3B" w14:textId="77777777" w:rsidR="000848DF" w:rsidRDefault="00E879F0">
      <w:pPr>
        <w:numPr>
          <w:ilvl w:val="0"/>
          <w:numId w:val="2"/>
        </w:numPr>
        <w:pBdr>
          <w:top w:val="nil"/>
          <w:left w:val="nil"/>
          <w:bottom w:val="nil"/>
          <w:right w:val="nil"/>
          <w:between w:val="nil"/>
        </w:pBdr>
        <w:spacing w:after="0"/>
        <w:ind w:left="284" w:hanging="284"/>
        <w:rPr>
          <w:color w:val="000000"/>
          <w:szCs w:val="22"/>
        </w:rPr>
      </w:pPr>
      <w:r>
        <w:rPr>
          <w:color w:val="000000"/>
          <w:szCs w:val="22"/>
        </w:rPr>
        <w:t>stypendium socjalnego,</w:t>
      </w:r>
    </w:p>
    <w:p w14:paraId="45E66C3C" w14:textId="77777777" w:rsidR="000848DF" w:rsidRDefault="00E879F0">
      <w:pPr>
        <w:numPr>
          <w:ilvl w:val="0"/>
          <w:numId w:val="2"/>
        </w:numPr>
        <w:pBdr>
          <w:top w:val="nil"/>
          <w:left w:val="nil"/>
          <w:bottom w:val="nil"/>
          <w:right w:val="nil"/>
          <w:between w:val="nil"/>
        </w:pBdr>
        <w:spacing w:after="0"/>
        <w:ind w:left="284" w:hanging="284"/>
        <w:rPr>
          <w:color w:val="000000"/>
          <w:szCs w:val="22"/>
        </w:rPr>
      </w:pPr>
      <w:r>
        <w:rPr>
          <w:color w:val="000000"/>
          <w:szCs w:val="22"/>
        </w:rPr>
        <w:t>stypendium dla osób niepełnosprawnych,</w:t>
      </w:r>
    </w:p>
    <w:p w14:paraId="45E66C3D" w14:textId="77777777" w:rsidR="000848DF" w:rsidRDefault="00E879F0">
      <w:pPr>
        <w:numPr>
          <w:ilvl w:val="0"/>
          <w:numId w:val="2"/>
        </w:numPr>
        <w:pBdr>
          <w:top w:val="nil"/>
          <w:left w:val="nil"/>
          <w:bottom w:val="nil"/>
          <w:right w:val="nil"/>
          <w:between w:val="nil"/>
        </w:pBdr>
        <w:spacing w:after="0"/>
        <w:ind w:left="284" w:hanging="284"/>
        <w:rPr>
          <w:color w:val="000000"/>
          <w:szCs w:val="22"/>
        </w:rPr>
      </w:pPr>
      <w:r>
        <w:rPr>
          <w:color w:val="000000"/>
          <w:szCs w:val="22"/>
        </w:rPr>
        <w:t>zapomogi,</w:t>
      </w:r>
    </w:p>
    <w:p w14:paraId="45E66C3E" w14:textId="77777777" w:rsidR="000848DF" w:rsidRDefault="00E879F0">
      <w:pPr>
        <w:numPr>
          <w:ilvl w:val="0"/>
          <w:numId w:val="2"/>
        </w:numPr>
        <w:pBdr>
          <w:top w:val="nil"/>
          <w:left w:val="nil"/>
          <w:bottom w:val="nil"/>
          <w:right w:val="nil"/>
          <w:between w:val="nil"/>
        </w:pBdr>
        <w:spacing w:after="0"/>
        <w:ind w:left="284" w:hanging="284"/>
        <w:rPr>
          <w:color w:val="000000"/>
          <w:szCs w:val="22"/>
        </w:rPr>
      </w:pPr>
      <w:r>
        <w:rPr>
          <w:color w:val="000000"/>
          <w:szCs w:val="22"/>
        </w:rPr>
        <w:t>stypendium rektora,</w:t>
      </w:r>
    </w:p>
    <w:p w14:paraId="45E66C3F" w14:textId="77777777" w:rsidR="000848DF" w:rsidRDefault="00E879F0">
      <w:pPr>
        <w:numPr>
          <w:ilvl w:val="0"/>
          <w:numId w:val="2"/>
        </w:numPr>
        <w:pBdr>
          <w:top w:val="nil"/>
          <w:left w:val="nil"/>
          <w:bottom w:val="nil"/>
          <w:right w:val="nil"/>
          <w:between w:val="nil"/>
        </w:pBdr>
        <w:spacing w:after="0"/>
        <w:ind w:left="284" w:hanging="284"/>
        <w:rPr>
          <w:color w:val="000000"/>
          <w:szCs w:val="22"/>
        </w:rPr>
      </w:pPr>
      <w:r>
        <w:rPr>
          <w:color w:val="000000"/>
          <w:szCs w:val="22"/>
        </w:rPr>
        <w:t>stypendium ministra za znaczące osiągnięcia naukowe lub artystyczne związane ze studiami, lub znaczące osiągnięcia sportowe</w:t>
      </w:r>
    </w:p>
    <w:p w14:paraId="45E66C40" w14:textId="77777777" w:rsidR="000848DF" w:rsidRDefault="00E879F0">
      <w:pPr>
        <w:pBdr>
          <w:top w:val="nil"/>
          <w:left w:val="nil"/>
          <w:bottom w:val="nil"/>
          <w:right w:val="nil"/>
          <w:between w:val="nil"/>
        </w:pBdr>
        <w:spacing w:after="0"/>
        <w:ind w:left="284" w:hanging="284"/>
        <w:rPr>
          <w:color w:val="000000"/>
          <w:szCs w:val="22"/>
        </w:rPr>
      </w:pPr>
      <w:r>
        <w:rPr>
          <w:color w:val="000000"/>
          <w:szCs w:val="22"/>
        </w:rPr>
        <w:t>Stypendium rektora może otrzymać student, który uzyskał wyróżniające wyniki w nauce, osiągnięcia naukowe lub artystyczne lub osiągnięcia sportowe we współzawodnictwie co najmniej na poziomie krajowym, a także student przyjęty na pierwszy rok studiów w roku złożenia egzaminu maturalnego, który jest:</w:t>
      </w:r>
    </w:p>
    <w:p w14:paraId="45E66C41" w14:textId="77777777" w:rsidR="000848DF" w:rsidRDefault="00E879F0">
      <w:pPr>
        <w:numPr>
          <w:ilvl w:val="0"/>
          <w:numId w:val="3"/>
        </w:numPr>
        <w:pBdr>
          <w:top w:val="nil"/>
          <w:left w:val="nil"/>
          <w:bottom w:val="nil"/>
          <w:right w:val="nil"/>
          <w:between w:val="nil"/>
        </w:pBdr>
        <w:spacing w:after="0"/>
        <w:ind w:left="284" w:hanging="284"/>
        <w:rPr>
          <w:color w:val="000000"/>
          <w:szCs w:val="22"/>
        </w:rPr>
      </w:pPr>
      <w:r>
        <w:rPr>
          <w:color w:val="000000"/>
          <w:szCs w:val="22"/>
        </w:rPr>
        <w:t>laureatem olimpiady międzynarodowej albo laureatem lub finalistą olimpiady stopnia centralnego, o których mowa w przepisach o systemie oświaty,</w:t>
      </w:r>
    </w:p>
    <w:p w14:paraId="45E66C42" w14:textId="77777777" w:rsidR="000848DF" w:rsidRDefault="00E879F0">
      <w:pPr>
        <w:numPr>
          <w:ilvl w:val="0"/>
          <w:numId w:val="3"/>
        </w:numPr>
        <w:pBdr>
          <w:top w:val="nil"/>
          <w:left w:val="nil"/>
          <w:bottom w:val="nil"/>
          <w:right w:val="nil"/>
          <w:between w:val="nil"/>
        </w:pBdr>
        <w:spacing w:after="0"/>
        <w:ind w:left="284" w:hanging="284"/>
        <w:rPr>
          <w:color w:val="000000"/>
          <w:szCs w:val="22"/>
        </w:rPr>
      </w:pPr>
      <w:r>
        <w:rPr>
          <w:color w:val="000000"/>
          <w:szCs w:val="22"/>
        </w:rPr>
        <w:t>medalistą co najmniej współzawodnictwa sportowego tytuł Mistrza Polski w danym sporcie, o którym mowa w przepisach o sporcie</w:t>
      </w:r>
    </w:p>
    <w:p w14:paraId="45E66C43" w14:textId="77777777" w:rsidR="000848DF" w:rsidRDefault="00E879F0">
      <w:pPr>
        <w:pBdr>
          <w:top w:val="nil"/>
          <w:left w:val="nil"/>
          <w:bottom w:val="nil"/>
          <w:right w:val="nil"/>
          <w:between w:val="nil"/>
        </w:pBdr>
        <w:spacing w:after="0"/>
        <w:rPr>
          <w:color w:val="000000"/>
          <w:szCs w:val="22"/>
        </w:rPr>
      </w:pPr>
      <w:r>
        <w:rPr>
          <w:color w:val="000000"/>
          <w:szCs w:val="22"/>
        </w:rPr>
        <w:t>Student może również ubiegać się o stypendium finansowane przez jednostkę samorządu terytorialnego oraz o stypendium za wyniki w nauce lub sporcie finansowane przez osobę fizyczną lub osobę prawną niebędącą państwową ani samorządową osobą prawną.</w:t>
      </w:r>
    </w:p>
    <w:p w14:paraId="45E66C44" w14:textId="3D1DCFCC" w:rsidR="000848DF" w:rsidRDefault="00E879F0">
      <w:pPr>
        <w:pBdr>
          <w:top w:val="nil"/>
          <w:left w:val="nil"/>
          <w:bottom w:val="nil"/>
          <w:right w:val="nil"/>
          <w:between w:val="nil"/>
        </w:pBdr>
        <w:spacing w:after="0"/>
        <w:rPr>
          <w:color w:val="000000"/>
          <w:szCs w:val="22"/>
        </w:rPr>
      </w:pPr>
      <w:r>
        <w:rPr>
          <w:color w:val="000000"/>
          <w:szCs w:val="22"/>
        </w:rPr>
        <w:t xml:space="preserve">Regulamin świadczeń dla studentów Uniwersytetu Warmińsko-Mazurskiego w Olsztynie stanowiący załącznik do Zarządzenia Nr 13/2022 Rektora UWM w Olsztynie z dnia 18 lutego 2022 </w:t>
      </w:r>
      <w:r w:rsidRPr="00E879F0">
        <w:rPr>
          <w:color w:val="000000"/>
          <w:szCs w:val="22"/>
        </w:rPr>
        <w:t>r</w:t>
      </w:r>
      <w:r w:rsidRPr="00E879F0">
        <w:t>oku</w:t>
      </w:r>
      <w:r w:rsidRPr="00E879F0">
        <w:rPr>
          <w:color w:val="000000"/>
          <w:szCs w:val="22"/>
        </w:rPr>
        <w:t xml:space="preserve"> (zał. K8-</w:t>
      </w:r>
      <w:r w:rsidR="00AF6654">
        <w:rPr>
          <w:color w:val="000000"/>
          <w:szCs w:val="22"/>
        </w:rPr>
        <w:t>2</w:t>
      </w:r>
      <w:r w:rsidRPr="00E879F0">
        <w:rPr>
          <w:color w:val="000000"/>
          <w:szCs w:val="22"/>
        </w:rPr>
        <w:t>)</w:t>
      </w:r>
      <w:r>
        <w:rPr>
          <w:color w:val="000000"/>
          <w:szCs w:val="22"/>
        </w:rPr>
        <w:t xml:space="preserve"> określa zasady przyznawania stypendium. Stypendia są przyznawane na wniosek studenta wygenerowany w systemie </w:t>
      </w:r>
      <w:proofErr w:type="spellStart"/>
      <w:r>
        <w:rPr>
          <w:color w:val="000000"/>
          <w:szCs w:val="22"/>
        </w:rPr>
        <w:t>USOSweb</w:t>
      </w:r>
      <w:proofErr w:type="spellEnd"/>
      <w:r>
        <w:rPr>
          <w:color w:val="000000"/>
          <w:szCs w:val="22"/>
        </w:rPr>
        <w:t xml:space="preserve">. </w:t>
      </w:r>
    </w:p>
    <w:p w14:paraId="45E66C45" w14:textId="77777777" w:rsidR="000848DF" w:rsidRDefault="000848DF">
      <w:pPr>
        <w:pBdr>
          <w:top w:val="nil"/>
          <w:left w:val="nil"/>
          <w:bottom w:val="nil"/>
          <w:right w:val="nil"/>
          <w:between w:val="nil"/>
        </w:pBdr>
        <w:spacing w:after="0"/>
      </w:pPr>
    </w:p>
    <w:p w14:paraId="45E66C46" w14:textId="77777777" w:rsidR="000848DF" w:rsidRDefault="00E879F0">
      <w:pPr>
        <w:spacing w:after="0"/>
      </w:pPr>
      <w:r>
        <w:t>Struktura i liczba studentów, którzy otrzymali stypendia na wydziale w ostatnich trzech tatach została przedstawiona w tabeli poniżej.</w:t>
      </w: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43"/>
        <w:gridCol w:w="2242"/>
        <w:gridCol w:w="2337"/>
        <w:gridCol w:w="2240"/>
      </w:tblGrid>
      <w:tr w:rsidR="000848DF" w14:paraId="45E66C4B" w14:textId="77777777">
        <w:tc>
          <w:tcPr>
            <w:tcW w:w="2243" w:type="dxa"/>
            <w:vAlign w:val="center"/>
          </w:tcPr>
          <w:p w14:paraId="45E66C47" w14:textId="77777777" w:rsidR="000848DF" w:rsidRDefault="00E879F0">
            <w:pPr>
              <w:spacing w:after="0"/>
              <w:jc w:val="center"/>
            </w:pPr>
            <w:r>
              <w:t>Stypendium Socjalne</w:t>
            </w:r>
          </w:p>
        </w:tc>
        <w:tc>
          <w:tcPr>
            <w:tcW w:w="2242" w:type="dxa"/>
            <w:vAlign w:val="center"/>
          </w:tcPr>
          <w:p w14:paraId="45E66C48" w14:textId="77777777" w:rsidR="000848DF" w:rsidRDefault="00E879F0">
            <w:pPr>
              <w:spacing w:after="0"/>
              <w:jc w:val="center"/>
            </w:pPr>
            <w:r>
              <w:t>Stypendium Rektora</w:t>
            </w:r>
          </w:p>
        </w:tc>
        <w:tc>
          <w:tcPr>
            <w:tcW w:w="2337" w:type="dxa"/>
            <w:vAlign w:val="center"/>
          </w:tcPr>
          <w:p w14:paraId="45E66C49" w14:textId="77777777" w:rsidR="000848DF" w:rsidRDefault="00E879F0">
            <w:pPr>
              <w:spacing w:after="0"/>
              <w:jc w:val="center"/>
            </w:pPr>
            <w:r>
              <w:t>Stypendium dla osób z niepełnosprawnościami</w:t>
            </w:r>
          </w:p>
        </w:tc>
        <w:tc>
          <w:tcPr>
            <w:tcW w:w="2240" w:type="dxa"/>
            <w:vAlign w:val="center"/>
          </w:tcPr>
          <w:p w14:paraId="45E66C4A" w14:textId="77777777" w:rsidR="000848DF" w:rsidRDefault="00E879F0">
            <w:pPr>
              <w:spacing w:after="0"/>
              <w:jc w:val="center"/>
            </w:pPr>
            <w:r>
              <w:t>Zapomoga</w:t>
            </w:r>
          </w:p>
        </w:tc>
      </w:tr>
      <w:tr w:rsidR="000848DF" w14:paraId="45E66C4D" w14:textId="77777777">
        <w:tc>
          <w:tcPr>
            <w:tcW w:w="9062" w:type="dxa"/>
            <w:gridSpan w:val="4"/>
            <w:vAlign w:val="center"/>
          </w:tcPr>
          <w:p w14:paraId="45E66C4C" w14:textId="77777777" w:rsidR="000848DF" w:rsidRDefault="00E879F0">
            <w:pPr>
              <w:spacing w:after="0"/>
              <w:jc w:val="center"/>
            </w:pPr>
            <w:r>
              <w:t>01.01.2020-31.12.2020</w:t>
            </w:r>
          </w:p>
        </w:tc>
      </w:tr>
      <w:tr w:rsidR="000848DF" w14:paraId="45E66C52" w14:textId="77777777">
        <w:tc>
          <w:tcPr>
            <w:tcW w:w="2243" w:type="dxa"/>
            <w:vAlign w:val="center"/>
          </w:tcPr>
          <w:p w14:paraId="45E66C4E" w14:textId="77777777" w:rsidR="000848DF" w:rsidRDefault="00E879F0">
            <w:pPr>
              <w:spacing w:after="0"/>
              <w:jc w:val="center"/>
            </w:pPr>
            <w:r>
              <w:t>377</w:t>
            </w:r>
          </w:p>
        </w:tc>
        <w:tc>
          <w:tcPr>
            <w:tcW w:w="2242" w:type="dxa"/>
            <w:vAlign w:val="center"/>
          </w:tcPr>
          <w:p w14:paraId="45E66C4F" w14:textId="77777777" w:rsidR="000848DF" w:rsidRDefault="00E879F0">
            <w:pPr>
              <w:spacing w:after="0"/>
              <w:jc w:val="center"/>
            </w:pPr>
            <w:r>
              <w:t>216</w:t>
            </w:r>
          </w:p>
        </w:tc>
        <w:tc>
          <w:tcPr>
            <w:tcW w:w="2337" w:type="dxa"/>
            <w:vAlign w:val="center"/>
          </w:tcPr>
          <w:p w14:paraId="45E66C50" w14:textId="77777777" w:rsidR="000848DF" w:rsidRDefault="00E879F0">
            <w:pPr>
              <w:spacing w:after="0"/>
              <w:jc w:val="center"/>
            </w:pPr>
            <w:r>
              <w:t>34</w:t>
            </w:r>
          </w:p>
        </w:tc>
        <w:tc>
          <w:tcPr>
            <w:tcW w:w="2240" w:type="dxa"/>
            <w:vAlign w:val="center"/>
          </w:tcPr>
          <w:p w14:paraId="45E66C51" w14:textId="77777777" w:rsidR="000848DF" w:rsidRDefault="00E879F0">
            <w:pPr>
              <w:spacing w:after="0"/>
              <w:jc w:val="center"/>
            </w:pPr>
            <w:r>
              <w:t>30</w:t>
            </w:r>
          </w:p>
        </w:tc>
      </w:tr>
      <w:tr w:rsidR="000848DF" w14:paraId="45E66C54" w14:textId="77777777">
        <w:tc>
          <w:tcPr>
            <w:tcW w:w="9062" w:type="dxa"/>
            <w:gridSpan w:val="4"/>
            <w:vAlign w:val="center"/>
          </w:tcPr>
          <w:p w14:paraId="45E66C53" w14:textId="77777777" w:rsidR="000848DF" w:rsidRDefault="00E879F0">
            <w:pPr>
              <w:spacing w:after="0"/>
              <w:jc w:val="center"/>
            </w:pPr>
            <w:r>
              <w:t>01.01.2021-31.12.2021</w:t>
            </w:r>
          </w:p>
        </w:tc>
      </w:tr>
      <w:tr w:rsidR="000848DF" w14:paraId="45E66C59" w14:textId="77777777">
        <w:tc>
          <w:tcPr>
            <w:tcW w:w="2243" w:type="dxa"/>
            <w:vAlign w:val="center"/>
          </w:tcPr>
          <w:p w14:paraId="45E66C55" w14:textId="77777777" w:rsidR="000848DF" w:rsidRDefault="00E879F0">
            <w:pPr>
              <w:spacing w:after="0"/>
              <w:jc w:val="center"/>
            </w:pPr>
            <w:r>
              <w:t>276</w:t>
            </w:r>
          </w:p>
        </w:tc>
        <w:tc>
          <w:tcPr>
            <w:tcW w:w="2242" w:type="dxa"/>
            <w:vAlign w:val="center"/>
          </w:tcPr>
          <w:p w14:paraId="45E66C56" w14:textId="77777777" w:rsidR="000848DF" w:rsidRDefault="00E879F0">
            <w:pPr>
              <w:spacing w:after="0"/>
              <w:jc w:val="center"/>
            </w:pPr>
            <w:r>
              <w:t>198</w:t>
            </w:r>
          </w:p>
        </w:tc>
        <w:tc>
          <w:tcPr>
            <w:tcW w:w="2337" w:type="dxa"/>
            <w:vAlign w:val="center"/>
          </w:tcPr>
          <w:p w14:paraId="45E66C57" w14:textId="77777777" w:rsidR="000848DF" w:rsidRDefault="00E879F0">
            <w:pPr>
              <w:spacing w:after="0"/>
              <w:jc w:val="center"/>
            </w:pPr>
            <w:r>
              <w:t>35</w:t>
            </w:r>
          </w:p>
        </w:tc>
        <w:tc>
          <w:tcPr>
            <w:tcW w:w="2240" w:type="dxa"/>
            <w:vAlign w:val="center"/>
          </w:tcPr>
          <w:p w14:paraId="45E66C58" w14:textId="77777777" w:rsidR="000848DF" w:rsidRDefault="00E879F0">
            <w:pPr>
              <w:spacing w:after="0"/>
              <w:jc w:val="center"/>
            </w:pPr>
            <w:r>
              <w:t>13</w:t>
            </w:r>
          </w:p>
        </w:tc>
      </w:tr>
      <w:tr w:rsidR="000848DF" w14:paraId="45E66C5B" w14:textId="77777777">
        <w:tc>
          <w:tcPr>
            <w:tcW w:w="9062" w:type="dxa"/>
            <w:gridSpan w:val="4"/>
            <w:vAlign w:val="center"/>
          </w:tcPr>
          <w:p w14:paraId="45E66C5A" w14:textId="77777777" w:rsidR="000848DF" w:rsidRDefault="00E879F0">
            <w:pPr>
              <w:spacing w:after="0"/>
              <w:jc w:val="center"/>
            </w:pPr>
            <w:r>
              <w:t>01.01.2022-31.12.2022</w:t>
            </w:r>
          </w:p>
        </w:tc>
      </w:tr>
      <w:tr w:rsidR="000848DF" w14:paraId="45E66C60" w14:textId="77777777">
        <w:tc>
          <w:tcPr>
            <w:tcW w:w="2243" w:type="dxa"/>
            <w:vAlign w:val="center"/>
          </w:tcPr>
          <w:p w14:paraId="45E66C5C" w14:textId="77777777" w:rsidR="000848DF" w:rsidRDefault="00E879F0">
            <w:pPr>
              <w:spacing w:after="0"/>
              <w:jc w:val="center"/>
            </w:pPr>
            <w:r>
              <w:t>200</w:t>
            </w:r>
          </w:p>
        </w:tc>
        <w:tc>
          <w:tcPr>
            <w:tcW w:w="2242" w:type="dxa"/>
            <w:vAlign w:val="center"/>
          </w:tcPr>
          <w:p w14:paraId="45E66C5D" w14:textId="77777777" w:rsidR="000848DF" w:rsidRDefault="00E879F0">
            <w:pPr>
              <w:spacing w:after="0"/>
              <w:jc w:val="center"/>
            </w:pPr>
            <w:r>
              <w:t>178</w:t>
            </w:r>
          </w:p>
        </w:tc>
        <w:tc>
          <w:tcPr>
            <w:tcW w:w="2337" w:type="dxa"/>
            <w:vAlign w:val="center"/>
          </w:tcPr>
          <w:p w14:paraId="45E66C5E" w14:textId="77777777" w:rsidR="000848DF" w:rsidRDefault="00E879F0">
            <w:pPr>
              <w:spacing w:after="0"/>
              <w:jc w:val="center"/>
            </w:pPr>
            <w:r>
              <w:t>29</w:t>
            </w:r>
          </w:p>
        </w:tc>
        <w:tc>
          <w:tcPr>
            <w:tcW w:w="2240" w:type="dxa"/>
            <w:vAlign w:val="center"/>
          </w:tcPr>
          <w:p w14:paraId="45E66C5F" w14:textId="77777777" w:rsidR="000848DF" w:rsidRDefault="00E879F0">
            <w:pPr>
              <w:spacing w:after="0"/>
              <w:jc w:val="center"/>
            </w:pPr>
            <w:r>
              <w:t>8</w:t>
            </w:r>
          </w:p>
        </w:tc>
      </w:tr>
    </w:tbl>
    <w:p w14:paraId="45E66C61" w14:textId="77777777" w:rsidR="000848DF" w:rsidRDefault="000848DF">
      <w:pPr>
        <w:spacing w:after="0"/>
      </w:pPr>
    </w:p>
    <w:p w14:paraId="45E66C63" w14:textId="493E3E26" w:rsidR="000848DF" w:rsidRDefault="00E879F0" w:rsidP="00B96941">
      <w:pPr>
        <w:spacing w:after="0"/>
        <w:rPr>
          <w:b/>
          <w:i/>
          <w:color w:val="000000"/>
          <w:szCs w:val="22"/>
        </w:rPr>
      </w:pPr>
      <w:r>
        <w:rPr>
          <w:b/>
          <w:i/>
          <w:color w:val="000000"/>
          <w:szCs w:val="22"/>
        </w:rPr>
        <w:t>Sposób rozstrzygania skarg i rozpatrywania wniosków zgłaszanych przez studentów oraz jego skuteczności</w:t>
      </w:r>
    </w:p>
    <w:p w14:paraId="45E66C64" w14:textId="77777777" w:rsidR="000848DF" w:rsidRDefault="000848DF">
      <w:pPr>
        <w:pBdr>
          <w:top w:val="nil"/>
          <w:left w:val="nil"/>
          <w:bottom w:val="nil"/>
          <w:right w:val="nil"/>
          <w:between w:val="nil"/>
        </w:pBdr>
        <w:spacing w:after="0"/>
        <w:rPr>
          <w:i/>
          <w:color w:val="000000"/>
          <w:szCs w:val="22"/>
        </w:rPr>
      </w:pPr>
    </w:p>
    <w:p w14:paraId="45E66C65" w14:textId="5CB46F32" w:rsidR="000848DF" w:rsidRPr="00E879F0" w:rsidRDefault="00E879F0">
      <w:pPr>
        <w:pBdr>
          <w:top w:val="nil"/>
          <w:left w:val="nil"/>
          <w:bottom w:val="nil"/>
          <w:right w:val="nil"/>
          <w:between w:val="nil"/>
        </w:pBdr>
        <w:spacing w:after="0"/>
        <w:rPr>
          <w:color w:val="000000"/>
          <w:szCs w:val="22"/>
        </w:rPr>
      </w:pPr>
      <w:r>
        <w:rPr>
          <w:color w:val="000000"/>
          <w:szCs w:val="22"/>
        </w:rPr>
        <w:t xml:space="preserve">Sposób rozstrzygania skarg i rozpatrywania wniosków został opisany w Zarządzeniu Nr 5/2018 Rektora UWM w Olsztynie z dnia 29 stycznia 2018 </w:t>
      </w:r>
      <w:r w:rsidRPr="00E879F0">
        <w:rPr>
          <w:color w:val="000000"/>
          <w:szCs w:val="22"/>
        </w:rPr>
        <w:t>r</w:t>
      </w:r>
      <w:r w:rsidRPr="00E879F0">
        <w:t>oku</w:t>
      </w:r>
      <w:r w:rsidRPr="00E879F0">
        <w:rPr>
          <w:color w:val="000000"/>
          <w:szCs w:val="22"/>
        </w:rPr>
        <w:t xml:space="preserve"> (zał. K8-</w:t>
      </w:r>
      <w:r w:rsidR="00AF6654">
        <w:rPr>
          <w:color w:val="000000"/>
          <w:szCs w:val="22"/>
        </w:rPr>
        <w:t>3</w:t>
      </w:r>
      <w:r w:rsidRPr="00E879F0">
        <w:rPr>
          <w:color w:val="000000"/>
          <w:szCs w:val="22"/>
        </w:rPr>
        <w:t xml:space="preserve">). Zgodnie z procedurą skargi i wnioski mogą być wnoszone pisemnie, za pomocą poczty elektronicznej oraz ustnie do protokołu (wzory protokołów określone są w Zarządzeniu). Studenci otrzymują w dziekanacie, od opiekunów lat lub od dziekana informacje na temat procedury składania skarg. </w:t>
      </w:r>
    </w:p>
    <w:p w14:paraId="45E66C66" w14:textId="215FD4A1" w:rsidR="000848DF" w:rsidRPr="00E879F0" w:rsidRDefault="00E879F0">
      <w:pPr>
        <w:pBdr>
          <w:top w:val="nil"/>
          <w:left w:val="nil"/>
          <w:bottom w:val="nil"/>
          <w:right w:val="nil"/>
          <w:between w:val="nil"/>
        </w:pBdr>
        <w:spacing w:after="0"/>
        <w:rPr>
          <w:color w:val="000000"/>
          <w:szCs w:val="22"/>
        </w:rPr>
      </w:pPr>
      <w:r w:rsidRPr="00E879F0">
        <w:rPr>
          <w:color w:val="000000"/>
          <w:szCs w:val="22"/>
        </w:rPr>
        <w:t xml:space="preserve">Proces zapobiegania nieprawidłowościom, które mogą pojawić się czasie studiowania składa się z kilku etapów i rozpoczyna się od spotkań studentów pierwszego roku studiów z opiekunem roku. Każdy nauczyciel akademicki na pierwszych zajęciach ma obowiązek przedstawić studentom informacje organizacyjne związane z przedmiotem, ze szczególnym uwzględnieniem obowiązujących w uczelni i na wydziale regulaminów. Informacje o nieprawidłowościach mogą zgłaszać nauczyciele akademicy, pracownicy dziekanatu oraz studenci. Studenci mogą zgłaszać uwagi również za pośrednictwem Samorządu Studenckiego. W przypadku stwierdzenia nieprawidłowości podejmowane są działania naprawcze w </w:t>
      </w:r>
      <w:r w:rsidR="005B6EC1">
        <w:rPr>
          <w:color w:val="000000"/>
          <w:szCs w:val="22"/>
        </w:rPr>
        <w:t>formie</w:t>
      </w:r>
      <w:r w:rsidRPr="00E879F0">
        <w:rPr>
          <w:color w:val="000000"/>
          <w:szCs w:val="22"/>
        </w:rPr>
        <w:t xml:space="preserve"> rozmów ze studentami oraz uświadomienie konsekwencji wynikających z Regulaminu </w:t>
      </w:r>
      <w:r w:rsidRPr="00E879F0">
        <w:t>s</w:t>
      </w:r>
      <w:r w:rsidRPr="00E879F0">
        <w:rPr>
          <w:color w:val="000000"/>
          <w:szCs w:val="22"/>
        </w:rPr>
        <w:t>tudiów. W sytuacjach rażącego naruszenia norm etycznych sprawa może być skierowana do komisji dyscyplinarnej.</w:t>
      </w:r>
    </w:p>
    <w:p w14:paraId="45E66C67" w14:textId="6CAA6F9E" w:rsidR="000848DF" w:rsidRPr="00E879F0" w:rsidRDefault="00E879F0">
      <w:pPr>
        <w:pBdr>
          <w:top w:val="nil"/>
          <w:left w:val="nil"/>
          <w:bottom w:val="nil"/>
          <w:right w:val="nil"/>
          <w:between w:val="nil"/>
        </w:pBdr>
        <w:spacing w:after="0"/>
        <w:rPr>
          <w:color w:val="000000"/>
          <w:szCs w:val="22"/>
        </w:rPr>
      </w:pPr>
      <w:r w:rsidRPr="00E879F0">
        <w:rPr>
          <w:color w:val="000000"/>
          <w:szCs w:val="22"/>
        </w:rPr>
        <w:t xml:space="preserve">Jednym z elementów systemu zapewniania jakości kształcenia oraz diagnozowania nieprawidłowości występujących w procesie kształcenia jest Zarządzenie Nr 5/2014 Rektora Uniwersytetu Warmińsko - Mazurskiego w Olsztynie z dnia 24 stycznia 2014 </w:t>
      </w:r>
      <w:r w:rsidRPr="00E879F0">
        <w:t>roku</w:t>
      </w:r>
      <w:r w:rsidRPr="00E879F0">
        <w:rPr>
          <w:color w:val="000000"/>
          <w:szCs w:val="22"/>
        </w:rPr>
        <w:t>. w sprawie określenia zakazanych form zachowania studentów, doktorantów oraz słuchaczy studiów podyplomowych i kursów podczas egzaminów i zaliczeń (zał. K8-</w:t>
      </w:r>
      <w:r w:rsidR="008957E9">
        <w:rPr>
          <w:color w:val="000000"/>
          <w:szCs w:val="22"/>
        </w:rPr>
        <w:t>4</w:t>
      </w:r>
      <w:r w:rsidRPr="00E879F0">
        <w:rPr>
          <w:color w:val="000000"/>
          <w:szCs w:val="22"/>
        </w:rPr>
        <w:t>) oraz procedura wydziałowa - WSZJK-O-</w:t>
      </w:r>
      <w:r w:rsidRPr="00E879F0">
        <w:t>GN</w:t>
      </w:r>
      <w:r w:rsidRPr="00E879F0">
        <w:rPr>
          <w:color w:val="000000"/>
          <w:szCs w:val="22"/>
        </w:rPr>
        <w:t>-</w:t>
      </w:r>
      <w:r w:rsidRPr="00E879F0">
        <w:t>5</w:t>
      </w:r>
      <w:r w:rsidRPr="00E879F0">
        <w:rPr>
          <w:color w:val="000000"/>
          <w:szCs w:val="22"/>
        </w:rPr>
        <w:t xml:space="preserve"> Nieobecności na zaliczeniach i egzaminach (zał. K8-</w:t>
      </w:r>
      <w:r w:rsidR="008957E9">
        <w:rPr>
          <w:color w:val="000000"/>
          <w:szCs w:val="22"/>
        </w:rPr>
        <w:t>5</w:t>
      </w:r>
      <w:r w:rsidRPr="00E879F0">
        <w:rPr>
          <w:color w:val="000000"/>
          <w:szCs w:val="22"/>
        </w:rPr>
        <w:t>).</w:t>
      </w:r>
    </w:p>
    <w:p w14:paraId="45E66C68" w14:textId="6A8D5EFC" w:rsidR="000848DF" w:rsidRDefault="00E879F0">
      <w:pPr>
        <w:pBdr>
          <w:top w:val="nil"/>
          <w:left w:val="nil"/>
          <w:bottom w:val="nil"/>
          <w:right w:val="nil"/>
          <w:between w:val="nil"/>
        </w:pBdr>
        <w:spacing w:after="0"/>
        <w:rPr>
          <w:color w:val="000000"/>
          <w:szCs w:val="22"/>
        </w:rPr>
      </w:pPr>
      <w:r w:rsidRPr="00E879F0">
        <w:rPr>
          <w:color w:val="000000"/>
          <w:szCs w:val="22"/>
        </w:rPr>
        <w:t>Dziekan i prodziekani mają wyznaczone godziny przyjmowania studentów</w:t>
      </w:r>
      <w:r>
        <w:rPr>
          <w:color w:val="000000"/>
          <w:szCs w:val="22"/>
        </w:rPr>
        <w:t xml:space="preserve">. Po zapoznaniu się z pismem/podaniem studenta, Dziekan lub odpowiedni prodziekan przedstawia je do rozpatrzenia jednostkom lub osobom odpowiedzialnym za określone zadania. Za rozwiązywanie sytuacji konfliktowych i rozpatrzenie wniosku, w zależności od rodzaju zgłoszenia, odpowiadają: Opiekun roku, Koordynator przedmiotu lub </w:t>
      </w:r>
      <w:r>
        <w:t>p</w:t>
      </w:r>
      <w:r>
        <w:rPr>
          <w:color w:val="000000"/>
          <w:szCs w:val="22"/>
        </w:rPr>
        <w:t xml:space="preserve">rodziekan ds. studenckich/kształcenia oraz Dziekan. W przypadku niesatysfakcjonującego rozpatrzenia skargi student ma prawo do złożenia pisemnego odwołania do Dziekana (instytucja odwoławcza), który rozpatruje skargę, wniosek lub sytuację konfliktową. W ostatnim pięcioleciu, na </w:t>
      </w:r>
      <w:r>
        <w:t>W</w:t>
      </w:r>
      <w:r>
        <w:rPr>
          <w:color w:val="000000"/>
          <w:szCs w:val="22"/>
        </w:rPr>
        <w:t>ydziale nie odnotowano przypadków skarg studentów.</w:t>
      </w:r>
    </w:p>
    <w:p w14:paraId="4C81C75B" w14:textId="77777777" w:rsidR="00A11D97" w:rsidRDefault="00A11D97">
      <w:pPr>
        <w:pBdr>
          <w:top w:val="nil"/>
          <w:left w:val="nil"/>
          <w:bottom w:val="nil"/>
          <w:right w:val="nil"/>
          <w:between w:val="nil"/>
        </w:pBdr>
        <w:spacing w:after="0"/>
        <w:rPr>
          <w:color w:val="000000"/>
          <w:szCs w:val="22"/>
        </w:rPr>
      </w:pPr>
    </w:p>
    <w:p w14:paraId="45E66C69" w14:textId="77777777" w:rsidR="000848DF" w:rsidRDefault="000848DF">
      <w:pPr>
        <w:pBdr>
          <w:top w:val="nil"/>
          <w:left w:val="nil"/>
          <w:bottom w:val="nil"/>
          <w:right w:val="nil"/>
          <w:between w:val="nil"/>
        </w:pBdr>
        <w:spacing w:after="0"/>
        <w:rPr>
          <w:i/>
          <w:color w:val="000000"/>
          <w:szCs w:val="22"/>
        </w:rPr>
      </w:pPr>
    </w:p>
    <w:p w14:paraId="45E66C6A" w14:textId="77777777" w:rsidR="000848DF" w:rsidRDefault="00E879F0">
      <w:pPr>
        <w:pBdr>
          <w:top w:val="nil"/>
          <w:left w:val="nil"/>
          <w:bottom w:val="nil"/>
          <w:right w:val="nil"/>
          <w:between w:val="nil"/>
        </w:pBdr>
        <w:spacing w:after="0"/>
        <w:rPr>
          <w:b/>
          <w:color w:val="000000"/>
          <w:szCs w:val="22"/>
        </w:rPr>
      </w:pPr>
      <w:r>
        <w:rPr>
          <w:b/>
          <w:color w:val="000000"/>
          <w:szCs w:val="22"/>
        </w:rPr>
        <w:t>Zakres, poziom i skuteczność obsługi administracyjnej</w:t>
      </w:r>
    </w:p>
    <w:p w14:paraId="45E66C6B" w14:textId="77777777" w:rsidR="000848DF" w:rsidRDefault="000848DF">
      <w:pPr>
        <w:pBdr>
          <w:top w:val="nil"/>
          <w:left w:val="nil"/>
          <w:bottom w:val="nil"/>
          <w:right w:val="nil"/>
          <w:between w:val="nil"/>
        </w:pBdr>
        <w:spacing w:after="0"/>
        <w:rPr>
          <w:b/>
          <w:color w:val="000000"/>
          <w:szCs w:val="22"/>
        </w:rPr>
      </w:pPr>
    </w:p>
    <w:p w14:paraId="45E66C6C" w14:textId="35C5E7E0" w:rsidR="000848DF" w:rsidRDefault="00E879F0">
      <w:pPr>
        <w:pBdr>
          <w:top w:val="nil"/>
          <w:left w:val="nil"/>
          <w:bottom w:val="nil"/>
          <w:right w:val="nil"/>
          <w:between w:val="nil"/>
        </w:pBdr>
        <w:spacing w:after="0"/>
        <w:rPr>
          <w:color w:val="000000"/>
          <w:szCs w:val="22"/>
        </w:rPr>
      </w:pPr>
      <w:r>
        <w:rPr>
          <w:color w:val="000000"/>
          <w:szCs w:val="22"/>
        </w:rPr>
        <w:t xml:space="preserve">Pracownicy dziekanatów </w:t>
      </w:r>
      <w:r w:rsidR="00E86D63">
        <w:rPr>
          <w:color w:val="000000"/>
          <w:szCs w:val="22"/>
        </w:rPr>
        <w:t>p</w:t>
      </w:r>
      <w:r>
        <w:rPr>
          <w:color w:val="000000"/>
          <w:szCs w:val="22"/>
        </w:rPr>
        <w:t>rowadzą sprawną i kompetentną obsługę administracyjną studentów z wykorzystaniem aplikacji informatycznej USOS. Studenci obsługiwani są w wyznaczonych godzinach w ramach kontaktów bezpośrednich, telefonicznych i drogą elektroniczną. Dziekanat jest dostępny dla studentów od poniedziałku do piątku (na studiach niestacjonarnych również w soboty).</w:t>
      </w:r>
    </w:p>
    <w:p w14:paraId="45E66C6D" w14:textId="77777777" w:rsidR="000848DF" w:rsidRDefault="00E879F0">
      <w:pPr>
        <w:pBdr>
          <w:top w:val="nil"/>
          <w:left w:val="nil"/>
          <w:bottom w:val="nil"/>
          <w:right w:val="nil"/>
          <w:between w:val="nil"/>
        </w:pBdr>
        <w:spacing w:after="0"/>
        <w:rPr>
          <w:color w:val="000000"/>
          <w:szCs w:val="22"/>
        </w:rPr>
      </w:pPr>
      <w:r>
        <w:rPr>
          <w:color w:val="000000"/>
          <w:szCs w:val="22"/>
        </w:rPr>
        <w:t xml:space="preserve">Do obowiązków pracowników dziekanatu należy przede wszystkim monitorowanie i prowadzenie dokumentacji toku studiów w systemie USOS (Uniwersytecki System Obsługi Studiów), który jest głównym narzędziem, służącym do obsługi studentów. Dzięki systemowi </w:t>
      </w:r>
      <w:proofErr w:type="spellStart"/>
      <w:r>
        <w:rPr>
          <w:color w:val="000000"/>
          <w:szCs w:val="22"/>
        </w:rPr>
        <w:t>USOSweb</w:t>
      </w:r>
      <w:proofErr w:type="spellEnd"/>
      <w:r>
        <w:rPr>
          <w:color w:val="000000"/>
          <w:szCs w:val="22"/>
        </w:rPr>
        <w:t xml:space="preserve"> każdy student po zalogowaniu się na indywidualne konto ma możliwość monitorowania na bieżąco dostępu do bieżących informacji o realizacji studiów. Powszechnie wykorzystywaną funkcją jest elektroniczny kontakt z dziekanatem pozwalający studentom na składanie podań oraz zdalne zadawanie pytań. Bieżące uwagi i nieprawidłowości w zakresie obsługi administracyjnej, studenci mogą zgłaszać </w:t>
      </w:r>
      <w:r>
        <w:t>p</w:t>
      </w:r>
      <w:r>
        <w:rPr>
          <w:color w:val="000000"/>
          <w:szCs w:val="22"/>
        </w:rPr>
        <w:t>rodziekanowi ds. studenckich lub</w:t>
      </w:r>
      <w:r>
        <w:t xml:space="preserve"> k</w:t>
      </w:r>
      <w:r>
        <w:rPr>
          <w:color w:val="000000"/>
          <w:szCs w:val="22"/>
        </w:rPr>
        <w:t>ierownikowi dziekanatu.</w:t>
      </w:r>
    </w:p>
    <w:p w14:paraId="45E66C6E" w14:textId="048FEC6D" w:rsidR="000848DF" w:rsidRDefault="00E879F0">
      <w:pPr>
        <w:pBdr>
          <w:top w:val="nil"/>
          <w:left w:val="nil"/>
          <w:bottom w:val="nil"/>
          <w:right w:val="nil"/>
          <w:between w:val="nil"/>
        </w:pBdr>
        <w:spacing w:after="0"/>
        <w:rPr>
          <w:color w:val="000000"/>
          <w:szCs w:val="22"/>
        </w:rPr>
      </w:pPr>
      <w:r>
        <w:rPr>
          <w:color w:val="000000"/>
          <w:szCs w:val="22"/>
        </w:rPr>
        <w:t xml:space="preserve">Istotnym elementem </w:t>
      </w:r>
      <w:r w:rsidR="009F3BBB">
        <w:rPr>
          <w:color w:val="000000"/>
          <w:szCs w:val="22"/>
        </w:rPr>
        <w:t>doskonalenia</w:t>
      </w:r>
      <w:r>
        <w:rPr>
          <w:color w:val="000000"/>
          <w:szCs w:val="22"/>
        </w:rPr>
        <w:t xml:space="preserve"> procesu obsługi administracyjnej jest stałe podnoszenie kompetencji przez pracowników dziekanatu, którzy uczestniczą w kursach/szkoleniach wewnętrznych organizowanych przez UWM w Olsztynie</w:t>
      </w:r>
      <w:r w:rsidR="00F50651">
        <w:rPr>
          <w:color w:val="000000"/>
          <w:szCs w:val="22"/>
        </w:rPr>
        <w:t xml:space="preserve"> oraz </w:t>
      </w:r>
      <w:r>
        <w:rPr>
          <w:color w:val="000000"/>
          <w:szCs w:val="22"/>
        </w:rPr>
        <w:t>zewnętrznych</w:t>
      </w:r>
      <w:r w:rsidR="00F50651">
        <w:rPr>
          <w:color w:val="000000"/>
          <w:szCs w:val="22"/>
        </w:rPr>
        <w:t>.</w:t>
      </w:r>
      <w:r>
        <w:rPr>
          <w:color w:val="000000"/>
          <w:szCs w:val="22"/>
        </w:rPr>
        <w:t xml:space="preserve"> </w:t>
      </w:r>
    </w:p>
    <w:p w14:paraId="45E66C6F" w14:textId="77777777" w:rsidR="000848DF" w:rsidRDefault="00E879F0">
      <w:pPr>
        <w:spacing w:after="0"/>
        <w:jc w:val="left"/>
      </w:pPr>
      <w:r>
        <w:rPr>
          <w:u w:val="single"/>
        </w:rPr>
        <w:t>Szkolenia długoterminowe:</w:t>
      </w:r>
    </w:p>
    <w:p w14:paraId="45E66C70" w14:textId="709F1978" w:rsidR="000848DF" w:rsidRDefault="00E879F0">
      <w:pPr>
        <w:numPr>
          <w:ilvl w:val="0"/>
          <w:numId w:val="37"/>
        </w:numPr>
        <w:spacing w:after="0"/>
        <w:jc w:val="left"/>
      </w:pPr>
      <w:r>
        <w:t>j</w:t>
      </w:r>
      <w:r w:rsidRPr="002C6108">
        <w:t>. angielski</w:t>
      </w:r>
      <w:r>
        <w:t xml:space="preserve"> – poziom średniozaawansowany – 4 osoby (B1 – 2 os. B2 – 2 os.)</w:t>
      </w:r>
      <w:r w:rsidR="002C6108">
        <w:t>,</w:t>
      </w:r>
    </w:p>
    <w:p w14:paraId="45E66C71" w14:textId="22A1136C" w:rsidR="000848DF" w:rsidRDefault="00E879F0">
      <w:pPr>
        <w:numPr>
          <w:ilvl w:val="0"/>
          <w:numId w:val="37"/>
        </w:numPr>
        <w:spacing w:after="0"/>
        <w:jc w:val="left"/>
      </w:pPr>
      <w:proofErr w:type="spellStart"/>
      <w:r>
        <w:t>word</w:t>
      </w:r>
      <w:proofErr w:type="spellEnd"/>
      <w:r>
        <w:t xml:space="preserve"> – poziom średniozaawansowany – 3 osoby</w:t>
      </w:r>
      <w:r w:rsidR="002C6108">
        <w:t>,</w:t>
      </w:r>
    </w:p>
    <w:p w14:paraId="45E66C72" w14:textId="1872CF68" w:rsidR="000848DF" w:rsidRDefault="00E879F0">
      <w:pPr>
        <w:numPr>
          <w:ilvl w:val="0"/>
          <w:numId w:val="37"/>
        </w:numPr>
        <w:spacing w:after="0"/>
        <w:jc w:val="left"/>
      </w:pPr>
      <w:proofErr w:type="spellStart"/>
      <w:r>
        <w:t>excel</w:t>
      </w:r>
      <w:proofErr w:type="spellEnd"/>
      <w:r>
        <w:t xml:space="preserve"> – poziom średniozaawansowany – 2 osoby</w:t>
      </w:r>
      <w:r w:rsidR="002C6108">
        <w:t>.</w:t>
      </w:r>
    </w:p>
    <w:p w14:paraId="45E66C73" w14:textId="77777777" w:rsidR="000848DF" w:rsidRDefault="00E879F0">
      <w:pPr>
        <w:spacing w:after="0"/>
        <w:jc w:val="left"/>
      </w:pPr>
      <w:r>
        <w:t> </w:t>
      </w:r>
      <w:r>
        <w:rPr>
          <w:u w:val="single"/>
        </w:rPr>
        <w:t xml:space="preserve">Szkolenia krótkoterminowe </w:t>
      </w:r>
      <w:r>
        <w:t>z zakresu rozwijania kompetencji twardych i miękkich</w:t>
      </w:r>
    </w:p>
    <w:p w14:paraId="45E66C74" w14:textId="77777777" w:rsidR="000848DF" w:rsidRDefault="00E879F0">
      <w:pPr>
        <w:spacing w:after="0"/>
        <w:jc w:val="left"/>
      </w:pPr>
      <w:r>
        <w:t> </w:t>
      </w:r>
      <w:r>
        <w:rPr>
          <w:u w:val="single"/>
        </w:rPr>
        <w:t>Kompetencje twarde</w:t>
      </w:r>
    </w:p>
    <w:p w14:paraId="45E66C75" w14:textId="078B92F7" w:rsidR="000848DF" w:rsidRDefault="00E879F0">
      <w:pPr>
        <w:numPr>
          <w:ilvl w:val="0"/>
          <w:numId w:val="38"/>
        </w:numPr>
        <w:spacing w:after="0"/>
      </w:pPr>
      <w:r>
        <w:t>RODO – 12 osób</w:t>
      </w:r>
      <w:r w:rsidR="002C6108">
        <w:t>,</w:t>
      </w:r>
    </w:p>
    <w:p w14:paraId="45E66C76" w14:textId="1091BA77" w:rsidR="000848DF" w:rsidRDefault="00E879F0">
      <w:pPr>
        <w:numPr>
          <w:ilvl w:val="0"/>
          <w:numId w:val="38"/>
        </w:numPr>
        <w:spacing w:after="0"/>
      </w:pPr>
      <w:r>
        <w:t>Szkolenia z zakresu przepisów dot. świadczenia pomocy materialnej studentom i doktorantom – 4 osoby</w:t>
      </w:r>
      <w:r w:rsidR="002C6108">
        <w:t>,</w:t>
      </w:r>
    </w:p>
    <w:p w14:paraId="45E66C77" w14:textId="41AB2B91" w:rsidR="000848DF" w:rsidRDefault="00E879F0">
      <w:pPr>
        <w:numPr>
          <w:ilvl w:val="0"/>
          <w:numId w:val="38"/>
        </w:numPr>
        <w:spacing w:after="0"/>
      </w:pPr>
      <w:r>
        <w:t>Ustawa 2.0 – 11 osób</w:t>
      </w:r>
      <w:r w:rsidR="002C6108">
        <w:t>,</w:t>
      </w:r>
    </w:p>
    <w:p w14:paraId="45E66C78" w14:textId="5EB32653" w:rsidR="000848DF" w:rsidRDefault="00E879F0">
      <w:pPr>
        <w:numPr>
          <w:ilvl w:val="0"/>
          <w:numId w:val="38"/>
        </w:numPr>
        <w:spacing w:after="0"/>
      </w:pPr>
      <w:r>
        <w:t>Ewaluacja jakości działalności naukowej – 1 osoba</w:t>
      </w:r>
      <w:r w:rsidR="002C6108">
        <w:t>,</w:t>
      </w:r>
    </w:p>
    <w:p w14:paraId="45E66C79" w14:textId="19D23764" w:rsidR="000848DF" w:rsidRDefault="00E879F0">
      <w:pPr>
        <w:numPr>
          <w:ilvl w:val="0"/>
          <w:numId w:val="38"/>
        </w:numPr>
        <w:spacing w:after="0"/>
        <w:jc w:val="left"/>
      </w:pPr>
      <w:r>
        <w:t>Finansowanie nauki – 1 osoba</w:t>
      </w:r>
      <w:r w:rsidR="002C6108">
        <w:t>,</w:t>
      </w:r>
    </w:p>
    <w:p w14:paraId="45E66C7A" w14:textId="30A3A6C2" w:rsidR="000848DF" w:rsidRDefault="00E879F0">
      <w:pPr>
        <w:numPr>
          <w:ilvl w:val="0"/>
          <w:numId w:val="38"/>
        </w:numPr>
        <w:spacing w:after="0"/>
        <w:jc w:val="left"/>
      </w:pPr>
      <w:r>
        <w:t>PRINCE2 – 1 osoba</w:t>
      </w:r>
      <w:r w:rsidR="002C6108">
        <w:t>,</w:t>
      </w:r>
    </w:p>
    <w:p w14:paraId="45E66C7B" w14:textId="1141397F" w:rsidR="000848DF" w:rsidRDefault="00E879F0">
      <w:pPr>
        <w:numPr>
          <w:ilvl w:val="0"/>
          <w:numId w:val="38"/>
        </w:numPr>
        <w:spacing w:after="0"/>
        <w:jc w:val="left"/>
      </w:pPr>
      <w:r>
        <w:t>POL-ON 2.0 moduł STUDENCI – 2 osoby</w:t>
      </w:r>
      <w:r w:rsidR="002C6108">
        <w:t>,</w:t>
      </w:r>
    </w:p>
    <w:p w14:paraId="45E66C7C" w14:textId="0E476886" w:rsidR="000848DF" w:rsidRDefault="00E879F0">
      <w:pPr>
        <w:numPr>
          <w:ilvl w:val="0"/>
          <w:numId w:val="38"/>
        </w:numPr>
        <w:spacing w:after="0"/>
      </w:pPr>
      <w:r>
        <w:t>Protokół dyplomatyczny – 2 osoby</w:t>
      </w:r>
      <w:r w:rsidR="002C6108">
        <w:t>.</w:t>
      </w:r>
    </w:p>
    <w:p w14:paraId="45E66C7D" w14:textId="77777777" w:rsidR="000848DF" w:rsidRDefault="00E879F0">
      <w:pPr>
        <w:spacing w:after="0"/>
        <w:ind w:left="426" w:hanging="284"/>
      </w:pPr>
      <w:r>
        <w:t> </w:t>
      </w:r>
      <w:r>
        <w:rPr>
          <w:u w:val="single"/>
        </w:rPr>
        <w:t>Kompetencje miękkie</w:t>
      </w:r>
    </w:p>
    <w:p w14:paraId="45E66C7E" w14:textId="42EB2240" w:rsidR="000848DF" w:rsidRDefault="00E879F0">
      <w:pPr>
        <w:numPr>
          <w:ilvl w:val="0"/>
          <w:numId w:val="39"/>
        </w:numPr>
        <w:spacing w:after="0"/>
      </w:pPr>
      <w:r>
        <w:t>Komunikacja interpersonalna – 11 osób</w:t>
      </w:r>
      <w:r w:rsidR="002C6108">
        <w:t>,</w:t>
      </w:r>
    </w:p>
    <w:p w14:paraId="45E66C7F" w14:textId="518DD6A1" w:rsidR="000848DF" w:rsidRDefault="00E879F0">
      <w:pPr>
        <w:numPr>
          <w:ilvl w:val="0"/>
          <w:numId w:val="39"/>
        </w:numPr>
        <w:spacing w:after="0"/>
      </w:pPr>
      <w:r>
        <w:t>Praca w zespole – 10 osób</w:t>
      </w:r>
      <w:r w:rsidR="002C6108">
        <w:t>,</w:t>
      </w:r>
    </w:p>
    <w:p w14:paraId="45E66C80" w14:textId="496FAF1C" w:rsidR="000848DF" w:rsidRDefault="00E879F0">
      <w:pPr>
        <w:numPr>
          <w:ilvl w:val="0"/>
          <w:numId w:val="39"/>
        </w:numPr>
        <w:spacing w:after="0"/>
      </w:pPr>
      <w:r>
        <w:t>Zarz</w:t>
      </w:r>
      <w:sdt>
        <w:sdtPr>
          <w:tag w:val="goog_rdk_46"/>
          <w:id w:val="-1815178353"/>
        </w:sdtPr>
        <w:sdtContent>
          <w:r>
            <w:t>ą</w:t>
          </w:r>
        </w:sdtContent>
      </w:sdt>
      <w:r>
        <w:t>dzanie czasem – 10 osób</w:t>
      </w:r>
      <w:r w:rsidR="002C6108">
        <w:t>,</w:t>
      </w:r>
    </w:p>
    <w:p w14:paraId="45E66C81" w14:textId="5C9DB018" w:rsidR="000848DF" w:rsidRDefault="00E879F0">
      <w:pPr>
        <w:numPr>
          <w:ilvl w:val="0"/>
          <w:numId w:val="39"/>
        </w:numPr>
        <w:spacing w:after="0"/>
      </w:pPr>
      <w:r>
        <w:t>Obsługa klienta szkoły wyż – 3 osoby</w:t>
      </w:r>
      <w:r w:rsidR="002C6108">
        <w:t>,</w:t>
      </w:r>
    </w:p>
    <w:p w14:paraId="45E66C82" w14:textId="28796A47" w:rsidR="000848DF" w:rsidRDefault="00E879F0">
      <w:pPr>
        <w:numPr>
          <w:ilvl w:val="0"/>
          <w:numId w:val="39"/>
        </w:numPr>
        <w:spacing w:after="0"/>
      </w:pPr>
      <w:r>
        <w:t>Obsługa klienta zagranicznego – 2 osoby</w:t>
      </w:r>
      <w:r w:rsidR="002C6108">
        <w:t>,</w:t>
      </w:r>
    </w:p>
    <w:p w14:paraId="45E66C83" w14:textId="54EEEC4D" w:rsidR="000848DF" w:rsidRDefault="00E879F0">
      <w:pPr>
        <w:numPr>
          <w:ilvl w:val="0"/>
          <w:numId w:val="39"/>
        </w:numPr>
        <w:spacing w:after="0"/>
      </w:pPr>
      <w:r>
        <w:t xml:space="preserve">Kreatywne </w:t>
      </w:r>
      <w:r w:rsidR="002C6108">
        <w:t>rozwiazywanie</w:t>
      </w:r>
      <w:r>
        <w:t xml:space="preserve"> problemów – 4 osoby</w:t>
      </w:r>
      <w:r w:rsidR="002C6108">
        <w:t>.</w:t>
      </w:r>
    </w:p>
    <w:p w14:paraId="45E66C84" w14:textId="77777777" w:rsidR="000848DF" w:rsidRDefault="00E879F0">
      <w:pPr>
        <w:spacing w:after="0"/>
        <w:ind w:left="426" w:hanging="284"/>
      </w:pPr>
      <w:r>
        <w:rPr>
          <w:u w:val="single"/>
        </w:rPr>
        <w:t>Szkolenia organizowane przez Biuro ds. Osób z Niepełnosprawnościami</w:t>
      </w:r>
    </w:p>
    <w:p w14:paraId="45E66C85" w14:textId="7C217F7A" w:rsidR="000848DF" w:rsidRDefault="00E879F0">
      <w:pPr>
        <w:numPr>
          <w:ilvl w:val="0"/>
          <w:numId w:val="40"/>
        </w:numPr>
        <w:spacing w:after="0"/>
      </w:pPr>
      <w:r>
        <w:t>Pierwsza pomoc przedmedyczna ze szczególnym uwzględnieniem procedur odnoszących się do osób z niepełnosprawnością – 12 osób</w:t>
      </w:r>
      <w:r w:rsidR="002C6108">
        <w:t>,</w:t>
      </w:r>
    </w:p>
    <w:p w14:paraId="45E66C86" w14:textId="0B606F77" w:rsidR="000848DF" w:rsidRDefault="00E879F0">
      <w:pPr>
        <w:numPr>
          <w:ilvl w:val="0"/>
          <w:numId w:val="40"/>
        </w:numPr>
        <w:spacing w:after="0"/>
      </w:pPr>
      <w:r>
        <w:t>Asertywna komunikacja, czyli jak efektywnie porozumiewać się ze studentami i współpracownikami (z uwzględnieniem szczególnych potrzeb wynikających z niepełnosprawności) – 4 osoby</w:t>
      </w:r>
      <w:r w:rsidR="002C6108">
        <w:t>,</w:t>
      </w:r>
    </w:p>
    <w:p w14:paraId="45E66C87" w14:textId="0DA0CD40" w:rsidR="000848DF" w:rsidRDefault="00E879F0">
      <w:pPr>
        <w:numPr>
          <w:ilvl w:val="0"/>
          <w:numId w:val="40"/>
        </w:numPr>
        <w:spacing w:after="0"/>
      </w:pPr>
      <w:r>
        <w:rPr>
          <w:color w:val="000000"/>
        </w:rPr>
        <w:t>Asertywna postawa wobec osób z niepełnosprawnością – 8 osób</w:t>
      </w:r>
      <w:r w:rsidR="002C6108">
        <w:rPr>
          <w:color w:val="000000"/>
        </w:rPr>
        <w:t>,</w:t>
      </w:r>
    </w:p>
    <w:p w14:paraId="45E66C88" w14:textId="6CEEB962" w:rsidR="000848DF" w:rsidRDefault="00E879F0">
      <w:pPr>
        <w:numPr>
          <w:ilvl w:val="0"/>
          <w:numId w:val="40"/>
        </w:numPr>
        <w:spacing w:after="0"/>
      </w:pPr>
      <w:r>
        <w:t>ABC wspierania osób w spektrum autyzmu w UWM w Olsztynie – 4 osoby</w:t>
      </w:r>
      <w:r w:rsidR="002C6108">
        <w:t>,</w:t>
      </w:r>
    </w:p>
    <w:p w14:paraId="45E66C89" w14:textId="1D4ADA17" w:rsidR="000848DF" w:rsidRDefault="00E879F0">
      <w:pPr>
        <w:numPr>
          <w:ilvl w:val="0"/>
          <w:numId w:val="40"/>
        </w:numPr>
        <w:spacing w:after="0"/>
      </w:pPr>
      <w:r>
        <w:t>Formy wsparcia edukacyjnego studentów z zaburzeniami psychicznymi – 1 osoba</w:t>
      </w:r>
      <w:r w:rsidR="002C6108">
        <w:t>,</w:t>
      </w:r>
    </w:p>
    <w:p w14:paraId="45E66C8A" w14:textId="5B9D7700" w:rsidR="000848DF" w:rsidRDefault="00E879F0">
      <w:pPr>
        <w:numPr>
          <w:ilvl w:val="0"/>
          <w:numId w:val="40"/>
        </w:numPr>
        <w:spacing w:after="0"/>
        <w:jc w:val="left"/>
      </w:pPr>
      <w:r>
        <w:t>Wsparcie osób z zaburzeniami psychicznymi w uczelni wyższej – 1 osoba</w:t>
      </w:r>
      <w:r w:rsidR="002C6108">
        <w:t>,</w:t>
      </w:r>
    </w:p>
    <w:p w14:paraId="45E66C8B" w14:textId="1F445169" w:rsidR="000848DF" w:rsidRDefault="00E879F0">
      <w:pPr>
        <w:numPr>
          <w:ilvl w:val="0"/>
          <w:numId w:val="40"/>
        </w:numPr>
        <w:spacing w:after="0"/>
        <w:jc w:val="left"/>
      </w:pPr>
      <w:r>
        <w:t>Zaburzenia depresyjne – 1 osoba</w:t>
      </w:r>
      <w:r w:rsidR="002C6108">
        <w:t>.</w:t>
      </w:r>
    </w:p>
    <w:p w14:paraId="45E66C8C" w14:textId="43D11CDA" w:rsidR="000848DF" w:rsidRPr="00E879F0" w:rsidRDefault="00E879F0">
      <w:pPr>
        <w:pBdr>
          <w:top w:val="nil"/>
          <w:left w:val="nil"/>
          <w:bottom w:val="nil"/>
          <w:right w:val="nil"/>
          <w:between w:val="nil"/>
        </w:pBdr>
        <w:spacing w:after="0"/>
        <w:rPr>
          <w:color w:val="000000"/>
          <w:szCs w:val="22"/>
        </w:rPr>
      </w:pPr>
      <w:r>
        <w:rPr>
          <w:color w:val="000000"/>
          <w:szCs w:val="22"/>
        </w:rPr>
        <w:t xml:space="preserve">Skuteczność obsługi administracyjnej oraz kwalifikacji kadry wspierającej proces kształcenia, weryfikowana jest poprzez </w:t>
      </w:r>
      <w:r w:rsidRPr="00E879F0">
        <w:rPr>
          <w:color w:val="000000"/>
          <w:szCs w:val="22"/>
        </w:rPr>
        <w:t xml:space="preserve">okresowe oceny pracowników niebędących nauczycielami akademickimi zgodnie z Zarządzeniem Nr </w:t>
      </w:r>
      <w:r w:rsidR="006A4BE2">
        <w:rPr>
          <w:color w:val="000000"/>
          <w:szCs w:val="22"/>
        </w:rPr>
        <w:t>20</w:t>
      </w:r>
      <w:r w:rsidRPr="00E879F0">
        <w:rPr>
          <w:color w:val="000000"/>
          <w:szCs w:val="22"/>
        </w:rPr>
        <w:t>/201</w:t>
      </w:r>
      <w:r w:rsidR="006A4BE2">
        <w:rPr>
          <w:color w:val="000000"/>
          <w:szCs w:val="22"/>
        </w:rPr>
        <w:t>7</w:t>
      </w:r>
      <w:r w:rsidRPr="00E879F0">
        <w:rPr>
          <w:color w:val="000000"/>
          <w:szCs w:val="22"/>
        </w:rPr>
        <w:t xml:space="preserve"> Rektora UWM w Olsztynie z </w:t>
      </w:r>
      <w:r w:rsidR="00792B02" w:rsidRPr="00E879F0">
        <w:rPr>
          <w:color w:val="000000"/>
          <w:szCs w:val="22"/>
        </w:rPr>
        <w:t>dnia</w:t>
      </w:r>
      <w:r w:rsidR="00792B02" w:rsidRPr="00E879F0">
        <w:t xml:space="preserve"> </w:t>
      </w:r>
      <w:r w:rsidR="006A4BE2">
        <w:rPr>
          <w:color w:val="000000"/>
          <w:szCs w:val="22"/>
        </w:rPr>
        <w:t>15</w:t>
      </w:r>
      <w:r w:rsidRPr="00E879F0">
        <w:rPr>
          <w:color w:val="000000"/>
          <w:szCs w:val="22"/>
        </w:rPr>
        <w:t xml:space="preserve"> </w:t>
      </w:r>
      <w:r w:rsidR="006A4BE2">
        <w:rPr>
          <w:color w:val="000000"/>
          <w:szCs w:val="22"/>
        </w:rPr>
        <w:t>marca</w:t>
      </w:r>
      <w:r w:rsidRPr="00E879F0">
        <w:rPr>
          <w:color w:val="000000"/>
          <w:szCs w:val="22"/>
        </w:rPr>
        <w:t xml:space="preserve"> 201</w:t>
      </w:r>
      <w:r w:rsidR="006A4BE2">
        <w:rPr>
          <w:color w:val="000000"/>
          <w:szCs w:val="22"/>
        </w:rPr>
        <w:t>7</w:t>
      </w:r>
      <w:r w:rsidRPr="00E879F0">
        <w:rPr>
          <w:color w:val="000000"/>
          <w:szCs w:val="22"/>
        </w:rPr>
        <w:t xml:space="preserve"> r</w:t>
      </w:r>
      <w:r w:rsidRPr="00E879F0">
        <w:t>oku</w:t>
      </w:r>
      <w:r w:rsidR="00294078">
        <w:t xml:space="preserve"> ze zm.</w:t>
      </w:r>
      <w:r w:rsidR="005E6060">
        <w:t xml:space="preserve"> </w:t>
      </w:r>
      <w:r w:rsidRPr="00E879F0">
        <w:rPr>
          <w:color w:val="000000"/>
          <w:szCs w:val="22"/>
        </w:rPr>
        <w:t>(zał. K8-</w:t>
      </w:r>
      <w:r w:rsidR="005D10C7">
        <w:rPr>
          <w:color w:val="000000"/>
          <w:szCs w:val="22"/>
        </w:rPr>
        <w:t>6</w:t>
      </w:r>
      <w:r w:rsidRPr="00E879F0">
        <w:rPr>
          <w:color w:val="000000"/>
          <w:szCs w:val="22"/>
        </w:rPr>
        <w:t>).</w:t>
      </w:r>
    </w:p>
    <w:p w14:paraId="45E66C8D" w14:textId="72343A17" w:rsidR="000848DF" w:rsidRPr="00E879F0" w:rsidRDefault="00E879F0">
      <w:pPr>
        <w:pBdr>
          <w:top w:val="nil"/>
          <w:left w:val="nil"/>
          <w:bottom w:val="nil"/>
          <w:right w:val="nil"/>
          <w:between w:val="nil"/>
        </w:pBdr>
        <w:spacing w:after="0"/>
        <w:rPr>
          <w:color w:val="000000"/>
          <w:szCs w:val="22"/>
        </w:rPr>
      </w:pPr>
      <w:r w:rsidRPr="00E879F0">
        <w:rPr>
          <w:color w:val="000000"/>
          <w:szCs w:val="22"/>
        </w:rPr>
        <w:t>Dodatkowo, w ocenie pracowników dziekanatu uczestniczą absolwenci, którzy za pomocą anonimowego badania ankietowego zgodnie z Zarządzeniem Nr 50/2017 Rektora UWM w Olsztynie z dn. 29 maja 2017 r</w:t>
      </w:r>
      <w:r w:rsidRPr="00E879F0">
        <w:t>oku</w:t>
      </w:r>
      <w:r w:rsidR="00792B02">
        <w:t xml:space="preserve"> ze zm.</w:t>
      </w:r>
      <w:r w:rsidRPr="00E879F0">
        <w:rPr>
          <w:color w:val="000000"/>
          <w:szCs w:val="22"/>
        </w:rPr>
        <w:t xml:space="preserve"> (zał. K8-</w:t>
      </w:r>
      <w:r w:rsidR="005D10C7">
        <w:rPr>
          <w:color w:val="000000"/>
          <w:szCs w:val="22"/>
        </w:rPr>
        <w:t>7</w:t>
      </w:r>
      <w:r w:rsidRPr="00E879F0">
        <w:rPr>
          <w:color w:val="000000"/>
          <w:szCs w:val="22"/>
        </w:rPr>
        <w:t>) wyrażają opinię na temat organizacji studiów i pracy dziekanatu.</w:t>
      </w:r>
    </w:p>
    <w:p w14:paraId="45E66C8E" w14:textId="77777777" w:rsidR="000848DF" w:rsidRDefault="00E879F0">
      <w:pPr>
        <w:pBdr>
          <w:top w:val="nil"/>
          <w:left w:val="nil"/>
          <w:bottom w:val="nil"/>
          <w:right w:val="nil"/>
          <w:between w:val="nil"/>
        </w:pBdr>
        <w:spacing w:after="0"/>
        <w:rPr>
          <w:color w:val="000000"/>
          <w:szCs w:val="22"/>
        </w:rPr>
      </w:pPr>
      <w:r w:rsidRPr="00E879F0">
        <w:rPr>
          <w:color w:val="000000"/>
          <w:szCs w:val="22"/>
        </w:rPr>
        <w:t>Potwierdzeniem wysokich kompetencji pracowników dziekanatu, jak również ich zaangażowania w skuteczność obsługi studentów na różnych płaszczyznach jest wysoka ocena w badaniach ankietowych</w:t>
      </w:r>
      <w:r>
        <w:rPr>
          <w:color w:val="000000"/>
          <w:szCs w:val="22"/>
        </w:rPr>
        <w:t xml:space="preserve"> prowadzonych przez UWM.</w:t>
      </w:r>
    </w:p>
    <w:p w14:paraId="45E66C8F" w14:textId="649A0B5E" w:rsidR="000848DF" w:rsidRDefault="00E879F0">
      <w:pPr>
        <w:pBdr>
          <w:top w:val="nil"/>
          <w:left w:val="nil"/>
          <w:bottom w:val="nil"/>
          <w:right w:val="nil"/>
          <w:between w:val="nil"/>
        </w:pBdr>
        <w:spacing w:after="0"/>
        <w:rPr>
          <w:color w:val="000000"/>
          <w:szCs w:val="22"/>
        </w:rPr>
      </w:pPr>
      <w:r>
        <w:rPr>
          <w:color w:val="000000"/>
          <w:szCs w:val="22"/>
        </w:rPr>
        <w:t>Studenci mają również możliwość kontaktu z władzami dziekańskimi w wyznaczonych godzinach</w:t>
      </w:r>
      <w:r>
        <w:t xml:space="preserve"> </w:t>
      </w:r>
      <w:r>
        <w:rPr>
          <w:color w:val="000000"/>
          <w:szCs w:val="22"/>
        </w:rPr>
        <w:t xml:space="preserve">przyjęć </w:t>
      </w:r>
      <w:r w:rsidR="00792B02">
        <w:rPr>
          <w:color w:val="000000"/>
          <w:szCs w:val="22"/>
        </w:rPr>
        <w:t>podanych</w:t>
      </w:r>
      <w:r>
        <w:rPr>
          <w:color w:val="000000"/>
          <w:szCs w:val="22"/>
        </w:rPr>
        <w:t xml:space="preserve"> na stronie internetowej wydziału </w:t>
      </w:r>
      <w:hyperlink r:id="rId32">
        <w:r>
          <w:rPr>
            <w:color w:val="0563C1"/>
            <w:sz w:val="20"/>
            <w:szCs w:val="20"/>
            <w:u w:val="single"/>
          </w:rPr>
          <w:t>http://wg.uwm.edu.pl/wladze</w:t>
        </w:r>
      </w:hyperlink>
      <w:r>
        <w:rPr>
          <w:color w:val="0070C0"/>
          <w:sz w:val="20"/>
          <w:szCs w:val="20"/>
          <w:u w:val="single"/>
        </w:rPr>
        <w:t xml:space="preserve"> </w:t>
      </w:r>
      <w:r>
        <w:rPr>
          <w:color w:val="000000"/>
          <w:szCs w:val="22"/>
        </w:rPr>
        <w:t xml:space="preserve">. Każdy student ma możliwość indywidualnych konsultacji z prowadzącymi zajęcia podczas, wyznaczonych i podanych do ogólnej wiadomości, godzin konsultacji (informacja na tablicach drzwiach pokoju nauczyciela lub na stronie internetowej Katedry). W okresie obostrzeń wynikających z pandemii SARS-CoV-2, konsultacje z nauczycielami odbywały się zdalnie z wykorzystaniem technik kształcenia na odległość, natomiast kontakt z pracownikami dziekanatu odbywał się bezpośrednio po wcześniejszym umówieniu wizyty przez system </w:t>
      </w:r>
      <w:proofErr w:type="spellStart"/>
      <w:r>
        <w:rPr>
          <w:color w:val="000000"/>
          <w:szCs w:val="22"/>
        </w:rPr>
        <w:t>USOSweb</w:t>
      </w:r>
      <w:proofErr w:type="spellEnd"/>
      <w:r>
        <w:rPr>
          <w:color w:val="000000"/>
          <w:szCs w:val="22"/>
        </w:rPr>
        <w:t xml:space="preserve"> oraz drogą telefoniczną i e-mailową. Dokumenty były przekazywane przez skrzynkę podawczą.</w:t>
      </w:r>
    </w:p>
    <w:p w14:paraId="45E66C90" w14:textId="77777777" w:rsidR="000848DF" w:rsidRDefault="00E879F0">
      <w:pPr>
        <w:pBdr>
          <w:top w:val="nil"/>
          <w:left w:val="nil"/>
          <w:bottom w:val="nil"/>
          <w:right w:val="nil"/>
          <w:between w:val="nil"/>
        </w:pBdr>
        <w:spacing w:after="0"/>
        <w:rPr>
          <w:color w:val="000000"/>
          <w:szCs w:val="22"/>
        </w:rPr>
      </w:pPr>
      <w:r>
        <w:rPr>
          <w:color w:val="000000"/>
          <w:szCs w:val="22"/>
        </w:rPr>
        <w:t>W kwestiach związanych z organizacją praktyk studenci kontaktują się z Pełnomocnikiem ds. praktyk studenckich oraz Opiekunem praktyk. Za sprawy związane z wymianą międzynarodową i wyjazdami zagranicznymi studentów oraz pracowników odpowiedzialny jest wydziałowy Pełnomocnik ds. programu Erasmus+.</w:t>
      </w:r>
    </w:p>
    <w:p w14:paraId="45E66C91" w14:textId="77777777" w:rsidR="000848DF" w:rsidRDefault="00E879F0">
      <w:pPr>
        <w:pBdr>
          <w:top w:val="nil"/>
          <w:left w:val="nil"/>
          <w:bottom w:val="nil"/>
          <w:right w:val="nil"/>
          <w:between w:val="nil"/>
        </w:pBdr>
        <w:spacing w:after="0"/>
        <w:rPr>
          <w:color w:val="000000"/>
          <w:szCs w:val="22"/>
        </w:rPr>
      </w:pPr>
      <w:r>
        <w:rPr>
          <w:color w:val="000000"/>
          <w:szCs w:val="22"/>
        </w:rPr>
        <w:t>Proces kształcenia wspierany jest przez pracowników administracyjnych i technicznych, którzy pomagają w utrzymaniu sprzętu geodezyjnego wykorzystywanego w trakcie zajęć praktycznych. Zajmują się także wypożyczaniem sprzętu geodezyjnego studentom i pracownikom. Dbają o sprawność i aktualizację systemów komputerowych i oprogramowania w salach wykładowych i pracowniach komputerowych</w:t>
      </w:r>
    </w:p>
    <w:p w14:paraId="45E66C92" w14:textId="77777777" w:rsidR="000848DF" w:rsidRDefault="000848DF">
      <w:pPr>
        <w:pBdr>
          <w:top w:val="nil"/>
          <w:left w:val="nil"/>
          <w:bottom w:val="nil"/>
          <w:right w:val="nil"/>
          <w:between w:val="nil"/>
        </w:pBdr>
        <w:spacing w:after="0"/>
        <w:ind w:left="567"/>
        <w:rPr>
          <w:i/>
          <w:color w:val="000000"/>
          <w:szCs w:val="22"/>
        </w:rPr>
      </w:pPr>
    </w:p>
    <w:p w14:paraId="47DABC98" w14:textId="77777777" w:rsidR="00630736" w:rsidRDefault="00630736">
      <w:pPr>
        <w:pBdr>
          <w:top w:val="nil"/>
          <w:left w:val="nil"/>
          <w:bottom w:val="nil"/>
          <w:right w:val="nil"/>
          <w:between w:val="nil"/>
        </w:pBdr>
        <w:spacing w:after="0"/>
        <w:ind w:left="567"/>
        <w:rPr>
          <w:i/>
          <w:color w:val="000000"/>
          <w:szCs w:val="22"/>
        </w:rPr>
      </w:pPr>
    </w:p>
    <w:p w14:paraId="6CB52704" w14:textId="77777777" w:rsidR="00630736" w:rsidRDefault="00630736">
      <w:pPr>
        <w:pBdr>
          <w:top w:val="nil"/>
          <w:left w:val="nil"/>
          <w:bottom w:val="nil"/>
          <w:right w:val="nil"/>
          <w:between w:val="nil"/>
        </w:pBdr>
        <w:spacing w:after="0"/>
        <w:ind w:left="567"/>
        <w:rPr>
          <w:i/>
          <w:color w:val="000000"/>
          <w:szCs w:val="22"/>
        </w:rPr>
      </w:pPr>
    </w:p>
    <w:p w14:paraId="216F19D6" w14:textId="77777777" w:rsidR="00630736" w:rsidRDefault="00630736">
      <w:pPr>
        <w:pBdr>
          <w:top w:val="nil"/>
          <w:left w:val="nil"/>
          <w:bottom w:val="nil"/>
          <w:right w:val="nil"/>
          <w:between w:val="nil"/>
        </w:pBdr>
        <w:spacing w:after="0"/>
        <w:ind w:left="567"/>
        <w:rPr>
          <w:i/>
          <w:color w:val="000000"/>
          <w:szCs w:val="22"/>
        </w:rPr>
      </w:pPr>
    </w:p>
    <w:p w14:paraId="45E66C93" w14:textId="77777777" w:rsidR="000848DF" w:rsidRDefault="00E879F0">
      <w:pPr>
        <w:spacing w:after="0"/>
        <w:rPr>
          <w:b/>
          <w:i/>
        </w:rPr>
      </w:pPr>
      <w:r>
        <w:rPr>
          <w:b/>
          <w:i/>
        </w:rPr>
        <w:t>Działania informacyjne i edukacyjne dotyczące bezpieczeństwa studentów, przeciwdziałania dyskryminacji i przemocy, zasad reagowania w przypadku zagrożenia lub naruszenia bezpieczeństwa, dyskryminacji i przemocy wobec studentów, jak również pomocy jej ofiarom</w:t>
      </w:r>
    </w:p>
    <w:p w14:paraId="45E66C94" w14:textId="77777777" w:rsidR="000848DF" w:rsidRDefault="000848DF">
      <w:pPr>
        <w:spacing w:after="0"/>
        <w:rPr>
          <w:i/>
        </w:rPr>
      </w:pPr>
    </w:p>
    <w:p w14:paraId="45E66C95" w14:textId="63419A11" w:rsidR="000848DF" w:rsidRDefault="00E879F0" w:rsidP="00065E8A">
      <w:pPr>
        <w:spacing w:after="0"/>
      </w:pPr>
      <w:r>
        <w:t xml:space="preserve">W sferze działań podejmowanych na rzecz informowania i edukacji z zakresu bezpieczeństwa dla wszystkich studentów </w:t>
      </w:r>
      <w:r w:rsidR="00264920">
        <w:t>I</w:t>
      </w:r>
      <w:r>
        <w:t xml:space="preserve"> roku prowadzone jest obowiązkowe szkolenie z zakresu BHP kończące się potwierdzeniem zaliczenia w systemie USOS. Na pierwszych zajęciach laboratoryjnych, praktycznych i terenowych nauczyciele akademiccy omawiają zasady bezpieczeństwa i organizacji pracy podczas realizacji zajęć. Do przeciwdziałania dyskryminacji i przemocy oraz pomocy studentom będącym ofiarami dyskryminacji i przemocy na uczelni powołany Rzecznik Praw Studenta (</w:t>
      </w:r>
      <w:r>
        <w:rPr>
          <w:color w:val="0070C0"/>
          <w:sz w:val="20"/>
          <w:szCs w:val="20"/>
        </w:rPr>
        <w:t>https://russ.uwm.edu.pl/niezbednik-studenta/rzecznik-praw-studenta/)</w:t>
      </w:r>
      <w:r>
        <w:rPr>
          <w:color w:val="0070C0"/>
        </w:rPr>
        <w:t xml:space="preserve"> </w:t>
      </w:r>
      <w:r>
        <w:t xml:space="preserve">i Rzecznik ds. Równości Szans </w:t>
      </w:r>
      <w:r>
        <w:rPr>
          <w:color w:val="000000"/>
        </w:rPr>
        <w:t xml:space="preserve">którzy </w:t>
      </w:r>
      <w:r>
        <w:t xml:space="preserve">działają na mocy </w:t>
      </w:r>
      <w:r w:rsidRPr="00E879F0">
        <w:t>Zarządzenia Nr 83/2021 Rektora UWM w Olsztynie z dn. 7 września 2021 roku (zał. K8-</w:t>
      </w:r>
      <w:r w:rsidR="00937120">
        <w:t>8</w:t>
      </w:r>
      <w:r w:rsidRPr="00E879F0">
        <w:t>). Dodatkowo na Wydziale decyzją Dziekana został powołany Wydziałowy Opiekun ds. osób niepełnosprawnych, którego zadaniem jest pomoc student</w:t>
      </w:r>
      <w:r w:rsidR="004B4823">
        <w:t>om</w:t>
      </w:r>
      <w:r w:rsidRPr="00E879F0">
        <w:t xml:space="preserve"> potrzebujący</w:t>
      </w:r>
      <w:r w:rsidR="004B4823">
        <w:t>m</w:t>
      </w:r>
      <w:r w:rsidRPr="00E879F0">
        <w:t xml:space="preserve"> wsparcia</w:t>
      </w:r>
      <w:r w:rsidR="004B4823">
        <w:t xml:space="preserve">. </w:t>
      </w:r>
      <w:r w:rsidRPr="00E879F0">
        <w:t>Osobom będącym ofiarami przemocy oferowana jest nieodpłatna pomoc psychologiczna w ramach Ośrodka Pomocy Psychologicznej i Psychoedukacji „Empatia”. Ponadto na każdym roczniku studentów powołany jest opiekun, do którego studenci mogą zwracać się</w:t>
      </w:r>
      <w:r>
        <w:t xml:space="preserve"> z prośbą o pomoc w sytuacjach dyskryminacji lub przemocy. </w:t>
      </w:r>
    </w:p>
    <w:p w14:paraId="45E66C96" w14:textId="77777777" w:rsidR="000848DF" w:rsidRDefault="000848DF" w:rsidP="00065E8A">
      <w:pPr>
        <w:spacing w:after="0"/>
        <w:rPr>
          <w:i/>
        </w:rPr>
      </w:pPr>
    </w:p>
    <w:p w14:paraId="45E66C97" w14:textId="77777777" w:rsidR="000848DF" w:rsidRDefault="00E879F0" w:rsidP="00065E8A">
      <w:pPr>
        <w:spacing w:after="0"/>
        <w:rPr>
          <w:b/>
          <w:i/>
        </w:rPr>
      </w:pPr>
      <w:r>
        <w:rPr>
          <w:b/>
          <w:i/>
        </w:rPr>
        <w:t>Współpraca z samorządem studentów i organizacjami studenckimi</w:t>
      </w:r>
    </w:p>
    <w:p w14:paraId="77B408FD" w14:textId="77777777" w:rsidR="00065E8A" w:rsidRDefault="00065E8A" w:rsidP="00065E8A">
      <w:pPr>
        <w:spacing w:after="0"/>
        <w:rPr>
          <w:i/>
        </w:rPr>
      </w:pPr>
    </w:p>
    <w:p w14:paraId="45E66C98" w14:textId="212942A1" w:rsidR="000848DF" w:rsidRDefault="00E879F0" w:rsidP="00065E8A">
      <w:pPr>
        <w:spacing w:after="0"/>
      </w:pPr>
      <w:r>
        <w:t>Do zadań Samorządu Studenckiego należy opiniowanie dokumentów dotyczących bezpośrednio studentów, zwłaszcza tych, które zgodnie ze Statutem lub Ustawą wymagają takiej opinii. Zasady funkcjonowania, strukturę organizacyjną oraz uprawnienia Samorządu Studenckiego UWM w Olsztynie precyzuje Regulamin studiów</w:t>
      </w:r>
      <w:r w:rsidR="00DC05A6">
        <w:t xml:space="preserve"> (zał. K0-1)</w:t>
      </w:r>
      <w:r>
        <w:t xml:space="preserve">. Przedstawiciele </w:t>
      </w:r>
      <w:r w:rsidR="002B6847">
        <w:t>Rady Uczelnianej Samorządu Studenckiego (</w:t>
      </w:r>
      <w:r>
        <w:t>RWSS</w:t>
      </w:r>
      <w:r w:rsidR="002B6847">
        <w:t>)</w:t>
      </w:r>
      <w:r>
        <w:t xml:space="preserve"> są członkami komisji funkcjonujących w strukturach Wydziału takich jak Rada Dziekańska, Wydziałowy Zespół ds. Zapewnienia Jakości Kształcenia, Kierunkowe Zespoły ds. Zapewniania Jakości Kształcenia, Wydziałowy Zespół ds. Promocji. Ponadto studenci Wydziału uczestniczą w komisjach i zespołach uczelnianych: Komisja Stypendialna, Odwoławcza Komisja Stypendialna, Komisja Dyscyplinarna ds. Studentów, Uczelniana Komisja Wyborcza.</w:t>
      </w:r>
    </w:p>
    <w:p w14:paraId="45E66C99" w14:textId="77777777" w:rsidR="000848DF" w:rsidRDefault="00E879F0" w:rsidP="00065E8A">
      <w:pPr>
        <w:spacing w:after="0"/>
      </w:pPr>
      <w:r>
        <w:t xml:space="preserve">RWSS organizuje szereg wydarzeń o charakterze promocyjnym i kulturalnym takich jak „otrzęsiny”, zbiórka darów dla dzieci z domu dziecka we Fromborku, spotkania wigilijne, wybór belfra roku na Wydziale, bale inżynierskie i magisterskie, udział w edycjach Kortowskiego Mikołaja, </w:t>
      </w:r>
      <w:proofErr w:type="spellStart"/>
      <w:r>
        <w:t>Kortowiadzie</w:t>
      </w:r>
      <w:proofErr w:type="spellEnd"/>
      <w:r>
        <w:t>, Dniu Otwartym UWM a w ostatnim okresie w pomoc Ukrainie.</w:t>
      </w:r>
    </w:p>
    <w:p w14:paraId="6D108F98" w14:textId="77777777" w:rsidR="00065E8A" w:rsidRDefault="00065E8A" w:rsidP="00065E8A">
      <w:pPr>
        <w:spacing w:after="0"/>
      </w:pPr>
    </w:p>
    <w:p w14:paraId="45E66C9A" w14:textId="77777777" w:rsidR="000848DF" w:rsidRDefault="00E879F0" w:rsidP="00065E8A">
      <w:pPr>
        <w:spacing w:after="0"/>
        <w:rPr>
          <w:b/>
          <w:i/>
        </w:rPr>
      </w:pPr>
      <w:r>
        <w:rPr>
          <w:b/>
          <w:i/>
        </w:rPr>
        <w:t xml:space="preserve">Sposób, częstość i zakres monitorowania, oceny i doskonalenia systemu wsparcia </w:t>
      </w:r>
    </w:p>
    <w:p w14:paraId="4F48A04D" w14:textId="77777777" w:rsidR="00065E8A" w:rsidRDefault="00065E8A" w:rsidP="00065E8A">
      <w:pPr>
        <w:spacing w:after="0"/>
        <w:rPr>
          <w:b/>
          <w:i/>
        </w:rPr>
      </w:pPr>
    </w:p>
    <w:p w14:paraId="45E66C9B" w14:textId="4F2CBB00" w:rsidR="000848DF" w:rsidRDefault="00E879F0" w:rsidP="00065E8A">
      <w:pPr>
        <w:spacing w:after="0"/>
        <w:rPr>
          <w:sz w:val="24"/>
        </w:rPr>
      </w:pPr>
      <w:r>
        <w:rPr>
          <w:color w:val="000000"/>
        </w:rPr>
        <w:t xml:space="preserve">System wsparcia oraz motywowania studentów jest monitorowany na bieżąco przez przedstawicieli Rady Wydziałowej Samorządu Studenckiego, uczestniczących w posiedzeniach wydziałowych komisji i zespołów, którzy zgłaszają uwagi i propozycje dotyczące procesu kształcenia. Okresowa ocena systemu wsparcia i motywowania studentów oraz innych aspektów funkcjonowania Wydziału, jest również elementem corocznej analizy przeprowadzanej na potrzeby „Karty Samooceny podstawowej, międzywydziałowej lub </w:t>
      </w:r>
      <w:r w:rsidRPr="00E879F0">
        <w:rPr>
          <w:color w:val="000000"/>
        </w:rPr>
        <w:t xml:space="preserve">ogólnouczelnianej jednostki organizacyjnej Uniwersytetu Warmińsko-Mazurskiego w Olsztynie w obszarze dydaktyki” </w:t>
      </w:r>
      <w:r w:rsidRPr="00E879F0">
        <w:rPr>
          <w:i/>
          <w:color w:val="000000"/>
        </w:rPr>
        <w:t>(</w:t>
      </w:r>
      <w:r w:rsidR="007A2CA4" w:rsidRPr="00E879F0">
        <w:rPr>
          <w:color w:val="000000"/>
        </w:rPr>
        <w:t>zał. K8-9</w:t>
      </w:r>
      <w:r w:rsidR="007A2CA4">
        <w:rPr>
          <w:color w:val="000000"/>
        </w:rPr>
        <w:t xml:space="preserve"> </w:t>
      </w:r>
      <w:r w:rsidRPr="007A2CA4">
        <w:rPr>
          <w:iCs/>
          <w:color w:val="000000"/>
        </w:rPr>
        <w:t>Zarządzenie Nr 85/2019 Rektora UWM w Olsztynie z dn. 14 października 2019 r</w:t>
      </w:r>
      <w:r w:rsidRPr="007A2CA4">
        <w:rPr>
          <w:iCs/>
        </w:rPr>
        <w:t>oku</w:t>
      </w:r>
      <w:r w:rsidRPr="00E879F0">
        <w:rPr>
          <w:i/>
          <w:color w:val="000000"/>
        </w:rPr>
        <w:t>)</w:t>
      </w:r>
      <w:r w:rsidRPr="00E879F0">
        <w:rPr>
          <w:color w:val="000000"/>
        </w:rPr>
        <w:t xml:space="preserve">(). Na podstawie sporządzonego raportu opracowywane są zalecenia i rekomendacje, które są publikowane na stronie internetowej Uczelni </w:t>
      </w:r>
      <w:r w:rsidRPr="00E879F0">
        <w:rPr>
          <w:color w:val="006FC0"/>
        </w:rPr>
        <w:t>http://www.uwm.edu.pl/uniwersytet/ksztalcenie/wewnetrzny-system-zapewniania-jakosci-</w:t>
      </w:r>
      <w:r>
        <w:rPr>
          <w:color w:val="006FC0"/>
        </w:rPr>
        <w:t xml:space="preserve">ksztalcenia/dokumenty-systemu-zapisy. </w:t>
      </w:r>
      <w:r>
        <w:rPr>
          <w:color w:val="000000"/>
        </w:rPr>
        <w:t>Dane oraz wnioski w nim zawarte są wykorzystywane w działaniach podejmowanych w ramach funkcjonowania Wewnętrznego System Zapewniania Jakości</w:t>
      </w:r>
      <w:r w:rsidR="00484329">
        <w:rPr>
          <w:color w:val="000000"/>
        </w:rPr>
        <w:t xml:space="preserve"> </w:t>
      </w:r>
      <w:r>
        <w:t>Kształcenia UWM w Olsztynie. Ponadto, w Uczelni realizowane są cykliczne badania ankietowe, tj. „Jakość realizacji zajęć dydaktycznych” i „Studia z perspektywy absolwenta UWM w Olsztynie.  Mają one na celu doskonalenie systemu wsparcia studentów oraz stanowią istotne informacje w zakresie wprowadzania zmian w programach studiów i ofercie edukacyjnej Wydziału.</w:t>
      </w:r>
    </w:p>
    <w:p w14:paraId="45E66C9D" w14:textId="77777777" w:rsidR="000848DF" w:rsidRDefault="00E879F0">
      <w:pPr>
        <w:pBdr>
          <w:top w:val="nil"/>
          <w:left w:val="nil"/>
          <w:bottom w:val="nil"/>
          <w:right w:val="nil"/>
          <w:between w:val="nil"/>
        </w:pBdr>
        <w:spacing w:before="240"/>
        <w:ind w:left="644" w:hanging="360"/>
        <w:rPr>
          <w:b/>
          <w:color w:val="000000"/>
          <w:szCs w:val="22"/>
        </w:rPr>
      </w:pPr>
      <w:r>
        <w:rPr>
          <w:b/>
          <w:color w:val="000000"/>
          <w:szCs w:val="22"/>
        </w:rPr>
        <w:t>Zalecenia dotyczące kryterium 8 wymienione w uchwale Prezydium PKA w sprawie oceny programowej na kierunku studiów, która poprzedziła bieżącą ocenę (</w:t>
      </w:r>
      <w:r>
        <w:rPr>
          <w:b/>
          <w:i/>
          <w:color w:val="000000"/>
          <w:szCs w:val="22"/>
        </w:rPr>
        <w:t>jeżeli dotyczy</w:t>
      </w:r>
      <w:r>
        <w:rPr>
          <w:b/>
          <w:color w:val="000000"/>
          <w:szCs w:val="22"/>
        </w:rPr>
        <w:t>)</w:t>
      </w:r>
    </w:p>
    <w:tbl>
      <w:tblPr>
        <w:tblW w:w="90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606"/>
        <w:gridCol w:w="2817"/>
        <w:gridCol w:w="5646"/>
      </w:tblGrid>
      <w:tr w:rsidR="000848DF" w14:paraId="45E66CA1" w14:textId="77777777">
        <w:tc>
          <w:tcPr>
            <w:tcW w:w="606" w:type="dxa"/>
            <w:shd w:val="clear" w:color="auto" w:fill="auto"/>
            <w:vAlign w:val="center"/>
          </w:tcPr>
          <w:p w14:paraId="45E66C9E" w14:textId="77777777" w:rsidR="000848DF" w:rsidRDefault="00E879F0" w:rsidP="00065E8A">
            <w:pPr>
              <w:pBdr>
                <w:top w:val="nil"/>
                <w:left w:val="nil"/>
                <w:bottom w:val="nil"/>
                <w:right w:val="nil"/>
                <w:between w:val="nil"/>
              </w:pBdr>
              <w:spacing w:after="0"/>
              <w:jc w:val="center"/>
              <w:rPr>
                <w:color w:val="000000"/>
                <w:szCs w:val="22"/>
              </w:rPr>
            </w:pPr>
            <w:r>
              <w:rPr>
                <w:color w:val="000000"/>
                <w:szCs w:val="22"/>
              </w:rPr>
              <w:t>Lp.</w:t>
            </w:r>
          </w:p>
        </w:tc>
        <w:tc>
          <w:tcPr>
            <w:tcW w:w="2817" w:type="dxa"/>
            <w:shd w:val="clear" w:color="auto" w:fill="auto"/>
            <w:vAlign w:val="center"/>
          </w:tcPr>
          <w:p w14:paraId="45E66C9F" w14:textId="77777777" w:rsidR="000848DF" w:rsidRDefault="00E879F0" w:rsidP="00065E8A">
            <w:pPr>
              <w:pBdr>
                <w:top w:val="nil"/>
                <w:left w:val="nil"/>
                <w:bottom w:val="nil"/>
                <w:right w:val="nil"/>
                <w:between w:val="nil"/>
              </w:pBdr>
              <w:spacing w:after="0"/>
              <w:jc w:val="center"/>
              <w:rPr>
                <w:color w:val="000000"/>
                <w:szCs w:val="22"/>
              </w:rPr>
            </w:pPr>
            <w:r>
              <w:rPr>
                <w:color w:val="000000"/>
                <w:szCs w:val="22"/>
              </w:rPr>
              <w:t>Zalecenia dotyczące kryterium 8 wymienione we wskazanej wyżej uchwale Prezydium PKA</w:t>
            </w:r>
          </w:p>
        </w:tc>
        <w:tc>
          <w:tcPr>
            <w:tcW w:w="5646" w:type="dxa"/>
            <w:shd w:val="clear" w:color="auto" w:fill="auto"/>
            <w:vAlign w:val="center"/>
          </w:tcPr>
          <w:p w14:paraId="45E66CA0" w14:textId="77777777" w:rsidR="000848DF" w:rsidRDefault="00E879F0" w:rsidP="00065E8A">
            <w:pPr>
              <w:pBdr>
                <w:top w:val="nil"/>
                <w:left w:val="nil"/>
                <w:bottom w:val="nil"/>
                <w:right w:val="nil"/>
                <w:between w:val="nil"/>
              </w:pBdr>
              <w:spacing w:after="0"/>
              <w:jc w:val="center"/>
              <w:rPr>
                <w:color w:val="000000"/>
                <w:szCs w:val="22"/>
              </w:rPr>
            </w:pPr>
            <w:r>
              <w:rPr>
                <w:color w:val="000000"/>
                <w:szCs w:val="22"/>
              </w:rPr>
              <w:t>Opis realizacji zalecenia oraz działań zapobiegawczych podjętych przez uczelnię w celu usunięcia błędów i niezgodności sformułowanych w zaleceniu o charakterze naprawczym</w:t>
            </w:r>
          </w:p>
        </w:tc>
      </w:tr>
      <w:tr w:rsidR="000848DF" w14:paraId="45E66CA5" w14:textId="77777777">
        <w:tc>
          <w:tcPr>
            <w:tcW w:w="606" w:type="dxa"/>
            <w:shd w:val="clear" w:color="auto" w:fill="auto"/>
          </w:tcPr>
          <w:p w14:paraId="45E66CA2" w14:textId="77777777" w:rsidR="000848DF" w:rsidRDefault="00E879F0" w:rsidP="00065E8A">
            <w:pPr>
              <w:pBdr>
                <w:top w:val="nil"/>
                <w:left w:val="nil"/>
                <w:bottom w:val="nil"/>
                <w:right w:val="nil"/>
                <w:between w:val="nil"/>
              </w:pBdr>
              <w:spacing w:after="0"/>
              <w:rPr>
                <w:color w:val="000000"/>
                <w:szCs w:val="22"/>
              </w:rPr>
            </w:pPr>
            <w:r>
              <w:rPr>
                <w:color w:val="000000"/>
                <w:szCs w:val="22"/>
              </w:rPr>
              <w:t>1.</w:t>
            </w:r>
          </w:p>
        </w:tc>
        <w:tc>
          <w:tcPr>
            <w:tcW w:w="2817" w:type="dxa"/>
            <w:shd w:val="clear" w:color="auto" w:fill="auto"/>
          </w:tcPr>
          <w:p w14:paraId="45E66CA3" w14:textId="77777777" w:rsidR="000848DF" w:rsidRDefault="000848DF" w:rsidP="00065E8A">
            <w:pPr>
              <w:pBdr>
                <w:top w:val="nil"/>
                <w:left w:val="nil"/>
                <w:bottom w:val="nil"/>
                <w:right w:val="nil"/>
                <w:between w:val="nil"/>
              </w:pBdr>
              <w:spacing w:after="0"/>
              <w:rPr>
                <w:b/>
                <w:color w:val="000000"/>
                <w:szCs w:val="22"/>
              </w:rPr>
            </w:pPr>
          </w:p>
        </w:tc>
        <w:tc>
          <w:tcPr>
            <w:tcW w:w="5646" w:type="dxa"/>
            <w:shd w:val="clear" w:color="auto" w:fill="auto"/>
          </w:tcPr>
          <w:p w14:paraId="45E66CA4" w14:textId="77777777" w:rsidR="000848DF" w:rsidRDefault="000848DF" w:rsidP="00065E8A">
            <w:pPr>
              <w:pBdr>
                <w:top w:val="nil"/>
                <w:left w:val="nil"/>
                <w:bottom w:val="nil"/>
                <w:right w:val="nil"/>
                <w:between w:val="nil"/>
              </w:pBdr>
              <w:spacing w:after="0"/>
              <w:rPr>
                <w:b/>
                <w:color w:val="000000"/>
                <w:szCs w:val="22"/>
              </w:rPr>
            </w:pPr>
          </w:p>
        </w:tc>
      </w:tr>
      <w:tr w:rsidR="000848DF" w14:paraId="45E66CA9" w14:textId="77777777">
        <w:tc>
          <w:tcPr>
            <w:tcW w:w="606" w:type="dxa"/>
            <w:shd w:val="clear" w:color="auto" w:fill="auto"/>
          </w:tcPr>
          <w:p w14:paraId="45E66CA6" w14:textId="77777777" w:rsidR="000848DF" w:rsidRDefault="00E879F0" w:rsidP="00065E8A">
            <w:pPr>
              <w:pBdr>
                <w:top w:val="nil"/>
                <w:left w:val="nil"/>
                <w:bottom w:val="nil"/>
                <w:right w:val="nil"/>
                <w:between w:val="nil"/>
              </w:pBdr>
              <w:spacing w:after="0"/>
              <w:rPr>
                <w:color w:val="000000"/>
                <w:szCs w:val="22"/>
              </w:rPr>
            </w:pPr>
            <w:r>
              <w:rPr>
                <w:color w:val="000000"/>
                <w:szCs w:val="22"/>
              </w:rPr>
              <w:t>2.</w:t>
            </w:r>
          </w:p>
        </w:tc>
        <w:tc>
          <w:tcPr>
            <w:tcW w:w="2817" w:type="dxa"/>
            <w:shd w:val="clear" w:color="auto" w:fill="auto"/>
          </w:tcPr>
          <w:p w14:paraId="45E66CA7" w14:textId="77777777" w:rsidR="000848DF" w:rsidRDefault="000848DF" w:rsidP="00065E8A">
            <w:pPr>
              <w:pBdr>
                <w:top w:val="nil"/>
                <w:left w:val="nil"/>
                <w:bottom w:val="nil"/>
                <w:right w:val="nil"/>
                <w:between w:val="nil"/>
              </w:pBdr>
              <w:spacing w:after="0"/>
              <w:rPr>
                <w:b/>
                <w:color w:val="000000"/>
                <w:szCs w:val="22"/>
              </w:rPr>
            </w:pPr>
          </w:p>
        </w:tc>
        <w:tc>
          <w:tcPr>
            <w:tcW w:w="5646" w:type="dxa"/>
            <w:shd w:val="clear" w:color="auto" w:fill="auto"/>
          </w:tcPr>
          <w:p w14:paraId="45E66CA8" w14:textId="77777777" w:rsidR="000848DF" w:rsidRDefault="000848DF" w:rsidP="00065E8A">
            <w:pPr>
              <w:pBdr>
                <w:top w:val="nil"/>
                <w:left w:val="nil"/>
                <w:bottom w:val="nil"/>
                <w:right w:val="nil"/>
                <w:between w:val="nil"/>
              </w:pBdr>
              <w:spacing w:after="0"/>
              <w:rPr>
                <w:b/>
                <w:color w:val="000000"/>
                <w:szCs w:val="22"/>
              </w:rPr>
            </w:pPr>
          </w:p>
        </w:tc>
      </w:tr>
      <w:tr w:rsidR="000848DF" w14:paraId="45E66CAD" w14:textId="77777777">
        <w:tc>
          <w:tcPr>
            <w:tcW w:w="606" w:type="dxa"/>
            <w:shd w:val="clear" w:color="auto" w:fill="auto"/>
          </w:tcPr>
          <w:p w14:paraId="45E66CAA" w14:textId="77777777" w:rsidR="000848DF" w:rsidRDefault="00E879F0" w:rsidP="00065E8A">
            <w:pPr>
              <w:pBdr>
                <w:top w:val="nil"/>
                <w:left w:val="nil"/>
                <w:bottom w:val="nil"/>
                <w:right w:val="nil"/>
                <w:between w:val="nil"/>
              </w:pBdr>
              <w:spacing w:after="0"/>
              <w:rPr>
                <w:b/>
                <w:color w:val="000000"/>
                <w:szCs w:val="22"/>
              </w:rPr>
            </w:pPr>
            <w:r>
              <w:rPr>
                <w:b/>
                <w:color w:val="000000"/>
                <w:szCs w:val="22"/>
              </w:rPr>
              <w:t>…</w:t>
            </w:r>
          </w:p>
        </w:tc>
        <w:tc>
          <w:tcPr>
            <w:tcW w:w="2817" w:type="dxa"/>
            <w:shd w:val="clear" w:color="auto" w:fill="auto"/>
          </w:tcPr>
          <w:p w14:paraId="45E66CAB" w14:textId="77777777" w:rsidR="000848DF" w:rsidRDefault="000848DF" w:rsidP="00065E8A">
            <w:pPr>
              <w:pBdr>
                <w:top w:val="nil"/>
                <w:left w:val="nil"/>
                <w:bottom w:val="nil"/>
                <w:right w:val="nil"/>
                <w:between w:val="nil"/>
              </w:pBdr>
              <w:spacing w:after="0"/>
              <w:rPr>
                <w:b/>
                <w:color w:val="000000"/>
                <w:szCs w:val="22"/>
              </w:rPr>
            </w:pPr>
          </w:p>
        </w:tc>
        <w:tc>
          <w:tcPr>
            <w:tcW w:w="5646" w:type="dxa"/>
            <w:shd w:val="clear" w:color="auto" w:fill="auto"/>
          </w:tcPr>
          <w:p w14:paraId="45E66CAC" w14:textId="77777777" w:rsidR="000848DF" w:rsidRDefault="000848DF" w:rsidP="00065E8A">
            <w:pPr>
              <w:pBdr>
                <w:top w:val="nil"/>
                <w:left w:val="nil"/>
                <w:bottom w:val="nil"/>
                <w:right w:val="nil"/>
                <w:between w:val="nil"/>
              </w:pBdr>
              <w:spacing w:after="0"/>
              <w:rPr>
                <w:b/>
                <w:color w:val="000000"/>
                <w:szCs w:val="22"/>
              </w:rPr>
            </w:pPr>
          </w:p>
        </w:tc>
      </w:tr>
    </w:tbl>
    <w:p w14:paraId="03B91C58" w14:textId="77777777" w:rsidR="00E879F0" w:rsidRDefault="00E879F0"/>
    <w:p w14:paraId="45E66CAF" w14:textId="77777777" w:rsidR="000848DF" w:rsidRDefault="00E879F0">
      <w:pPr>
        <w:pStyle w:val="Heading2"/>
      </w:pPr>
      <w:bookmarkStart w:id="42" w:name="_Toc129078651"/>
      <w:r>
        <w:t>Kryterium 9. Publiczny dostęp do informacji</w:t>
      </w:r>
      <w:bookmarkEnd w:id="42"/>
      <w:r>
        <w:t xml:space="preserve"> </w:t>
      </w:r>
    </w:p>
    <w:p w14:paraId="45E66CB0" w14:textId="0601DEA2" w:rsidR="000848DF" w:rsidRPr="00E879F0" w:rsidRDefault="00E879F0">
      <w:pPr>
        <w:pBdr>
          <w:top w:val="nil"/>
          <w:left w:val="nil"/>
          <w:bottom w:val="nil"/>
          <w:right w:val="nil"/>
          <w:between w:val="nil"/>
        </w:pBdr>
        <w:spacing w:after="0"/>
        <w:rPr>
          <w:color w:val="000000"/>
          <w:szCs w:val="22"/>
        </w:rPr>
      </w:pPr>
      <w:r>
        <w:rPr>
          <w:color w:val="000000"/>
          <w:szCs w:val="22"/>
        </w:rPr>
        <w:t>Wydział Geoinżynierii zapewnia dostęp do informacji zgodnie z obowiązującymi</w:t>
      </w:r>
      <w:r>
        <w:t xml:space="preserve"> </w:t>
      </w:r>
      <w:r>
        <w:rPr>
          <w:color w:val="000000"/>
          <w:szCs w:val="22"/>
        </w:rPr>
        <w:t xml:space="preserve">przepisami, określonymi w </w:t>
      </w:r>
      <w:r w:rsidRPr="00E879F0">
        <w:rPr>
          <w:color w:val="000000"/>
          <w:szCs w:val="22"/>
        </w:rPr>
        <w:t>Zarządzeniu Nr 36/2018 Rektora UWM w Olsztynie z dnia 28 maja 2018 r</w:t>
      </w:r>
      <w:r w:rsidRPr="00E879F0">
        <w:t xml:space="preserve">oku </w:t>
      </w:r>
      <w:r w:rsidRPr="00E879F0">
        <w:rPr>
          <w:color w:val="000000"/>
          <w:szCs w:val="22"/>
        </w:rPr>
        <w:t>, ze zm. (zał. K9.1)</w:t>
      </w:r>
    </w:p>
    <w:p w14:paraId="45E66CB1" w14:textId="77777777" w:rsidR="000848DF" w:rsidRDefault="00E879F0">
      <w:pPr>
        <w:spacing w:after="0"/>
      </w:pPr>
      <w:r w:rsidRPr="00E879F0">
        <w:t>Informacje dotyczące procesu rekrutacji, programów</w:t>
      </w:r>
      <w:r>
        <w:t xml:space="preserve"> i organizacji studiów, wsparcia studentów itp. </w:t>
      </w:r>
      <w:r>
        <w:br/>
        <w:t>są powszechnie dostępne i kandydat na studia/student/pracownik może do nich dotrzeć różnymi kanałami informacyjnymi taki jak:</w:t>
      </w:r>
    </w:p>
    <w:p w14:paraId="45E66CB2" w14:textId="77777777" w:rsidR="000848DF" w:rsidRDefault="00E879F0">
      <w:pPr>
        <w:spacing w:after="0"/>
      </w:pPr>
      <w:r>
        <w:t>− strony internetowe prowadzone na poziomie Uczelni, Wydziału, Katedr,</w:t>
      </w:r>
    </w:p>
    <w:p w14:paraId="45E66CB3" w14:textId="77777777" w:rsidR="000848DF" w:rsidRDefault="00E879F0">
      <w:pPr>
        <w:spacing w:after="0"/>
      </w:pPr>
      <w:r>
        <w:t>− system informatyczny USOS,</w:t>
      </w:r>
    </w:p>
    <w:p w14:paraId="45E66CB4" w14:textId="77777777" w:rsidR="000848DF" w:rsidRDefault="00E879F0">
      <w:pPr>
        <w:spacing w:after="0"/>
      </w:pPr>
      <w:r>
        <w:t>− portale społecznościowe (Facebook; Instagram, Tik-Tok),</w:t>
      </w:r>
    </w:p>
    <w:p w14:paraId="45E66CB5" w14:textId="77777777" w:rsidR="000848DF" w:rsidRDefault="00E879F0">
      <w:pPr>
        <w:spacing w:after="0"/>
      </w:pPr>
      <w:r>
        <w:t xml:space="preserve">− tablice informacyjne w budynkach Wydziału, </w:t>
      </w:r>
    </w:p>
    <w:p w14:paraId="45E66CB6" w14:textId="77777777" w:rsidR="000848DF" w:rsidRDefault="00E879F0">
      <w:pPr>
        <w:spacing w:after="0"/>
        <w:ind w:left="142" w:hanging="142"/>
      </w:pPr>
      <w:r>
        <w:t>− materiały informacyjne udostępniane podczas wydarzeń edukacyjnych, m.in.: Olsztyńskie Dni Nauki i Sztuki, Dzień Otwarty UWM, wizyty w placówkach edukacyjnych, warsztatów prowadzonych na terenie Uczelni</w:t>
      </w:r>
    </w:p>
    <w:p w14:paraId="45E66CB7" w14:textId="77777777" w:rsidR="000848DF" w:rsidRDefault="00E879F0">
      <w:pPr>
        <w:spacing w:after="0"/>
        <w:rPr>
          <w:rFonts w:ascii="Arial" w:eastAsia="Arial" w:hAnsi="Arial" w:cs="Arial"/>
        </w:rPr>
      </w:pPr>
      <w:r>
        <w:t>Powszechny dostęp do informacji zapewnia Biuletyn Informacji Publicznej zamieszczony na stronie internetowej Uczelni. Na ww. stronie znajdują się akty prawne dotyczące funkcjonowania Uczelni we wszystkich sferach jej działalności</w:t>
      </w:r>
      <w:r>
        <w:rPr>
          <w:rFonts w:ascii="Arial" w:eastAsia="Arial" w:hAnsi="Arial" w:cs="Arial"/>
        </w:rPr>
        <w:t>.</w:t>
      </w:r>
    </w:p>
    <w:p w14:paraId="45E66CB8" w14:textId="3D990179" w:rsidR="000848DF" w:rsidRDefault="00E879F0">
      <w:pPr>
        <w:spacing w:after="0"/>
      </w:pPr>
      <w:r>
        <w:t xml:space="preserve">Pracownicy dziekanatu udzielają informacji dotyczących bieżących spraw studenckich osobiście, telefonicznie oraz za pośrednictwem poczty elektronicznej. Ponadto Dziekan Wydziału oraz prodziekani przyjmują studentów i pracowników w godzinach swoich dyżurów, a nauczyciele akademiccy w godzinach wyznaczonych konsultacji, o których mają obowiązek poinformować studentów podczas pierwszych zajęć dydaktycznych oraz zamieścić tę informację w USOS. Konsultacje mogą odbywać się również w trybie zdalnym na platformie MS TEAMS. Informacje dotyczące Wydziału, kierunków studiów i badań naukowych są dostępne dla studentów, pracowników oraz innych zainteresowanych osób na stronie internetowej wydziału </w:t>
      </w:r>
      <w:hyperlink r:id="rId33">
        <w:r>
          <w:rPr>
            <w:color w:val="0563C1"/>
            <w:sz w:val="20"/>
            <w:szCs w:val="20"/>
            <w:u w:val="single"/>
          </w:rPr>
          <w:t>http://wg.uwm.edu.pl/</w:t>
        </w:r>
      </w:hyperlink>
      <w:r>
        <w:rPr>
          <w:color w:val="365F91"/>
          <w:sz w:val="20"/>
          <w:szCs w:val="20"/>
        </w:rPr>
        <w:t xml:space="preserve">. </w:t>
      </w:r>
      <w:r>
        <w:t xml:space="preserve">Klarowny podział strony pozwala na </w:t>
      </w:r>
      <w:r w:rsidR="00344D50">
        <w:t>szybki i</w:t>
      </w:r>
      <w:r>
        <w:t xml:space="preserve"> skuteczny </w:t>
      </w:r>
      <w:r w:rsidR="001F61DD">
        <w:t xml:space="preserve">dostęp do </w:t>
      </w:r>
      <w:r>
        <w:t xml:space="preserve"> informacji dotyczących potrzeb różnych grup odbiorców (kandydatów na studia, studentów i nauczycieli akademickich). </w:t>
      </w:r>
    </w:p>
    <w:p w14:paraId="45E66CB9" w14:textId="77777777" w:rsidR="000848DF" w:rsidRDefault="00E879F0">
      <w:pPr>
        <w:spacing w:after="0"/>
        <w:rPr>
          <w:u w:val="single"/>
        </w:rPr>
      </w:pPr>
      <w:r>
        <w:rPr>
          <w:u w:val="single"/>
        </w:rPr>
        <w:t>Rekrutacja:</w:t>
      </w:r>
    </w:p>
    <w:p w14:paraId="45E66CBA" w14:textId="162E33D8" w:rsidR="000848DF" w:rsidRDefault="00E879F0">
      <w:pPr>
        <w:pBdr>
          <w:top w:val="nil"/>
          <w:left w:val="nil"/>
          <w:bottom w:val="nil"/>
          <w:right w:val="nil"/>
          <w:between w:val="nil"/>
        </w:pBdr>
        <w:spacing w:after="0"/>
        <w:rPr>
          <w:color w:val="000000"/>
          <w:szCs w:val="22"/>
        </w:rPr>
      </w:pPr>
      <w:r>
        <w:rPr>
          <w:color w:val="000000"/>
          <w:szCs w:val="22"/>
        </w:rPr>
        <w:t>Dla kandydatów na studia</w:t>
      </w:r>
      <w:r w:rsidR="003F5F37">
        <w:rPr>
          <w:color w:val="000000"/>
          <w:szCs w:val="22"/>
        </w:rPr>
        <w:t>,</w:t>
      </w:r>
      <w:r>
        <w:rPr>
          <w:color w:val="000000"/>
          <w:szCs w:val="22"/>
        </w:rPr>
        <w:t xml:space="preserve"> na stronie głównej UWM utworzono odrębną zakładkę Kandydaci, </w:t>
      </w:r>
      <w:r w:rsidR="00B13DAA">
        <w:rPr>
          <w:color w:val="000000"/>
          <w:szCs w:val="22"/>
        </w:rPr>
        <w:t xml:space="preserve">w której </w:t>
      </w:r>
      <w:r>
        <w:rPr>
          <w:color w:val="000000"/>
          <w:szCs w:val="22"/>
        </w:rPr>
        <w:t xml:space="preserve">znajdują się informacje dotyczące oferty kształcenia, terminy i zasady rekrutacji, kryteria kwalifikacji a także informacje dotyczące opłat i dokumentów dla kandydatów na studia I </w:t>
      </w:r>
      <w:proofErr w:type="spellStart"/>
      <w:r>
        <w:rPr>
          <w:color w:val="000000"/>
          <w:szCs w:val="22"/>
        </w:rPr>
        <w:t>i</w:t>
      </w:r>
      <w:proofErr w:type="spellEnd"/>
      <w:r>
        <w:rPr>
          <w:color w:val="000000"/>
          <w:szCs w:val="22"/>
        </w:rPr>
        <w:t xml:space="preserve"> II stopnia. </w:t>
      </w:r>
    </w:p>
    <w:p w14:paraId="3ACFAD5A" w14:textId="77777777" w:rsidR="00CE296F" w:rsidRDefault="00CE296F" w:rsidP="00CE296F">
      <w:pPr>
        <w:pBdr>
          <w:top w:val="nil"/>
          <w:left w:val="nil"/>
          <w:bottom w:val="nil"/>
          <w:right w:val="nil"/>
          <w:between w:val="nil"/>
        </w:pBdr>
        <w:spacing w:after="0"/>
        <w:rPr>
          <w:color w:val="FF0000"/>
          <w:szCs w:val="22"/>
        </w:rPr>
      </w:pPr>
      <w:r>
        <w:rPr>
          <w:color w:val="000000"/>
          <w:szCs w:val="22"/>
        </w:rPr>
        <w:t xml:space="preserve">Szczegółowe informacje na temat warunków rekrutacji są dostępne za pośrednictwem głównej strony internetowej UWM w dziale Kandydaci </w:t>
      </w:r>
      <w:r>
        <w:rPr>
          <w:color w:val="000000"/>
          <w:sz w:val="20"/>
          <w:szCs w:val="20"/>
        </w:rPr>
        <w:t>(</w:t>
      </w:r>
      <w:hyperlink r:id="rId34">
        <w:r>
          <w:rPr>
            <w:color w:val="0070C0"/>
            <w:sz w:val="20"/>
            <w:szCs w:val="20"/>
            <w:u w:val="single"/>
          </w:rPr>
          <w:t>http://www.uwm.edu.pl/kandydaci</w:t>
        </w:r>
      </w:hyperlink>
      <w:r>
        <w:rPr>
          <w:color w:val="0070C0"/>
          <w:szCs w:val="22"/>
        </w:rPr>
        <w:t xml:space="preserve"> i </w:t>
      </w:r>
      <w:hyperlink r:id="rId35">
        <w:r>
          <w:rPr>
            <w:color w:val="0070C0"/>
            <w:szCs w:val="22"/>
            <w:u w:val="single"/>
          </w:rPr>
          <w:t>http://rekrutacja.uwm.edu.pl/</w:t>
        </w:r>
      </w:hyperlink>
      <w:r>
        <w:rPr>
          <w:color w:val="0563C1"/>
          <w:szCs w:val="22"/>
          <w:u w:val="single"/>
        </w:rPr>
        <w:t>)</w:t>
      </w:r>
      <w:r>
        <w:rPr>
          <w:color w:val="000000"/>
          <w:szCs w:val="22"/>
        </w:rPr>
        <w:t>. Portal rekrutacyjny umożliwia zarejestrowanie się kandydata w systemie rejestracji elektronicznej „IRK</w:t>
      </w:r>
      <w:r>
        <w:rPr>
          <w:color w:val="000000"/>
          <w:sz w:val="24"/>
        </w:rPr>
        <w:t xml:space="preserve">” obsługującym proces rekrutacji w UWM </w:t>
      </w:r>
      <w:r>
        <w:rPr>
          <w:color w:val="000000"/>
          <w:szCs w:val="22"/>
        </w:rPr>
        <w:t>(</w:t>
      </w:r>
      <w:hyperlink r:id="rId36">
        <w:r>
          <w:rPr>
            <w:color w:val="0563C1"/>
            <w:sz w:val="20"/>
            <w:szCs w:val="20"/>
            <w:u w:val="single"/>
          </w:rPr>
          <w:t>https://irk.uwm.edu.pl/</w:t>
        </w:r>
      </w:hyperlink>
      <w:r>
        <w:rPr>
          <w:color w:val="000000"/>
          <w:sz w:val="24"/>
        </w:rPr>
        <w:t>). N</w:t>
      </w:r>
      <w:r>
        <w:rPr>
          <w:color w:val="000000"/>
          <w:szCs w:val="22"/>
        </w:rPr>
        <w:t xml:space="preserve">a głównej stronie Uniwersytetu w zakładce Kandydaci/Informator ECTS </w:t>
      </w:r>
      <w:hyperlink r:id="rId37">
        <w:r>
          <w:rPr>
            <w:color w:val="4472C4"/>
            <w:sz w:val="20"/>
            <w:szCs w:val="20"/>
            <w:u w:val="single"/>
          </w:rPr>
          <w:t>https://informator.uwm.edu.pl/</w:t>
        </w:r>
      </w:hyperlink>
      <w:r>
        <w:rPr>
          <w:color w:val="000000"/>
          <w:sz w:val="20"/>
          <w:szCs w:val="20"/>
        </w:rPr>
        <w:t xml:space="preserve"> </w:t>
      </w:r>
      <w:r w:rsidRPr="00016353">
        <w:rPr>
          <w:color w:val="000000"/>
          <w:szCs w:val="22"/>
        </w:rPr>
        <w:t>znajduje się szczegółowa informacja o wszystkich kierunkach.</w:t>
      </w:r>
      <w:r>
        <w:rPr>
          <w:color w:val="000000"/>
          <w:sz w:val="20"/>
          <w:szCs w:val="20"/>
          <w:u w:val="single"/>
        </w:rPr>
        <w:t xml:space="preserve"> </w:t>
      </w:r>
    </w:p>
    <w:p w14:paraId="45E66CBB" w14:textId="77777777" w:rsidR="000848DF" w:rsidRDefault="00E879F0">
      <w:pPr>
        <w:pBdr>
          <w:top w:val="nil"/>
          <w:left w:val="nil"/>
          <w:bottom w:val="nil"/>
          <w:right w:val="nil"/>
          <w:between w:val="nil"/>
        </w:pBdr>
        <w:spacing w:after="0"/>
        <w:rPr>
          <w:color w:val="000000"/>
          <w:szCs w:val="22"/>
        </w:rPr>
      </w:pPr>
      <w:r>
        <w:rPr>
          <w:color w:val="000000"/>
          <w:szCs w:val="22"/>
        </w:rPr>
        <w:t xml:space="preserve">Informacje dotyczące oferty edukacyjnej Wydziału Geoinżynierii oraz rekrutacji kandydatów dostępne są również w formie informatora i kolportowane wśród potencjalnych kandydatów podczas targów, spotkań w szkołach, czy podczas takich imprez jak Dzień Otwarty Uczelni. Na stronie wydziałowej znajdują się informacje i filmy przybliżające kandydatom kierunki prowadzone na </w:t>
      </w:r>
      <w:r>
        <w:t>W</w:t>
      </w:r>
      <w:r>
        <w:rPr>
          <w:color w:val="000000"/>
          <w:szCs w:val="22"/>
        </w:rPr>
        <w:t>ydziale i zachęcające do studiowania. (</w:t>
      </w:r>
      <w:r>
        <w:rPr>
          <w:color w:val="0070C0"/>
          <w:sz w:val="20"/>
          <w:szCs w:val="20"/>
          <w:u w:val="single"/>
        </w:rPr>
        <w:t>http://wg.uwm.edu.pl/kandydaci-rekrutacja/studiuj-geodezje-i-kartografie)</w:t>
      </w:r>
    </w:p>
    <w:p w14:paraId="45E66CBD" w14:textId="77777777" w:rsidR="000848DF" w:rsidRDefault="00E879F0">
      <w:pPr>
        <w:spacing w:after="0"/>
        <w:rPr>
          <w:u w:val="single"/>
        </w:rPr>
      </w:pPr>
      <w:r>
        <w:rPr>
          <w:u w:val="single"/>
        </w:rPr>
        <w:t>Kształcenie</w:t>
      </w:r>
    </w:p>
    <w:p w14:paraId="45E66CBE" w14:textId="77777777" w:rsidR="000848DF" w:rsidRDefault="00E879F0">
      <w:pPr>
        <w:spacing w:after="0"/>
      </w:pPr>
      <w:r>
        <w:t xml:space="preserve">Na stronie internetowej Wydziału udostępniane są informacje i dokumenty dotyczące oferty i programów studiów, procesu ich realizacji wraz z efektami uczenia się oraz procedur obowiązujących na Wydziale, zapewniających odpowiednią jakość kształcenia. </w:t>
      </w:r>
    </w:p>
    <w:p w14:paraId="45E66CBF" w14:textId="77777777" w:rsidR="000848DF" w:rsidRDefault="00E879F0">
      <w:pPr>
        <w:spacing w:after="0"/>
        <w:rPr>
          <w:u w:val="single"/>
        </w:rPr>
      </w:pPr>
      <w:r>
        <w:t xml:space="preserve">Informacje na temat kierunku </w:t>
      </w:r>
      <w:r>
        <w:rPr>
          <w:i/>
        </w:rPr>
        <w:t>geodezja i kartografia</w:t>
      </w:r>
      <w:r>
        <w:t xml:space="preserve"> są dostępne dla wszystkich zainteresowanych pod adresem: </w:t>
      </w:r>
      <w:r>
        <w:rPr>
          <w:color w:val="0070C0"/>
          <w:sz w:val="20"/>
          <w:szCs w:val="20"/>
          <w:u w:val="single"/>
        </w:rPr>
        <w:t>http://wg.uwm.edu.pl/kszta%C5%82cenie/kierunki-kszta%C5%82cenia/geodezja-i-kartografia</w:t>
      </w:r>
    </w:p>
    <w:p w14:paraId="45E66CC0" w14:textId="146732E2" w:rsidR="000848DF" w:rsidRDefault="00E879F0">
      <w:pPr>
        <w:spacing w:after="0"/>
      </w:pPr>
      <w:r>
        <w:t xml:space="preserve">Efekty </w:t>
      </w:r>
      <w:r w:rsidR="00362AE1">
        <w:t xml:space="preserve">uczenia się </w:t>
      </w:r>
      <w:r>
        <w:t xml:space="preserve">dla kierunku </w:t>
      </w:r>
      <w:r>
        <w:rPr>
          <w:i/>
        </w:rPr>
        <w:t>geodezja i kartografia</w:t>
      </w:r>
      <w:r>
        <w:t xml:space="preserve"> są dostępne pod adresem: </w:t>
      </w:r>
    </w:p>
    <w:p w14:paraId="45E66CC1" w14:textId="77777777" w:rsidR="000848DF" w:rsidRDefault="00E879F0">
      <w:pPr>
        <w:spacing w:after="0"/>
        <w:rPr>
          <w:u w:val="single"/>
        </w:rPr>
      </w:pPr>
      <w:r>
        <w:rPr>
          <w:color w:val="0070C0"/>
          <w:sz w:val="20"/>
          <w:szCs w:val="20"/>
          <w:u w:val="single"/>
        </w:rPr>
        <w:t>http://wg.uwm.edu.pl/kszta%C5%82cenie/kierunki-kszta%C5%82cenia/geodezja-i-kartografia</w:t>
      </w:r>
    </w:p>
    <w:p w14:paraId="45E66CC2" w14:textId="77777777" w:rsidR="000848DF" w:rsidRDefault="00E879F0">
      <w:pPr>
        <w:spacing w:after="0"/>
        <w:rPr>
          <w:u w:val="single"/>
        </w:rPr>
      </w:pPr>
      <w:r>
        <w:rPr>
          <w:u w:val="single"/>
        </w:rPr>
        <w:t>Studenci</w:t>
      </w:r>
    </w:p>
    <w:p w14:paraId="45E66CC3" w14:textId="5E85C692" w:rsidR="000848DF" w:rsidRDefault="000E1EB8">
      <w:pPr>
        <w:spacing w:after="0"/>
        <w:rPr>
          <w:color w:val="0070C0"/>
        </w:rPr>
      </w:pPr>
      <w:r>
        <w:t>I</w:t>
      </w:r>
      <w:r w:rsidR="00E879F0">
        <w:t>nformacje dotyczące studiowania, w tym obowiązujące regulaminy, plany zajęć, informacje dotyczące praktyk studenckich itp. są dostępne na stronie internetowej wydziału w zakładce przeznaczonej dla studentów (</w:t>
      </w:r>
      <w:hyperlink r:id="rId38">
        <w:r w:rsidR="00E879F0">
          <w:rPr>
            <w:color w:val="0563C1"/>
            <w:sz w:val="20"/>
            <w:szCs w:val="20"/>
            <w:u w:val="single"/>
          </w:rPr>
          <w:t>http://wg.uwm.edu.pl/studenci</w:t>
        </w:r>
      </w:hyperlink>
      <w:r w:rsidR="00E879F0">
        <w:rPr>
          <w:color w:val="0070C0"/>
          <w:sz w:val="20"/>
          <w:szCs w:val="20"/>
          <w:u w:val="single"/>
        </w:rPr>
        <w:t>).</w:t>
      </w:r>
      <w:r w:rsidR="00E879F0">
        <w:rPr>
          <w:color w:val="0070C0"/>
        </w:rPr>
        <w:t xml:space="preserve"> </w:t>
      </w:r>
    </w:p>
    <w:p w14:paraId="45E66CC4" w14:textId="6F9F8AB5" w:rsidR="000848DF" w:rsidRDefault="00E879F0">
      <w:pPr>
        <w:spacing w:after="0"/>
      </w:pPr>
      <w:r>
        <w:t xml:space="preserve">Na stronie internetowej są dostępne </w:t>
      </w:r>
      <w:r w:rsidR="003C21F6">
        <w:t>również</w:t>
      </w:r>
      <w:r>
        <w:t xml:space="preserve">: </w:t>
      </w:r>
    </w:p>
    <w:p w14:paraId="45E66CC5" w14:textId="63964E9A" w:rsidR="000848DF" w:rsidRDefault="000E1EB8">
      <w:pPr>
        <w:numPr>
          <w:ilvl w:val="0"/>
          <w:numId w:val="41"/>
        </w:numPr>
        <w:spacing w:after="0"/>
        <w:ind w:left="284" w:hanging="284"/>
        <w:rPr>
          <w:color w:val="0070C0"/>
          <w:sz w:val="20"/>
          <w:szCs w:val="20"/>
        </w:rPr>
      </w:pPr>
      <w:r>
        <w:t>programy</w:t>
      </w:r>
      <w:r w:rsidR="00E879F0">
        <w:t xml:space="preserve"> </w:t>
      </w:r>
      <w:r w:rsidR="003B272B">
        <w:t>studiów −</w:t>
      </w:r>
      <w:r w:rsidR="00E879F0">
        <w:t xml:space="preserve">  </w:t>
      </w:r>
      <w:r w:rsidR="00E879F0">
        <w:rPr>
          <w:color w:val="0563C1"/>
          <w:sz w:val="20"/>
          <w:szCs w:val="20"/>
          <w:u w:val="single"/>
        </w:rPr>
        <w:t>http://wg.uwm.edu.pl/ksztalcenie/plany-studiow</w:t>
      </w:r>
    </w:p>
    <w:p w14:paraId="45E66CC6" w14:textId="6277F204" w:rsidR="000848DF" w:rsidRDefault="00E879F0">
      <w:pPr>
        <w:numPr>
          <w:ilvl w:val="0"/>
          <w:numId w:val="41"/>
        </w:numPr>
        <w:spacing w:after="0"/>
        <w:ind w:left="284" w:hanging="284"/>
        <w:rPr>
          <w:sz w:val="20"/>
          <w:szCs w:val="20"/>
        </w:rPr>
      </w:pPr>
      <w:r>
        <w:t xml:space="preserve">plan zajęć </w:t>
      </w:r>
      <w:r w:rsidR="003B272B">
        <w:t>− studia</w:t>
      </w:r>
      <w:r>
        <w:t xml:space="preserve"> </w:t>
      </w:r>
      <w:r w:rsidR="003C21F6">
        <w:t xml:space="preserve">I </w:t>
      </w:r>
      <w:proofErr w:type="spellStart"/>
      <w:r w:rsidR="003C21F6">
        <w:t>i</w:t>
      </w:r>
      <w:proofErr w:type="spellEnd"/>
      <w:r w:rsidR="003C21F6">
        <w:t xml:space="preserve"> II stopnia </w:t>
      </w:r>
      <w:r>
        <w:t xml:space="preserve">stacjonarne i niestacjonarne − </w:t>
      </w:r>
      <w:hyperlink r:id="rId39">
        <w:r>
          <w:rPr>
            <w:color w:val="0563C1"/>
            <w:sz w:val="20"/>
            <w:szCs w:val="20"/>
            <w:u w:val="single"/>
          </w:rPr>
          <w:t>http://wg.uwm.edu.pl/studenci/plany-zajec/geodezja-i-kartografia</w:t>
        </w:r>
      </w:hyperlink>
    </w:p>
    <w:p w14:paraId="45E66CC7" w14:textId="38BB1240" w:rsidR="000848DF" w:rsidRDefault="00E879F0">
      <w:pPr>
        <w:numPr>
          <w:ilvl w:val="0"/>
          <w:numId w:val="41"/>
        </w:numPr>
        <w:spacing w:after="0"/>
        <w:ind w:left="284" w:hanging="284"/>
        <w:rPr>
          <w:color w:val="365F91"/>
          <w:sz w:val="24"/>
        </w:rPr>
      </w:pPr>
      <w:r>
        <w:t xml:space="preserve">informacja o zakresach kształcenia i sylwetce </w:t>
      </w:r>
      <w:r w:rsidR="00923818">
        <w:t>absolwenta</w:t>
      </w:r>
      <w:r>
        <w:t xml:space="preserve"> − </w:t>
      </w:r>
      <w:r>
        <w:rPr>
          <w:color w:val="0070C0"/>
          <w:sz w:val="20"/>
          <w:szCs w:val="20"/>
          <w:u w:val="single"/>
        </w:rPr>
        <w:t xml:space="preserve"> </w:t>
      </w:r>
      <w:hyperlink r:id="rId40" w:history="1">
        <w:r w:rsidR="003C21F6" w:rsidRPr="00F06F30">
          <w:rPr>
            <w:rStyle w:val="Hyperlink"/>
            <w:rFonts w:cs="Calibri"/>
            <w:sz w:val="20"/>
            <w:szCs w:val="20"/>
          </w:rPr>
          <w:t>http://wg.uwm.edu.pl/kszta%C5%82cenie/ kierunki-kszta%C5%82cenia/geodezja-i-kartografia</w:t>
        </w:r>
      </w:hyperlink>
      <w:r>
        <w:rPr>
          <w:color w:val="0070C0"/>
          <w:sz w:val="20"/>
          <w:szCs w:val="20"/>
          <w:u w:val="single"/>
        </w:rPr>
        <w:t>.</w:t>
      </w:r>
    </w:p>
    <w:p w14:paraId="45E66CC8" w14:textId="352749F5" w:rsidR="000848DF" w:rsidRDefault="00E879F0">
      <w:pPr>
        <w:spacing w:after="0"/>
      </w:pPr>
      <w:r>
        <w:t>Informacje dotyczące realizowanych przedmiotów można znaleźć w systemie USOS oraz w informatorze ECTS (</w:t>
      </w:r>
      <w:hyperlink r:id="rId41">
        <w:r>
          <w:rPr>
            <w:color w:val="0563C1"/>
            <w:sz w:val="20"/>
            <w:szCs w:val="20"/>
            <w:u w:val="single"/>
          </w:rPr>
          <w:t>https://informator.uwm.edu.pl/pl/</w:t>
        </w:r>
      </w:hyperlink>
      <w:r>
        <w:rPr>
          <w:color w:val="0070C0"/>
          <w:sz w:val="20"/>
          <w:szCs w:val="20"/>
          <w:u w:val="single"/>
        </w:rPr>
        <w:t xml:space="preserve">), </w:t>
      </w:r>
      <w:r w:rsidR="00F46E92">
        <w:t>w którym</w:t>
      </w:r>
      <w:r>
        <w:t xml:space="preserve"> przedstawiona jest oferta całej uczelni</w:t>
      </w:r>
      <w:r>
        <w:rPr>
          <w:sz w:val="20"/>
          <w:szCs w:val="20"/>
        </w:rPr>
        <w:t>.</w:t>
      </w:r>
    </w:p>
    <w:p w14:paraId="45E66CC9" w14:textId="77777777" w:rsidR="000848DF" w:rsidRDefault="00E879F0">
      <w:pPr>
        <w:spacing w:after="0"/>
      </w:pPr>
      <w:r>
        <w:t xml:space="preserve">Dzięki internetowej stronie Wydziału, studenci mają dostęp do informacji dotyczących programów umożliwiających wyjazdy na praktyki i studia zagraniczne (ERASMUS+) lub wyjazdy w ramach krajowego programu mobilności Studentów i Doktorantów (MOST). </w:t>
      </w:r>
    </w:p>
    <w:p w14:paraId="45E66CCA" w14:textId="77777777" w:rsidR="000848DF" w:rsidRDefault="00E879F0">
      <w:pPr>
        <w:spacing w:after="0"/>
      </w:pPr>
      <w:bookmarkStart w:id="43" w:name="_heading=h.23ckvvd" w:colFirst="0" w:colLast="0"/>
      <w:bookmarkEnd w:id="43"/>
      <w:r>
        <w:t xml:space="preserve">Platforma zdalnej edukacji UWM w Olsztynie stwarza warunki do wykorzystania technologii informacyjnych do nauczania zdalnego (e-learningu) oraz wspomaga nauczanie tradycyjne na wszystkich wydziałach Uniwersytetu. Informacje dotyczące realizowanych przedmiotów można znaleźć również w systemie USOS oraz uczelnianej platformie e-learningowej </w:t>
      </w:r>
      <w:proofErr w:type="spellStart"/>
      <w:r>
        <w:t>Moodle</w:t>
      </w:r>
      <w:proofErr w:type="spellEnd"/>
      <w:r>
        <w:t xml:space="preserve">, dostępnej pod adresem URL </w:t>
      </w:r>
      <w:hyperlink r:id="rId42">
        <w:r>
          <w:rPr>
            <w:color w:val="0563C1"/>
            <w:sz w:val="20"/>
            <w:szCs w:val="20"/>
            <w:u w:val="single"/>
          </w:rPr>
          <w:t>https://moodle.uwm.edu.pl/moodle</w:t>
        </w:r>
      </w:hyperlink>
      <w:hyperlink r:id="rId43">
        <w:r>
          <w:rPr>
            <w:color w:val="0563C1"/>
            <w:szCs w:val="22"/>
            <w:u w:val="single"/>
          </w:rPr>
          <w:t>/</w:t>
        </w:r>
      </w:hyperlink>
      <w:r>
        <w:t xml:space="preserve">, na której prowadzone są kursy przedmiotowe i udostępniane materiały do niektórych prowadzonych zajęć. Do systemów USOS i </w:t>
      </w:r>
      <w:proofErr w:type="spellStart"/>
      <w:r>
        <w:t>Moodle</w:t>
      </w:r>
      <w:proofErr w:type="spellEnd"/>
      <w:r>
        <w:t xml:space="preserve"> dostęp mają zarówno pracownicy, jak i studenci.</w:t>
      </w:r>
    </w:p>
    <w:p w14:paraId="45E66CCB" w14:textId="77777777" w:rsidR="000848DF" w:rsidRDefault="00E879F0">
      <w:pPr>
        <w:spacing w:after="0"/>
      </w:pPr>
      <w:r>
        <w:t xml:space="preserve">Dodatkowe przydatne studentom informacje znajdują się w </w:t>
      </w:r>
      <w:proofErr w:type="spellStart"/>
      <w:r>
        <w:t>podzakładkach</w:t>
      </w:r>
      <w:proofErr w:type="spellEnd"/>
      <w:r>
        <w:t xml:space="preserve"> Studenci niepełnosprawni, Koła naukowe i in. Studenci odnajdą informacje o możliwościach podjęcia pracy po ukończeniu studiów oraz dalszego kształcenia na studiach podyplomowych lub w Szkole Doktorskiej.</w:t>
      </w:r>
    </w:p>
    <w:p w14:paraId="45E66CCC" w14:textId="77777777" w:rsidR="000848DF" w:rsidRDefault="00E879F0">
      <w:pPr>
        <w:spacing w:after="0"/>
        <w:rPr>
          <w:b/>
          <w:u w:val="single"/>
        </w:rPr>
      </w:pPr>
      <w:r>
        <w:rPr>
          <w:u w:val="single"/>
        </w:rPr>
        <w:t>Dyplomowanie:</w:t>
      </w:r>
    </w:p>
    <w:p w14:paraId="45E66CCD" w14:textId="061CC79E" w:rsidR="000848DF" w:rsidRDefault="00AD15A5">
      <w:pPr>
        <w:spacing w:after="0"/>
      </w:pPr>
      <w:r>
        <w:t>W</w:t>
      </w:r>
      <w:r w:rsidR="00E879F0">
        <w:t xml:space="preserve"> zakładce studenci/Praca dyplomowa pod adresem </w:t>
      </w:r>
      <w:hyperlink r:id="rId44">
        <w:r w:rsidR="00E879F0">
          <w:rPr>
            <w:color w:val="0563C1"/>
            <w:sz w:val="20"/>
            <w:szCs w:val="20"/>
            <w:u w:val="single"/>
          </w:rPr>
          <w:t>http://wg.uwm.edu.pl/studenci/praca-dyplomowa</w:t>
        </w:r>
      </w:hyperlink>
      <w:r w:rsidR="00E879F0">
        <w:rPr>
          <w:sz w:val="20"/>
          <w:szCs w:val="20"/>
        </w:rPr>
        <w:t xml:space="preserve"> </w:t>
      </w:r>
      <w:r w:rsidR="00E879F0">
        <w:t xml:space="preserve">można znaleźć pełną informację na temat zasad dyplomowania na studiach I </w:t>
      </w:r>
      <w:proofErr w:type="spellStart"/>
      <w:r w:rsidR="00E879F0">
        <w:t>i</w:t>
      </w:r>
      <w:proofErr w:type="spellEnd"/>
      <w:r w:rsidR="00E879F0">
        <w:t xml:space="preserve"> II stopnia zaczynając od wyboru tematu pracy dyplomowej poprzez zagadnienia dyplomowe, wzory stron tytułowych </w:t>
      </w:r>
      <w:r w:rsidR="001B41A1">
        <w:t>prac dyplomowych</w:t>
      </w:r>
      <w:r w:rsidR="003E289A">
        <w:t xml:space="preserve"> </w:t>
      </w:r>
      <w:r w:rsidR="00E879F0">
        <w:t xml:space="preserve">aż po informacje </w:t>
      </w:r>
      <w:r w:rsidR="009E4C76">
        <w:t xml:space="preserve">związane </w:t>
      </w:r>
      <w:r w:rsidR="00AA69B1">
        <w:t>z przebiegiem procesu dyplomowania</w:t>
      </w:r>
      <w:r w:rsidR="00E879F0">
        <w:t xml:space="preserve">:  </w:t>
      </w:r>
    </w:p>
    <w:p w14:paraId="45E66CCE" w14:textId="1CA8D92A" w:rsidR="000848DF" w:rsidRPr="00065E8A" w:rsidRDefault="00E879F0">
      <w:pPr>
        <w:pStyle w:val="ListParagraph"/>
        <w:numPr>
          <w:ilvl w:val="0"/>
          <w:numId w:val="42"/>
        </w:numPr>
        <w:spacing w:after="0" w:line="240" w:lineRule="auto"/>
        <w:ind w:left="284" w:hanging="284"/>
        <w:rPr>
          <w:color w:val="0070C0"/>
          <w:sz w:val="20"/>
          <w:szCs w:val="20"/>
          <w:u w:val="single"/>
        </w:rPr>
      </w:pPr>
      <w:r>
        <w:t xml:space="preserve">tematy prac dyplomowych: </w:t>
      </w:r>
      <w:hyperlink r:id="rId45">
        <w:r w:rsidRPr="00065E8A">
          <w:rPr>
            <w:color w:val="0563C1"/>
            <w:sz w:val="20"/>
            <w:szCs w:val="20"/>
            <w:u w:val="single"/>
          </w:rPr>
          <w:t>http://wg.uwm.edu.pl/studenci/praca-dyplomowa/tematy-prac-dyplomowych</w:t>
        </w:r>
      </w:hyperlink>
    </w:p>
    <w:p w14:paraId="45E66CCF" w14:textId="525F86E8" w:rsidR="000848DF" w:rsidRPr="00065E8A" w:rsidRDefault="00E879F0">
      <w:pPr>
        <w:pStyle w:val="ListParagraph"/>
        <w:numPr>
          <w:ilvl w:val="0"/>
          <w:numId w:val="42"/>
        </w:numPr>
        <w:spacing w:after="0" w:line="240" w:lineRule="auto"/>
        <w:ind w:left="284" w:hanging="284"/>
        <w:rPr>
          <w:color w:val="0070C0"/>
          <w:sz w:val="20"/>
          <w:szCs w:val="20"/>
          <w:u w:val="single"/>
        </w:rPr>
      </w:pPr>
      <w:r>
        <w:t xml:space="preserve">zagadnienia na egzamin dyplomowy: </w:t>
      </w:r>
      <w:r w:rsidRPr="00065E8A">
        <w:rPr>
          <w:color w:val="0070C0"/>
          <w:sz w:val="20"/>
          <w:szCs w:val="20"/>
          <w:u w:val="single"/>
        </w:rPr>
        <w:t xml:space="preserve">http://wg.uwm.edu.pl/studenci/praca-dyplomowa/zagadnienia-na-egzamin-dyplomowy </w:t>
      </w:r>
    </w:p>
    <w:p w14:paraId="45E66CD0" w14:textId="3D328B3B" w:rsidR="000848DF" w:rsidRPr="00065E8A" w:rsidRDefault="00E879F0">
      <w:pPr>
        <w:pStyle w:val="ListParagraph"/>
        <w:numPr>
          <w:ilvl w:val="0"/>
          <w:numId w:val="42"/>
        </w:numPr>
        <w:spacing w:after="0" w:line="240" w:lineRule="auto"/>
        <w:ind w:left="284" w:hanging="284"/>
        <w:rPr>
          <w:color w:val="0070C0"/>
          <w:u w:val="single"/>
        </w:rPr>
      </w:pPr>
      <w:r>
        <w:t xml:space="preserve">egzamin dyplomowy: </w:t>
      </w:r>
      <w:r w:rsidRPr="00065E8A">
        <w:rPr>
          <w:color w:val="0070C0"/>
          <w:u w:val="single"/>
        </w:rPr>
        <w:t>http://wg.uwm.edu.pl/studenci/praca-dyplomowa/egzamin-dyplomowy</w:t>
      </w:r>
    </w:p>
    <w:p w14:paraId="45E66CD1" w14:textId="25EC334A" w:rsidR="000848DF" w:rsidRPr="00065E8A" w:rsidRDefault="00E879F0">
      <w:pPr>
        <w:pStyle w:val="ListParagraph"/>
        <w:numPr>
          <w:ilvl w:val="0"/>
          <w:numId w:val="42"/>
        </w:numPr>
        <w:spacing w:after="0" w:line="240" w:lineRule="auto"/>
        <w:ind w:left="284" w:hanging="284"/>
        <w:jc w:val="left"/>
        <w:rPr>
          <w:color w:val="0070C0"/>
          <w:u w:val="single"/>
        </w:rPr>
      </w:pPr>
      <w:r>
        <w:t xml:space="preserve">informacje dla dyplomantów:  </w:t>
      </w:r>
      <w:hyperlink r:id="rId46">
        <w:r w:rsidRPr="00065E8A">
          <w:rPr>
            <w:color w:val="0563C1"/>
            <w:u w:val="single"/>
          </w:rPr>
          <w:t>http://wg.uwm.edu.pl/studenci/praca-dyplomowa/informacje-dla-dyplomantow</w:t>
        </w:r>
      </w:hyperlink>
      <w:r w:rsidR="00065E8A">
        <w:rPr>
          <w:color w:val="0563C1"/>
          <w:u w:val="single"/>
        </w:rPr>
        <w:t>.</w:t>
      </w:r>
    </w:p>
    <w:p w14:paraId="45E66CD2" w14:textId="77777777" w:rsidR="000848DF" w:rsidRDefault="00E879F0" w:rsidP="00065E8A">
      <w:pPr>
        <w:spacing w:after="0"/>
        <w:rPr>
          <w:color w:val="0070C0"/>
          <w:u w:val="single"/>
        </w:rPr>
      </w:pPr>
      <w:r>
        <w:t>Na stronie internetowej publikowane są również informacje dotyczące corocznych wyników egzaminu dyplomowego</w:t>
      </w:r>
      <w:r>
        <w:rPr>
          <w:color w:val="0070C0"/>
          <w:u w:val="single"/>
        </w:rPr>
        <w:t xml:space="preserve"> (http://wg.uwm.edu.pl/studenci/praca-dyplomowa/wyniki-egzaminu-dyplomowego)</w:t>
      </w:r>
      <w:r>
        <w:rPr>
          <w:color w:val="0070C0"/>
        </w:rPr>
        <w:t xml:space="preserve"> </w:t>
      </w:r>
      <w:r>
        <w:t xml:space="preserve">i absolwentów </w:t>
      </w:r>
      <w:r>
        <w:rPr>
          <w:color w:val="0070C0"/>
          <w:u w:val="single"/>
        </w:rPr>
        <w:t>(http://wg.uwm.edu.pl/studenci/praca-dyplomowa/absolwenci</w:t>
      </w:r>
      <w:r>
        <w:t>) , którzy ukończyli studia na Wydziale Geoinżynierii.</w:t>
      </w:r>
    </w:p>
    <w:p w14:paraId="45E66CD3" w14:textId="77777777" w:rsidR="000848DF" w:rsidRDefault="00E879F0">
      <w:pPr>
        <w:spacing w:after="0"/>
      </w:pPr>
      <w:r>
        <w:t>Informacje na stronie internetowej Wydziału są aktualizowane na bieżąco. Szczegółowy przegląd wydziałowej strony internetowej jest dokonywany przez rozpoczęciem roku akademickiego. Za merytoryczną weryfikację treści wprowadzanych na stronę internetową odpowiadają wyznaczeni pracownicy dziekanatu.</w:t>
      </w:r>
    </w:p>
    <w:p w14:paraId="45E66CD4" w14:textId="77777777" w:rsidR="000848DF" w:rsidRDefault="00E879F0">
      <w:pPr>
        <w:spacing w:after="0"/>
      </w:pPr>
      <w:r>
        <w:t>W zależności od potrzeb, na stronie tworzone są nowe pozycje menu z nowymi kategoriami informacji. Studenci, poza możliwością dostępu do strony na swoich urządzeniach (np. laptopy, smartfony), mają możliwość skorzystania z witryny wydziału w pracowniach komputerowych.</w:t>
      </w:r>
    </w:p>
    <w:p w14:paraId="45E66CD5" w14:textId="77777777" w:rsidR="000848DF" w:rsidRDefault="00E879F0">
      <w:pPr>
        <w:spacing w:after="0"/>
      </w:pPr>
      <w:r>
        <w:t xml:space="preserve">Najświeższe informacje również można odnaleźć na tablicach umieszczonych przed dziekanatem i w katedrach, przy czym terminy konsultacji nauczycieli akademickich znajdują się w gablotach katedralnych, na drzwiach pokoi pracowników i stronach </w:t>
      </w:r>
      <w:proofErr w:type="spellStart"/>
      <w:r>
        <w:t>USOSweb</w:t>
      </w:r>
      <w:proofErr w:type="spellEnd"/>
      <w:r>
        <w:t xml:space="preserve"> i www. katedr.</w:t>
      </w:r>
    </w:p>
    <w:p w14:paraId="45E66CD6" w14:textId="26437DE5" w:rsidR="000848DF" w:rsidRPr="00E879F0" w:rsidRDefault="00E879F0">
      <w:pPr>
        <w:spacing w:after="0"/>
      </w:pPr>
      <w:r>
        <w:t xml:space="preserve">Na Wydziale działa Zespół ds. promocji, którego członkowie aktywnie uczestniczą w wydarzeniach ogólnouniwersyteckich, takich jak: Dzień Otwarty UWM, Olsztyńskie Dni Nauki i Sztuki, Salon Maturzystów, pikniki i targi edukacyjne, wizyty w placówkach edukacyjnych oraz warsztaty </w:t>
      </w:r>
      <w:r w:rsidRPr="00E879F0">
        <w:t xml:space="preserve">prowadzone na terenie Uczelni. Wydział prowadzi intensywną działalność popularyzatorsko-promocyjną poprzez organizację spotkań i wykładów w szkołach średnich prezentujących ofertę wydziału. Działania te opisano szerzej w kryterium </w:t>
      </w:r>
      <w:r w:rsidR="00BF7FEA">
        <w:t>6</w:t>
      </w:r>
      <w:r w:rsidRPr="00E879F0">
        <w:t xml:space="preserve">. </w:t>
      </w:r>
    </w:p>
    <w:p w14:paraId="45E66CD7" w14:textId="77777777" w:rsidR="000848DF" w:rsidRDefault="00E879F0">
      <w:pPr>
        <w:spacing w:after="0"/>
      </w:pPr>
      <w:r w:rsidRPr="00E879F0">
        <w:t>Ocena publicznego dostępu do informacji o warunkach</w:t>
      </w:r>
      <w:r>
        <w:t xml:space="preserve"> kształcenia na Wydziale oraz programie studiów i warunkach jego realizacji jest przedmiotem posiedzeń Zespołu ds. Zapewniania Jakości Kształcenia, który zamieszcza swoje wnioski i rekomendacje w Karcie Samooceny Wydziału. W systematycznej aktualizacji informacji, prezentowanych na stronie internetowej, udział biorą administrator i redaktor strony internetowej Wydziału oraz upoważnione osoby nadzorujące strony poszczególnych katedr. Za monitorowanie wydziałowych stron na portalach Facebook i Instagram odpowiada Wydziałowy Zespół ds. promocji oraz Samorząd Studencki. </w:t>
      </w:r>
    </w:p>
    <w:p w14:paraId="45E66CD8" w14:textId="77777777" w:rsidR="000848DF" w:rsidRDefault="000848DF">
      <w:pPr>
        <w:spacing w:after="0"/>
        <w:rPr>
          <w:b/>
        </w:rPr>
      </w:pPr>
    </w:p>
    <w:p w14:paraId="45E66CD9" w14:textId="77777777" w:rsidR="000848DF" w:rsidRDefault="00E879F0" w:rsidP="00AF4277">
      <w:pPr>
        <w:jc w:val="center"/>
        <w:rPr>
          <w:b/>
          <w:i/>
        </w:rPr>
      </w:pPr>
      <w:r>
        <w:rPr>
          <w:b/>
        </w:rPr>
        <w:t>Zalecenia dotyczące kryterium 9 wymienione w uchwale Prezydium PKA w sprawie oceny programowej na kierunku studiów, która poprzedziła bieżącą ocenę (jeżeli dotyczy)</w:t>
      </w:r>
    </w:p>
    <w:tbl>
      <w:tblPr>
        <w:tblW w:w="92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604"/>
        <w:gridCol w:w="2817"/>
        <w:gridCol w:w="5790"/>
      </w:tblGrid>
      <w:tr w:rsidR="000848DF" w14:paraId="45E66CDD" w14:textId="77777777">
        <w:tc>
          <w:tcPr>
            <w:tcW w:w="604" w:type="dxa"/>
            <w:shd w:val="clear" w:color="auto" w:fill="auto"/>
            <w:vAlign w:val="center"/>
          </w:tcPr>
          <w:p w14:paraId="45E66CDA" w14:textId="77777777" w:rsidR="000848DF" w:rsidRDefault="00E879F0" w:rsidP="00AF4277">
            <w:pPr>
              <w:pBdr>
                <w:top w:val="nil"/>
                <w:left w:val="nil"/>
                <w:bottom w:val="nil"/>
                <w:right w:val="nil"/>
                <w:between w:val="nil"/>
              </w:pBdr>
              <w:spacing w:after="0"/>
              <w:jc w:val="center"/>
              <w:rPr>
                <w:color w:val="000000"/>
                <w:szCs w:val="22"/>
              </w:rPr>
            </w:pPr>
            <w:r>
              <w:rPr>
                <w:color w:val="000000"/>
                <w:szCs w:val="22"/>
              </w:rPr>
              <w:t>Lp.</w:t>
            </w:r>
          </w:p>
        </w:tc>
        <w:tc>
          <w:tcPr>
            <w:tcW w:w="2817" w:type="dxa"/>
            <w:shd w:val="clear" w:color="auto" w:fill="auto"/>
            <w:vAlign w:val="center"/>
          </w:tcPr>
          <w:p w14:paraId="45E66CDB" w14:textId="77777777" w:rsidR="000848DF" w:rsidRDefault="00E879F0" w:rsidP="00AF4277">
            <w:pPr>
              <w:pBdr>
                <w:top w:val="nil"/>
                <w:left w:val="nil"/>
                <w:bottom w:val="nil"/>
                <w:right w:val="nil"/>
                <w:between w:val="nil"/>
              </w:pBdr>
              <w:spacing w:after="0"/>
              <w:jc w:val="center"/>
              <w:rPr>
                <w:color w:val="000000"/>
                <w:szCs w:val="22"/>
              </w:rPr>
            </w:pPr>
            <w:r>
              <w:rPr>
                <w:color w:val="000000"/>
                <w:szCs w:val="22"/>
              </w:rPr>
              <w:t>Zalecenia dotyczące kryterium 9 wymienione we wskazanej wyżej uchwale Prezydium PKA</w:t>
            </w:r>
          </w:p>
        </w:tc>
        <w:tc>
          <w:tcPr>
            <w:tcW w:w="5790" w:type="dxa"/>
            <w:shd w:val="clear" w:color="auto" w:fill="auto"/>
            <w:vAlign w:val="center"/>
          </w:tcPr>
          <w:p w14:paraId="45E66CDC" w14:textId="77777777" w:rsidR="000848DF" w:rsidRDefault="00E879F0" w:rsidP="00AF4277">
            <w:pPr>
              <w:pBdr>
                <w:top w:val="nil"/>
                <w:left w:val="nil"/>
                <w:bottom w:val="nil"/>
                <w:right w:val="nil"/>
                <w:between w:val="nil"/>
              </w:pBdr>
              <w:spacing w:after="0"/>
              <w:jc w:val="center"/>
              <w:rPr>
                <w:color w:val="000000"/>
                <w:szCs w:val="22"/>
              </w:rPr>
            </w:pPr>
            <w:r>
              <w:rPr>
                <w:color w:val="000000"/>
                <w:szCs w:val="22"/>
              </w:rPr>
              <w:t>Opis realizacji zalecenia oraz działań zapobiegawczych podjętych przez uczelnię w celu usunięcia błędów i niezgodności sformułowanych w zaleceniu o charakterze naprawczym</w:t>
            </w:r>
          </w:p>
        </w:tc>
      </w:tr>
      <w:tr w:rsidR="000848DF" w14:paraId="45E66CE1" w14:textId="77777777">
        <w:tc>
          <w:tcPr>
            <w:tcW w:w="604" w:type="dxa"/>
            <w:shd w:val="clear" w:color="auto" w:fill="auto"/>
          </w:tcPr>
          <w:p w14:paraId="45E66CDE" w14:textId="77777777" w:rsidR="000848DF" w:rsidRDefault="00E879F0" w:rsidP="00AF4277">
            <w:pPr>
              <w:pBdr>
                <w:top w:val="nil"/>
                <w:left w:val="nil"/>
                <w:bottom w:val="nil"/>
                <w:right w:val="nil"/>
                <w:between w:val="nil"/>
              </w:pBdr>
              <w:spacing w:after="0"/>
              <w:rPr>
                <w:color w:val="000000"/>
                <w:szCs w:val="22"/>
              </w:rPr>
            </w:pPr>
            <w:r>
              <w:rPr>
                <w:color w:val="000000"/>
                <w:szCs w:val="22"/>
              </w:rPr>
              <w:t>1.</w:t>
            </w:r>
          </w:p>
        </w:tc>
        <w:tc>
          <w:tcPr>
            <w:tcW w:w="2817" w:type="dxa"/>
            <w:shd w:val="clear" w:color="auto" w:fill="auto"/>
          </w:tcPr>
          <w:p w14:paraId="45E66CDF" w14:textId="77777777" w:rsidR="000848DF" w:rsidRDefault="000848DF" w:rsidP="00AF4277">
            <w:pPr>
              <w:pBdr>
                <w:top w:val="nil"/>
                <w:left w:val="nil"/>
                <w:bottom w:val="nil"/>
                <w:right w:val="nil"/>
                <w:between w:val="nil"/>
              </w:pBdr>
              <w:spacing w:after="0"/>
              <w:rPr>
                <w:b/>
                <w:color w:val="000000"/>
                <w:szCs w:val="22"/>
              </w:rPr>
            </w:pPr>
          </w:p>
        </w:tc>
        <w:tc>
          <w:tcPr>
            <w:tcW w:w="5790" w:type="dxa"/>
            <w:shd w:val="clear" w:color="auto" w:fill="auto"/>
          </w:tcPr>
          <w:p w14:paraId="45E66CE0" w14:textId="77777777" w:rsidR="000848DF" w:rsidRDefault="000848DF" w:rsidP="00AF4277">
            <w:pPr>
              <w:pBdr>
                <w:top w:val="nil"/>
                <w:left w:val="nil"/>
                <w:bottom w:val="nil"/>
                <w:right w:val="nil"/>
                <w:between w:val="nil"/>
              </w:pBdr>
              <w:spacing w:after="0"/>
              <w:rPr>
                <w:b/>
                <w:color w:val="000000"/>
                <w:szCs w:val="22"/>
              </w:rPr>
            </w:pPr>
          </w:p>
        </w:tc>
      </w:tr>
      <w:tr w:rsidR="000848DF" w14:paraId="45E66CE5" w14:textId="77777777">
        <w:tc>
          <w:tcPr>
            <w:tcW w:w="604" w:type="dxa"/>
            <w:shd w:val="clear" w:color="auto" w:fill="auto"/>
          </w:tcPr>
          <w:p w14:paraId="45E66CE2" w14:textId="77777777" w:rsidR="000848DF" w:rsidRDefault="00E879F0" w:rsidP="00AF4277">
            <w:pPr>
              <w:pBdr>
                <w:top w:val="nil"/>
                <w:left w:val="nil"/>
                <w:bottom w:val="nil"/>
                <w:right w:val="nil"/>
                <w:between w:val="nil"/>
              </w:pBdr>
              <w:spacing w:after="0"/>
              <w:rPr>
                <w:color w:val="000000"/>
                <w:szCs w:val="22"/>
              </w:rPr>
            </w:pPr>
            <w:r>
              <w:rPr>
                <w:color w:val="000000"/>
                <w:szCs w:val="22"/>
              </w:rPr>
              <w:t>2.</w:t>
            </w:r>
          </w:p>
        </w:tc>
        <w:tc>
          <w:tcPr>
            <w:tcW w:w="2817" w:type="dxa"/>
            <w:shd w:val="clear" w:color="auto" w:fill="auto"/>
          </w:tcPr>
          <w:p w14:paraId="45E66CE3" w14:textId="77777777" w:rsidR="000848DF" w:rsidRDefault="000848DF" w:rsidP="00AF4277">
            <w:pPr>
              <w:pBdr>
                <w:top w:val="nil"/>
                <w:left w:val="nil"/>
                <w:bottom w:val="nil"/>
                <w:right w:val="nil"/>
                <w:between w:val="nil"/>
              </w:pBdr>
              <w:spacing w:after="0"/>
              <w:rPr>
                <w:b/>
                <w:color w:val="000000"/>
                <w:szCs w:val="22"/>
              </w:rPr>
            </w:pPr>
          </w:p>
        </w:tc>
        <w:tc>
          <w:tcPr>
            <w:tcW w:w="5790" w:type="dxa"/>
            <w:shd w:val="clear" w:color="auto" w:fill="auto"/>
          </w:tcPr>
          <w:p w14:paraId="45E66CE4" w14:textId="77777777" w:rsidR="000848DF" w:rsidRDefault="000848DF" w:rsidP="00AF4277">
            <w:pPr>
              <w:pBdr>
                <w:top w:val="nil"/>
                <w:left w:val="nil"/>
                <w:bottom w:val="nil"/>
                <w:right w:val="nil"/>
                <w:between w:val="nil"/>
              </w:pBdr>
              <w:spacing w:after="0"/>
              <w:rPr>
                <w:b/>
                <w:color w:val="000000"/>
                <w:szCs w:val="22"/>
              </w:rPr>
            </w:pPr>
          </w:p>
        </w:tc>
      </w:tr>
      <w:tr w:rsidR="000848DF" w14:paraId="45E66CE9" w14:textId="77777777">
        <w:tc>
          <w:tcPr>
            <w:tcW w:w="604" w:type="dxa"/>
            <w:shd w:val="clear" w:color="auto" w:fill="auto"/>
          </w:tcPr>
          <w:p w14:paraId="45E66CE6" w14:textId="77777777" w:rsidR="000848DF" w:rsidRDefault="00E879F0" w:rsidP="00AF4277">
            <w:pPr>
              <w:pBdr>
                <w:top w:val="nil"/>
                <w:left w:val="nil"/>
                <w:bottom w:val="nil"/>
                <w:right w:val="nil"/>
                <w:between w:val="nil"/>
              </w:pBdr>
              <w:spacing w:after="0"/>
              <w:rPr>
                <w:b/>
                <w:color w:val="000000"/>
                <w:szCs w:val="22"/>
              </w:rPr>
            </w:pPr>
            <w:r>
              <w:rPr>
                <w:b/>
                <w:color w:val="000000"/>
                <w:szCs w:val="22"/>
              </w:rPr>
              <w:t>…</w:t>
            </w:r>
          </w:p>
        </w:tc>
        <w:tc>
          <w:tcPr>
            <w:tcW w:w="2817" w:type="dxa"/>
            <w:shd w:val="clear" w:color="auto" w:fill="auto"/>
          </w:tcPr>
          <w:p w14:paraId="45E66CE7" w14:textId="77777777" w:rsidR="000848DF" w:rsidRDefault="000848DF" w:rsidP="00AF4277">
            <w:pPr>
              <w:pBdr>
                <w:top w:val="nil"/>
                <w:left w:val="nil"/>
                <w:bottom w:val="nil"/>
                <w:right w:val="nil"/>
                <w:between w:val="nil"/>
              </w:pBdr>
              <w:spacing w:after="0"/>
              <w:rPr>
                <w:b/>
                <w:color w:val="000000"/>
                <w:szCs w:val="22"/>
              </w:rPr>
            </w:pPr>
          </w:p>
        </w:tc>
        <w:tc>
          <w:tcPr>
            <w:tcW w:w="5790" w:type="dxa"/>
            <w:shd w:val="clear" w:color="auto" w:fill="auto"/>
          </w:tcPr>
          <w:p w14:paraId="45E66CE8" w14:textId="77777777" w:rsidR="000848DF" w:rsidRDefault="000848DF" w:rsidP="00AF4277">
            <w:pPr>
              <w:pBdr>
                <w:top w:val="nil"/>
                <w:left w:val="nil"/>
                <w:bottom w:val="nil"/>
                <w:right w:val="nil"/>
                <w:between w:val="nil"/>
              </w:pBdr>
              <w:spacing w:after="0"/>
              <w:rPr>
                <w:b/>
                <w:color w:val="000000"/>
                <w:szCs w:val="22"/>
              </w:rPr>
            </w:pPr>
          </w:p>
        </w:tc>
      </w:tr>
    </w:tbl>
    <w:p w14:paraId="45E66CEA" w14:textId="77777777" w:rsidR="000848DF" w:rsidRDefault="000848DF">
      <w:pPr>
        <w:rPr>
          <w:b/>
          <w:color w:val="233D81"/>
        </w:rPr>
      </w:pPr>
    </w:p>
    <w:p w14:paraId="45E66CEB" w14:textId="77777777" w:rsidR="000848DF" w:rsidRDefault="00E879F0">
      <w:pPr>
        <w:rPr>
          <w:b/>
          <w:color w:val="233D81"/>
        </w:rPr>
      </w:pPr>
      <w:r>
        <w:rPr>
          <w:b/>
          <w:color w:val="233D81"/>
        </w:rPr>
        <w:t>Dodatkowe informacje, które uczelnia uznaje za ważne dla oceny kryterium 9:</w:t>
      </w:r>
    </w:p>
    <w:p w14:paraId="45E66CEC" w14:textId="71129615" w:rsidR="000848DF" w:rsidRDefault="00E879F0">
      <w:pPr>
        <w:spacing w:after="0"/>
      </w:pPr>
      <w:r>
        <w:t>Na stronie głównej wydziałowej strony internetowej zamiesz</w:t>
      </w:r>
      <w:sdt>
        <w:sdtPr>
          <w:tag w:val="goog_rdk_50"/>
          <w:id w:val="768119628"/>
        </w:sdtPr>
        <w:sdtContent>
          <w:r>
            <w:t>cz</w:t>
          </w:r>
        </w:sdtContent>
      </w:sdt>
      <w:r>
        <w:t>ona jest zakładka pn. Szybki dostęp (</w:t>
      </w:r>
      <w:hyperlink r:id="rId47">
        <w:r>
          <w:rPr>
            <w:color w:val="0563C1"/>
            <w:szCs w:val="22"/>
            <w:u w:val="single"/>
          </w:rPr>
          <w:t>http://wg.uwm.edu.pl/szybki-dostep</w:t>
        </w:r>
      </w:hyperlink>
      <w:r>
        <w:t xml:space="preserve">), w której umieszone są najczęściej odwiedzane zakładki </w:t>
      </w:r>
      <w:proofErr w:type="spellStart"/>
      <w:r>
        <w:t>podzakładki</w:t>
      </w:r>
      <w:proofErr w:type="spellEnd"/>
      <w:r>
        <w:t xml:space="preserve"> takie jak np. Plany zajęć i zjazdów, Centrum dokumentów czy Druki do pobrania. </w:t>
      </w:r>
      <w:r w:rsidR="007260C4">
        <w:t>Z</w:t>
      </w:r>
      <w:r>
        <w:t>akładk</w:t>
      </w:r>
      <w:r w:rsidR="007260C4">
        <w:t>a</w:t>
      </w:r>
      <w:r>
        <w:t xml:space="preserve"> </w:t>
      </w:r>
      <w:r w:rsidR="007260C4">
        <w:t xml:space="preserve">umożliwia </w:t>
      </w:r>
      <w:r>
        <w:t>spraw</w:t>
      </w:r>
      <w:r w:rsidR="00E86EB2">
        <w:t xml:space="preserve">ny  i szybki </w:t>
      </w:r>
      <w:r>
        <w:t xml:space="preserve">dostęp do </w:t>
      </w:r>
      <w:r w:rsidR="003A3E56">
        <w:t xml:space="preserve">najważniejszych i najczęściej wyszukiwanych </w:t>
      </w:r>
      <w:r>
        <w:t xml:space="preserve">informacji. </w:t>
      </w:r>
    </w:p>
    <w:p w14:paraId="45E66CED" w14:textId="77777777" w:rsidR="000848DF" w:rsidRDefault="00E879F0">
      <w:pPr>
        <w:spacing w:after="0"/>
      </w:pPr>
      <w:r>
        <w:t>Na uczelni działa sy</w:t>
      </w:r>
      <w:sdt>
        <w:sdtPr>
          <w:tag w:val="goog_rdk_51"/>
          <w:id w:val="959457730"/>
        </w:sdtPr>
        <w:sdtContent>
          <w:r>
            <w:t>s</w:t>
          </w:r>
        </w:sdtContent>
      </w:sdt>
      <w:r>
        <w:t xml:space="preserve">tem </w:t>
      </w:r>
      <w:proofErr w:type="spellStart"/>
      <w:r>
        <w:t>USOSweb</w:t>
      </w:r>
      <w:proofErr w:type="spellEnd"/>
      <w:r>
        <w:t>, który zawiera informacje o aktualnym planie zajęć oraz miejscu ich realizacji, łącznie ze wskazaniem budynku na mapie. Student znajdzie w nim również informacje o ocenach i zaliczeniach (e-indeks), informacje o przedmiotach, na które jest zapisany (punkty ECTS, forma z</w:t>
      </w:r>
      <w:sdt>
        <w:sdtPr>
          <w:tag w:val="goog_rdk_52"/>
          <w:id w:val="1209153433"/>
        </w:sdtPr>
        <w:sdtContent>
          <w:r>
            <w:t>a</w:t>
          </w:r>
        </w:sdtContent>
      </w:sdt>
      <w:r>
        <w:t xml:space="preserve">liczenia, sylabus, dane koordynatora oraz prowadzącego zajęcia). System udostępnia także moduł zbiorowego wysyłania wiadomości przez prowadzącego zajęcia do wszystkich studentów, jak wysyłania informacji o ocenach tak, że każdy ze studentów otrzymuje tylko swoją ocenę; możliwe jest także przejrzenie katalogu zawierającego dane kontaktowe do pracowników naukowo - dydaktycznych. </w:t>
      </w:r>
    </w:p>
    <w:p w14:paraId="45E66CEE" w14:textId="77777777" w:rsidR="000848DF" w:rsidRPr="00AF4277" w:rsidRDefault="00E879F0">
      <w:pPr>
        <w:spacing w:after="0"/>
      </w:pPr>
      <w:r>
        <w:t xml:space="preserve">Dzięki systemowi USOS możliwe jest złożenie podania o przyznanie stypendium (rektorskie, socjalne, zapomogi, projakościowe, doktoranckie) oraz odbiór decyzji administracyjnej. System zawiera także moduł płatności, dzięki któremu student ma dostęp do danych o należnościach naliczonych przez </w:t>
      </w:r>
      <w:r w:rsidRPr="00AF4277">
        <w:t>uczelnię oraz do indywidualnego numeru konta bankowego, na które powinien wnosić opłaty.</w:t>
      </w:r>
    </w:p>
    <w:p w14:paraId="45E66CEF" w14:textId="77777777" w:rsidR="000848DF" w:rsidRPr="00AF4277" w:rsidRDefault="00E879F0">
      <w:pPr>
        <w:spacing w:after="0"/>
      </w:pPr>
      <w:r w:rsidRPr="00AF4277">
        <w:t xml:space="preserve">Uczelnia wykorzystuje system </w:t>
      </w:r>
      <w:proofErr w:type="spellStart"/>
      <w:r w:rsidRPr="00AF4277">
        <w:t>USOSweb</w:t>
      </w:r>
      <w:proofErr w:type="spellEnd"/>
      <w:r w:rsidRPr="00AF4277">
        <w:t xml:space="preserve"> do rekrutacji studentów na wyjazdy w ramach umów wymiany międzynarodowej oraz do przyznawania stypendiów na ten cel. Poprzez moduł wymiany międzynarodowej student ma dostęp do informacji o umowach międzynarodowych, podpisanych przez uczelnią oraz do ofert wyjazdów w ramach tychże umów. </w:t>
      </w:r>
    </w:p>
    <w:p w14:paraId="45E66CF1" w14:textId="77777777" w:rsidR="000848DF" w:rsidRPr="00AF4277" w:rsidRDefault="00E879F0">
      <w:pPr>
        <w:spacing w:after="0"/>
      </w:pPr>
      <w:r w:rsidRPr="00AF4277">
        <w:t>APD - system obsługuje proces dyplomowania, student ma dostęp do pełnej ścieżki procesu, ma również dostęp do treści recenzji.</w:t>
      </w:r>
    </w:p>
    <w:p w14:paraId="45E66CF2" w14:textId="77777777" w:rsidR="000848DF" w:rsidRDefault="00E879F0" w:rsidP="00DA580E">
      <w:pPr>
        <w:spacing w:after="0"/>
      </w:pPr>
      <w:r w:rsidRPr="00AF4277">
        <w:t>Biuro Karier - międzyuczelniana baza ofert pracy, staży, praktyk i wolontariatu, w której UWM uczestniczy jako jedna z 6 uczelni w Polsce</w:t>
      </w:r>
    </w:p>
    <w:p w14:paraId="45E66CF4" w14:textId="42AA2906" w:rsidR="000848DF" w:rsidRDefault="00E879F0" w:rsidP="00DA580E">
      <w:pPr>
        <w:pStyle w:val="Heading2"/>
        <w:spacing w:before="0" w:after="0"/>
      </w:pPr>
      <w:bookmarkStart w:id="44" w:name="_Toc129078652"/>
      <w:r>
        <w:t>Kryterium 10. Polityka jakości, projektowanie, zatwierdzanie, monitorowanie, przegląd i doskonalenie programu studiów</w:t>
      </w:r>
      <w:bookmarkEnd w:id="44"/>
    </w:p>
    <w:p w14:paraId="14F499A2" w14:textId="77777777" w:rsidR="00DA580E" w:rsidRPr="00DA580E" w:rsidRDefault="00DA580E" w:rsidP="00DA580E"/>
    <w:p w14:paraId="45E66CF5" w14:textId="4696D0AE" w:rsidR="000848DF" w:rsidRDefault="00E879F0" w:rsidP="00DA580E">
      <w:pPr>
        <w:spacing w:after="0"/>
        <w:rPr>
          <w:b/>
          <w:i/>
        </w:rPr>
      </w:pPr>
      <w:r>
        <w:rPr>
          <w:b/>
          <w:i/>
        </w:rPr>
        <w:t>Nadzór merytoryczny, organizacyjny i administracyjny na kierunku studiów</w:t>
      </w:r>
    </w:p>
    <w:p w14:paraId="22D08F2F" w14:textId="77777777" w:rsidR="006445F7" w:rsidRDefault="006445F7" w:rsidP="00DA580E">
      <w:pPr>
        <w:spacing w:after="0"/>
        <w:rPr>
          <w:b/>
          <w:i/>
        </w:rPr>
      </w:pPr>
    </w:p>
    <w:p w14:paraId="25459DDD" w14:textId="77777777" w:rsidR="00DA4DA4" w:rsidRDefault="00D417A3" w:rsidP="00DA580E">
      <w:pPr>
        <w:spacing w:after="0"/>
      </w:pPr>
      <w:r>
        <w:t>Reguły prowadzenia po</w:t>
      </w:r>
      <w:r w:rsidR="006C7587">
        <w:t>lityki jakości kształcenia określa Zarządzenie Nr 10/2023 Rektora U</w:t>
      </w:r>
      <w:r w:rsidR="004C648F">
        <w:t>niwersytetu Warmińsko-Mazurskiego w z dnia 6 lutego 2023 roku Olsztynie</w:t>
      </w:r>
      <w:r w:rsidR="00EF7113">
        <w:t xml:space="preserve"> </w:t>
      </w:r>
      <w:r w:rsidR="00EF7113" w:rsidRPr="006445F7">
        <w:t>(zał. K10-1) Przepisy</w:t>
      </w:r>
      <w:r w:rsidR="00EF7113">
        <w:t xml:space="preserve"> zarządzenia uwzględniają m. in. </w:t>
      </w:r>
    </w:p>
    <w:p w14:paraId="0CE2BCFA" w14:textId="5C24DE53" w:rsidR="00D417A3" w:rsidRDefault="00DA4DA4">
      <w:pPr>
        <w:pStyle w:val="ListParagraph"/>
        <w:numPr>
          <w:ilvl w:val="0"/>
          <w:numId w:val="61"/>
        </w:numPr>
        <w:spacing w:after="0"/>
        <w:ind w:left="284" w:hanging="284"/>
      </w:pPr>
      <w:r>
        <w:t xml:space="preserve">ofertę usług edukacyjnych </w:t>
      </w:r>
      <w:r w:rsidR="00A757A8">
        <w:t>(</w:t>
      </w:r>
      <w:r w:rsidR="00070131">
        <w:t xml:space="preserve">m. in. </w:t>
      </w:r>
      <w:r w:rsidR="003A31C4">
        <w:t>tworzenie programów studiów dostosowanych do potrzeb otoczenia społeczno-gospodarczego</w:t>
      </w:r>
      <w:r w:rsidR="00B73908">
        <w:t>, przegląd</w:t>
      </w:r>
      <w:r w:rsidR="001B3EA7">
        <w:t>u</w:t>
      </w:r>
      <w:r w:rsidR="00B73908">
        <w:t xml:space="preserve"> treści kształcenia w kontekście uwag i sugestii interesariuszy </w:t>
      </w:r>
      <w:r w:rsidR="006C2CF7">
        <w:t>wewnętrznych i zewnętrznych</w:t>
      </w:r>
      <w:r w:rsidR="001B3EA7">
        <w:t>)</w:t>
      </w:r>
      <w:r w:rsidR="006C2CF7">
        <w:t>,</w:t>
      </w:r>
    </w:p>
    <w:p w14:paraId="2BE3DF43" w14:textId="3C9D0A50" w:rsidR="006C2CF7" w:rsidRDefault="00070131">
      <w:pPr>
        <w:pStyle w:val="ListParagraph"/>
        <w:numPr>
          <w:ilvl w:val="0"/>
          <w:numId w:val="61"/>
        </w:numPr>
        <w:spacing w:after="0"/>
        <w:ind w:left="284" w:hanging="284"/>
      </w:pPr>
      <w:r>
        <w:t xml:space="preserve">organizację kształcenia (m. in. monitorowanie i weryfikację programów studiów </w:t>
      </w:r>
      <w:r w:rsidR="00251334">
        <w:t xml:space="preserve">w aspekcie ich zgodności z obowiązującymi przepisami </w:t>
      </w:r>
      <w:r w:rsidR="001E44D7">
        <w:t xml:space="preserve">a także </w:t>
      </w:r>
      <w:r w:rsidR="00FD6E96">
        <w:t>przepisami dotyczącymi prowadzenia studió</w:t>
      </w:r>
      <w:r w:rsidR="00011FD3">
        <w:t>w</w:t>
      </w:r>
      <w:r w:rsidR="00FD6E96">
        <w:t>)</w:t>
      </w:r>
    </w:p>
    <w:p w14:paraId="7A771AC8" w14:textId="32CF7E69" w:rsidR="00FD6E96" w:rsidRPr="0018182C" w:rsidRDefault="00FD6E96">
      <w:pPr>
        <w:pStyle w:val="ListParagraph"/>
        <w:numPr>
          <w:ilvl w:val="0"/>
          <w:numId w:val="61"/>
        </w:numPr>
        <w:spacing w:after="0"/>
        <w:ind w:left="284" w:hanging="284"/>
      </w:pPr>
      <w:r>
        <w:t xml:space="preserve">jakości kształcenia (m. in. doskonalenie zasad i </w:t>
      </w:r>
      <w:r w:rsidR="00011FD3">
        <w:t>kryteriów</w:t>
      </w:r>
      <w:r>
        <w:t xml:space="preserve"> Wewnętrznego Systemu Zapewniania </w:t>
      </w:r>
      <w:r w:rsidR="004A12BD">
        <w:t>Jakości</w:t>
      </w:r>
      <w:r>
        <w:t xml:space="preserve"> </w:t>
      </w:r>
      <w:r w:rsidR="00011FD3">
        <w:t>Kształcenia</w:t>
      </w:r>
      <w:r w:rsidR="004A12BD">
        <w:t xml:space="preserve">, </w:t>
      </w:r>
      <w:r w:rsidR="008130D2">
        <w:t xml:space="preserve">opracowywania, zatwierdzania </w:t>
      </w:r>
      <w:r w:rsidR="00506A02">
        <w:t>i monitorowania programów studiów</w:t>
      </w:r>
      <w:r w:rsidR="001662DB">
        <w:t xml:space="preserve">, okresowych </w:t>
      </w:r>
      <w:r w:rsidR="00346816">
        <w:t xml:space="preserve">ich </w:t>
      </w:r>
      <w:r w:rsidR="001662DB">
        <w:t xml:space="preserve">przeglądów </w:t>
      </w:r>
      <w:r w:rsidR="00506A02">
        <w:t xml:space="preserve"> </w:t>
      </w:r>
      <w:r>
        <w:t xml:space="preserve"> </w:t>
      </w:r>
      <w:r w:rsidR="00346816">
        <w:t xml:space="preserve">ze szczególnym </w:t>
      </w:r>
      <w:r w:rsidR="00346816" w:rsidRPr="0018182C">
        <w:t xml:space="preserve">uwzględnieniem </w:t>
      </w:r>
      <w:r w:rsidR="00832606" w:rsidRPr="0018182C">
        <w:t>efektów uczenia się)</w:t>
      </w:r>
      <w:r w:rsidR="001D74C7" w:rsidRPr="0018182C">
        <w:t xml:space="preserve"> </w:t>
      </w:r>
    </w:p>
    <w:p w14:paraId="45E66CF6" w14:textId="5AFFA111" w:rsidR="000848DF" w:rsidRPr="0018182C" w:rsidRDefault="00E879F0" w:rsidP="00DA580E">
      <w:pPr>
        <w:spacing w:after="0"/>
        <w:rPr>
          <w:color w:val="FF0000"/>
        </w:rPr>
      </w:pPr>
      <w:r w:rsidRPr="0018182C">
        <w:t>System Zapewniania Jakości Kształcenia (WSZJK) na Wydziale jest realizowany w oparciu o Zarządzenie Nr 118/2019 Rektora UWM z dn. 20 grudnia 2019 roku (zał. K10-</w:t>
      </w:r>
      <w:r w:rsidR="00C15C8E" w:rsidRPr="0018182C">
        <w:t>2</w:t>
      </w:r>
      <w:r w:rsidRPr="0018182C">
        <w:t xml:space="preserve">) oraz Decyzję nr 17/2020 Dziekana Wydziału Geoinżynierii </w:t>
      </w:r>
      <w:r w:rsidR="000864DD" w:rsidRPr="0018182C">
        <w:t>UWM z</w:t>
      </w:r>
      <w:r w:rsidRPr="0018182C">
        <w:t xml:space="preserve"> dn. 27 kwietnia 2020 roku  w sprawie wydziałowego systemu zapewniania jakości kształcenia na wydziale Geoinżynierii (zał. K10-</w:t>
      </w:r>
      <w:r w:rsidR="00C15C8E" w:rsidRPr="0018182C">
        <w:t>3</w:t>
      </w:r>
      <w:r w:rsidRPr="0018182C">
        <w:t xml:space="preserve">). </w:t>
      </w:r>
    </w:p>
    <w:p w14:paraId="45E66CF7" w14:textId="1A6FB46F" w:rsidR="000848DF" w:rsidRPr="0018182C" w:rsidRDefault="00E879F0">
      <w:pPr>
        <w:spacing w:after="0"/>
      </w:pPr>
      <w:r w:rsidRPr="0018182C">
        <w:t xml:space="preserve">Osobami sprawującymi organizacyjny, merytoryczny i administracyjny nadzór nad kierunkiem </w:t>
      </w:r>
      <w:r w:rsidRPr="0018182C">
        <w:rPr>
          <w:i/>
        </w:rPr>
        <w:t>geodezja i kartografia</w:t>
      </w:r>
      <w:r w:rsidRPr="0018182C">
        <w:t xml:space="preserve"> są Dziekan i prodziekani oraz Wydziałowy Zespół ds. Zapewniania Jakości Kształcenia (WZZJK) i Kierunkowy Zespół ds. Zapewniania Jakości Kształcenia – kierunek </w:t>
      </w:r>
      <w:r w:rsidRPr="0018182C">
        <w:rPr>
          <w:i/>
        </w:rPr>
        <w:t>geodezja i kartografia</w:t>
      </w:r>
      <w:r w:rsidRPr="0018182C">
        <w:t xml:space="preserve"> (KZZJK). Zespół wydziałowy współpracuje z Uczelnianym Zespołem ds. Zapewniania Jakości Kształcenia (UZZJK). Podstawowym założeniem Wewnętrznego Systemu Zapewniania Jakości Kształcenia jest prawidłowy rozwój procesu dydaktycznego, poprzez doskonalenie jakości kształcenia, uwzględniający krajowe i międzynarodowe wzorce i standardy kształcenia</w:t>
      </w:r>
      <w:r w:rsidR="00283363" w:rsidRPr="0018182C">
        <w:t>.</w:t>
      </w:r>
    </w:p>
    <w:p w14:paraId="45E66CF8" w14:textId="6A73FBE5" w:rsidR="000848DF" w:rsidRDefault="00E879F0">
      <w:pPr>
        <w:spacing w:after="0"/>
        <w:rPr>
          <w:color w:val="000000" w:themeColor="text1"/>
        </w:rPr>
      </w:pPr>
      <w:r w:rsidRPr="0018182C">
        <w:t>Zgodnie z założeniami WSZJK, analizie i ocenie są poddawane wszystkie elementy procesu dydaktycznego, od projektowania programów studiów, przez ich wdrażanie, systematyczny monitoring realizacji oraz jego doskonalenie</w:t>
      </w:r>
      <w:r w:rsidR="00AF4277" w:rsidRPr="0018182C">
        <w:rPr>
          <w:color w:val="000000" w:themeColor="text1"/>
        </w:rPr>
        <w:t>.</w:t>
      </w:r>
    </w:p>
    <w:p w14:paraId="3F6C6BCB" w14:textId="77777777" w:rsidR="00016534" w:rsidRDefault="00016534">
      <w:pPr>
        <w:spacing w:after="0"/>
        <w:rPr>
          <w:color w:val="000000" w:themeColor="text1"/>
        </w:rPr>
      </w:pPr>
    </w:p>
    <w:p w14:paraId="0F9D7E2C" w14:textId="77777777" w:rsidR="00016534" w:rsidRPr="0018182C" w:rsidRDefault="00016534">
      <w:pPr>
        <w:spacing w:after="0"/>
        <w:rPr>
          <w:color w:val="FF0000"/>
        </w:rPr>
      </w:pPr>
    </w:p>
    <w:p w14:paraId="45E66CF9" w14:textId="77777777" w:rsidR="000848DF" w:rsidRPr="0018182C" w:rsidRDefault="000848DF">
      <w:pPr>
        <w:spacing w:after="0"/>
        <w:rPr>
          <w:color w:val="FF0000"/>
        </w:rPr>
      </w:pPr>
    </w:p>
    <w:p w14:paraId="45E66CFA" w14:textId="77777777" w:rsidR="000848DF" w:rsidRPr="0018182C" w:rsidRDefault="00E879F0">
      <w:pPr>
        <w:pBdr>
          <w:top w:val="nil"/>
          <w:left w:val="nil"/>
          <w:bottom w:val="nil"/>
          <w:right w:val="nil"/>
          <w:between w:val="nil"/>
        </w:pBdr>
        <w:spacing w:after="0"/>
        <w:rPr>
          <w:b/>
          <w:i/>
          <w:color w:val="000000"/>
          <w:szCs w:val="22"/>
        </w:rPr>
      </w:pPr>
      <w:r w:rsidRPr="0018182C">
        <w:rPr>
          <w:b/>
          <w:i/>
          <w:color w:val="000000"/>
          <w:szCs w:val="22"/>
        </w:rPr>
        <w:t>Zasady projektowania, dokonywania zmian i zatwierdzania programu studiów</w:t>
      </w:r>
    </w:p>
    <w:p w14:paraId="45E66CFB" w14:textId="77777777" w:rsidR="000848DF" w:rsidRPr="0018182C" w:rsidRDefault="000848DF">
      <w:pPr>
        <w:pBdr>
          <w:top w:val="nil"/>
          <w:left w:val="nil"/>
          <w:bottom w:val="nil"/>
          <w:right w:val="nil"/>
          <w:between w:val="nil"/>
        </w:pBdr>
        <w:spacing w:after="0"/>
        <w:rPr>
          <w:b/>
          <w:i/>
          <w:color w:val="000000"/>
          <w:szCs w:val="22"/>
        </w:rPr>
      </w:pPr>
    </w:p>
    <w:p w14:paraId="45E66CFC" w14:textId="51EE24E6" w:rsidR="000848DF" w:rsidRDefault="00E879F0">
      <w:pPr>
        <w:spacing w:after="0"/>
      </w:pPr>
      <w:r w:rsidRPr="0018182C">
        <w:t>Zasady opracowania nowych programów studiów oraz doskonalenia programów już realizowanych określa obowiązująca Uchwała Nr 22</w:t>
      </w:r>
      <w:r w:rsidR="008509F5" w:rsidRPr="0018182C">
        <w:t>/2020</w:t>
      </w:r>
      <w:r w:rsidRPr="0018182C">
        <w:t xml:space="preserve"> Senatu UWM w Olsztynie z dnia 27 października 2020 roku (zał. K10-</w:t>
      </w:r>
      <w:r w:rsidR="00C15C8E" w:rsidRPr="0018182C">
        <w:rPr>
          <w:color w:val="000000"/>
        </w:rPr>
        <w:t>4</w:t>
      </w:r>
      <w:r w:rsidRPr="0018182C">
        <w:rPr>
          <w:color w:val="000000"/>
        </w:rPr>
        <w:t>)</w:t>
      </w:r>
      <w:r w:rsidRPr="0018182C">
        <w:t xml:space="preserve">. </w:t>
      </w:r>
      <w:r w:rsidRPr="0018182C">
        <w:rPr>
          <w:color w:val="000000"/>
        </w:rPr>
        <w:t xml:space="preserve">Zmiany w programach studiów są poprzedzone zgłaszaniem uwag i rekomendacji przez interesariuszy wewnętrznych i zewnętrznych, w tym: WZZJK, </w:t>
      </w:r>
      <w:proofErr w:type="spellStart"/>
      <w:r w:rsidRPr="0018182C">
        <w:rPr>
          <w:color w:val="000000"/>
        </w:rPr>
        <w:t>KZdsZJK</w:t>
      </w:r>
      <w:proofErr w:type="spellEnd"/>
      <w:r w:rsidRPr="0018182C">
        <w:rPr>
          <w:color w:val="000000"/>
        </w:rPr>
        <w:t xml:space="preserve">, i koordynatorów przedmiotów, Samorząd Studencki, Konwent Wydziału. Zmiany w programach studiów dotyczą wybranych elementów, głównie: efektów uczenia się oraz oferty przedmiotów i ich treści programowych oraz metod ich realizacji. Zasady </w:t>
      </w:r>
      <w:r w:rsidR="00C22339" w:rsidRPr="0018182C">
        <w:rPr>
          <w:color w:val="000000"/>
        </w:rPr>
        <w:t xml:space="preserve">zmiany oferty kształcenia (tworzenie </w:t>
      </w:r>
      <w:r w:rsidR="00926E20" w:rsidRPr="0018182C">
        <w:rPr>
          <w:color w:val="000000"/>
        </w:rPr>
        <w:t>studiów, poziomów, profili i zakresów kształcenia)</w:t>
      </w:r>
      <w:r w:rsidRPr="0018182C">
        <w:rPr>
          <w:color w:val="000000"/>
        </w:rPr>
        <w:t xml:space="preserve"> </w:t>
      </w:r>
      <w:r w:rsidRPr="0018182C">
        <w:t>określone</w:t>
      </w:r>
      <w:r w:rsidR="00916505" w:rsidRPr="0018182C">
        <w:t xml:space="preserve"> są</w:t>
      </w:r>
      <w:r w:rsidRPr="0018182C">
        <w:t xml:space="preserve"> w </w:t>
      </w:r>
      <w:r w:rsidR="00916505" w:rsidRPr="0018182C">
        <w:t>Z</w:t>
      </w:r>
      <w:r w:rsidRPr="0018182C">
        <w:t>arządzeniu Nr 9/2022 Rektora UWM w Olsztynie z dn. 8 lutego 2022 roku</w:t>
      </w:r>
      <w:r w:rsidR="003E49EB" w:rsidRPr="0018182C">
        <w:t>. Projekty zmian</w:t>
      </w:r>
      <w:r w:rsidR="00213B6F" w:rsidRPr="0018182C">
        <w:t xml:space="preserve"> </w:t>
      </w:r>
      <w:r w:rsidRPr="0018182C">
        <w:t>są poddawane szczegółowej analizie rynku pracy, przeprowadzonej przez Sekcję Analiz Edukacyjnych i Rynkowych działającą w ramach Biura Analiz Strategicznych (zał. K10-</w:t>
      </w:r>
      <w:r w:rsidR="00E7075F" w:rsidRPr="0018182C">
        <w:t>5</w:t>
      </w:r>
      <w:r w:rsidRPr="0018182C">
        <w:t xml:space="preserve">). Po uzyskaniu pozytywnej opinii dotyczącej zapotrzebowania rynku pracy na absolwentów </w:t>
      </w:r>
      <w:r w:rsidR="005573D0" w:rsidRPr="0018182C">
        <w:t>projektowanych</w:t>
      </w:r>
      <w:r w:rsidRPr="0018182C">
        <w:t xml:space="preserve"> studiów, podejmowane są działania nad opracowaniem programu, w których uczestniczą interesariusze wewnętrzni i zewnętrzni. Wypracowane i zaakceptowane przez WZZJK programy są przedstawiane na posiedzeniu Rady Dziekańskiej do zaopiniowania. Za pośrednictwem Biura ds. Kształcenia, projekty są przedkładane Radzie Edukacyjnej UWM, a po pozytywnym zaopiniowaniu przez Radę, projekt </w:t>
      </w:r>
      <w:r w:rsidR="00462ABA" w:rsidRPr="0018182C">
        <w:t xml:space="preserve">kierowany </w:t>
      </w:r>
      <w:r w:rsidR="00016534">
        <w:t>j</w:t>
      </w:r>
      <w:r w:rsidR="00462ABA" w:rsidRPr="0018182C">
        <w:t>est do dalszego procedowania</w:t>
      </w:r>
      <w:r w:rsidR="00E43409" w:rsidRPr="0018182C">
        <w:t>, tj. pod obrady Senatu UWM.</w:t>
      </w:r>
      <w:r w:rsidR="00E43409">
        <w:t xml:space="preserve"> </w:t>
      </w:r>
    </w:p>
    <w:p w14:paraId="586C737D" w14:textId="77777777" w:rsidR="00016534" w:rsidRPr="00E879F0" w:rsidRDefault="00016534">
      <w:pPr>
        <w:spacing w:after="0"/>
        <w:rPr>
          <w:color w:val="000000"/>
        </w:rPr>
      </w:pPr>
    </w:p>
    <w:p w14:paraId="45E66CFE" w14:textId="77777777" w:rsidR="000848DF" w:rsidRPr="00E879F0" w:rsidRDefault="00E879F0">
      <w:pPr>
        <w:pBdr>
          <w:top w:val="nil"/>
          <w:left w:val="nil"/>
          <w:bottom w:val="nil"/>
          <w:right w:val="nil"/>
          <w:between w:val="nil"/>
        </w:pBdr>
        <w:rPr>
          <w:b/>
          <w:i/>
          <w:color w:val="000000"/>
          <w:szCs w:val="22"/>
        </w:rPr>
      </w:pPr>
      <w:r w:rsidRPr="00E879F0">
        <w:rPr>
          <w:b/>
          <w:i/>
        </w:rPr>
        <w:t>S</w:t>
      </w:r>
      <w:r w:rsidRPr="00E879F0">
        <w:rPr>
          <w:b/>
          <w:i/>
          <w:color w:val="000000"/>
          <w:szCs w:val="22"/>
        </w:rPr>
        <w:t xml:space="preserve">posoby i zakres bieżącego monitorowania oraz okresowego przeglądu programu studiów </w:t>
      </w:r>
    </w:p>
    <w:p w14:paraId="0A9E48C9" w14:textId="0AFC0184" w:rsidR="00FA79C0" w:rsidRPr="0018182C" w:rsidRDefault="00E879F0">
      <w:pPr>
        <w:spacing w:after="0"/>
      </w:pPr>
      <w:r w:rsidRPr="00E879F0">
        <w:t>Jakość kształcenia jest systematycznie analizowana zgodnie z procedurą oceny jakości programów studiów i programów kształcenia określoną w Zarządzeniu Nr 68/2020 Rektora Uniwersytetu Warmińsko-Mazurskiego w Olsztynie z dnia 8 lipca</w:t>
      </w:r>
      <w:r w:rsidRPr="00B665BB">
        <w:t xml:space="preserve"> </w:t>
      </w:r>
      <w:r w:rsidRPr="00E879F0">
        <w:t xml:space="preserve">2020 roku w sprawie procedur oceny jakości programów studiów i programów kształcenia oraz </w:t>
      </w:r>
      <w:r w:rsidRPr="0018182C">
        <w:t>zasad weryfikacji efektów uczenia się (zał. K10-</w:t>
      </w:r>
      <w:r w:rsidR="00E7075F" w:rsidRPr="0018182C">
        <w:t>6</w:t>
      </w:r>
      <w:r w:rsidRPr="0018182C">
        <w:t>). Cyklicznym zadaniem, realizowanym przez władze Wydziału przy współpracy WZZJK jest opracowanie szczegółowego raportu – Karta Samooceny Wydziału, zgodnie z Zarządzeniem nr 85/2019 Rektora UWM w Olsztynie z dnia 14 października 2019 roku (zał. K10-</w:t>
      </w:r>
      <w:r w:rsidR="00E7075F" w:rsidRPr="0018182C">
        <w:t>7</w:t>
      </w:r>
      <w:r w:rsidRPr="0018182C">
        <w:t xml:space="preserve">). Raport dotyczy funkcjonowania na Wydziale Wewnętrznego Systemu Zapewnienia Jakości kształcenia. </w:t>
      </w:r>
      <w:r w:rsidR="00D92884" w:rsidRPr="0018182C">
        <w:t xml:space="preserve">Samooceny działalności wydziału dokonuje </w:t>
      </w:r>
      <w:r w:rsidR="00BF54E2" w:rsidRPr="0018182C">
        <w:t xml:space="preserve">Wydziałowy </w:t>
      </w:r>
      <w:r w:rsidR="00D92884" w:rsidRPr="0018182C">
        <w:t>Zespół ds. Zapewniania Jakości Kształcenia</w:t>
      </w:r>
      <w:r w:rsidR="00D57396" w:rsidRPr="0018182C">
        <w:t xml:space="preserve"> w siedmiu głównych obszarach aktywności</w:t>
      </w:r>
      <w:r w:rsidR="003D5691" w:rsidRPr="0018182C">
        <w:t xml:space="preserve"> dotyczących działań na rzecz</w:t>
      </w:r>
      <w:r w:rsidR="003529D8" w:rsidRPr="0018182C">
        <w:t xml:space="preserve"> zapewniania i doskonalenia</w:t>
      </w:r>
      <w:r w:rsidR="008374C7" w:rsidRPr="0018182C">
        <w:t xml:space="preserve"> jakości kształcenia w obszarze</w:t>
      </w:r>
      <w:r w:rsidR="00D57396" w:rsidRPr="0018182C">
        <w:t>:</w:t>
      </w:r>
    </w:p>
    <w:p w14:paraId="40A36F7C" w14:textId="621794A3" w:rsidR="00D57396" w:rsidRPr="0018182C" w:rsidRDefault="00DF07CE">
      <w:pPr>
        <w:pStyle w:val="ListParagraph"/>
        <w:numPr>
          <w:ilvl w:val="0"/>
          <w:numId w:val="57"/>
        </w:numPr>
        <w:spacing w:after="0"/>
        <w:ind w:left="284" w:hanging="284"/>
      </w:pPr>
      <w:r w:rsidRPr="0018182C">
        <w:t>polityki kształcenia oraz procedur zapewniania jakości kształcenia</w:t>
      </w:r>
      <w:r w:rsidR="00321488" w:rsidRPr="0018182C">
        <w:t>,</w:t>
      </w:r>
    </w:p>
    <w:p w14:paraId="3C2C441F" w14:textId="3DAE0A88" w:rsidR="00FA79C0" w:rsidRPr="0018182C" w:rsidRDefault="003D5691">
      <w:pPr>
        <w:pStyle w:val="ListParagraph"/>
        <w:numPr>
          <w:ilvl w:val="0"/>
          <w:numId w:val="57"/>
        </w:numPr>
        <w:spacing w:after="0"/>
        <w:ind w:left="284" w:hanging="284"/>
      </w:pPr>
      <w:r w:rsidRPr="0018182C">
        <w:t>doboru i zapewniania jakości kadry dydaktycznej</w:t>
      </w:r>
      <w:r w:rsidR="00321488" w:rsidRPr="0018182C">
        <w:t>,</w:t>
      </w:r>
    </w:p>
    <w:p w14:paraId="334F31B4" w14:textId="58D6CAA9" w:rsidR="00FA79C0" w:rsidRPr="0018182C" w:rsidRDefault="00714C4F">
      <w:pPr>
        <w:pStyle w:val="ListParagraph"/>
        <w:numPr>
          <w:ilvl w:val="0"/>
          <w:numId w:val="57"/>
        </w:numPr>
        <w:spacing w:after="0"/>
        <w:ind w:left="284" w:hanging="284"/>
      </w:pPr>
      <w:r w:rsidRPr="0018182C">
        <w:t>określania kryteriów kwalifikacyjnych, ustalania limitów przyjęć</w:t>
      </w:r>
      <w:r w:rsidR="00321488" w:rsidRPr="0018182C">
        <w:t>,</w:t>
      </w:r>
    </w:p>
    <w:p w14:paraId="41BAF196" w14:textId="4329ABA2" w:rsidR="00714C4F" w:rsidRDefault="00714C4F">
      <w:pPr>
        <w:pStyle w:val="ListParagraph"/>
        <w:numPr>
          <w:ilvl w:val="0"/>
          <w:numId w:val="57"/>
        </w:numPr>
        <w:spacing w:after="0"/>
        <w:ind w:left="284" w:hanging="284"/>
      </w:pPr>
      <w:r w:rsidRPr="0018182C">
        <w:t>oceny programów studiów - opis sposobów tworzenia, zatwierdzania</w:t>
      </w:r>
      <w:r>
        <w:t>, weryfikacji i modyfikacji programów studiów (ze szczególnym uwzględnieniem problematyki efektów kształcenia/uczenia się)</w:t>
      </w:r>
      <w:r w:rsidR="00321488">
        <w:t>,</w:t>
      </w:r>
    </w:p>
    <w:p w14:paraId="5E7854A5" w14:textId="6DF2788E" w:rsidR="00714C4F" w:rsidRDefault="008825E1">
      <w:pPr>
        <w:pStyle w:val="ListParagraph"/>
        <w:numPr>
          <w:ilvl w:val="0"/>
          <w:numId w:val="57"/>
        </w:numPr>
        <w:spacing w:after="0"/>
        <w:ind w:left="284" w:hanging="284"/>
      </w:pPr>
      <w:r>
        <w:t>zasad oceniania studentów – zasady oceniania studentów i doktorantów, uwzględniające konieczność publikowania i konsekwentnego stosowania kryteriów, przepisów i procedur</w:t>
      </w:r>
      <w:r w:rsidR="002C32F5">
        <w:t>,</w:t>
      </w:r>
    </w:p>
    <w:p w14:paraId="54F79599" w14:textId="77777777" w:rsidR="004D769E" w:rsidRDefault="008825E1">
      <w:pPr>
        <w:pStyle w:val="ListParagraph"/>
        <w:numPr>
          <w:ilvl w:val="0"/>
          <w:numId w:val="57"/>
        </w:numPr>
        <w:spacing w:after="0"/>
        <w:ind w:left="284" w:hanging="284"/>
      </w:pPr>
      <w:r w:rsidRPr="008825E1">
        <w:t>zasobów do nauki i wsparcia dla studentów i doktorantów</w:t>
      </w:r>
      <w:r w:rsidR="004D769E">
        <w:t>,</w:t>
      </w:r>
    </w:p>
    <w:p w14:paraId="1B6744C4" w14:textId="39B3D0A0" w:rsidR="008825E1" w:rsidRDefault="00DF1487">
      <w:pPr>
        <w:pStyle w:val="ListParagraph"/>
        <w:numPr>
          <w:ilvl w:val="0"/>
          <w:numId w:val="57"/>
        </w:numPr>
        <w:spacing w:after="0"/>
        <w:ind w:left="284" w:hanging="284"/>
      </w:pPr>
      <w:r w:rsidRPr="00DF1487">
        <w:t>systemów informacyjnych i publikowania informacji</w:t>
      </w:r>
      <w:r w:rsidR="002C32F5">
        <w:t>.</w:t>
      </w:r>
    </w:p>
    <w:p w14:paraId="45E66CFF" w14:textId="003293CC" w:rsidR="000848DF" w:rsidRPr="00E879F0" w:rsidRDefault="00E879F0">
      <w:pPr>
        <w:spacing w:after="0"/>
      </w:pPr>
      <w:r w:rsidRPr="00E879F0">
        <w:t>Wyniki są wykorzystywane do oceny skuteczności działań określonych w Wewnętrznym Systemie Zapewniania Jakości Kształcenia. Karta samo</w:t>
      </w:r>
      <w:sdt>
        <w:sdtPr>
          <w:tag w:val="goog_rdk_53"/>
          <w:id w:val="1012109462"/>
        </w:sdtPr>
        <w:sdtContent>
          <w:r w:rsidRPr="00E879F0">
            <w:t>o</w:t>
          </w:r>
        </w:sdtContent>
      </w:sdt>
      <w:r w:rsidRPr="00E879F0">
        <w:t xml:space="preserve">ceny jest przekazywana do Uczelnianego Zespołu ds. Zapewniania Jakości Kształcenia. Na jej podstawie Uczelniany Zespół ds. Zapewniania Jakości Kształcenia oraz Zespół ds. Zarządzania Jakością Kształcenia Biura ds. Kształcenia opracowuje corocznie raport oraz zalecenia i rekomendacje co do optymalizacji/usprawnienia/poprawienia procesu kształcenia na dany rok akademicki, które są  publikowane są na stronie internetowej Uczelni, </w:t>
      </w:r>
      <w:hyperlink r:id="rId48">
        <w:r w:rsidRPr="00E879F0">
          <w:rPr>
            <w:color w:val="0563C1"/>
            <w:sz w:val="20"/>
            <w:szCs w:val="20"/>
            <w:u w:val="single"/>
          </w:rPr>
          <w:t>https://uwm.edu.pl/ksztalcenie/system-zapewniania-</w:t>
        </w:r>
      </w:hyperlink>
      <w:r w:rsidRPr="00E879F0">
        <w:rPr>
          <w:color w:val="4472C4"/>
          <w:sz w:val="20"/>
          <w:szCs w:val="20"/>
          <w:u w:val="single"/>
        </w:rPr>
        <w:t>jakosci-ksztalcenia/zalecenia-i-rekomendacje</w:t>
      </w:r>
      <w:r w:rsidRPr="00E879F0">
        <w:t xml:space="preserve">, a karta samooceny jednostki zamieszczana wydziału publikowana jest stronie internetowej Wydziału </w:t>
      </w:r>
      <w:hyperlink r:id="rId49">
        <w:r w:rsidRPr="00E879F0">
          <w:rPr>
            <w:color w:val="0563C1"/>
            <w:sz w:val="20"/>
            <w:szCs w:val="20"/>
            <w:u w:val="single"/>
          </w:rPr>
          <w:t>http://wg.uwm.edu.pl/kszta%C5%82cenie/system-zapewniania-jako%C5%9Bci-kszta%C5%82cenia/</w:t>
        </w:r>
      </w:hyperlink>
      <w:r w:rsidRPr="00E879F0">
        <w:rPr>
          <w:color w:val="4472C4"/>
          <w:sz w:val="20"/>
          <w:szCs w:val="20"/>
          <w:u w:val="single"/>
        </w:rPr>
        <w:t xml:space="preserve"> wydzialowy-system-zapewniania-jakosci-2</w:t>
      </w:r>
      <w:r w:rsidRPr="00E879F0">
        <w:t>.</w:t>
      </w:r>
    </w:p>
    <w:p w14:paraId="45E66D00" w14:textId="43590971" w:rsidR="000848DF" w:rsidRPr="00E879F0" w:rsidRDefault="00E879F0">
      <w:pPr>
        <w:spacing w:after="0"/>
        <w:rPr>
          <w:i/>
          <w:color w:val="FF0000"/>
        </w:rPr>
      </w:pPr>
      <w:bookmarkStart w:id="45" w:name="_heading=h.32hioqz" w:colFirst="0" w:colLast="0"/>
      <w:bookmarkEnd w:id="45"/>
      <w:r w:rsidRPr="00E879F0">
        <w:t xml:space="preserve">Podstawowymi narzędziami kontroli jakości są elektroniczne badania ankietowe określone Zarządzeniem Nr </w:t>
      </w:r>
      <w:r w:rsidR="005A1664">
        <w:t>50</w:t>
      </w:r>
      <w:r w:rsidRPr="00E879F0">
        <w:t>/20</w:t>
      </w:r>
      <w:r w:rsidR="005A1664">
        <w:t>17</w:t>
      </w:r>
      <w:r w:rsidRPr="00E879F0">
        <w:t xml:space="preserve"> Rektora UWM w z dnia 29 maja 2017 roku </w:t>
      </w:r>
      <w:r w:rsidR="00EB1FD2">
        <w:t xml:space="preserve">ze zm. </w:t>
      </w:r>
      <w:r w:rsidRPr="00E879F0">
        <w:t xml:space="preserve">w sprawie określenia obszarów procesu dydaktycznego objętych badaniami ankietowymi, wzorów kwestionariusz ankiet oraz procedur przeprowadzania badań ankietowych – tekst </w:t>
      </w:r>
      <w:r w:rsidRPr="0018182C">
        <w:t>ujednolicony (zał. K10-</w:t>
      </w:r>
      <w:r w:rsidR="00E7075F" w:rsidRPr="0018182C">
        <w:t>8</w:t>
      </w:r>
      <w:r w:rsidRPr="0018182C">
        <w:t>). Zasady i tryb prowadzenia badań określa uczelniana procedura badania ankietowego „Jakość realizacji zajęć dydaktycznych”, stanowiąca załącznik nr 2 do Zarządzenia 65/2022 (zał. K10-</w:t>
      </w:r>
      <w:r w:rsidR="000F0CD6" w:rsidRPr="0018182C">
        <w:t>9</w:t>
      </w:r>
      <w:r w:rsidRPr="0018182C">
        <w:t>). Każdy nauczyciel, po ukończonym semestrze, ma dostęp do wyników ankiet dotyczących realizowanych przez siebie zajęć dydaktycznych. Roczny raport z jakości realizacji zajęć dydaktycznych jest publikowany</w:t>
      </w:r>
      <w:r w:rsidRPr="00E879F0">
        <w:t xml:space="preserve"> na stronie internetowej Wydziału (</w:t>
      </w:r>
      <w:hyperlink r:id="rId50">
        <w:r w:rsidRPr="00E879F0">
          <w:rPr>
            <w:i/>
            <w:color w:val="0563C1"/>
            <w:szCs w:val="22"/>
            <w:u w:val="single"/>
          </w:rPr>
          <w:t>http://wg.uwm.edu.pl/kszta%C5%82cenie/system-zapewniania-jako%C5%9Bci-kszta%C5%82cenia/</w:t>
        </w:r>
      </w:hyperlink>
      <w:r w:rsidRPr="00E879F0">
        <w:rPr>
          <w:color w:val="0563C1"/>
          <w:szCs w:val="22"/>
          <w:u w:val="single"/>
        </w:rPr>
        <w:t>wydzialowy-system-</w:t>
      </w:r>
      <w:r w:rsidRPr="00E879F0">
        <w:rPr>
          <w:i/>
          <w:color w:val="0563C1"/>
          <w:szCs w:val="22"/>
          <w:u w:val="single"/>
        </w:rPr>
        <w:t>zapewniania-jakosci-</w:t>
      </w:r>
      <w:r w:rsidRPr="00E879F0">
        <w:rPr>
          <w:color w:val="0563C1"/>
          <w:szCs w:val="22"/>
          <w:u w:val="single"/>
        </w:rPr>
        <w:t>ksztalcenia</w:t>
      </w:r>
      <w:r w:rsidRPr="00E879F0">
        <w:t xml:space="preserve">). </w:t>
      </w:r>
    </w:p>
    <w:p w14:paraId="45E66D01" w14:textId="2D128998" w:rsidR="000848DF" w:rsidRPr="00E879F0" w:rsidRDefault="00E879F0">
      <w:pPr>
        <w:spacing w:after="0"/>
      </w:pPr>
      <w:r w:rsidRPr="00E879F0">
        <w:t xml:space="preserve">Wyniki indywidulanych ankiet są opracowywane przez prodziekana ds. kształcenia a następnie przedstawiane na posiedzeniach </w:t>
      </w:r>
      <w:proofErr w:type="spellStart"/>
      <w:r w:rsidRPr="00E879F0">
        <w:t>WZdsZJK</w:t>
      </w:r>
      <w:proofErr w:type="spellEnd"/>
      <w:r w:rsidRPr="00E879F0">
        <w:t xml:space="preserve">. Szczególna uwaga poświęcana jest nauczycielom akademickim, którzy uzyskali oceny poniżej 3.0. Wydziałowy zespół bierze pod uwagę nie tylko uzyskaną ocenę, ale także komentarze i </w:t>
      </w:r>
      <w:r w:rsidR="00FD39D7">
        <w:t xml:space="preserve">liczba </w:t>
      </w:r>
      <w:r w:rsidRPr="00E879F0">
        <w:t xml:space="preserve">wypełnionych ankiet. Wyniki pracy zespołu są przedstawiane dziekanowi. Na wniosek dziekana proszeni są oni o pisemne ustosunkowanie się do oceny i uwag zawartych w ankietach. Następnie w obecności Dziekana Wydziału i kierownika katedry przeprowadzana jest rozmowa wyjaśniająca. Wyniki wszystkich ankiet udostępniane są kierownikom katedr. </w:t>
      </w:r>
    </w:p>
    <w:p w14:paraId="45E66D02" w14:textId="0E00359B" w:rsidR="000848DF" w:rsidRPr="00E879F0" w:rsidRDefault="00E879F0">
      <w:pPr>
        <w:pBdr>
          <w:top w:val="nil"/>
          <w:left w:val="nil"/>
          <w:bottom w:val="nil"/>
          <w:right w:val="nil"/>
          <w:between w:val="nil"/>
        </w:pBdr>
        <w:spacing w:after="0"/>
        <w:rPr>
          <w:color w:val="000000"/>
          <w:szCs w:val="22"/>
        </w:rPr>
      </w:pPr>
      <w:r w:rsidRPr="00E879F0">
        <w:rPr>
          <w:color w:val="000000"/>
          <w:szCs w:val="22"/>
        </w:rPr>
        <w:t xml:space="preserve">Zarządzenie Nr </w:t>
      </w:r>
      <w:r w:rsidR="00D9108A">
        <w:rPr>
          <w:color w:val="000000"/>
          <w:szCs w:val="22"/>
        </w:rPr>
        <w:t>50</w:t>
      </w:r>
      <w:r w:rsidRPr="00E879F0">
        <w:rPr>
          <w:color w:val="000000"/>
          <w:szCs w:val="22"/>
        </w:rPr>
        <w:t>/20</w:t>
      </w:r>
      <w:r w:rsidR="00D9108A">
        <w:rPr>
          <w:color w:val="000000"/>
          <w:szCs w:val="22"/>
        </w:rPr>
        <w:t>17</w:t>
      </w:r>
      <w:r w:rsidR="001F463B">
        <w:rPr>
          <w:color w:val="000000"/>
          <w:szCs w:val="22"/>
        </w:rPr>
        <w:t xml:space="preserve"> ze zm.</w:t>
      </w:r>
      <w:r w:rsidRPr="00E879F0">
        <w:rPr>
          <w:color w:val="000000"/>
          <w:szCs w:val="22"/>
        </w:rPr>
        <w:t xml:space="preserve"> – tekst jednolity określa także procedury badań ankietowych dotyczące studiów z </w:t>
      </w:r>
      <w:r w:rsidRPr="0018182C">
        <w:rPr>
          <w:color w:val="000000"/>
          <w:szCs w:val="22"/>
        </w:rPr>
        <w:t xml:space="preserve">perspektywy absolwenta po 6 miesiącach </w:t>
      </w:r>
      <w:r w:rsidR="003A7C88" w:rsidRPr="0018182C">
        <w:rPr>
          <w:color w:val="000000"/>
          <w:szCs w:val="22"/>
        </w:rPr>
        <w:t xml:space="preserve"> </w:t>
      </w:r>
      <w:r w:rsidRPr="0018182C">
        <w:rPr>
          <w:color w:val="000000"/>
          <w:szCs w:val="22"/>
        </w:rPr>
        <w:t>oraz losów zawodowych absolwentów po 3 oraz 5 latach po ukończeniu studiów (zał. K10</w:t>
      </w:r>
      <w:r w:rsidR="00AF4277" w:rsidRPr="0018182C">
        <w:rPr>
          <w:color w:val="000000"/>
          <w:szCs w:val="22"/>
        </w:rPr>
        <w:t>-</w:t>
      </w:r>
      <w:r w:rsidR="004D43F4" w:rsidRPr="0018182C">
        <w:rPr>
          <w:color w:val="000000"/>
          <w:szCs w:val="22"/>
        </w:rPr>
        <w:t>8</w:t>
      </w:r>
      <w:r w:rsidRPr="0018182C">
        <w:rPr>
          <w:color w:val="000000"/>
          <w:szCs w:val="22"/>
        </w:rPr>
        <w:t>). Analiza szczegółowych wyników uzyskanych na podstawie badania ankietowego pozwala na pozyskanie informacji o losach zawodowych</w:t>
      </w:r>
      <w:r w:rsidRPr="00E879F0">
        <w:rPr>
          <w:color w:val="000000"/>
          <w:szCs w:val="22"/>
        </w:rPr>
        <w:t xml:space="preserve"> absolwentów oraz opinii na temat wykorzystania i przydatności w karierze zawodowej zdobytej wiedzy,</w:t>
      </w:r>
      <w:r>
        <w:rPr>
          <w:color w:val="000000"/>
          <w:szCs w:val="22"/>
        </w:rPr>
        <w:t xml:space="preserve"> uzyskanych umiejętności i kompetencji, a także pozyskanie informacji na temat zakresów kompetencji, które z perspektywy i doświadczenia zawodowego absolwenta, powinny być rozwijane podczas studiów. Badaniom podlegają również opinie pracodawców o absolwentach, które określa procedura badania ankietowego „</w:t>
      </w:r>
      <w:r w:rsidRPr="00E879F0">
        <w:rPr>
          <w:color w:val="000000"/>
          <w:szCs w:val="22"/>
        </w:rPr>
        <w:t>Opinia pracodawcy o absolwentach UWM w Olsztynie,” stanowiąca załącznik 3a do Zarządzenia 50/2017 (</w:t>
      </w:r>
      <w:r w:rsidRPr="006445F7">
        <w:rPr>
          <w:color w:val="000000"/>
          <w:szCs w:val="22"/>
        </w:rPr>
        <w:t>zał. K10-</w:t>
      </w:r>
      <w:r w:rsidR="004D43F4">
        <w:rPr>
          <w:color w:val="000000"/>
          <w:szCs w:val="22"/>
        </w:rPr>
        <w:t>8</w:t>
      </w:r>
      <w:r w:rsidRPr="00E879F0">
        <w:rPr>
          <w:color w:val="000000"/>
          <w:szCs w:val="22"/>
        </w:rPr>
        <w:t>). Analiza szczegółowych wyników uzyskanych na podstawie badania ankietowego pozwala poznać opinię środowiska pracodawców na temat oczekiwań względem absolwentów kierunku, dotychczasowych doświadczeń związanych z ich zatrudnieniem, także możliwych form współpracy z Uniwersytetem w zakresie przygotowania absolwenta do podjęcia pracy</w:t>
      </w:r>
      <w:r w:rsidR="00460708" w:rsidRPr="00460708">
        <w:rPr>
          <w:color w:val="000000"/>
          <w:szCs w:val="22"/>
        </w:rPr>
        <w:t xml:space="preserve"> </w:t>
      </w:r>
      <w:r w:rsidR="00460708">
        <w:rPr>
          <w:color w:val="000000"/>
          <w:szCs w:val="22"/>
        </w:rPr>
        <w:t>i związanych z tym doskonaleniem programów studiów</w:t>
      </w:r>
      <w:r w:rsidRPr="00E879F0">
        <w:rPr>
          <w:color w:val="000000"/>
          <w:szCs w:val="22"/>
        </w:rPr>
        <w:t xml:space="preserve">. </w:t>
      </w:r>
    </w:p>
    <w:p w14:paraId="45E66D03" w14:textId="77777777" w:rsidR="000848DF" w:rsidRDefault="00E879F0">
      <w:pPr>
        <w:spacing w:after="0"/>
      </w:pPr>
      <w:r w:rsidRPr="00E879F0">
        <w:rPr>
          <w:color w:val="000000"/>
        </w:rPr>
        <w:t>Na Wydziale, po zakończeniu roku akademickiego, przeprowadza się szczegółową analizę ocen końcowych uzyskanych ze wszystkich egzaminów (z uwzględnieniem zdawalności w poszczególnych terminach) oraz przedmiotów kończących się zaliczeniem</w:t>
      </w:r>
      <w:r>
        <w:rPr>
          <w:color w:val="000000"/>
        </w:rPr>
        <w:t xml:space="preserve"> (Załącznik do wglądu podczas wizytacji Komisji). Na podstawie przeprowadzonej analizy pozyskiwana jest wiedza na temat zdawalności egzaminów w ramach terminów przewidzianych regulaminem studiów i rozkładu ocen uzyskanych z egzaminów i zaliczeń końcowych (biorąc pod uwagę trudność poszczególnych przedmiotów oraz inne czynniki).</w:t>
      </w:r>
    </w:p>
    <w:p w14:paraId="45E66D04" w14:textId="5723424A" w:rsidR="000848DF" w:rsidRDefault="00E879F0">
      <w:pPr>
        <w:spacing w:after="0"/>
      </w:pPr>
      <w:r>
        <w:t xml:space="preserve">Ważną formą nadzoru merytorycznego nad realizacją zajęć dydaktycznych są </w:t>
      </w:r>
      <w:r w:rsidR="00942C5A">
        <w:t>zajęć</w:t>
      </w:r>
      <w:r w:rsidR="0094281A">
        <w:t>.</w:t>
      </w:r>
      <w:r>
        <w:t xml:space="preserve"> Służą one motywowaniu pracowników do dbałości o zapewnienie wysokiej jakości realizacji zajęć, merytoryczną poprawność realizowanych tematów i doskonalenie metod dydaktycznych. Hospitacja zajęć dotyczy następujących elementów: formalnej oceny zajęć, m. in. terminowości realizacji zajęć, przygotowania sali dydaktycznej oraz merytorycznej oceny zajęć, m. in. zgodności treści zajęć z programem nauczania, stosowania aktywizujących metod pracy. Elementem prowadzonej hospitacji są uwagi i zalecenia dla osoby hospitowanej, których wdrożenie umożliwia doskonalenie jakości kształcenia</w:t>
      </w:r>
      <w:r w:rsidR="00016534">
        <w:t>.</w:t>
      </w:r>
    </w:p>
    <w:p w14:paraId="3087A806" w14:textId="77777777" w:rsidR="00016534" w:rsidRDefault="00016534">
      <w:pPr>
        <w:spacing w:after="0"/>
      </w:pPr>
    </w:p>
    <w:p w14:paraId="45E66D05" w14:textId="77777777" w:rsidR="000848DF" w:rsidRDefault="000848DF">
      <w:pPr>
        <w:spacing w:after="0"/>
      </w:pPr>
    </w:p>
    <w:p w14:paraId="45E66D06" w14:textId="77777777" w:rsidR="000848DF" w:rsidRDefault="00E879F0">
      <w:pPr>
        <w:pBdr>
          <w:top w:val="nil"/>
          <w:left w:val="nil"/>
          <w:bottom w:val="nil"/>
          <w:right w:val="nil"/>
          <w:between w:val="nil"/>
        </w:pBdr>
        <w:spacing w:after="0"/>
        <w:rPr>
          <w:b/>
          <w:i/>
          <w:color w:val="000000"/>
          <w:szCs w:val="22"/>
        </w:rPr>
      </w:pPr>
      <w:r>
        <w:rPr>
          <w:b/>
          <w:i/>
          <w:color w:val="000000"/>
          <w:szCs w:val="22"/>
        </w:rPr>
        <w:t xml:space="preserve">Sposoby oceny osiągnięcia efektów uczenia się </w:t>
      </w:r>
    </w:p>
    <w:p w14:paraId="034DB4F1" w14:textId="77777777" w:rsidR="00016534" w:rsidRDefault="00016534">
      <w:pPr>
        <w:pBdr>
          <w:top w:val="nil"/>
          <w:left w:val="nil"/>
          <w:bottom w:val="nil"/>
          <w:right w:val="nil"/>
          <w:between w:val="nil"/>
        </w:pBdr>
        <w:spacing w:after="0"/>
        <w:rPr>
          <w:b/>
          <w:i/>
          <w:color w:val="000000"/>
          <w:szCs w:val="22"/>
        </w:rPr>
      </w:pPr>
    </w:p>
    <w:p w14:paraId="45E66D08" w14:textId="77777777" w:rsidR="000848DF" w:rsidRDefault="00E879F0">
      <w:pPr>
        <w:spacing w:after="0"/>
      </w:pPr>
      <w:r>
        <w:t xml:space="preserve">Osiągnięcie efektów uczenia się oceniane jest wieloetapowo - na poziomie realizowanych przedmiotów, praktyk studenckich oraz pracy dyplomowej i egzaminu dyplomowego. </w:t>
      </w:r>
    </w:p>
    <w:p w14:paraId="45E66D09" w14:textId="2692D0C8" w:rsidR="000848DF" w:rsidRDefault="00E879F0" w:rsidP="00016534">
      <w:pPr>
        <w:spacing w:after="0"/>
      </w:pPr>
      <w:r>
        <w:t xml:space="preserve">Weryfikacja zakładanych efektów uczenia się prowadzona jest systematycznie. Weryfikacja efektów uczenia się w zakresie wiedzy, umiejętności i kompetencji społecznych odbywa się zgodnie z zasadami, określonymi w </w:t>
      </w:r>
      <w:r w:rsidRPr="007865AA">
        <w:t>sylabusach przedmiotów</w:t>
      </w:r>
      <w:r>
        <w:t xml:space="preserve">. Osiągane przez studentów efekty uczenia się są weryfikowane na podstawie realizowanych przez studentów prac etapowych (sprawdziany, kolokwia, zaliczenia i egzaminy) oraz prac dyplomowych. Praca dyplomowa i egzamin dyplomowy </w:t>
      </w:r>
      <w:r w:rsidR="008E3CC1">
        <w:t>są</w:t>
      </w:r>
      <w:r>
        <w:t xml:space="preserve"> końcowym elementem systemu oceny osiągnięcia efektów ucze</w:t>
      </w:r>
      <w:sdt>
        <w:sdtPr>
          <w:tag w:val="goog_rdk_54"/>
          <w:id w:val="980809646"/>
        </w:sdtPr>
        <w:sdtContent/>
      </w:sdt>
      <w:r>
        <w:t xml:space="preserve">nia się przez studentów i realizacji założonych celów kształcenia na kierunku geodezja i kartografia. Praca dyplomowa zostaje poddana testowi </w:t>
      </w:r>
      <w:proofErr w:type="spellStart"/>
      <w:r>
        <w:t>antyplagiatowemu</w:t>
      </w:r>
      <w:proofErr w:type="spellEnd"/>
      <w:r>
        <w:t xml:space="preserve"> za pomocą </w:t>
      </w:r>
      <w:r w:rsidR="001746A6">
        <w:t>stosowanego</w:t>
      </w:r>
      <w:r>
        <w:t xml:space="preserve"> w Uniwersytecie systemu JSA. Procedurę przeprowadza promotor pracy dyplomowej i sporządza protokół oceny oryginalności pracy dyplomowej. </w:t>
      </w:r>
    </w:p>
    <w:p w14:paraId="45E66D0A" w14:textId="77777777" w:rsidR="000848DF" w:rsidRDefault="000848DF" w:rsidP="00016534">
      <w:pPr>
        <w:pBdr>
          <w:top w:val="nil"/>
          <w:left w:val="nil"/>
          <w:bottom w:val="nil"/>
          <w:right w:val="nil"/>
          <w:between w:val="nil"/>
        </w:pBdr>
        <w:spacing w:after="0"/>
        <w:rPr>
          <w:i/>
          <w:color w:val="000000"/>
          <w:szCs w:val="22"/>
        </w:rPr>
      </w:pPr>
    </w:p>
    <w:p w14:paraId="45E66D0B" w14:textId="7BEA0E94" w:rsidR="000848DF" w:rsidRDefault="00E879F0" w:rsidP="00016534">
      <w:pPr>
        <w:pBdr>
          <w:top w:val="nil"/>
          <w:left w:val="nil"/>
          <w:bottom w:val="nil"/>
          <w:right w:val="nil"/>
          <w:between w:val="nil"/>
        </w:pBdr>
        <w:spacing w:after="0"/>
        <w:rPr>
          <w:b/>
          <w:i/>
          <w:color w:val="000000"/>
          <w:szCs w:val="22"/>
        </w:rPr>
      </w:pPr>
      <w:r>
        <w:rPr>
          <w:b/>
          <w:i/>
          <w:color w:val="000000"/>
          <w:szCs w:val="22"/>
        </w:rPr>
        <w:t>Zakres, formy</w:t>
      </w:r>
      <w:r w:rsidR="00BA32A7">
        <w:rPr>
          <w:b/>
          <w:i/>
          <w:color w:val="000000"/>
          <w:szCs w:val="22"/>
        </w:rPr>
        <w:t>,</w:t>
      </w:r>
      <w:r>
        <w:rPr>
          <w:b/>
          <w:i/>
          <w:color w:val="000000"/>
          <w:szCs w:val="22"/>
        </w:rPr>
        <w:t xml:space="preserve"> udział i wpływ interesariuszy wewnętrznych i zewnętrznych, na doskonalenie i realizację programu studiów</w:t>
      </w:r>
    </w:p>
    <w:p w14:paraId="0E698E15" w14:textId="77777777" w:rsidR="00016534" w:rsidRDefault="00016534" w:rsidP="00016534">
      <w:pPr>
        <w:pBdr>
          <w:top w:val="nil"/>
          <w:left w:val="nil"/>
          <w:bottom w:val="nil"/>
          <w:right w:val="nil"/>
          <w:between w:val="nil"/>
        </w:pBdr>
        <w:spacing w:after="0"/>
        <w:rPr>
          <w:b/>
          <w:i/>
          <w:color w:val="000000"/>
          <w:szCs w:val="22"/>
        </w:rPr>
      </w:pPr>
    </w:p>
    <w:p w14:paraId="45E66D0C" w14:textId="2A58ABBC" w:rsidR="000848DF" w:rsidRDefault="00E879F0" w:rsidP="00016534">
      <w:pPr>
        <w:spacing w:after="0"/>
        <w:rPr>
          <w:color w:val="000000"/>
        </w:rPr>
      </w:pPr>
      <w:r>
        <w:rPr>
          <w:color w:val="000000"/>
        </w:rPr>
        <w:t>W doskonalenie programów studiów są zaangażowani interesariuszy wewnętrzni i zewnętrzni. Spośród grupy wewnętrznych interesariuszy, szczególne znaczenie mają studenci, których przedstawiciele uczestniczą na wszystkich etapach procesu tworzenia, realizacji, kontroli i doskonalenia programów studiów. Współpraca z interesariuszami zewnętrznymi w doskonaleniu programów studiów odbywa się poprzez: udział przedstawicieli pracodawców w gremiach wydziałowych, Konwent Wydziału, wypowiedzi pracodawców w badaniach ankietowych oraz nieformaln</w:t>
      </w:r>
      <w:r w:rsidR="00DF2012">
        <w:rPr>
          <w:color w:val="000000"/>
        </w:rPr>
        <w:t>ych</w:t>
      </w:r>
      <w:r>
        <w:rPr>
          <w:color w:val="000000"/>
        </w:rPr>
        <w:t xml:space="preserve"> spotkania</w:t>
      </w:r>
      <w:r w:rsidR="00DF2012">
        <w:rPr>
          <w:color w:val="000000"/>
        </w:rPr>
        <w:t>ch</w:t>
      </w:r>
      <w:r>
        <w:rPr>
          <w:color w:val="000000"/>
        </w:rPr>
        <w:t xml:space="preserve"> i konsultacj</w:t>
      </w:r>
      <w:r w:rsidR="00DF2012">
        <w:rPr>
          <w:color w:val="000000"/>
        </w:rPr>
        <w:t>ach</w:t>
      </w:r>
      <w:r>
        <w:rPr>
          <w:color w:val="000000"/>
        </w:rPr>
        <w:t xml:space="preserve"> z interesariuszami zewnętrznymi. Wydział wprowadził ankietę, w której opiekunowie praktyk w </w:t>
      </w:r>
      <w:r w:rsidR="00BA32A7">
        <w:rPr>
          <w:color w:val="000000"/>
        </w:rPr>
        <w:t>instytucjach</w:t>
      </w:r>
      <w:r w:rsidR="00AF254F">
        <w:rPr>
          <w:color w:val="000000"/>
        </w:rPr>
        <w:t xml:space="preserve"> i podmiotach gospodarczych</w:t>
      </w:r>
      <w:r>
        <w:rPr>
          <w:color w:val="000000"/>
        </w:rPr>
        <w:t xml:space="preserve">, </w:t>
      </w:r>
      <w:r w:rsidR="00DF2012">
        <w:rPr>
          <w:color w:val="000000"/>
        </w:rPr>
        <w:t>w których</w:t>
      </w:r>
      <w:r>
        <w:rPr>
          <w:color w:val="000000"/>
        </w:rPr>
        <w:t xml:space="preserve"> studenci odbywają praktykę</w:t>
      </w:r>
      <w:r w:rsidR="00336AD7">
        <w:rPr>
          <w:color w:val="000000"/>
        </w:rPr>
        <w:t>,</w:t>
      </w:r>
      <w:r>
        <w:rPr>
          <w:color w:val="000000"/>
        </w:rPr>
        <w:t xml:space="preserve"> są proszeni o wyrażeni</w:t>
      </w:r>
      <w:sdt>
        <w:sdtPr>
          <w:tag w:val="goog_rdk_55"/>
          <w:id w:val="1668979921"/>
        </w:sdtPr>
        <w:sdtContent>
          <w:r>
            <w:rPr>
              <w:color w:val="000000"/>
            </w:rPr>
            <w:t>e</w:t>
          </w:r>
        </w:sdtContent>
      </w:sdt>
      <w:r>
        <w:rPr>
          <w:color w:val="000000"/>
        </w:rPr>
        <w:t xml:space="preserve"> opinii o wiedzy, umiejętnościach i kompetencjach studentów oraz o wskaz</w:t>
      </w:r>
      <w:sdt>
        <w:sdtPr>
          <w:tag w:val="goog_rdk_56"/>
          <w:id w:val="1436636754"/>
        </w:sdtPr>
        <w:sdtContent>
          <w:r>
            <w:rPr>
              <w:color w:val="000000"/>
            </w:rPr>
            <w:t>a</w:t>
          </w:r>
        </w:sdtContent>
      </w:sdt>
      <w:r>
        <w:rPr>
          <w:color w:val="000000"/>
        </w:rPr>
        <w:t xml:space="preserve">nie mocnych i słabych stron studentów. Systematyczne badania ankietowe prowadzone wśród studentów, absolwentów i pracodawców dostarczają ważnych informacji, które pozwalają podejmować działania naprawcze i doskonalące programy studiów. </w:t>
      </w:r>
    </w:p>
    <w:p w14:paraId="45E66D0F" w14:textId="77777777" w:rsidR="000848DF" w:rsidRDefault="000848DF" w:rsidP="006445F7">
      <w:pPr>
        <w:pBdr>
          <w:top w:val="nil"/>
          <w:left w:val="nil"/>
          <w:bottom w:val="nil"/>
          <w:right w:val="nil"/>
          <w:between w:val="nil"/>
        </w:pBdr>
        <w:spacing w:after="0"/>
        <w:rPr>
          <w:i/>
          <w:color w:val="000000"/>
          <w:szCs w:val="22"/>
        </w:rPr>
      </w:pPr>
    </w:p>
    <w:p w14:paraId="45E66D10" w14:textId="16736FA7" w:rsidR="000848DF" w:rsidRDefault="00E879F0" w:rsidP="006445F7">
      <w:pPr>
        <w:pBdr>
          <w:top w:val="nil"/>
          <w:left w:val="nil"/>
          <w:bottom w:val="nil"/>
          <w:right w:val="nil"/>
          <w:between w:val="nil"/>
        </w:pBdr>
        <w:spacing w:after="0"/>
        <w:rPr>
          <w:b/>
          <w:i/>
          <w:color w:val="000000"/>
          <w:szCs w:val="22"/>
        </w:rPr>
      </w:pPr>
      <w:r>
        <w:rPr>
          <w:b/>
          <w:i/>
          <w:color w:val="000000"/>
          <w:szCs w:val="22"/>
        </w:rPr>
        <w:t>Działania projakościowe</w:t>
      </w:r>
    </w:p>
    <w:p w14:paraId="658F1323" w14:textId="77777777" w:rsidR="006445F7" w:rsidRDefault="006445F7" w:rsidP="006445F7">
      <w:pPr>
        <w:pBdr>
          <w:top w:val="nil"/>
          <w:left w:val="nil"/>
          <w:bottom w:val="nil"/>
          <w:right w:val="nil"/>
          <w:between w:val="nil"/>
        </w:pBdr>
        <w:spacing w:after="0"/>
        <w:rPr>
          <w:b/>
          <w:i/>
          <w:color w:val="000000"/>
          <w:szCs w:val="22"/>
        </w:rPr>
      </w:pPr>
    </w:p>
    <w:p w14:paraId="45E66D11" w14:textId="77777777" w:rsidR="000848DF" w:rsidRDefault="00E879F0" w:rsidP="006445F7">
      <w:pPr>
        <w:pBdr>
          <w:top w:val="nil"/>
          <w:left w:val="nil"/>
          <w:bottom w:val="nil"/>
          <w:right w:val="nil"/>
          <w:between w:val="nil"/>
        </w:pBdr>
        <w:spacing w:after="0"/>
        <w:rPr>
          <w:color w:val="000000"/>
          <w:szCs w:val="22"/>
        </w:rPr>
      </w:pPr>
      <w:r>
        <w:rPr>
          <w:color w:val="000000"/>
          <w:szCs w:val="22"/>
        </w:rPr>
        <w:t xml:space="preserve">Kształcenie na kierunku </w:t>
      </w:r>
      <w:r>
        <w:rPr>
          <w:i/>
          <w:color w:val="000000"/>
          <w:szCs w:val="22"/>
        </w:rPr>
        <w:t>geodezja i kartografia</w:t>
      </w:r>
      <w:r>
        <w:rPr>
          <w:color w:val="000000"/>
          <w:szCs w:val="22"/>
        </w:rPr>
        <w:t xml:space="preserve"> prowadzone jest już ponad 60 lat i </w:t>
      </w:r>
      <w:r>
        <w:t>w</w:t>
      </w:r>
      <w:r>
        <w:rPr>
          <w:color w:val="000000"/>
          <w:szCs w:val="22"/>
        </w:rPr>
        <w:t xml:space="preserve"> ciągu tak długiego okresu było wielokrotnie modyfikowane. W ostatnich trzech latach przeprowadzona została szczegółowa analiza programów studiów prowadzonych na pierwszych i drugim stopniu na studiach stacjonarnych i niestacjonarnych. </w:t>
      </w:r>
    </w:p>
    <w:p w14:paraId="45E66D12" w14:textId="77777777" w:rsidR="000848DF" w:rsidRPr="00E879F0" w:rsidRDefault="00E879F0">
      <w:pPr>
        <w:pBdr>
          <w:top w:val="nil"/>
          <w:left w:val="nil"/>
          <w:bottom w:val="nil"/>
          <w:right w:val="nil"/>
          <w:between w:val="nil"/>
        </w:pBdr>
        <w:spacing w:after="0"/>
        <w:rPr>
          <w:color w:val="000000"/>
          <w:szCs w:val="22"/>
        </w:rPr>
      </w:pPr>
      <w:r>
        <w:rPr>
          <w:color w:val="000000"/>
          <w:szCs w:val="22"/>
        </w:rPr>
        <w:t xml:space="preserve">Główna modyfikacja polegała na zmianie liczby zakresów kształcenia a następnie na dostosowaniu efektów, treści </w:t>
      </w:r>
      <w:r w:rsidRPr="00E879F0">
        <w:rPr>
          <w:color w:val="000000"/>
          <w:szCs w:val="22"/>
        </w:rPr>
        <w:t>programowych i programów studiów do Polskiej Ramy Kwalifikacji 2.</w:t>
      </w:r>
    </w:p>
    <w:p w14:paraId="45E66D13" w14:textId="7CB9A85D" w:rsidR="000848DF" w:rsidRPr="00E879F0" w:rsidRDefault="00E879F0">
      <w:pPr>
        <w:pBdr>
          <w:top w:val="nil"/>
          <w:left w:val="nil"/>
          <w:bottom w:val="nil"/>
          <w:right w:val="nil"/>
          <w:between w:val="nil"/>
        </w:pBdr>
        <w:spacing w:after="0"/>
        <w:rPr>
          <w:color w:val="000000"/>
          <w:szCs w:val="22"/>
        </w:rPr>
      </w:pPr>
      <w:r w:rsidRPr="00E879F0">
        <w:rPr>
          <w:color w:val="000000"/>
          <w:szCs w:val="22"/>
        </w:rPr>
        <w:t xml:space="preserve">W roku akademickim 2021/2022 zostały </w:t>
      </w:r>
      <w:r w:rsidR="002522CD">
        <w:rPr>
          <w:color w:val="000000"/>
          <w:szCs w:val="22"/>
        </w:rPr>
        <w:t>zlikwidowane niektóre</w:t>
      </w:r>
      <w:r w:rsidRPr="00E879F0">
        <w:rPr>
          <w:color w:val="000000"/>
          <w:szCs w:val="22"/>
        </w:rPr>
        <w:t xml:space="preserve"> zakresy</w:t>
      </w:r>
      <w:r w:rsidR="005A1103">
        <w:rPr>
          <w:color w:val="000000"/>
          <w:szCs w:val="22"/>
        </w:rPr>
        <w:t xml:space="preserve"> (</w:t>
      </w:r>
      <w:r w:rsidRPr="00E879F0">
        <w:rPr>
          <w:color w:val="000000"/>
          <w:szCs w:val="22"/>
        </w:rPr>
        <w:t xml:space="preserve">Zarządzenie </w:t>
      </w:r>
      <w:r w:rsidR="005A1103">
        <w:rPr>
          <w:color w:val="000000"/>
          <w:szCs w:val="22"/>
        </w:rPr>
        <w:t>N</w:t>
      </w:r>
      <w:r w:rsidRPr="00E879F0">
        <w:rPr>
          <w:color w:val="000000"/>
          <w:szCs w:val="22"/>
        </w:rPr>
        <w:t>r 4/2021 Rektora U</w:t>
      </w:r>
      <w:r w:rsidR="00070C66">
        <w:rPr>
          <w:color w:val="000000"/>
          <w:szCs w:val="22"/>
        </w:rPr>
        <w:t xml:space="preserve">WM </w:t>
      </w:r>
      <w:r w:rsidRPr="00E879F0">
        <w:rPr>
          <w:color w:val="000000"/>
          <w:szCs w:val="22"/>
        </w:rPr>
        <w:t>w Olsztynie z dnia 22 stycznia 2021 roku w sprawie zmiany oferty kształcenia od roku akademickiego 2021/2022</w:t>
      </w:r>
      <w:r w:rsidR="00D178BA">
        <w:rPr>
          <w:color w:val="000000"/>
          <w:szCs w:val="22"/>
        </w:rPr>
        <w:t>)</w:t>
      </w:r>
      <w:r w:rsidRPr="00E879F0">
        <w:rPr>
          <w:color w:val="000000"/>
          <w:szCs w:val="22"/>
        </w:rPr>
        <w:t xml:space="preserve"> (zał. K10-</w:t>
      </w:r>
      <w:r w:rsidR="0094281A">
        <w:rPr>
          <w:color w:val="000000"/>
          <w:szCs w:val="22"/>
        </w:rPr>
        <w:t>10)</w:t>
      </w:r>
      <w:r w:rsidRPr="00E879F0">
        <w:rPr>
          <w:color w:val="000000"/>
          <w:szCs w:val="22"/>
        </w:rPr>
        <w:t>:</w:t>
      </w:r>
    </w:p>
    <w:p w14:paraId="45E66D14" w14:textId="77777777" w:rsidR="000848DF" w:rsidRPr="00E879F0" w:rsidRDefault="00E879F0">
      <w:pPr>
        <w:numPr>
          <w:ilvl w:val="0"/>
          <w:numId w:val="14"/>
        </w:numPr>
        <w:pBdr>
          <w:top w:val="nil"/>
          <w:left w:val="nil"/>
          <w:bottom w:val="nil"/>
          <w:right w:val="nil"/>
          <w:between w:val="nil"/>
        </w:pBdr>
        <w:spacing w:after="0"/>
        <w:ind w:left="284" w:hanging="284"/>
        <w:rPr>
          <w:color w:val="000000"/>
          <w:sz w:val="20"/>
          <w:szCs w:val="20"/>
        </w:rPr>
      </w:pPr>
      <w:r w:rsidRPr="00E879F0">
        <w:rPr>
          <w:color w:val="000000"/>
          <w:sz w:val="20"/>
          <w:szCs w:val="20"/>
        </w:rPr>
        <w:t>zdalne systemy pomiarowe - studia pierwszego stopnia w formie studiów stacjonarnych,</w:t>
      </w:r>
    </w:p>
    <w:p w14:paraId="45E66D15" w14:textId="77777777" w:rsidR="000848DF" w:rsidRPr="00E879F0" w:rsidRDefault="00E879F0">
      <w:pPr>
        <w:numPr>
          <w:ilvl w:val="0"/>
          <w:numId w:val="14"/>
        </w:numPr>
        <w:pBdr>
          <w:top w:val="nil"/>
          <w:left w:val="nil"/>
          <w:bottom w:val="nil"/>
          <w:right w:val="nil"/>
          <w:between w:val="nil"/>
        </w:pBdr>
        <w:spacing w:after="0"/>
        <w:ind w:left="284" w:hanging="284"/>
        <w:rPr>
          <w:color w:val="000000"/>
          <w:sz w:val="20"/>
          <w:szCs w:val="20"/>
        </w:rPr>
      </w:pPr>
      <w:r w:rsidRPr="00E879F0">
        <w:rPr>
          <w:color w:val="000000"/>
          <w:sz w:val="20"/>
          <w:szCs w:val="20"/>
        </w:rPr>
        <w:t>geodezja i nawigacja satelitarna – studia drugiego stopnia w formie studiów stacjonarnych,</w:t>
      </w:r>
    </w:p>
    <w:p w14:paraId="45E66D16" w14:textId="77777777" w:rsidR="000848DF" w:rsidRPr="00E879F0" w:rsidRDefault="00E879F0">
      <w:pPr>
        <w:numPr>
          <w:ilvl w:val="0"/>
          <w:numId w:val="14"/>
        </w:numPr>
        <w:pBdr>
          <w:top w:val="nil"/>
          <w:left w:val="nil"/>
          <w:bottom w:val="nil"/>
          <w:right w:val="nil"/>
          <w:between w:val="nil"/>
        </w:pBdr>
        <w:spacing w:after="0"/>
        <w:ind w:left="284" w:hanging="284"/>
        <w:rPr>
          <w:color w:val="000000"/>
          <w:sz w:val="20"/>
          <w:szCs w:val="20"/>
        </w:rPr>
      </w:pPr>
      <w:proofErr w:type="spellStart"/>
      <w:r w:rsidRPr="00E879F0">
        <w:rPr>
          <w:color w:val="000000"/>
          <w:sz w:val="20"/>
          <w:szCs w:val="20"/>
        </w:rPr>
        <w:t>geodesy</w:t>
      </w:r>
      <w:proofErr w:type="spellEnd"/>
      <w:r w:rsidRPr="00E879F0">
        <w:rPr>
          <w:color w:val="000000"/>
          <w:sz w:val="20"/>
          <w:szCs w:val="20"/>
        </w:rPr>
        <w:t xml:space="preserve"> and </w:t>
      </w:r>
      <w:proofErr w:type="spellStart"/>
      <w:r w:rsidRPr="00E879F0">
        <w:rPr>
          <w:color w:val="000000"/>
          <w:sz w:val="20"/>
          <w:szCs w:val="20"/>
        </w:rPr>
        <w:t>satellite</w:t>
      </w:r>
      <w:proofErr w:type="spellEnd"/>
      <w:r w:rsidRPr="00E879F0">
        <w:rPr>
          <w:color w:val="000000"/>
          <w:sz w:val="20"/>
          <w:szCs w:val="20"/>
        </w:rPr>
        <w:t xml:space="preserve"> </w:t>
      </w:r>
      <w:proofErr w:type="spellStart"/>
      <w:r w:rsidRPr="00E879F0">
        <w:rPr>
          <w:color w:val="000000"/>
          <w:sz w:val="20"/>
          <w:szCs w:val="20"/>
        </w:rPr>
        <w:t>navigation</w:t>
      </w:r>
      <w:proofErr w:type="spellEnd"/>
      <w:r w:rsidRPr="00E879F0">
        <w:rPr>
          <w:color w:val="000000"/>
          <w:sz w:val="20"/>
          <w:szCs w:val="20"/>
        </w:rPr>
        <w:t xml:space="preserve"> – studia drugiego stopnia w formie studiów stacjonarnych,</w:t>
      </w:r>
    </w:p>
    <w:p w14:paraId="45E66D17" w14:textId="77777777" w:rsidR="000848DF" w:rsidRPr="00E879F0" w:rsidRDefault="00E879F0">
      <w:pPr>
        <w:numPr>
          <w:ilvl w:val="0"/>
          <w:numId w:val="14"/>
        </w:numPr>
        <w:pBdr>
          <w:top w:val="nil"/>
          <w:left w:val="nil"/>
          <w:bottom w:val="nil"/>
          <w:right w:val="nil"/>
          <w:between w:val="nil"/>
        </w:pBdr>
        <w:spacing w:after="0"/>
        <w:ind w:left="284" w:hanging="284"/>
        <w:rPr>
          <w:color w:val="000000"/>
          <w:sz w:val="20"/>
          <w:szCs w:val="20"/>
        </w:rPr>
      </w:pPr>
      <w:r w:rsidRPr="00E879F0">
        <w:rPr>
          <w:color w:val="000000"/>
          <w:sz w:val="20"/>
          <w:szCs w:val="20"/>
        </w:rPr>
        <w:t>kataster nieruchomości – studia drugiego stopnia w formie studiów stacjonarnych,</w:t>
      </w:r>
    </w:p>
    <w:p w14:paraId="45E66D18" w14:textId="77777777" w:rsidR="000848DF" w:rsidRPr="00E879F0" w:rsidRDefault="00E879F0">
      <w:pPr>
        <w:numPr>
          <w:ilvl w:val="0"/>
          <w:numId w:val="14"/>
        </w:numPr>
        <w:pBdr>
          <w:top w:val="nil"/>
          <w:left w:val="nil"/>
          <w:bottom w:val="nil"/>
          <w:right w:val="nil"/>
          <w:between w:val="nil"/>
        </w:pBdr>
        <w:spacing w:after="0"/>
        <w:ind w:left="284" w:hanging="284"/>
        <w:rPr>
          <w:color w:val="000000"/>
          <w:sz w:val="20"/>
          <w:szCs w:val="20"/>
        </w:rPr>
      </w:pPr>
      <w:r w:rsidRPr="00E879F0">
        <w:rPr>
          <w:color w:val="000000"/>
          <w:sz w:val="20"/>
          <w:szCs w:val="20"/>
        </w:rPr>
        <w:t>geodezja gospodarcza – studia drugiego stopnia w formie studiów stacjonarnych,</w:t>
      </w:r>
    </w:p>
    <w:p w14:paraId="45E66D19" w14:textId="77777777" w:rsidR="000848DF" w:rsidRPr="00E879F0" w:rsidRDefault="00E879F0">
      <w:pPr>
        <w:numPr>
          <w:ilvl w:val="0"/>
          <w:numId w:val="14"/>
        </w:numPr>
        <w:pBdr>
          <w:top w:val="nil"/>
          <w:left w:val="nil"/>
          <w:bottom w:val="nil"/>
          <w:right w:val="nil"/>
          <w:between w:val="nil"/>
        </w:pBdr>
        <w:spacing w:after="0"/>
        <w:ind w:left="284" w:hanging="284"/>
        <w:rPr>
          <w:color w:val="000000"/>
          <w:sz w:val="20"/>
          <w:szCs w:val="20"/>
        </w:rPr>
      </w:pPr>
      <w:r w:rsidRPr="00E879F0">
        <w:rPr>
          <w:color w:val="000000"/>
          <w:sz w:val="20"/>
          <w:szCs w:val="20"/>
        </w:rPr>
        <w:t xml:space="preserve">geodezja i </w:t>
      </w:r>
      <w:proofErr w:type="spellStart"/>
      <w:r w:rsidRPr="00E879F0">
        <w:rPr>
          <w:color w:val="000000"/>
          <w:sz w:val="20"/>
          <w:szCs w:val="20"/>
        </w:rPr>
        <w:t>geoinfarmatyka</w:t>
      </w:r>
      <w:proofErr w:type="spellEnd"/>
      <w:r w:rsidRPr="00E879F0">
        <w:rPr>
          <w:color w:val="000000"/>
          <w:sz w:val="20"/>
          <w:szCs w:val="20"/>
        </w:rPr>
        <w:t xml:space="preserve"> – studia pierwszego stopnia w formie studiów niestacjonarnych.</w:t>
      </w:r>
    </w:p>
    <w:p w14:paraId="45E66D1A" w14:textId="4A2897E5" w:rsidR="000848DF" w:rsidRPr="00E879F0" w:rsidRDefault="00E879F0">
      <w:pPr>
        <w:pBdr>
          <w:top w:val="nil"/>
          <w:left w:val="nil"/>
          <w:bottom w:val="nil"/>
          <w:right w:val="nil"/>
          <w:between w:val="nil"/>
        </w:pBdr>
        <w:spacing w:after="0"/>
        <w:rPr>
          <w:color w:val="000000"/>
          <w:szCs w:val="22"/>
        </w:rPr>
      </w:pPr>
      <w:r w:rsidRPr="00E879F0">
        <w:rPr>
          <w:color w:val="000000"/>
          <w:szCs w:val="22"/>
        </w:rPr>
        <w:t xml:space="preserve">W roku akademickim 2022/2023 został </w:t>
      </w:r>
      <w:r w:rsidR="00D178BA">
        <w:rPr>
          <w:color w:val="000000"/>
          <w:szCs w:val="22"/>
        </w:rPr>
        <w:t>zlikwidowany</w:t>
      </w:r>
      <w:r w:rsidRPr="00E879F0">
        <w:rPr>
          <w:color w:val="000000"/>
          <w:szCs w:val="22"/>
        </w:rPr>
        <w:t xml:space="preserve"> zakres</w:t>
      </w:r>
      <w:r w:rsidR="00070C66">
        <w:rPr>
          <w:color w:val="000000"/>
          <w:szCs w:val="22"/>
        </w:rPr>
        <w:t xml:space="preserve"> (</w:t>
      </w:r>
      <w:r w:rsidRPr="00E879F0">
        <w:rPr>
          <w:color w:val="000000"/>
          <w:szCs w:val="22"/>
        </w:rPr>
        <w:t xml:space="preserve">Zarządzenie </w:t>
      </w:r>
      <w:r w:rsidR="00070C66">
        <w:rPr>
          <w:color w:val="000000"/>
          <w:szCs w:val="22"/>
        </w:rPr>
        <w:t>N</w:t>
      </w:r>
      <w:r w:rsidRPr="00E879F0">
        <w:rPr>
          <w:color w:val="000000"/>
          <w:szCs w:val="22"/>
        </w:rPr>
        <w:t>r 1/2022 Rektora U</w:t>
      </w:r>
      <w:r w:rsidR="00070C66">
        <w:rPr>
          <w:color w:val="000000"/>
          <w:szCs w:val="22"/>
        </w:rPr>
        <w:t xml:space="preserve">WM w </w:t>
      </w:r>
      <w:r w:rsidRPr="00E879F0">
        <w:rPr>
          <w:color w:val="000000"/>
          <w:szCs w:val="22"/>
        </w:rPr>
        <w:t>Olsztynie z dnia 5 stycznia 2022 roku w sprawie zmiany oferty kształcenia od roku akademickiego 2022/2023</w:t>
      </w:r>
      <w:r w:rsidR="00070C66">
        <w:rPr>
          <w:color w:val="000000"/>
          <w:szCs w:val="22"/>
        </w:rPr>
        <w:t>)</w:t>
      </w:r>
      <w:r w:rsidRPr="00E879F0">
        <w:rPr>
          <w:color w:val="000000"/>
          <w:szCs w:val="22"/>
        </w:rPr>
        <w:t xml:space="preserve"> (zał. K10-1</w:t>
      </w:r>
      <w:r w:rsidR="0094281A">
        <w:rPr>
          <w:color w:val="000000"/>
          <w:szCs w:val="22"/>
        </w:rPr>
        <w:t>1</w:t>
      </w:r>
      <w:r w:rsidRPr="00E879F0">
        <w:rPr>
          <w:color w:val="000000"/>
          <w:szCs w:val="22"/>
        </w:rPr>
        <w:t>):</w:t>
      </w:r>
    </w:p>
    <w:p w14:paraId="45E66D1B" w14:textId="77777777" w:rsidR="000848DF" w:rsidRPr="00E879F0" w:rsidRDefault="00E879F0">
      <w:pPr>
        <w:numPr>
          <w:ilvl w:val="0"/>
          <w:numId w:val="58"/>
        </w:numPr>
        <w:pBdr>
          <w:top w:val="nil"/>
          <w:left w:val="nil"/>
          <w:bottom w:val="nil"/>
          <w:right w:val="nil"/>
          <w:between w:val="nil"/>
        </w:pBdr>
        <w:tabs>
          <w:tab w:val="left" w:pos="426"/>
        </w:tabs>
        <w:spacing w:after="0"/>
        <w:ind w:left="284" w:hanging="284"/>
        <w:rPr>
          <w:color w:val="000000"/>
          <w:sz w:val="20"/>
          <w:szCs w:val="20"/>
        </w:rPr>
      </w:pPr>
      <w:proofErr w:type="spellStart"/>
      <w:r w:rsidRPr="00E879F0">
        <w:rPr>
          <w:color w:val="000000"/>
          <w:sz w:val="20"/>
          <w:szCs w:val="20"/>
        </w:rPr>
        <w:t>geodesy</w:t>
      </w:r>
      <w:proofErr w:type="spellEnd"/>
      <w:r w:rsidRPr="00E879F0">
        <w:rPr>
          <w:color w:val="000000"/>
          <w:sz w:val="20"/>
          <w:szCs w:val="20"/>
        </w:rPr>
        <w:t xml:space="preserve"> and </w:t>
      </w:r>
      <w:proofErr w:type="spellStart"/>
      <w:r w:rsidRPr="00E879F0">
        <w:rPr>
          <w:color w:val="000000"/>
          <w:sz w:val="20"/>
          <w:szCs w:val="20"/>
        </w:rPr>
        <w:t>geoinformatics</w:t>
      </w:r>
      <w:proofErr w:type="spellEnd"/>
      <w:r w:rsidRPr="00E879F0">
        <w:rPr>
          <w:color w:val="000000"/>
          <w:sz w:val="20"/>
          <w:szCs w:val="20"/>
        </w:rPr>
        <w:t xml:space="preserve"> – studia pierwszego stopnia w formie studiów stacjonarnych,</w:t>
      </w:r>
    </w:p>
    <w:p w14:paraId="45E66D1C" w14:textId="57C39D5E" w:rsidR="000848DF" w:rsidRPr="00E879F0" w:rsidRDefault="00E879F0">
      <w:pPr>
        <w:pBdr>
          <w:top w:val="nil"/>
          <w:left w:val="nil"/>
          <w:bottom w:val="nil"/>
          <w:right w:val="nil"/>
          <w:between w:val="nil"/>
        </w:pBdr>
        <w:spacing w:after="0"/>
        <w:rPr>
          <w:color w:val="000000"/>
          <w:szCs w:val="22"/>
        </w:rPr>
      </w:pPr>
      <w:r w:rsidRPr="00E879F0">
        <w:rPr>
          <w:color w:val="000000"/>
          <w:szCs w:val="22"/>
        </w:rPr>
        <w:t xml:space="preserve">Od roku akademickim 2023/2024 zostaną zlikwidowane zakresy </w:t>
      </w:r>
      <w:r w:rsidR="009979ED">
        <w:rPr>
          <w:color w:val="000000"/>
          <w:szCs w:val="22"/>
        </w:rPr>
        <w:t>(</w:t>
      </w:r>
      <w:r w:rsidRPr="00E879F0">
        <w:rPr>
          <w:color w:val="000000"/>
          <w:szCs w:val="22"/>
        </w:rPr>
        <w:t>Zarządzenie</w:t>
      </w:r>
      <w:r w:rsidR="009979ED">
        <w:rPr>
          <w:color w:val="000000"/>
          <w:szCs w:val="22"/>
        </w:rPr>
        <w:t xml:space="preserve"> </w:t>
      </w:r>
      <w:r w:rsidRPr="00E879F0">
        <w:rPr>
          <w:color w:val="000000"/>
          <w:szCs w:val="22"/>
        </w:rPr>
        <w:t>nr 79/2022 Rektora U</w:t>
      </w:r>
      <w:r w:rsidR="009979ED">
        <w:rPr>
          <w:color w:val="000000"/>
          <w:szCs w:val="22"/>
        </w:rPr>
        <w:t>WM</w:t>
      </w:r>
      <w:r w:rsidRPr="00E879F0">
        <w:rPr>
          <w:color w:val="000000"/>
          <w:szCs w:val="22"/>
        </w:rPr>
        <w:t xml:space="preserve"> w Olsztynie z dnia 23 listopada 2022 roku w sprawie likwidacji kierunków studiów i zakresów kształcenia od roku akademickiego 2023/2024</w:t>
      </w:r>
      <w:r w:rsidR="009979ED">
        <w:rPr>
          <w:color w:val="000000"/>
          <w:szCs w:val="22"/>
        </w:rPr>
        <w:t>)</w:t>
      </w:r>
      <w:r w:rsidRPr="00E879F0">
        <w:rPr>
          <w:color w:val="000000"/>
          <w:szCs w:val="22"/>
        </w:rPr>
        <w:t xml:space="preserve"> (zał. K10-1</w:t>
      </w:r>
      <w:r w:rsidR="0094281A">
        <w:rPr>
          <w:color w:val="000000"/>
          <w:szCs w:val="22"/>
        </w:rPr>
        <w:t>2</w:t>
      </w:r>
      <w:r w:rsidRPr="00E879F0">
        <w:rPr>
          <w:color w:val="000000"/>
          <w:szCs w:val="22"/>
        </w:rPr>
        <w:t>):</w:t>
      </w:r>
    </w:p>
    <w:p w14:paraId="45E66D1D" w14:textId="77777777" w:rsidR="000848DF" w:rsidRPr="00E879F0" w:rsidRDefault="00E879F0">
      <w:pPr>
        <w:numPr>
          <w:ilvl w:val="0"/>
          <w:numId w:val="15"/>
        </w:numPr>
        <w:pBdr>
          <w:top w:val="nil"/>
          <w:left w:val="nil"/>
          <w:bottom w:val="nil"/>
          <w:right w:val="nil"/>
          <w:between w:val="nil"/>
        </w:pBdr>
        <w:tabs>
          <w:tab w:val="left" w:pos="426"/>
        </w:tabs>
        <w:spacing w:after="0"/>
        <w:ind w:left="426" w:hanging="426"/>
        <w:rPr>
          <w:color w:val="000000"/>
          <w:sz w:val="20"/>
          <w:szCs w:val="20"/>
        </w:rPr>
      </w:pPr>
      <w:r w:rsidRPr="00E879F0">
        <w:rPr>
          <w:color w:val="000000"/>
          <w:sz w:val="20"/>
          <w:szCs w:val="20"/>
        </w:rPr>
        <w:t>geodezja i geoinformatyka - studia pierwszego stopnia w formie studiów stacjonarnych,</w:t>
      </w:r>
    </w:p>
    <w:p w14:paraId="45E66D1E" w14:textId="77777777" w:rsidR="000848DF" w:rsidRPr="00E879F0" w:rsidRDefault="00E879F0">
      <w:pPr>
        <w:numPr>
          <w:ilvl w:val="0"/>
          <w:numId w:val="15"/>
        </w:numPr>
        <w:pBdr>
          <w:top w:val="nil"/>
          <w:left w:val="nil"/>
          <w:bottom w:val="nil"/>
          <w:right w:val="nil"/>
          <w:between w:val="nil"/>
        </w:pBdr>
        <w:spacing w:after="0"/>
        <w:ind w:left="426" w:hanging="426"/>
        <w:rPr>
          <w:color w:val="000000"/>
          <w:sz w:val="20"/>
          <w:szCs w:val="20"/>
        </w:rPr>
      </w:pPr>
      <w:r w:rsidRPr="00E879F0">
        <w:rPr>
          <w:color w:val="000000"/>
          <w:sz w:val="20"/>
          <w:szCs w:val="20"/>
        </w:rPr>
        <w:t>gospodarka nieruchomościami – studia drugiego stopnia w formie studiów stacjonarnych i niestacjonarnych.</w:t>
      </w:r>
    </w:p>
    <w:p w14:paraId="65AE898B" w14:textId="6EB812C6" w:rsidR="009272E9" w:rsidRPr="00E879F0" w:rsidRDefault="009272E9" w:rsidP="009272E9">
      <w:pPr>
        <w:pBdr>
          <w:top w:val="nil"/>
          <w:left w:val="nil"/>
          <w:bottom w:val="nil"/>
          <w:right w:val="nil"/>
          <w:between w:val="nil"/>
        </w:pBdr>
        <w:spacing w:after="0"/>
        <w:rPr>
          <w:i/>
          <w:color w:val="000000"/>
          <w:szCs w:val="22"/>
        </w:rPr>
      </w:pPr>
      <w:r w:rsidRPr="00E879F0">
        <w:rPr>
          <w:color w:val="000000"/>
          <w:szCs w:val="22"/>
        </w:rPr>
        <w:t xml:space="preserve">Zgodnie z Zarządzeniem </w:t>
      </w:r>
      <w:r>
        <w:rPr>
          <w:color w:val="000000"/>
          <w:szCs w:val="22"/>
        </w:rPr>
        <w:t>N</w:t>
      </w:r>
      <w:r w:rsidRPr="00E879F0">
        <w:rPr>
          <w:color w:val="000000"/>
          <w:szCs w:val="22"/>
        </w:rPr>
        <w:t>r 89/2022 Rektora Uniwersytetu Warmińsko-Mazurskiego w Olsztynie z dnia 23 grudnia 2022 roku w sprawie utworzenia studiów na kierunkach poziomach i profilach oraz zakresów kształcenia od roku akademickiego 2023/2024</w:t>
      </w:r>
      <w:r w:rsidR="00AB7EA8">
        <w:rPr>
          <w:color w:val="000000"/>
          <w:szCs w:val="22"/>
        </w:rPr>
        <w:t xml:space="preserve"> </w:t>
      </w:r>
      <w:r w:rsidR="00F80146">
        <w:rPr>
          <w:color w:val="000000"/>
          <w:szCs w:val="22"/>
        </w:rPr>
        <w:t>(zał</w:t>
      </w:r>
      <w:r w:rsidR="003F576F">
        <w:rPr>
          <w:color w:val="000000"/>
          <w:szCs w:val="22"/>
        </w:rPr>
        <w:t xml:space="preserve">. K10-13) </w:t>
      </w:r>
      <w:r w:rsidR="00AB7EA8">
        <w:rPr>
          <w:color w:val="000000"/>
          <w:szCs w:val="22"/>
        </w:rPr>
        <w:t>z</w:t>
      </w:r>
      <w:r w:rsidRPr="00E879F0">
        <w:rPr>
          <w:color w:val="000000"/>
          <w:szCs w:val="22"/>
        </w:rPr>
        <w:t>ostaną utworzone nowe zakresy:</w:t>
      </w:r>
    </w:p>
    <w:p w14:paraId="73DF74AE" w14:textId="77777777" w:rsidR="009272E9" w:rsidRPr="00E879F0" w:rsidRDefault="009272E9" w:rsidP="009272E9">
      <w:pPr>
        <w:numPr>
          <w:ilvl w:val="0"/>
          <w:numId w:val="12"/>
        </w:numPr>
        <w:pBdr>
          <w:top w:val="nil"/>
          <w:left w:val="nil"/>
          <w:bottom w:val="nil"/>
          <w:right w:val="nil"/>
          <w:between w:val="nil"/>
        </w:pBdr>
        <w:spacing w:after="0"/>
        <w:ind w:left="426" w:hanging="426"/>
        <w:rPr>
          <w:color w:val="000000"/>
          <w:sz w:val="20"/>
          <w:szCs w:val="20"/>
        </w:rPr>
      </w:pPr>
      <w:r w:rsidRPr="00E879F0">
        <w:rPr>
          <w:color w:val="000000"/>
          <w:sz w:val="20"/>
          <w:szCs w:val="20"/>
        </w:rPr>
        <w:t xml:space="preserve">geodezja i </w:t>
      </w:r>
      <w:proofErr w:type="spellStart"/>
      <w:r w:rsidRPr="00E879F0">
        <w:rPr>
          <w:color w:val="000000"/>
          <w:sz w:val="20"/>
          <w:szCs w:val="20"/>
        </w:rPr>
        <w:t>geomatyka</w:t>
      </w:r>
      <w:proofErr w:type="spellEnd"/>
      <w:r w:rsidRPr="00E879F0">
        <w:rPr>
          <w:color w:val="000000"/>
          <w:sz w:val="20"/>
          <w:szCs w:val="20"/>
        </w:rPr>
        <w:t xml:space="preserve"> - studia pierwszego stopnia w formie studiów stacjonarnych,</w:t>
      </w:r>
    </w:p>
    <w:p w14:paraId="5E8C3996" w14:textId="77777777" w:rsidR="009272E9" w:rsidRPr="006445F7" w:rsidRDefault="009272E9" w:rsidP="009272E9">
      <w:pPr>
        <w:numPr>
          <w:ilvl w:val="0"/>
          <w:numId w:val="12"/>
        </w:numPr>
        <w:pBdr>
          <w:top w:val="nil"/>
          <w:left w:val="nil"/>
          <w:bottom w:val="nil"/>
          <w:right w:val="nil"/>
          <w:between w:val="nil"/>
        </w:pBdr>
        <w:spacing w:after="0"/>
        <w:ind w:left="426" w:hanging="426"/>
        <w:rPr>
          <w:color w:val="000000"/>
          <w:sz w:val="20"/>
          <w:szCs w:val="20"/>
        </w:rPr>
      </w:pPr>
      <w:r w:rsidRPr="00E879F0">
        <w:rPr>
          <w:color w:val="000000"/>
          <w:sz w:val="20"/>
          <w:szCs w:val="20"/>
        </w:rPr>
        <w:t xml:space="preserve">technologie satelitarne w </w:t>
      </w:r>
      <w:proofErr w:type="spellStart"/>
      <w:r w:rsidRPr="00E879F0">
        <w:rPr>
          <w:color w:val="000000"/>
          <w:sz w:val="20"/>
          <w:szCs w:val="20"/>
        </w:rPr>
        <w:t>geomatyce</w:t>
      </w:r>
      <w:proofErr w:type="spellEnd"/>
      <w:r w:rsidRPr="00E879F0">
        <w:rPr>
          <w:color w:val="000000"/>
          <w:sz w:val="20"/>
          <w:szCs w:val="20"/>
        </w:rPr>
        <w:t xml:space="preserve"> – studia drugiego stopnia w formie studiów stacjonarnych i niestacjonarnych</w:t>
      </w:r>
      <w:r w:rsidRPr="006445F7">
        <w:rPr>
          <w:color w:val="000000"/>
          <w:sz w:val="20"/>
          <w:szCs w:val="20"/>
        </w:rPr>
        <w:t>.</w:t>
      </w:r>
    </w:p>
    <w:p w14:paraId="45E66D1F" w14:textId="58E52F71" w:rsidR="000848DF" w:rsidRPr="006445F7" w:rsidRDefault="00E879F0">
      <w:pPr>
        <w:pBdr>
          <w:top w:val="nil"/>
          <w:left w:val="nil"/>
          <w:bottom w:val="nil"/>
          <w:right w:val="nil"/>
          <w:between w:val="nil"/>
        </w:pBdr>
        <w:spacing w:after="0"/>
        <w:rPr>
          <w:color w:val="000000"/>
          <w:szCs w:val="22"/>
        </w:rPr>
      </w:pPr>
      <w:r w:rsidRPr="006445F7">
        <w:rPr>
          <w:color w:val="000000"/>
          <w:szCs w:val="22"/>
        </w:rPr>
        <w:t xml:space="preserve">Zmodyfikowane programy studiów </w:t>
      </w:r>
      <w:r w:rsidR="00444E99" w:rsidRPr="006445F7">
        <w:rPr>
          <w:color w:val="000000"/>
          <w:szCs w:val="22"/>
        </w:rPr>
        <w:t>ustalone</w:t>
      </w:r>
      <w:r w:rsidRPr="006445F7">
        <w:rPr>
          <w:color w:val="000000"/>
          <w:szCs w:val="22"/>
        </w:rPr>
        <w:t xml:space="preserve"> </w:t>
      </w:r>
      <w:r w:rsidR="00475732" w:rsidRPr="006445F7">
        <w:rPr>
          <w:color w:val="000000"/>
          <w:szCs w:val="22"/>
        </w:rPr>
        <w:t xml:space="preserve">zostały </w:t>
      </w:r>
      <w:r w:rsidRPr="006445F7">
        <w:rPr>
          <w:color w:val="000000"/>
          <w:szCs w:val="22"/>
        </w:rPr>
        <w:t xml:space="preserve">Uchwałami </w:t>
      </w:r>
      <w:r w:rsidR="00E421EC" w:rsidRPr="006445F7">
        <w:rPr>
          <w:color w:val="000000"/>
          <w:szCs w:val="22"/>
        </w:rPr>
        <w:t xml:space="preserve">Nr </w:t>
      </w:r>
      <w:r w:rsidRPr="006445F7">
        <w:rPr>
          <w:color w:val="000000"/>
          <w:szCs w:val="22"/>
        </w:rPr>
        <w:t>278/2023</w:t>
      </w:r>
      <w:r w:rsidR="00E421EC" w:rsidRPr="006445F7">
        <w:rPr>
          <w:color w:val="000000"/>
          <w:szCs w:val="22"/>
        </w:rPr>
        <w:t xml:space="preserve"> Senatu UWM w Olsztynie z dnia 27 stycznia 2023 roku</w:t>
      </w:r>
      <w:r w:rsidRPr="006445F7">
        <w:rPr>
          <w:color w:val="000000"/>
          <w:szCs w:val="22"/>
        </w:rPr>
        <w:t xml:space="preserve"> </w:t>
      </w:r>
      <w:r w:rsidR="0088673C" w:rsidRPr="006445F7">
        <w:rPr>
          <w:color w:val="000000"/>
          <w:szCs w:val="22"/>
        </w:rPr>
        <w:sym w:font="Symbol" w:char="F02D"/>
      </w:r>
      <w:r w:rsidR="0088673C" w:rsidRPr="006445F7">
        <w:rPr>
          <w:color w:val="000000"/>
          <w:szCs w:val="22"/>
        </w:rPr>
        <w:t xml:space="preserve"> </w:t>
      </w:r>
      <w:r w:rsidR="00475732" w:rsidRPr="006445F7">
        <w:rPr>
          <w:color w:val="000000"/>
          <w:szCs w:val="22"/>
        </w:rPr>
        <w:t xml:space="preserve">dla studiów pierwszego stopnia inżynierskich o profilu </w:t>
      </w:r>
      <w:proofErr w:type="spellStart"/>
      <w:r w:rsidR="00475732" w:rsidRPr="006445F7">
        <w:rPr>
          <w:color w:val="000000"/>
          <w:szCs w:val="22"/>
        </w:rPr>
        <w:t>ogólnoakademickim</w:t>
      </w:r>
      <w:proofErr w:type="spellEnd"/>
      <w:r w:rsidR="00475732" w:rsidRPr="006445F7">
        <w:rPr>
          <w:color w:val="000000"/>
          <w:szCs w:val="22"/>
        </w:rPr>
        <w:t xml:space="preserve"> (zał. K0-</w:t>
      </w:r>
      <w:r w:rsidR="0088673C" w:rsidRPr="006445F7">
        <w:rPr>
          <w:color w:val="000000"/>
          <w:szCs w:val="22"/>
        </w:rPr>
        <w:t>3</w:t>
      </w:r>
      <w:r w:rsidR="00475732" w:rsidRPr="006445F7">
        <w:rPr>
          <w:color w:val="000000"/>
          <w:szCs w:val="22"/>
        </w:rPr>
        <w:t>)</w:t>
      </w:r>
      <w:r w:rsidR="0088673C" w:rsidRPr="006445F7">
        <w:rPr>
          <w:color w:val="000000"/>
          <w:szCs w:val="22"/>
        </w:rPr>
        <w:t xml:space="preserve"> </w:t>
      </w:r>
      <w:r w:rsidRPr="006445F7">
        <w:rPr>
          <w:color w:val="000000"/>
          <w:szCs w:val="22"/>
        </w:rPr>
        <w:t xml:space="preserve">i </w:t>
      </w:r>
      <w:r w:rsidR="00E421EC" w:rsidRPr="006445F7">
        <w:rPr>
          <w:color w:val="000000"/>
          <w:szCs w:val="22"/>
        </w:rPr>
        <w:t xml:space="preserve">Nr </w:t>
      </w:r>
      <w:r w:rsidRPr="006445F7">
        <w:rPr>
          <w:color w:val="000000"/>
          <w:szCs w:val="22"/>
        </w:rPr>
        <w:t xml:space="preserve">279/2023 Senatu UWM w Olsztynie z dnia 27 stycznia 2023 roku </w:t>
      </w:r>
      <w:r w:rsidR="0088673C" w:rsidRPr="006445F7">
        <w:rPr>
          <w:color w:val="000000"/>
          <w:szCs w:val="22"/>
        </w:rPr>
        <w:sym w:font="Symbol" w:char="F02D"/>
      </w:r>
      <w:r w:rsidRPr="006445F7">
        <w:rPr>
          <w:color w:val="000000"/>
          <w:szCs w:val="22"/>
        </w:rPr>
        <w:t xml:space="preserve"> dla studiów drugiego stopnia o profilu </w:t>
      </w:r>
      <w:proofErr w:type="spellStart"/>
      <w:r w:rsidRPr="006445F7">
        <w:rPr>
          <w:color w:val="000000"/>
          <w:szCs w:val="22"/>
        </w:rPr>
        <w:t>ogólnoakademickim</w:t>
      </w:r>
      <w:proofErr w:type="spellEnd"/>
      <w:r w:rsidRPr="006445F7">
        <w:rPr>
          <w:color w:val="000000"/>
          <w:szCs w:val="22"/>
        </w:rPr>
        <w:t xml:space="preserve"> zgodne z PRK2 (zał. K0-</w:t>
      </w:r>
      <w:r w:rsidR="0088673C" w:rsidRPr="006445F7">
        <w:rPr>
          <w:color w:val="000000"/>
          <w:szCs w:val="22"/>
        </w:rPr>
        <w:t>4</w:t>
      </w:r>
      <w:r w:rsidRPr="006445F7">
        <w:rPr>
          <w:color w:val="000000"/>
          <w:szCs w:val="22"/>
        </w:rPr>
        <w:t>).</w:t>
      </w:r>
    </w:p>
    <w:p w14:paraId="39E64B80" w14:textId="77777777" w:rsidR="002B4188" w:rsidRDefault="00785306" w:rsidP="009272E9">
      <w:pPr>
        <w:pBdr>
          <w:top w:val="nil"/>
          <w:left w:val="nil"/>
          <w:bottom w:val="nil"/>
          <w:right w:val="nil"/>
          <w:between w:val="nil"/>
        </w:pBdr>
        <w:spacing w:after="0"/>
        <w:rPr>
          <w:color w:val="000000"/>
          <w:szCs w:val="22"/>
        </w:rPr>
      </w:pPr>
      <w:r w:rsidRPr="006445F7">
        <w:rPr>
          <w:color w:val="000000"/>
          <w:szCs w:val="22"/>
        </w:rPr>
        <w:t>P</w:t>
      </w:r>
      <w:r w:rsidR="00E879F0" w:rsidRPr="006445F7">
        <w:rPr>
          <w:color w:val="000000"/>
          <w:szCs w:val="22"/>
        </w:rPr>
        <w:t xml:space="preserve">rogramy studiów </w:t>
      </w:r>
      <w:r w:rsidRPr="006445F7">
        <w:rPr>
          <w:color w:val="000000"/>
          <w:szCs w:val="22"/>
        </w:rPr>
        <w:t>będą</w:t>
      </w:r>
      <w:r w:rsidR="00E879F0" w:rsidRPr="006445F7">
        <w:rPr>
          <w:color w:val="000000"/>
          <w:szCs w:val="22"/>
        </w:rPr>
        <w:t xml:space="preserve"> obowiązywa</w:t>
      </w:r>
      <w:r w:rsidR="00B4020E" w:rsidRPr="006445F7">
        <w:rPr>
          <w:color w:val="000000"/>
          <w:szCs w:val="22"/>
        </w:rPr>
        <w:t>ły</w:t>
      </w:r>
      <w:r w:rsidR="00E879F0" w:rsidRPr="006445F7">
        <w:rPr>
          <w:color w:val="000000"/>
          <w:szCs w:val="22"/>
        </w:rPr>
        <w:t xml:space="preserve"> od roku akademickiego 2023/2024.</w:t>
      </w:r>
    </w:p>
    <w:p w14:paraId="27D49E01" w14:textId="77777777" w:rsidR="002B4188" w:rsidRDefault="002B4188" w:rsidP="009272E9">
      <w:pPr>
        <w:pBdr>
          <w:top w:val="nil"/>
          <w:left w:val="nil"/>
          <w:bottom w:val="nil"/>
          <w:right w:val="nil"/>
          <w:between w:val="nil"/>
        </w:pBdr>
        <w:spacing w:after="0"/>
        <w:rPr>
          <w:color w:val="000000"/>
          <w:szCs w:val="22"/>
        </w:rPr>
      </w:pPr>
    </w:p>
    <w:p w14:paraId="2B8B0D1D" w14:textId="5A629CE8" w:rsidR="00016534" w:rsidRDefault="00016534" w:rsidP="00016534">
      <w:pPr>
        <w:jc w:val="center"/>
        <w:rPr>
          <w:b/>
          <w:i/>
        </w:rPr>
      </w:pPr>
      <w:r>
        <w:rPr>
          <w:b/>
        </w:rPr>
        <w:t>Zalecenia dotyczące kryterium 10 wymienione w uchwale Prezydium PKA w sprawie oceny programowej na kierunku studiów, która poprzedziła bieżącą ocenę (jeżeli dotyczy)</w:t>
      </w:r>
    </w:p>
    <w:tbl>
      <w:tblPr>
        <w:tblW w:w="92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604"/>
        <w:gridCol w:w="2817"/>
        <w:gridCol w:w="5790"/>
      </w:tblGrid>
      <w:tr w:rsidR="00016534" w14:paraId="3C2509E5" w14:textId="77777777" w:rsidTr="0027107D">
        <w:tc>
          <w:tcPr>
            <w:tcW w:w="604" w:type="dxa"/>
            <w:shd w:val="clear" w:color="auto" w:fill="auto"/>
            <w:vAlign w:val="center"/>
          </w:tcPr>
          <w:p w14:paraId="1082DBA4" w14:textId="77777777" w:rsidR="00016534" w:rsidRDefault="00016534" w:rsidP="0027107D">
            <w:pPr>
              <w:pBdr>
                <w:top w:val="nil"/>
                <w:left w:val="nil"/>
                <w:bottom w:val="nil"/>
                <w:right w:val="nil"/>
                <w:between w:val="nil"/>
              </w:pBdr>
              <w:spacing w:after="0"/>
              <w:jc w:val="center"/>
              <w:rPr>
                <w:color w:val="000000"/>
                <w:szCs w:val="22"/>
              </w:rPr>
            </w:pPr>
            <w:r>
              <w:rPr>
                <w:color w:val="000000"/>
                <w:szCs w:val="22"/>
              </w:rPr>
              <w:t>Lp.</w:t>
            </w:r>
          </w:p>
        </w:tc>
        <w:tc>
          <w:tcPr>
            <w:tcW w:w="2817" w:type="dxa"/>
            <w:shd w:val="clear" w:color="auto" w:fill="auto"/>
            <w:vAlign w:val="center"/>
          </w:tcPr>
          <w:p w14:paraId="0730EEB6" w14:textId="677C03F6" w:rsidR="00016534" w:rsidRDefault="00016534" w:rsidP="0027107D">
            <w:pPr>
              <w:pBdr>
                <w:top w:val="nil"/>
                <w:left w:val="nil"/>
                <w:bottom w:val="nil"/>
                <w:right w:val="nil"/>
                <w:between w:val="nil"/>
              </w:pBdr>
              <w:spacing w:after="0"/>
              <w:jc w:val="center"/>
              <w:rPr>
                <w:color w:val="000000"/>
                <w:szCs w:val="22"/>
              </w:rPr>
            </w:pPr>
            <w:r>
              <w:rPr>
                <w:color w:val="000000"/>
                <w:szCs w:val="22"/>
              </w:rPr>
              <w:t>Zalecenia dotyczące kryterium 10 wymienione we wskazanej wyżej uchwale Prezydium PKA</w:t>
            </w:r>
          </w:p>
        </w:tc>
        <w:tc>
          <w:tcPr>
            <w:tcW w:w="5790" w:type="dxa"/>
            <w:shd w:val="clear" w:color="auto" w:fill="auto"/>
            <w:vAlign w:val="center"/>
          </w:tcPr>
          <w:p w14:paraId="7B425E35" w14:textId="77777777" w:rsidR="00016534" w:rsidRDefault="00016534" w:rsidP="0027107D">
            <w:pPr>
              <w:pBdr>
                <w:top w:val="nil"/>
                <w:left w:val="nil"/>
                <w:bottom w:val="nil"/>
                <w:right w:val="nil"/>
                <w:between w:val="nil"/>
              </w:pBdr>
              <w:spacing w:after="0"/>
              <w:jc w:val="center"/>
              <w:rPr>
                <w:color w:val="000000"/>
                <w:szCs w:val="22"/>
              </w:rPr>
            </w:pPr>
            <w:r>
              <w:rPr>
                <w:color w:val="000000"/>
                <w:szCs w:val="22"/>
              </w:rPr>
              <w:t>Opis realizacji zalecenia oraz działań zapobiegawczych podjętych przez uczelnię w celu usunięcia błędów i niezgodności sformułowanych w zaleceniu o charakterze naprawczym</w:t>
            </w:r>
          </w:p>
        </w:tc>
      </w:tr>
      <w:tr w:rsidR="00016534" w14:paraId="1F12A294" w14:textId="77777777" w:rsidTr="0027107D">
        <w:tc>
          <w:tcPr>
            <w:tcW w:w="604" w:type="dxa"/>
            <w:shd w:val="clear" w:color="auto" w:fill="auto"/>
          </w:tcPr>
          <w:p w14:paraId="73F96CBB" w14:textId="77777777" w:rsidR="00016534" w:rsidRDefault="00016534" w:rsidP="0027107D">
            <w:pPr>
              <w:pBdr>
                <w:top w:val="nil"/>
                <w:left w:val="nil"/>
                <w:bottom w:val="nil"/>
                <w:right w:val="nil"/>
                <w:between w:val="nil"/>
              </w:pBdr>
              <w:spacing w:after="0"/>
              <w:rPr>
                <w:color w:val="000000"/>
                <w:szCs w:val="22"/>
              </w:rPr>
            </w:pPr>
            <w:r>
              <w:rPr>
                <w:color w:val="000000"/>
                <w:szCs w:val="22"/>
              </w:rPr>
              <w:t>1.</w:t>
            </w:r>
          </w:p>
        </w:tc>
        <w:tc>
          <w:tcPr>
            <w:tcW w:w="2817" w:type="dxa"/>
            <w:shd w:val="clear" w:color="auto" w:fill="auto"/>
          </w:tcPr>
          <w:p w14:paraId="42CD3A45" w14:textId="77777777" w:rsidR="00016534" w:rsidRDefault="00016534" w:rsidP="0027107D">
            <w:pPr>
              <w:pBdr>
                <w:top w:val="nil"/>
                <w:left w:val="nil"/>
                <w:bottom w:val="nil"/>
                <w:right w:val="nil"/>
                <w:between w:val="nil"/>
              </w:pBdr>
              <w:spacing w:after="0"/>
              <w:rPr>
                <w:b/>
                <w:color w:val="000000"/>
                <w:szCs w:val="22"/>
              </w:rPr>
            </w:pPr>
          </w:p>
        </w:tc>
        <w:tc>
          <w:tcPr>
            <w:tcW w:w="5790" w:type="dxa"/>
            <w:shd w:val="clear" w:color="auto" w:fill="auto"/>
          </w:tcPr>
          <w:p w14:paraId="5641381D" w14:textId="77777777" w:rsidR="00016534" w:rsidRDefault="00016534" w:rsidP="0027107D">
            <w:pPr>
              <w:pBdr>
                <w:top w:val="nil"/>
                <w:left w:val="nil"/>
                <w:bottom w:val="nil"/>
                <w:right w:val="nil"/>
                <w:between w:val="nil"/>
              </w:pBdr>
              <w:spacing w:after="0"/>
              <w:rPr>
                <w:b/>
                <w:color w:val="000000"/>
                <w:szCs w:val="22"/>
              </w:rPr>
            </w:pPr>
          </w:p>
        </w:tc>
      </w:tr>
      <w:tr w:rsidR="00016534" w14:paraId="4D13A342" w14:textId="77777777" w:rsidTr="0027107D">
        <w:tc>
          <w:tcPr>
            <w:tcW w:w="604" w:type="dxa"/>
            <w:shd w:val="clear" w:color="auto" w:fill="auto"/>
          </w:tcPr>
          <w:p w14:paraId="28F3CCC7" w14:textId="77777777" w:rsidR="00016534" w:rsidRDefault="00016534" w:rsidP="0027107D">
            <w:pPr>
              <w:pBdr>
                <w:top w:val="nil"/>
                <w:left w:val="nil"/>
                <w:bottom w:val="nil"/>
                <w:right w:val="nil"/>
                <w:between w:val="nil"/>
              </w:pBdr>
              <w:spacing w:after="0"/>
              <w:rPr>
                <w:color w:val="000000"/>
                <w:szCs w:val="22"/>
              </w:rPr>
            </w:pPr>
            <w:r>
              <w:rPr>
                <w:color w:val="000000"/>
                <w:szCs w:val="22"/>
              </w:rPr>
              <w:t>2.</w:t>
            </w:r>
          </w:p>
        </w:tc>
        <w:tc>
          <w:tcPr>
            <w:tcW w:w="2817" w:type="dxa"/>
            <w:shd w:val="clear" w:color="auto" w:fill="auto"/>
          </w:tcPr>
          <w:p w14:paraId="2C03ACEF" w14:textId="77777777" w:rsidR="00016534" w:rsidRDefault="00016534" w:rsidP="0027107D">
            <w:pPr>
              <w:pBdr>
                <w:top w:val="nil"/>
                <w:left w:val="nil"/>
                <w:bottom w:val="nil"/>
                <w:right w:val="nil"/>
                <w:between w:val="nil"/>
              </w:pBdr>
              <w:spacing w:after="0"/>
              <w:rPr>
                <w:b/>
                <w:color w:val="000000"/>
                <w:szCs w:val="22"/>
              </w:rPr>
            </w:pPr>
          </w:p>
        </w:tc>
        <w:tc>
          <w:tcPr>
            <w:tcW w:w="5790" w:type="dxa"/>
            <w:shd w:val="clear" w:color="auto" w:fill="auto"/>
          </w:tcPr>
          <w:p w14:paraId="240E20F9" w14:textId="77777777" w:rsidR="00016534" w:rsidRDefault="00016534" w:rsidP="0027107D">
            <w:pPr>
              <w:pBdr>
                <w:top w:val="nil"/>
                <w:left w:val="nil"/>
                <w:bottom w:val="nil"/>
                <w:right w:val="nil"/>
                <w:between w:val="nil"/>
              </w:pBdr>
              <w:spacing w:after="0"/>
              <w:rPr>
                <w:b/>
                <w:color w:val="000000"/>
                <w:szCs w:val="22"/>
              </w:rPr>
            </w:pPr>
          </w:p>
        </w:tc>
      </w:tr>
      <w:tr w:rsidR="00016534" w14:paraId="160ABB93" w14:textId="77777777" w:rsidTr="0027107D">
        <w:tc>
          <w:tcPr>
            <w:tcW w:w="604" w:type="dxa"/>
            <w:shd w:val="clear" w:color="auto" w:fill="auto"/>
          </w:tcPr>
          <w:p w14:paraId="056AFAAA" w14:textId="77777777" w:rsidR="00016534" w:rsidRDefault="00016534" w:rsidP="0027107D">
            <w:pPr>
              <w:pBdr>
                <w:top w:val="nil"/>
                <w:left w:val="nil"/>
                <w:bottom w:val="nil"/>
                <w:right w:val="nil"/>
                <w:between w:val="nil"/>
              </w:pBdr>
              <w:spacing w:after="0"/>
              <w:rPr>
                <w:b/>
                <w:color w:val="000000"/>
                <w:szCs w:val="22"/>
              </w:rPr>
            </w:pPr>
            <w:r>
              <w:rPr>
                <w:b/>
                <w:color w:val="000000"/>
                <w:szCs w:val="22"/>
              </w:rPr>
              <w:t>…</w:t>
            </w:r>
          </w:p>
        </w:tc>
        <w:tc>
          <w:tcPr>
            <w:tcW w:w="2817" w:type="dxa"/>
            <w:shd w:val="clear" w:color="auto" w:fill="auto"/>
          </w:tcPr>
          <w:p w14:paraId="741EFD82" w14:textId="77777777" w:rsidR="00016534" w:rsidRDefault="00016534" w:rsidP="0027107D">
            <w:pPr>
              <w:pBdr>
                <w:top w:val="nil"/>
                <w:left w:val="nil"/>
                <w:bottom w:val="nil"/>
                <w:right w:val="nil"/>
                <w:between w:val="nil"/>
              </w:pBdr>
              <w:spacing w:after="0"/>
              <w:rPr>
                <w:b/>
                <w:color w:val="000000"/>
                <w:szCs w:val="22"/>
              </w:rPr>
            </w:pPr>
          </w:p>
        </w:tc>
        <w:tc>
          <w:tcPr>
            <w:tcW w:w="5790" w:type="dxa"/>
            <w:shd w:val="clear" w:color="auto" w:fill="auto"/>
          </w:tcPr>
          <w:p w14:paraId="63F05571" w14:textId="77777777" w:rsidR="00016534" w:rsidRDefault="00016534" w:rsidP="0027107D">
            <w:pPr>
              <w:pBdr>
                <w:top w:val="nil"/>
                <w:left w:val="nil"/>
                <w:bottom w:val="nil"/>
                <w:right w:val="nil"/>
                <w:between w:val="nil"/>
              </w:pBdr>
              <w:spacing w:after="0"/>
              <w:rPr>
                <w:b/>
                <w:color w:val="000000"/>
                <w:szCs w:val="22"/>
              </w:rPr>
            </w:pPr>
          </w:p>
        </w:tc>
      </w:tr>
    </w:tbl>
    <w:p w14:paraId="79AE1CC3" w14:textId="77777777" w:rsidR="00016534" w:rsidRDefault="00016534" w:rsidP="009272E9">
      <w:pPr>
        <w:pBdr>
          <w:top w:val="nil"/>
          <w:left w:val="nil"/>
          <w:bottom w:val="nil"/>
          <w:right w:val="nil"/>
          <w:between w:val="nil"/>
        </w:pBdr>
        <w:spacing w:after="0"/>
        <w:rPr>
          <w:color w:val="000000"/>
          <w:szCs w:val="22"/>
        </w:rPr>
      </w:pPr>
    </w:p>
    <w:p w14:paraId="3757D2F2" w14:textId="77777777" w:rsidR="00016534" w:rsidRDefault="00016534" w:rsidP="009272E9">
      <w:pPr>
        <w:pBdr>
          <w:top w:val="nil"/>
          <w:left w:val="nil"/>
          <w:bottom w:val="nil"/>
          <w:right w:val="nil"/>
          <w:between w:val="nil"/>
        </w:pBdr>
        <w:spacing w:after="0"/>
        <w:rPr>
          <w:color w:val="000000"/>
          <w:szCs w:val="22"/>
        </w:rPr>
      </w:pPr>
    </w:p>
    <w:p w14:paraId="3A453737" w14:textId="77777777" w:rsidR="00016534" w:rsidRDefault="00016534" w:rsidP="009272E9">
      <w:pPr>
        <w:pBdr>
          <w:top w:val="nil"/>
          <w:left w:val="nil"/>
          <w:bottom w:val="nil"/>
          <w:right w:val="nil"/>
          <w:between w:val="nil"/>
        </w:pBdr>
        <w:spacing w:after="0"/>
        <w:rPr>
          <w:color w:val="000000"/>
          <w:szCs w:val="22"/>
        </w:rPr>
      </w:pPr>
    </w:p>
    <w:p w14:paraId="73A09193" w14:textId="77777777" w:rsidR="00016534" w:rsidRDefault="00016534" w:rsidP="009272E9">
      <w:pPr>
        <w:pBdr>
          <w:top w:val="nil"/>
          <w:left w:val="nil"/>
          <w:bottom w:val="nil"/>
          <w:right w:val="nil"/>
          <w:between w:val="nil"/>
        </w:pBdr>
        <w:spacing w:after="0"/>
        <w:rPr>
          <w:color w:val="000000"/>
          <w:szCs w:val="22"/>
        </w:rPr>
      </w:pPr>
    </w:p>
    <w:p w14:paraId="2AA7EB45" w14:textId="77777777" w:rsidR="00016534" w:rsidRDefault="00016534" w:rsidP="009272E9">
      <w:pPr>
        <w:pBdr>
          <w:top w:val="nil"/>
          <w:left w:val="nil"/>
          <w:bottom w:val="nil"/>
          <w:right w:val="nil"/>
          <w:between w:val="nil"/>
        </w:pBdr>
        <w:spacing w:after="0"/>
        <w:rPr>
          <w:color w:val="000000"/>
          <w:szCs w:val="22"/>
        </w:rPr>
      </w:pPr>
    </w:p>
    <w:p w14:paraId="2D189FB7" w14:textId="77777777" w:rsidR="00016534" w:rsidRDefault="00016534" w:rsidP="009272E9">
      <w:pPr>
        <w:pBdr>
          <w:top w:val="nil"/>
          <w:left w:val="nil"/>
          <w:bottom w:val="nil"/>
          <w:right w:val="nil"/>
          <w:between w:val="nil"/>
        </w:pBdr>
        <w:spacing w:after="0"/>
        <w:rPr>
          <w:color w:val="000000"/>
          <w:szCs w:val="22"/>
        </w:rPr>
      </w:pPr>
    </w:p>
    <w:p w14:paraId="293B2772" w14:textId="77777777" w:rsidR="00016534" w:rsidRDefault="00016534" w:rsidP="009272E9">
      <w:pPr>
        <w:pBdr>
          <w:top w:val="nil"/>
          <w:left w:val="nil"/>
          <w:bottom w:val="nil"/>
          <w:right w:val="nil"/>
          <w:between w:val="nil"/>
        </w:pBdr>
        <w:spacing w:after="0"/>
        <w:rPr>
          <w:color w:val="000000"/>
          <w:szCs w:val="22"/>
        </w:rPr>
      </w:pPr>
    </w:p>
    <w:p w14:paraId="09768F42" w14:textId="77777777" w:rsidR="00016534" w:rsidRDefault="00016534" w:rsidP="009272E9">
      <w:pPr>
        <w:pBdr>
          <w:top w:val="nil"/>
          <w:left w:val="nil"/>
          <w:bottom w:val="nil"/>
          <w:right w:val="nil"/>
          <w:between w:val="nil"/>
        </w:pBdr>
        <w:spacing w:after="0"/>
        <w:rPr>
          <w:color w:val="000000"/>
          <w:szCs w:val="22"/>
        </w:rPr>
      </w:pPr>
    </w:p>
    <w:p w14:paraId="710AB0F8" w14:textId="77777777" w:rsidR="00016534" w:rsidRDefault="00016534" w:rsidP="009272E9">
      <w:pPr>
        <w:pBdr>
          <w:top w:val="nil"/>
          <w:left w:val="nil"/>
          <w:bottom w:val="nil"/>
          <w:right w:val="nil"/>
          <w:between w:val="nil"/>
        </w:pBdr>
        <w:spacing w:after="0"/>
        <w:rPr>
          <w:color w:val="000000"/>
          <w:szCs w:val="22"/>
        </w:rPr>
      </w:pPr>
    </w:p>
    <w:p w14:paraId="6146C55C" w14:textId="77777777" w:rsidR="00016534" w:rsidRDefault="00016534" w:rsidP="009272E9">
      <w:pPr>
        <w:pBdr>
          <w:top w:val="nil"/>
          <w:left w:val="nil"/>
          <w:bottom w:val="nil"/>
          <w:right w:val="nil"/>
          <w:between w:val="nil"/>
        </w:pBdr>
        <w:spacing w:after="0"/>
        <w:rPr>
          <w:color w:val="000000"/>
          <w:szCs w:val="22"/>
        </w:rPr>
      </w:pPr>
    </w:p>
    <w:p w14:paraId="037ED9F0" w14:textId="77777777" w:rsidR="00016534" w:rsidRDefault="00016534" w:rsidP="009272E9">
      <w:pPr>
        <w:pBdr>
          <w:top w:val="nil"/>
          <w:left w:val="nil"/>
          <w:bottom w:val="nil"/>
          <w:right w:val="nil"/>
          <w:between w:val="nil"/>
        </w:pBdr>
        <w:spacing w:after="0"/>
        <w:rPr>
          <w:color w:val="000000"/>
          <w:szCs w:val="22"/>
        </w:rPr>
      </w:pPr>
    </w:p>
    <w:p w14:paraId="00873250" w14:textId="77777777" w:rsidR="00016534" w:rsidRDefault="00016534" w:rsidP="009272E9">
      <w:pPr>
        <w:pBdr>
          <w:top w:val="nil"/>
          <w:left w:val="nil"/>
          <w:bottom w:val="nil"/>
          <w:right w:val="nil"/>
          <w:between w:val="nil"/>
        </w:pBdr>
        <w:spacing w:after="0"/>
        <w:rPr>
          <w:color w:val="000000"/>
          <w:szCs w:val="22"/>
        </w:rPr>
      </w:pPr>
    </w:p>
    <w:p w14:paraId="268023D7" w14:textId="77777777" w:rsidR="00016534" w:rsidRDefault="00016534" w:rsidP="009272E9">
      <w:pPr>
        <w:pBdr>
          <w:top w:val="nil"/>
          <w:left w:val="nil"/>
          <w:bottom w:val="nil"/>
          <w:right w:val="nil"/>
          <w:between w:val="nil"/>
        </w:pBdr>
        <w:spacing w:after="0"/>
        <w:rPr>
          <w:color w:val="000000"/>
          <w:szCs w:val="22"/>
        </w:rPr>
      </w:pPr>
    </w:p>
    <w:p w14:paraId="1AB9F269" w14:textId="77777777" w:rsidR="00016534" w:rsidRDefault="00016534" w:rsidP="009272E9">
      <w:pPr>
        <w:pBdr>
          <w:top w:val="nil"/>
          <w:left w:val="nil"/>
          <w:bottom w:val="nil"/>
          <w:right w:val="nil"/>
          <w:between w:val="nil"/>
        </w:pBdr>
        <w:spacing w:after="0"/>
        <w:rPr>
          <w:color w:val="000000"/>
          <w:szCs w:val="22"/>
        </w:rPr>
      </w:pPr>
    </w:p>
    <w:p w14:paraId="003CC7AF" w14:textId="77777777" w:rsidR="00016534" w:rsidRDefault="00016534" w:rsidP="009272E9">
      <w:pPr>
        <w:pBdr>
          <w:top w:val="nil"/>
          <w:left w:val="nil"/>
          <w:bottom w:val="nil"/>
          <w:right w:val="nil"/>
          <w:between w:val="nil"/>
        </w:pBdr>
        <w:spacing w:after="0"/>
        <w:rPr>
          <w:color w:val="000000"/>
          <w:szCs w:val="22"/>
        </w:rPr>
      </w:pPr>
    </w:p>
    <w:p w14:paraId="4962A11C" w14:textId="77777777" w:rsidR="00016534" w:rsidRDefault="00016534" w:rsidP="009272E9">
      <w:pPr>
        <w:pBdr>
          <w:top w:val="nil"/>
          <w:left w:val="nil"/>
          <w:bottom w:val="nil"/>
          <w:right w:val="nil"/>
          <w:between w:val="nil"/>
        </w:pBdr>
        <w:spacing w:after="0"/>
        <w:rPr>
          <w:color w:val="000000"/>
          <w:szCs w:val="22"/>
        </w:rPr>
      </w:pPr>
    </w:p>
    <w:p w14:paraId="04967DD0" w14:textId="77777777" w:rsidR="00016534" w:rsidRDefault="00016534" w:rsidP="009272E9">
      <w:pPr>
        <w:pBdr>
          <w:top w:val="nil"/>
          <w:left w:val="nil"/>
          <w:bottom w:val="nil"/>
          <w:right w:val="nil"/>
          <w:between w:val="nil"/>
        </w:pBdr>
        <w:spacing w:after="0"/>
        <w:rPr>
          <w:color w:val="000000"/>
          <w:szCs w:val="22"/>
        </w:rPr>
      </w:pPr>
    </w:p>
    <w:p w14:paraId="7275B13A" w14:textId="77777777" w:rsidR="00016534" w:rsidRDefault="00016534" w:rsidP="009272E9">
      <w:pPr>
        <w:pBdr>
          <w:top w:val="nil"/>
          <w:left w:val="nil"/>
          <w:bottom w:val="nil"/>
          <w:right w:val="nil"/>
          <w:between w:val="nil"/>
        </w:pBdr>
        <w:spacing w:after="0"/>
        <w:rPr>
          <w:color w:val="000000"/>
          <w:szCs w:val="22"/>
        </w:rPr>
      </w:pPr>
    </w:p>
    <w:p w14:paraId="7A877E48" w14:textId="77777777" w:rsidR="00016534" w:rsidRDefault="00016534" w:rsidP="009272E9">
      <w:pPr>
        <w:pBdr>
          <w:top w:val="nil"/>
          <w:left w:val="nil"/>
          <w:bottom w:val="nil"/>
          <w:right w:val="nil"/>
          <w:between w:val="nil"/>
        </w:pBdr>
        <w:spacing w:after="0"/>
        <w:rPr>
          <w:color w:val="000000"/>
          <w:szCs w:val="22"/>
        </w:rPr>
      </w:pPr>
    </w:p>
    <w:p w14:paraId="36ECA4B9" w14:textId="77777777" w:rsidR="00016534" w:rsidRDefault="00016534" w:rsidP="009272E9">
      <w:pPr>
        <w:pBdr>
          <w:top w:val="nil"/>
          <w:left w:val="nil"/>
          <w:bottom w:val="nil"/>
          <w:right w:val="nil"/>
          <w:between w:val="nil"/>
        </w:pBdr>
        <w:spacing w:after="0"/>
        <w:rPr>
          <w:color w:val="000000"/>
          <w:szCs w:val="22"/>
        </w:rPr>
      </w:pPr>
    </w:p>
    <w:p w14:paraId="2CB3093C" w14:textId="77777777" w:rsidR="00016534" w:rsidRDefault="00016534" w:rsidP="009272E9">
      <w:pPr>
        <w:pBdr>
          <w:top w:val="nil"/>
          <w:left w:val="nil"/>
          <w:bottom w:val="nil"/>
          <w:right w:val="nil"/>
          <w:between w:val="nil"/>
        </w:pBdr>
        <w:spacing w:after="0"/>
        <w:rPr>
          <w:color w:val="000000"/>
          <w:szCs w:val="22"/>
        </w:rPr>
      </w:pPr>
    </w:p>
    <w:p w14:paraId="2BB15C59" w14:textId="77777777" w:rsidR="00016534" w:rsidRDefault="00016534" w:rsidP="009272E9">
      <w:pPr>
        <w:pBdr>
          <w:top w:val="nil"/>
          <w:left w:val="nil"/>
          <w:bottom w:val="nil"/>
          <w:right w:val="nil"/>
          <w:between w:val="nil"/>
        </w:pBdr>
        <w:spacing w:after="0"/>
        <w:rPr>
          <w:color w:val="000000"/>
          <w:szCs w:val="22"/>
        </w:rPr>
      </w:pPr>
    </w:p>
    <w:p w14:paraId="45E66D39" w14:textId="68DC3960" w:rsidR="000848DF" w:rsidRDefault="00E879F0">
      <w:pPr>
        <w:pStyle w:val="Heading1"/>
      </w:pPr>
      <w:bookmarkStart w:id="46" w:name="_Toc129078653"/>
      <w:r>
        <w:rPr>
          <w:color w:val="223C82"/>
        </w:rPr>
        <w:t>Część II.</w:t>
      </w:r>
      <w:r>
        <w:t xml:space="preserve"> Perspektywy rozwoju kierunku studiów</w:t>
      </w:r>
      <w:bookmarkEnd w:id="46"/>
    </w:p>
    <w:tbl>
      <w:tblPr>
        <w:tblW w:w="90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709"/>
        <w:gridCol w:w="4677"/>
        <w:gridCol w:w="3662"/>
      </w:tblGrid>
      <w:tr w:rsidR="000848DF" w14:paraId="45E66D3D" w14:textId="77777777" w:rsidTr="000E3A4C">
        <w:tc>
          <w:tcPr>
            <w:tcW w:w="709" w:type="dxa"/>
            <w:tcBorders>
              <w:top w:val="nil"/>
              <w:left w:val="nil"/>
              <w:bottom w:val="single" w:sz="18" w:space="0" w:color="233D81"/>
            </w:tcBorders>
          </w:tcPr>
          <w:p w14:paraId="45E66D3A" w14:textId="77777777" w:rsidR="000848DF" w:rsidRDefault="000848DF"/>
        </w:tc>
        <w:tc>
          <w:tcPr>
            <w:tcW w:w="4677" w:type="dxa"/>
            <w:tcBorders>
              <w:top w:val="single" w:sz="18" w:space="0" w:color="233D81"/>
              <w:bottom w:val="single" w:sz="18" w:space="0" w:color="233D81"/>
              <w:right w:val="single" w:sz="18" w:space="0" w:color="233D81"/>
            </w:tcBorders>
          </w:tcPr>
          <w:p w14:paraId="45E66D3B" w14:textId="77777777" w:rsidR="000848DF" w:rsidRDefault="00E879F0">
            <w:pPr>
              <w:rPr>
                <w:b/>
                <w:color w:val="233D81"/>
              </w:rPr>
            </w:pPr>
            <w:r>
              <w:rPr>
                <w:b/>
                <w:color w:val="233D81"/>
              </w:rPr>
              <w:t>POZYTYWNE</w:t>
            </w:r>
          </w:p>
        </w:tc>
        <w:tc>
          <w:tcPr>
            <w:tcW w:w="3662" w:type="dxa"/>
            <w:tcBorders>
              <w:top w:val="single" w:sz="18" w:space="0" w:color="233D81"/>
              <w:left w:val="single" w:sz="18" w:space="0" w:color="233D81"/>
              <w:bottom w:val="single" w:sz="18" w:space="0" w:color="233D81"/>
              <w:right w:val="single" w:sz="18" w:space="0" w:color="233D81"/>
            </w:tcBorders>
          </w:tcPr>
          <w:p w14:paraId="45E66D3C" w14:textId="77777777" w:rsidR="000848DF" w:rsidRDefault="00E879F0">
            <w:pPr>
              <w:rPr>
                <w:b/>
                <w:color w:val="233D81"/>
              </w:rPr>
            </w:pPr>
            <w:r>
              <w:rPr>
                <w:b/>
                <w:color w:val="233D81"/>
              </w:rPr>
              <w:t>NEGATYWNE</w:t>
            </w:r>
          </w:p>
        </w:tc>
      </w:tr>
      <w:tr w:rsidR="000848DF" w14:paraId="45E66D4A" w14:textId="77777777" w:rsidTr="00065585">
        <w:trPr>
          <w:cantSplit/>
          <w:trHeight w:val="2552"/>
        </w:trPr>
        <w:tc>
          <w:tcPr>
            <w:tcW w:w="709" w:type="dxa"/>
            <w:tcBorders>
              <w:top w:val="single" w:sz="18" w:space="0" w:color="233D81"/>
              <w:left w:val="single" w:sz="18" w:space="0" w:color="233D81"/>
              <w:bottom w:val="single" w:sz="18" w:space="0" w:color="233D81"/>
              <w:right w:val="single" w:sz="18" w:space="0" w:color="233D81"/>
            </w:tcBorders>
            <w:textDirection w:val="btLr"/>
          </w:tcPr>
          <w:p w14:paraId="45E66D3E" w14:textId="77777777" w:rsidR="000848DF" w:rsidRDefault="00E879F0" w:rsidP="00065585">
            <w:pPr>
              <w:ind w:left="113" w:right="113"/>
              <w:jc w:val="center"/>
              <w:rPr>
                <w:b/>
                <w:color w:val="233D81"/>
              </w:rPr>
            </w:pPr>
            <w:r>
              <w:rPr>
                <w:b/>
                <w:color w:val="233D81"/>
              </w:rPr>
              <w:t>Czynniki wewnętrzne</w:t>
            </w:r>
          </w:p>
        </w:tc>
        <w:tc>
          <w:tcPr>
            <w:tcW w:w="4677" w:type="dxa"/>
            <w:tcBorders>
              <w:top w:val="single" w:sz="18" w:space="0" w:color="233D81"/>
              <w:left w:val="single" w:sz="18" w:space="0" w:color="233D81"/>
              <w:bottom w:val="single" w:sz="18" w:space="0" w:color="233D81"/>
              <w:right w:val="single" w:sz="18" w:space="0" w:color="233D81"/>
            </w:tcBorders>
          </w:tcPr>
          <w:p w14:paraId="45E66D3F" w14:textId="77777777" w:rsidR="000848DF" w:rsidRDefault="00E879F0" w:rsidP="00C44982">
            <w:pPr>
              <w:spacing w:after="0"/>
              <w:jc w:val="left"/>
              <w:rPr>
                <w:b/>
                <w:color w:val="233D81"/>
                <w:sz w:val="20"/>
                <w:szCs w:val="20"/>
              </w:rPr>
            </w:pPr>
            <w:r>
              <w:rPr>
                <w:b/>
                <w:color w:val="233D81"/>
                <w:sz w:val="20"/>
                <w:szCs w:val="20"/>
              </w:rPr>
              <w:t>Mocne strony</w:t>
            </w:r>
          </w:p>
          <w:p w14:paraId="45E66D40" w14:textId="77777777" w:rsidR="000848DF" w:rsidRDefault="00E879F0">
            <w:pPr>
              <w:numPr>
                <w:ilvl w:val="0"/>
                <w:numId w:val="6"/>
              </w:numPr>
              <w:spacing w:after="0"/>
              <w:ind w:left="264" w:hanging="264"/>
              <w:rPr>
                <w:sz w:val="20"/>
                <w:szCs w:val="20"/>
              </w:rPr>
            </w:pPr>
            <w:r>
              <w:rPr>
                <w:sz w:val="20"/>
                <w:szCs w:val="20"/>
              </w:rPr>
              <w:t>Uznana pozycja naukowa pracowników Wydziału, potwierdzona bardzo dobrym dorobkiem publikacyjnym, realizacją wielu projektów badawczych oraz udziałem w krajowych i międzynarodowych gremiach.</w:t>
            </w:r>
          </w:p>
          <w:p w14:paraId="45E66D41" w14:textId="77777777" w:rsidR="000848DF" w:rsidRDefault="00E879F0">
            <w:pPr>
              <w:numPr>
                <w:ilvl w:val="0"/>
                <w:numId w:val="6"/>
              </w:numPr>
              <w:spacing w:after="0"/>
              <w:ind w:left="264" w:hanging="264"/>
              <w:rPr>
                <w:sz w:val="20"/>
                <w:szCs w:val="20"/>
              </w:rPr>
            </w:pPr>
            <w:r>
              <w:rPr>
                <w:sz w:val="20"/>
                <w:szCs w:val="20"/>
              </w:rPr>
              <w:t xml:space="preserve">Współpraca z otoczeniem społeczno-gospodarczym: badania naukowe, ekspertyzy, edukacja, których zakres działalności wpisuje się w koncepcję i cele kształcenia na kierunku </w:t>
            </w:r>
            <w:r>
              <w:rPr>
                <w:i/>
                <w:sz w:val="20"/>
                <w:szCs w:val="20"/>
              </w:rPr>
              <w:t>geodezja i kartografia</w:t>
            </w:r>
            <w:r>
              <w:rPr>
                <w:sz w:val="20"/>
                <w:szCs w:val="20"/>
              </w:rPr>
              <w:t>.</w:t>
            </w:r>
          </w:p>
          <w:p w14:paraId="45E66D42" w14:textId="77777777" w:rsidR="000848DF" w:rsidRDefault="00E879F0">
            <w:pPr>
              <w:numPr>
                <w:ilvl w:val="0"/>
                <w:numId w:val="6"/>
              </w:numPr>
              <w:spacing w:after="0"/>
              <w:ind w:left="264" w:hanging="264"/>
              <w:rPr>
                <w:sz w:val="20"/>
                <w:szCs w:val="20"/>
              </w:rPr>
            </w:pPr>
            <w:r>
              <w:rPr>
                <w:sz w:val="20"/>
                <w:szCs w:val="20"/>
              </w:rPr>
              <w:t>Nowoczesna koncepcja kształcenia, która łączy badania naukowe z dydaktyką, m. in. poprzez stosowanie innowacyjnych metod badawczych i diagnostycznych, udział studentów w projektach, konferencjach i publikacjach naukowych.</w:t>
            </w:r>
          </w:p>
          <w:p w14:paraId="45E66D43" w14:textId="77777777" w:rsidR="000848DF" w:rsidRDefault="00E879F0">
            <w:pPr>
              <w:numPr>
                <w:ilvl w:val="0"/>
                <w:numId w:val="6"/>
              </w:numPr>
              <w:spacing w:after="0"/>
              <w:ind w:left="264" w:hanging="264"/>
              <w:rPr>
                <w:sz w:val="20"/>
                <w:szCs w:val="20"/>
              </w:rPr>
            </w:pPr>
            <w:r>
              <w:rPr>
                <w:sz w:val="20"/>
                <w:szCs w:val="20"/>
              </w:rPr>
              <w:t>Kompetentna i przyjazna studentom kadra wykorzystująca nowoczesną i stale rozwijaną infrastrukturę naukowo-badawczą i dydaktyczną.</w:t>
            </w:r>
          </w:p>
          <w:p w14:paraId="45E66D44" w14:textId="77777777" w:rsidR="000848DF" w:rsidRDefault="00E879F0">
            <w:pPr>
              <w:numPr>
                <w:ilvl w:val="0"/>
                <w:numId w:val="6"/>
              </w:numPr>
              <w:spacing w:after="0"/>
              <w:ind w:left="264" w:hanging="264"/>
              <w:rPr>
                <w:sz w:val="20"/>
                <w:szCs w:val="20"/>
              </w:rPr>
            </w:pPr>
            <w:r>
              <w:rPr>
                <w:sz w:val="20"/>
                <w:szCs w:val="20"/>
              </w:rPr>
              <w:t>Ponad 60-letnia tradycja kształcenia, czego bezpośrednim efektem jest aktywność absolwentów w życiu społeczno-gospodarczym regionu, kraju i na świecie.</w:t>
            </w:r>
          </w:p>
        </w:tc>
        <w:tc>
          <w:tcPr>
            <w:tcW w:w="3662" w:type="dxa"/>
            <w:tcBorders>
              <w:top w:val="single" w:sz="18" w:space="0" w:color="233D81"/>
              <w:left w:val="single" w:sz="18" w:space="0" w:color="233D81"/>
              <w:bottom w:val="single" w:sz="18" w:space="0" w:color="233D81"/>
              <w:right w:val="single" w:sz="18" w:space="0" w:color="233D81"/>
            </w:tcBorders>
          </w:tcPr>
          <w:p w14:paraId="45E66D45" w14:textId="77777777" w:rsidR="000848DF" w:rsidRDefault="00E879F0" w:rsidP="00C44982">
            <w:pPr>
              <w:spacing w:after="0"/>
              <w:jc w:val="left"/>
              <w:rPr>
                <w:b/>
                <w:color w:val="233D81"/>
                <w:sz w:val="20"/>
                <w:szCs w:val="20"/>
              </w:rPr>
            </w:pPr>
            <w:r>
              <w:rPr>
                <w:b/>
                <w:color w:val="233D81"/>
                <w:sz w:val="20"/>
                <w:szCs w:val="20"/>
              </w:rPr>
              <w:t>Słabe strony</w:t>
            </w:r>
          </w:p>
          <w:p w14:paraId="45E66D46" w14:textId="77777777" w:rsidR="000848DF" w:rsidRDefault="00E879F0">
            <w:pPr>
              <w:numPr>
                <w:ilvl w:val="0"/>
                <w:numId w:val="7"/>
              </w:numPr>
              <w:spacing w:after="0"/>
              <w:ind w:left="309" w:hanging="283"/>
              <w:rPr>
                <w:sz w:val="20"/>
                <w:szCs w:val="20"/>
              </w:rPr>
            </w:pPr>
            <w:r>
              <w:rPr>
                <w:sz w:val="20"/>
                <w:szCs w:val="20"/>
              </w:rPr>
              <w:t xml:space="preserve">Ograniczone możliwości zatrudniania młodych pracowników, co rodzi niebezpieczeństwo luki pokoleniowej w kadrze Wydziału. </w:t>
            </w:r>
          </w:p>
          <w:p w14:paraId="45E66D47" w14:textId="77777777" w:rsidR="000848DF" w:rsidRDefault="00E879F0">
            <w:pPr>
              <w:numPr>
                <w:ilvl w:val="0"/>
                <w:numId w:val="7"/>
              </w:numPr>
              <w:tabs>
                <w:tab w:val="left" w:pos="360"/>
              </w:tabs>
              <w:spacing w:after="0"/>
              <w:ind w:left="309" w:hanging="283"/>
              <w:rPr>
                <w:sz w:val="20"/>
                <w:szCs w:val="20"/>
              </w:rPr>
            </w:pPr>
            <w:r>
              <w:rPr>
                <w:sz w:val="20"/>
                <w:szCs w:val="20"/>
              </w:rPr>
              <w:t>Niewystarczająca wymiana studentów w ramach programów Erasmus+ i MOST.</w:t>
            </w:r>
          </w:p>
          <w:p w14:paraId="45E66D48" w14:textId="77777777" w:rsidR="000848DF" w:rsidRDefault="00E879F0">
            <w:pPr>
              <w:numPr>
                <w:ilvl w:val="0"/>
                <w:numId w:val="7"/>
              </w:numPr>
              <w:tabs>
                <w:tab w:val="left" w:pos="360"/>
              </w:tabs>
              <w:spacing w:after="0"/>
              <w:ind w:left="309" w:hanging="283"/>
              <w:rPr>
                <w:sz w:val="20"/>
                <w:szCs w:val="20"/>
              </w:rPr>
            </w:pPr>
            <w:r>
              <w:rPr>
                <w:sz w:val="20"/>
                <w:szCs w:val="20"/>
              </w:rPr>
              <w:t>Niska aktywność studentów w procesie doskonalenia jakości kształcenia (udział w ankietyzacji).</w:t>
            </w:r>
          </w:p>
          <w:p w14:paraId="45E66D49" w14:textId="77777777" w:rsidR="000848DF" w:rsidRDefault="00E879F0">
            <w:pPr>
              <w:numPr>
                <w:ilvl w:val="0"/>
                <w:numId w:val="7"/>
              </w:numPr>
              <w:tabs>
                <w:tab w:val="left" w:pos="360"/>
              </w:tabs>
              <w:spacing w:after="0"/>
              <w:ind w:left="309" w:hanging="283"/>
            </w:pPr>
            <w:r>
              <w:rPr>
                <w:sz w:val="20"/>
                <w:szCs w:val="20"/>
              </w:rPr>
              <w:t>Nieznaczny udział w procesie dydaktycznym pracowników spoza uczelni (w tym zagranicznych).</w:t>
            </w:r>
          </w:p>
        </w:tc>
      </w:tr>
      <w:tr w:rsidR="000848DF" w14:paraId="45E66D59" w14:textId="77777777" w:rsidTr="00C44982">
        <w:trPr>
          <w:cantSplit/>
          <w:trHeight w:val="3979"/>
        </w:trPr>
        <w:tc>
          <w:tcPr>
            <w:tcW w:w="709" w:type="dxa"/>
            <w:tcBorders>
              <w:top w:val="single" w:sz="18" w:space="0" w:color="233D81"/>
              <w:left w:val="single" w:sz="18" w:space="0" w:color="233D81"/>
              <w:bottom w:val="single" w:sz="18" w:space="0" w:color="233D81"/>
              <w:right w:val="single" w:sz="18" w:space="0" w:color="233D81"/>
            </w:tcBorders>
            <w:textDirection w:val="btLr"/>
          </w:tcPr>
          <w:p w14:paraId="45E66D4B" w14:textId="77777777" w:rsidR="000848DF" w:rsidRDefault="00E879F0" w:rsidP="00065585">
            <w:pPr>
              <w:ind w:left="113" w:right="113"/>
              <w:jc w:val="center"/>
              <w:rPr>
                <w:b/>
                <w:color w:val="233D81"/>
              </w:rPr>
            </w:pPr>
            <w:r>
              <w:rPr>
                <w:b/>
                <w:color w:val="233D81"/>
              </w:rPr>
              <w:t>Czynniki zewnętrzne</w:t>
            </w:r>
          </w:p>
        </w:tc>
        <w:tc>
          <w:tcPr>
            <w:tcW w:w="4677" w:type="dxa"/>
            <w:tcBorders>
              <w:top w:val="single" w:sz="18" w:space="0" w:color="233D81"/>
              <w:left w:val="single" w:sz="18" w:space="0" w:color="233D81"/>
              <w:bottom w:val="single" w:sz="18" w:space="0" w:color="233D81"/>
              <w:right w:val="single" w:sz="18" w:space="0" w:color="233D81"/>
            </w:tcBorders>
          </w:tcPr>
          <w:p w14:paraId="45E66D4C" w14:textId="77777777" w:rsidR="000848DF" w:rsidRDefault="00E879F0" w:rsidP="00C44982">
            <w:pPr>
              <w:spacing w:after="0"/>
              <w:rPr>
                <w:b/>
                <w:color w:val="233D81"/>
                <w:sz w:val="20"/>
                <w:szCs w:val="20"/>
              </w:rPr>
            </w:pPr>
            <w:r>
              <w:rPr>
                <w:b/>
                <w:color w:val="233D81"/>
                <w:sz w:val="20"/>
                <w:szCs w:val="20"/>
              </w:rPr>
              <w:t>Szanse</w:t>
            </w:r>
          </w:p>
          <w:p w14:paraId="45E66D4D" w14:textId="5E1B58A2" w:rsidR="000848DF" w:rsidRDefault="00B471E4">
            <w:pPr>
              <w:numPr>
                <w:ilvl w:val="0"/>
                <w:numId w:val="8"/>
              </w:numPr>
              <w:spacing w:after="0"/>
              <w:ind w:left="260" w:hanging="260"/>
              <w:rPr>
                <w:sz w:val="20"/>
                <w:szCs w:val="20"/>
              </w:rPr>
            </w:pPr>
            <w:r>
              <w:rPr>
                <w:sz w:val="20"/>
                <w:szCs w:val="20"/>
              </w:rPr>
              <w:t>W</w:t>
            </w:r>
            <w:r w:rsidR="00E879F0">
              <w:rPr>
                <w:sz w:val="20"/>
                <w:szCs w:val="20"/>
              </w:rPr>
              <w:t>izerunek uczelni jako największego w regionie i prężnego ośrodka naukowo-dydaktycznego.</w:t>
            </w:r>
          </w:p>
          <w:p w14:paraId="45E66D4E" w14:textId="77777777" w:rsidR="000848DF" w:rsidRDefault="00E879F0">
            <w:pPr>
              <w:numPr>
                <w:ilvl w:val="0"/>
                <w:numId w:val="8"/>
              </w:numPr>
              <w:spacing w:after="0"/>
              <w:ind w:left="260" w:hanging="260"/>
              <w:rPr>
                <w:sz w:val="20"/>
                <w:szCs w:val="20"/>
              </w:rPr>
            </w:pPr>
            <w:r>
              <w:rPr>
                <w:sz w:val="20"/>
                <w:szCs w:val="20"/>
              </w:rPr>
              <w:t>Stałe zapotrzebowanie rynku pracy na specjalistów w zakresie geodezji i kartografii.</w:t>
            </w:r>
          </w:p>
          <w:p w14:paraId="45E66D4F" w14:textId="77777777" w:rsidR="000848DF" w:rsidRDefault="00E879F0">
            <w:pPr>
              <w:numPr>
                <w:ilvl w:val="0"/>
                <w:numId w:val="8"/>
              </w:numPr>
              <w:spacing w:after="0"/>
              <w:ind w:left="260" w:hanging="260"/>
              <w:rPr>
                <w:sz w:val="20"/>
                <w:szCs w:val="20"/>
              </w:rPr>
            </w:pPr>
            <w:r>
              <w:rPr>
                <w:sz w:val="20"/>
                <w:szCs w:val="20"/>
              </w:rPr>
              <w:t>Zainteresowanie otoczenia społeczno-gospodarczego wspólnymi badaniami i nowatorskimi rozwiązaniami tworzonymi na wydziale.</w:t>
            </w:r>
          </w:p>
          <w:p w14:paraId="45E66D50" w14:textId="77777777" w:rsidR="000848DF" w:rsidRDefault="00E879F0">
            <w:pPr>
              <w:numPr>
                <w:ilvl w:val="0"/>
                <w:numId w:val="8"/>
              </w:numPr>
              <w:spacing w:after="0"/>
              <w:ind w:left="260" w:hanging="260"/>
              <w:rPr>
                <w:sz w:val="20"/>
                <w:szCs w:val="20"/>
              </w:rPr>
            </w:pPr>
            <w:r>
              <w:rPr>
                <w:sz w:val="20"/>
                <w:szCs w:val="20"/>
              </w:rPr>
              <w:t>Wykorzystanie potencjału naukowego kadry w tworzeniu nowoczesnego i spójnego z realizowanymi badaniami naukowymi programu studiów.</w:t>
            </w:r>
          </w:p>
          <w:p w14:paraId="45E66D51" w14:textId="77777777" w:rsidR="000848DF" w:rsidRDefault="00E879F0">
            <w:pPr>
              <w:numPr>
                <w:ilvl w:val="0"/>
                <w:numId w:val="8"/>
              </w:numPr>
              <w:spacing w:after="0"/>
              <w:ind w:left="260" w:hanging="260"/>
              <w:rPr>
                <w:sz w:val="20"/>
                <w:szCs w:val="20"/>
              </w:rPr>
            </w:pPr>
            <w:r>
              <w:rPr>
                <w:sz w:val="21"/>
                <w:szCs w:val="21"/>
              </w:rPr>
              <w:t xml:space="preserve">Szeroka oferta środków NCN, </w:t>
            </w:r>
            <w:proofErr w:type="spellStart"/>
            <w:r>
              <w:rPr>
                <w:sz w:val="21"/>
                <w:szCs w:val="21"/>
              </w:rPr>
              <w:t>NCBiR</w:t>
            </w:r>
            <w:proofErr w:type="spellEnd"/>
            <w:r>
              <w:rPr>
                <w:sz w:val="21"/>
                <w:szCs w:val="21"/>
              </w:rPr>
              <w:t xml:space="preserve"> oraz projektów europejskich.</w:t>
            </w:r>
          </w:p>
        </w:tc>
        <w:tc>
          <w:tcPr>
            <w:tcW w:w="3662" w:type="dxa"/>
            <w:tcBorders>
              <w:top w:val="single" w:sz="18" w:space="0" w:color="233D81"/>
              <w:left w:val="single" w:sz="18" w:space="0" w:color="233D81"/>
              <w:bottom w:val="single" w:sz="18" w:space="0" w:color="233D81"/>
              <w:right w:val="single" w:sz="18" w:space="0" w:color="233D81"/>
            </w:tcBorders>
          </w:tcPr>
          <w:p w14:paraId="45E66D52" w14:textId="77777777" w:rsidR="000848DF" w:rsidRDefault="00E879F0" w:rsidP="00C44982">
            <w:pPr>
              <w:spacing w:after="0"/>
              <w:jc w:val="left"/>
              <w:rPr>
                <w:b/>
                <w:color w:val="233D81"/>
                <w:sz w:val="20"/>
                <w:szCs w:val="20"/>
              </w:rPr>
            </w:pPr>
            <w:r>
              <w:rPr>
                <w:b/>
                <w:color w:val="233D81"/>
                <w:sz w:val="20"/>
                <w:szCs w:val="20"/>
              </w:rPr>
              <w:t>Zagrożenia</w:t>
            </w:r>
          </w:p>
          <w:p w14:paraId="45E66D53" w14:textId="77777777" w:rsidR="000848DF" w:rsidRDefault="00E879F0">
            <w:pPr>
              <w:numPr>
                <w:ilvl w:val="0"/>
                <w:numId w:val="4"/>
              </w:numPr>
              <w:spacing w:after="0"/>
              <w:ind w:left="306" w:hanging="283"/>
              <w:rPr>
                <w:sz w:val="20"/>
                <w:szCs w:val="20"/>
              </w:rPr>
            </w:pPr>
            <w:r>
              <w:rPr>
                <w:sz w:val="20"/>
                <w:szCs w:val="20"/>
              </w:rPr>
              <w:t>Utrzymujący się niż demograficzny, skutkujący mniejszą liczbą kandydatów na studia.</w:t>
            </w:r>
          </w:p>
          <w:p w14:paraId="45E66D55" w14:textId="77777777" w:rsidR="000848DF" w:rsidRDefault="00E879F0">
            <w:pPr>
              <w:numPr>
                <w:ilvl w:val="0"/>
                <w:numId w:val="4"/>
              </w:numPr>
              <w:spacing w:after="0"/>
              <w:ind w:left="306" w:hanging="283"/>
              <w:rPr>
                <w:sz w:val="20"/>
                <w:szCs w:val="20"/>
              </w:rPr>
            </w:pPr>
            <w:r>
              <w:rPr>
                <w:sz w:val="20"/>
                <w:szCs w:val="20"/>
              </w:rPr>
              <w:t xml:space="preserve">Konkurencja ze strony innych uczelni oferujących kształcenie na kierunku </w:t>
            </w:r>
            <w:r>
              <w:rPr>
                <w:i/>
                <w:sz w:val="20"/>
                <w:szCs w:val="20"/>
              </w:rPr>
              <w:t xml:space="preserve">geodezja i kartografia. </w:t>
            </w:r>
          </w:p>
          <w:p w14:paraId="45E66D56" w14:textId="77777777" w:rsidR="000848DF" w:rsidRDefault="00E879F0">
            <w:pPr>
              <w:numPr>
                <w:ilvl w:val="0"/>
                <w:numId w:val="4"/>
              </w:numPr>
              <w:spacing w:after="0"/>
              <w:ind w:left="306" w:hanging="283"/>
              <w:rPr>
                <w:sz w:val="20"/>
                <w:szCs w:val="20"/>
              </w:rPr>
            </w:pPr>
            <w:r>
              <w:rPr>
                <w:sz w:val="20"/>
                <w:szCs w:val="20"/>
              </w:rPr>
              <w:t xml:space="preserve">Rosnące koszty utrzymania bazy laboratoryjnej (materiały, nośniki energii, paliwa </w:t>
            </w:r>
            <w:proofErr w:type="spellStart"/>
            <w:r>
              <w:rPr>
                <w:sz w:val="20"/>
                <w:szCs w:val="20"/>
              </w:rPr>
              <w:t>itp</w:t>
            </w:r>
            <w:proofErr w:type="spellEnd"/>
            <w:r>
              <w:rPr>
                <w:sz w:val="20"/>
                <w:szCs w:val="20"/>
              </w:rPr>
              <w:t>).</w:t>
            </w:r>
          </w:p>
          <w:p w14:paraId="45E66D57" w14:textId="77777777" w:rsidR="000848DF" w:rsidRDefault="00E879F0">
            <w:pPr>
              <w:numPr>
                <w:ilvl w:val="0"/>
                <w:numId w:val="9"/>
              </w:numPr>
              <w:spacing w:after="0"/>
              <w:ind w:left="309" w:hanging="283"/>
              <w:rPr>
                <w:sz w:val="20"/>
                <w:szCs w:val="20"/>
              </w:rPr>
            </w:pPr>
            <w:r>
              <w:rPr>
                <w:sz w:val="20"/>
                <w:szCs w:val="20"/>
              </w:rPr>
              <w:t>Zmieniające się uwarunkowania formalno-prawne dotyczące szkolnictwa wyższego.</w:t>
            </w:r>
          </w:p>
          <w:p w14:paraId="45E66D58" w14:textId="77777777" w:rsidR="000848DF" w:rsidRDefault="000848DF" w:rsidP="00C44982">
            <w:pPr>
              <w:spacing w:after="0"/>
              <w:ind w:left="309"/>
              <w:rPr>
                <w:sz w:val="20"/>
                <w:szCs w:val="20"/>
              </w:rPr>
            </w:pPr>
          </w:p>
        </w:tc>
      </w:tr>
    </w:tbl>
    <w:p w14:paraId="00555294" w14:textId="77777777" w:rsidR="005C5590" w:rsidRDefault="005C5590"/>
    <w:p w14:paraId="4105D982" w14:textId="77777777" w:rsidR="00C81A40" w:rsidRDefault="00C81A40"/>
    <w:p w14:paraId="043857DC" w14:textId="77777777" w:rsidR="00016534" w:rsidRDefault="00016534"/>
    <w:p w14:paraId="026CAE8B" w14:textId="77777777" w:rsidR="00016534" w:rsidRDefault="00016534"/>
    <w:p w14:paraId="6859D26E" w14:textId="77777777" w:rsidR="00016534" w:rsidRDefault="00016534"/>
    <w:p w14:paraId="3C68C87D" w14:textId="77777777" w:rsidR="00016534" w:rsidRDefault="00016534"/>
    <w:p w14:paraId="284CC9E8" w14:textId="77777777" w:rsidR="00016534" w:rsidRDefault="00016534"/>
    <w:p w14:paraId="45E66D5B" w14:textId="7D6C5BAC" w:rsidR="000848DF" w:rsidRDefault="00E879F0">
      <w:r>
        <w:t>(Pieczęć uczelni)</w:t>
      </w:r>
    </w:p>
    <w:p w14:paraId="45E66D5D" w14:textId="698C80C4" w:rsidR="000848DF" w:rsidRDefault="000848DF"/>
    <w:p w14:paraId="4E34BE96" w14:textId="77777777" w:rsidR="005C5590" w:rsidRDefault="005C5590"/>
    <w:p w14:paraId="182F0C00" w14:textId="77777777" w:rsidR="00C81A40" w:rsidRDefault="00C81A40"/>
    <w:p w14:paraId="049B0F56" w14:textId="78ADD570" w:rsidR="00C81A40" w:rsidRDefault="00C81A40">
      <w:r>
        <w:t xml:space="preserve"> </w:t>
      </w:r>
    </w:p>
    <w:tbl>
      <w:tblPr>
        <w:tblW w:w="9060" w:type="dxa"/>
        <w:tblLayout w:type="fixed"/>
        <w:tblCellMar>
          <w:left w:w="115" w:type="dxa"/>
          <w:right w:w="115" w:type="dxa"/>
        </w:tblCellMar>
        <w:tblLook w:val="0400" w:firstRow="0" w:lastRow="0" w:firstColumn="0" w:lastColumn="0" w:noHBand="0" w:noVBand="1"/>
      </w:tblPr>
      <w:tblGrid>
        <w:gridCol w:w="4530"/>
        <w:gridCol w:w="4530"/>
      </w:tblGrid>
      <w:tr w:rsidR="000848DF" w14:paraId="45E66D60" w14:textId="77777777">
        <w:tc>
          <w:tcPr>
            <w:tcW w:w="4530" w:type="dxa"/>
          </w:tcPr>
          <w:p w14:paraId="45E66D5E" w14:textId="7A3E6215" w:rsidR="000848DF" w:rsidRDefault="00836E7C">
            <w:r>
              <w:t xml:space="preserve">   </w:t>
            </w:r>
            <w:r w:rsidR="00E879F0">
              <w:t>…………………………………………………</w:t>
            </w:r>
            <w:r w:rsidR="00C81A40">
              <w:t xml:space="preserve">                                            </w:t>
            </w:r>
          </w:p>
        </w:tc>
        <w:tc>
          <w:tcPr>
            <w:tcW w:w="4530" w:type="dxa"/>
          </w:tcPr>
          <w:p w14:paraId="45E66D5F" w14:textId="091B74D7" w:rsidR="000848DF" w:rsidRDefault="00C81A40">
            <w:r>
              <w:t xml:space="preserve">                 </w:t>
            </w:r>
            <w:r w:rsidR="00E879F0">
              <w:t>…………………………………………</w:t>
            </w:r>
          </w:p>
        </w:tc>
      </w:tr>
      <w:tr w:rsidR="000848DF" w14:paraId="45E66D63" w14:textId="77777777">
        <w:tc>
          <w:tcPr>
            <w:tcW w:w="4530" w:type="dxa"/>
          </w:tcPr>
          <w:p w14:paraId="45E66D61" w14:textId="77777777" w:rsidR="000848DF" w:rsidRDefault="00E879F0" w:rsidP="005C5590">
            <w:pPr>
              <w:ind w:hanging="116"/>
            </w:pPr>
            <w:r>
              <w:t>(podpis Dziekana/Kierownika jednostki)</w:t>
            </w:r>
          </w:p>
        </w:tc>
        <w:tc>
          <w:tcPr>
            <w:tcW w:w="4530" w:type="dxa"/>
          </w:tcPr>
          <w:p w14:paraId="45E66D62" w14:textId="4FF08FBB" w:rsidR="009C6F96" w:rsidRDefault="00C81A40" w:rsidP="00DF2BD9">
            <w:r>
              <w:t xml:space="preserve">                         </w:t>
            </w:r>
            <w:r w:rsidR="00E879F0">
              <w:t>(podpis Rektora)</w:t>
            </w:r>
          </w:p>
        </w:tc>
      </w:tr>
    </w:tbl>
    <w:p w14:paraId="08891C3B" w14:textId="77777777" w:rsidR="00C81A40" w:rsidRDefault="00C81A40" w:rsidP="005C5590">
      <w:pPr>
        <w:spacing w:after="0"/>
      </w:pPr>
    </w:p>
    <w:p w14:paraId="75B51B9B" w14:textId="77777777" w:rsidR="00C81A40" w:rsidRDefault="00C81A40" w:rsidP="005C5590">
      <w:pPr>
        <w:spacing w:after="0"/>
      </w:pPr>
    </w:p>
    <w:p w14:paraId="1D62B433" w14:textId="77777777" w:rsidR="00C81A40" w:rsidRDefault="00C81A40" w:rsidP="005C5590">
      <w:pPr>
        <w:spacing w:after="0"/>
      </w:pPr>
    </w:p>
    <w:p w14:paraId="381A338A" w14:textId="77777777" w:rsidR="00C81A40" w:rsidRDefault="00C81A40" w:rsidP="005C5590">
      <w:pPr>
        <w:spacing w:after="0"/>
      </w:pPr>
    </w:p>
    <w:p w14:paraId="5FF40B87" w14:textId="77777777" w:rsidR="00C81A40" w:rsidRDefault="00C81A40" w:rsidP="005C5590">
      <w:pPr>
        <w:spacing w:after="0"/>
      </w:pPr>
    </w:p>
    <w:p w14:paraId="45E66D64" w14:textId="603803BB" w:rsidR="000848DF" w:rsidRDefault="00E879F0" w:rsidP="005C5590">
      <w:pPr>
        <w:spacing w:after="0"/>
      </w:pPr>
      <w:r>
        <w:t>…………………..……., dnia ………………….</w:t>
      </w:r>
    </w:p>
    <w:p w14:paraId="45E66D65" w14:textId="25538515" w:rsidR="000848DF" w:rsidRDefault="005C5590" w:rsidP="005C5590">
      <w:pPr>
        <w:spacing w:after="0"/>
      </w:pPr>
      <w:r>
        <w:t xml:space="preserve">   </w:t>
      </w:r>
      <w:r w:rsidR="00E879F0">
        <w:t>(miejscowość)</w:t>
      </w:r>
    </w:p>
    <w:p w14:paraId="10252B28" w14:textId="7CF55DAB" w:rsidR="004A22B0" w:rsidRDefault="004A22B0" w:rsidP="005C5590">
      <w:pPr>
        <w:spacing w:after="0"/>
      </w:pPr>
    </w:p>
    <w:p w14:paraId="6C17558A" w14:textId="5639890A" w:rsidR="004A22B0" w:rsidRDefault="004A22B0" w:rsidP="005C5590">
      <w:pPr>
        <w:spacing w:after="0"/>
      </w:pPr>
    </w:p>
    <w:p w14:paraId="784B32D9" w14:textId="77EAB673" w:rsidR="004A22B0" w:rsidRDefault="004A22B0" w:rsidP="005C5590">
      <w:pPr>
        <w:spacing w:after="0"/>
      </w:pPr>
    </w:p>
    <w:p w14:paraId="0266514B" w14:textId="2A4952EF" w:rsidR="004A22B0" w:rsidRDefault="004A22B0" w:rsidP="005C5590">
      <w:pPr>
        <w:spacing w:after="0"/>
      </w:pPr>
    </w:p>
    <w:p w14:paraId="59FF6681" w14:textId="360C3EE0" w:rsidR="004A22B0" w:rsidRDefault="004A22B0" w:rsidP="005C5590">
      <w:pPr>
        <w:spacing w:after="0"/>
      </w:pPr>
    </w:p>
    <w:p w14:paraId="0ED4F351" w14:textId="1A871909" w:rsidR="004A22B0" w:rsidRDefault="004A22B0" w:rsidP="005C5590">
      <w:pPr>
        <w:spacing w:after="0"/>
      </w:pPr>
    </w:p>
    <w:p w14:paraId="4BD820FF" w14:textId="3D76AF5A" w:rsidR="004A22B0" w:rsidRDefault="004A22B0" w:rsidP="005C5590">
      <w:pPr>
        <w:spacing w:after="0"/>
      </w:pPr>
    </w:p>
    <w:p w14:paraId="0D31EBEF" w14:textId="4F34FA4D" w:rsidR="004A22B0" w:rsidRDefault="004A22B0" w:rsidP="005C5590">
      <w:pPr>
        <w:spacing w:after="0"/>
      </w:pPr>
    </w:p>
    <w:p w14:paraId="3E734AF1" w14:textId="680ED9C3" w:rsidR="004A22B0" w:rsidRDefault="004A22B0" w:rsidP="005C5590">
      <w:pPr>
        <w:spacing w:after="0"/>
      </w:pPr>
    </w:p>
    <w:p w14:paraId="1CC5025B" w14:textId="4CF821D8" w:rsidR="004A22B0" w:rsidRDefault="004A22B0" w:rsidP="005C5590">
      <w:pPr>
        <w:spacing w:after="0"/>
      </w:pPr>
    </w:p>
    <w:p w14:paraId="66372B91" w14:textId="6D8F3A2E" w:rsidR="004A22B0" w:rsidRDefault="004A22B0" w:rsidP="005C5590">
      <w:pPr>
        <w:spacing w:after="0"/>
      </w:pPr>
    </w:p>
    <w:p w14:paraId="2AB7F51E" w14:textId="6E4343DB" w:rsidR="004A22B0" w:rsidRDefault="004A22B0" w:rsidP="005C5590">
      <w:pPr>
        <w:spacing w:after="0"/>
      </w:pPr>
    </w:p>
    <w:p w14:paraId="258F1F19" w14:textId="7EA8C357" w:rsidR="004A22B0" w:rsidRDefault="004A22B0" w:rsidP="005C5590">
      <w:pPr>
        <w:spacing w:after="0"/>
      </w:pPr>
    </w:p>
    <w:p w14:paraId="2B5AE8D4" w14:textId="59A2C92F" w:rsidR="004A22B0" w:rsidRDefault="004A22B0" w:rsidP="005C5590">
      <w:pPr>
        <w:spacing w:after="0"/>
      </w:pPr>
    </w:p>
    <w:p w14:paraId="550CE471" w14:textId="6AA4B11E" w:rsidR="004A22B0" w:rsidRDefault="004A22B0" w:rsidP="005C5590">
      <w:pPr>
        <w:spacing w:after="0"/>
      </w:pPr>
    </w:p>
    <w:p w14:paraId="4B2BC595" w14:textId="6947BE5E" w:rsidR="004A22B0" w:rsidRDefault="004A22B0" w:rsidP="005C5590">
      <w:pPr>
        <w:spacing w:after="0"/>
      </w:pPr>
    </w:p>
    <w:p w14:paraId="005F02CE" w14:textId="57FB4677" w:rsidR="004A22B0" w:rsidRDefault="004A22B0" w:rsidP="005C5590">
      <w:pPr>
        <w:spacing w:after="0"/>
      </w:pPr>
    </w:p>
    <w:p w14:paraId="5DCB34D2" w14:textId="57B6529A" w:rsidR="004A22B0" w:rsidRDefault="004A22B0" w:rsidP="005C5590">
      <w:pPr>
        <w:spacing w:after="0"/>
      </w:pPr>
    </w:p>
    <w:p w14:paraId="088BB085" w14:textId="71FF983C" w:rsidR="004A22B0" w:rsidRDefault="004A22B0" w:rsidP="005C5590">
      <w:pPr>
        <w:spacing w:after="0"/>
      </w:pPr>
    </w:p>
    <w:p w14:paraId="75801F4B" w14:textId="4F3D76DB" w:rsidR="004A22B0" w:rsidRDefault="004A22B0" w:rsidP="005C5590">
      <w:pPr>
        <w:spacing w:after="0"/>
      </w:pPr>
    </w:p>
    <w:p w14:paraId="04059E15" w14:textId="668E3C08" w:rsidR="004A22B0" w:rsidRDefault="004A22B0" w:rsidP="005C5590">
      <w:pPr>
        <w:spacing w:after="0"/>
      </w:pPr>
    </w:p>
    <w:p w14:paraId="79A1E5C8" w14:textId="52F9128E" w:rsidR="004A22B0" w:rsidRDefault="004A22B0" w:rsidP="005C5590">
      <w:pPr>
        <w:spacing w:after="0"/>
      </w:pPr>
    </w:p>
    <w:p w14:paraId="3849B6D1" w14:textId="7EF7329C" w:rsidR="004A22B0" w:rsidRDefault="004A22B0" w:rsidP="005C5590">
      <w:pPr>
        <w:spacing w:after="0"/>
      </w:pPr>
    </w:p>
    <w:p w14:paraId="6C5D7DD6" w14:textId="59B15BA0" w:rsidR="004A22B0" w:rsidRDefault="004A22B0" w:rsidP="005C5590">
      <w:pPr>
        <w:spacing w:after="0"/>
      </w:pPr>
    </w:p>
    <w:p w14:paraId="0414DDB9" w14:textId="2F8AB875" w:rsidR="004A22B0" w:rsidRDefault="004A22B0" w:rsidP="005C5590">
      <w:pPr>
        <w:spacing w:after="0"/>
      </w:pPr>
    </w:p>
    <w:p w14:paraId="77D32775" w14:textId="7A9DB43A" w:rsidR="004A22B0" w:rsidRDefault="004A22B0" w:rsidP="005C5590">
      <w:pPr>
        <w:spacing w:after="0"/>
      </w:pPr>
    </w:p>
    <w:p w14:paraId="0F1817AC" w14:textId="2A50EC0A" w:rsidR="004A22B0" w:rsidRDefault="004A22B0" w:rsidP="005C5590">
      <w:pPr>
        <w:spacing w:after="0"/>
      </w:pPr>
    </w:p>
    <w:p w14:paraId="7D7C0B34" w14:textId="1AC6C659" w:rsidR="004A22B0" w:rsidRDefault="004A22B0" w:rsidP="005C5590">
      <w:pPr>
        <w:spacing w:after="0"/>
      </w:pPr>
    </w:p>
    <w:p w14:paraId="56B412EE" w14:textId="5547230E" w:rsidR="004A22B0" w:rsidRDefault="004A22B0" w:rsidP="005C5590">
      <w:pPr>
        <w:spacing w:after="0"/>
      </w:pPr>
    </w:p>
    <w:p w14:paraId="2518ADD3" w14:textId="3ED1340C" w:rsidR="004A22B0" w:rsidRDefault="004A22B0" w:rsidP="005C5590">
      <w:pPr>
        <w:spacing w:after="0"/>
      </w:pPr>
    </w:p>
    <w:p w14:paraId="7AC67344" w14:textId="2A40FFC6" w:rsidR="004A22B0" w:rsidRDefault="004A22B0" w:rsidP="005C5590">
      <w:pPr>
        <w:spacing w:after="0"/>
      </w:pPr>
    </w:p>
    <w:p w14:paraId="1AA12360" w14:textId="32D6E88D" w:rsidR="004A22B0" w:rsidRDefault="004A22B0" w:rsidP="005C5590">
      <w:pPr>
        <w:spacing w:after="0"/>
      </w:pPr>
    </w:p>
    <w:p w14:paraId="79A4386B" w14:textId="2C1560DA" w:rsidR="004A22B0" w:rsidRDefault="004A22B0" w:rsidP="005C5590">
      <w:pPr>
        <w:spacing w:after="0"/>
      </w:pPr>
    </w:p>
    <w:tbl>
      <w:tblPr>
        <w:tblStyle w:val="Tabela-Siatka2"/>
        <w:tblW w:w="9067" w:type="dxa"/>
        <w:tblLook w:val="04A0" w:firstRow="1" w:lastRow="0" w:firstColumn="1" w:lastColumn="0" w:noHBand="0" w:noVBand="1"/>
      </w:tblPr>
      <w:tblGrid>
        <w:gridCol w:w="9067"/>
      </w:tblGrid>
      <w:tr w:rsidR="00E8016B" w:rsidRPr="004A22B0" w14:paraId="4CB5DEF4" w14:textId="77777777" w:rsidTr="00E8016B">
        <w:trPr>
          <w:trHeight w:val="282"/>
        </w:trPr>
        <w:tc>
          <w:tcPr>
            <w:tcW w:w="9067" w:type="dxa"/>
          </w:tcPr>
          <w:p w14:paraId="23D706EC" w14:textId="77777777" w:rsidR="00E8016B" w:rsidRPr="004A22B0" w:rsidRDefault="00E8016B" w:rsidP="004A22B0">
            <w:pPr>
              <w:jc w:val="center"/>
              <w:rPr>
                <w:rFonts w:eastAsia="Times New Roman" w:cs="Times New Roman"/>
                <w:sz w:val="28"/>
                <w:szCs w:val="32"/>
              </w:rPr>
            </w:pPr>
            <w:r w:rsidRPr="004A22B0">
              <w:rPr>
                <w:rFonts w:eastAsia="Times New Roman" w:cs="Times New Roman"/>
                <w:sz w:val="28"/>
                <w:szCs w:val="32"/>
              </w:rPr>
              <w:t>Wykaz załączników</w:t>
            </w:r>
          </w:p>
          <w:p w14:paraId="0B316221" w14:textId="77777777" w:rsidR="00E8016B" w:rsidRPr="004A22B0" w:rsidRDefault="00E8016B" w:rsidP="004A22B0">
            <w:pPr>
              <w:rPr>
                <w:rFonts w:eastAsia="Times New Roman" w:cstheme="minorHAnsi"/>
                <w:b/>
                <w:szCs w:val="22"/>
              </w:rPr>
            </w:pPr>
            <w:r w:rsidRPr="004A22B0">
              <w:rPr>
                <w:rFonts w:eastAsia="Times New Roman" w:cstheme="minorHAnsi"/>
                <w:b/>
                <w:szCs w:val="22"/>
              </w:rPr>
              <w:t>Kryterium 0</w:t>
            </w:r>
          </w:p>
          <w:p w14:paraId="008E5007" w14:textId="614068FB" w:rsidR="00E8016B" w:rsidRPr="004A22B0" w:rsidRDefault="008E3CC1" w:rsidP="004A22B0">
            <w:pPr>
              <w:rPr>
                <w:rFonts w:eastAsia="Times New Roman" w:cstheme="minorHAnsi"/>
                <w:b/>
                <w:szCs w:val="22"/>
              </w:rPr>
            </w:pPr>
            <w:r w:rsidRPr="004A22B0">
              <w:rPr>
                <w:rFonts w:eastAsia="Times New Roman" w:cstheme="minorHAnsi"/>
                <w:szCs w:val="22"/>
              </w:rPr>
              <w:t>zał. K</w:t>
            </w:r>
            <w:r w:rsidR="00E8016B" w:rsidRPr="004A22B0">
              <w:rPr>
                <w:rFonts w:eastAsia="Times New Roman" w:cstheme="minorHAnsi"/>
                <w:szCs w:val="22"/>
              </w:rPr>
              <w:t>0-1     Uchwała Senatu 528_2019 z załącznikiem 1 Regulamin studiów ze zm.</w:t>
            </w:r>
          </w:p>
          <w:p w14:paraId="6EA0CD52" w14:textId="109BAE77" w:rsidR="00E8016B" w:rsidRPr="004A22B0" w:rsidRDefault="008E3CC1" w:rsidP="004A22B0">
            <w:pPr>
              <w:rPr>
                <w:rFonts w:eastAsia="Times New Roman" w:cstheme="minorHAnsi"/>
                <w:b/>
                <w:szCs w:val="22"/>
              </w:rPr>
            </w:pPr>
            <w:r w:rsidRPr="004A22B0">
              <w:rPr>
                <w:rFonts w:eastAsia="Times New Roman" w:cstheme="minorHAnsi"/>
                <w:szCs w:val="22"/>
              </w:rPr>
              <w:t>zał. K</w:t>
            </w:r>
            <w:r w:rsidR="00E8016B" w:rsidRPr="004A22B0">
              <w:rPr>
                <w:rFonts w:eastAsia="Times New Roman" w:cstheme="minorHAnsi"/>
                <w:szCs w:val="22"/>
              </w:rPr>
              <w:t>0-2     Sylabusy</w:t>
            </w:r>
          </w:p>
          <w:p w14:paraId="29F1A626" w14:textId="0468F9E9" w:rsidR="00E8016B" w:rsidRPr="004A22B0" w:rsidRDefault="00E8016B" w:rsidP="004A22B0">
            <w:pPr>
              <w:ind w:left="993" w:hanging="993"/>
              <w:rPr>
                <w:rFonts w:eastAsia="Times New Roman" w:cstheme="minorHAnsi"/>
                <w:color w:val="000000" w:themeColor="text1"/>
                <w:szCs w:val="22"/>
              </w:rPr>
            </w:pPr>
            <w:r w:rsidRPr="004A22B0">
              <w:rPr>
                <w:rFonts w:eastAsia="Times New Roman" w:cstheme="minorHAnsi"/>
                <w:szCs w:val="22"/>
              </w:rPr>
              <w:t>zał.</w:t>
            </w:r>
            <w:r w:rsidR="008E3CC1">
              <w:rPr>
                <w:rFonts w:eastAsia="Times New Roman" w:cstheme="minorHAnsi"/>
                <w:szCs w:val="22"/>
              </w:rPr>
              <w:t xml:space="preserve"> </w:t>
            </w:r>
            <w:r w:rsidRPr="004A22B0">
              <w:rPr>
                <w:rFonts w:eastAsia="Times New Roman" w:cstheme="minorHAnsi"/>
                <w:szCs w:val="22"/>
              </w:rPr>
              <w:t xml:space="preserve">K0-3    </w:t>
            </w:r>
            <w:r w:rsidR="008E3CC1">
              <w:rPr>
                <w:rFonts w:eastAsia="Times New Roman" w:cstheme="minorHAnsi"/>
                <w:szCs w:val="22"/>
              </w:rPr>
              <w:t xml:space="preserve"> </w:t>
            </w:r>
            <w:r w:rsidRPr="004A22B0">
              <w:rPr>
                <w:rFonts w:eastAsia="Times New Roman" w:cstheme="minorHAnsi"/>
                <w:color w:val="000000" w:themeColor="text1"/>
                <w:szCs w:val="22"/>
              </w:rPr>
              <w:t xml:space="preserve">Załączniki 1, 2, 3a, 3b, 3c do Uchwały Nr 278 Senatu Uniwersytetu Warmińsko-Mazurskiego w Olsztynie z dnia 27.01.2023 roku w sprawie ustalenia programu studiów kierunku Geodezja i Kartografia dla poziomu studiów pierwszego stopnia-inżynierskich </w:t>
            </w:r>
            <w:r w:rsidR="008E3CC1" w:rsidRPr="004A22B0">
              <w:rPr>
                <w:rFonts w:eastAsia="Times New Roman" w:cstheme="minorHAnsi"/>
                <w:color w:val="000000" w:themeColor="text1"/>
                <w:szCs w:val="22"/>
              </w:rPr>
              <w:t>o profilu</w:t>
            </w:r>
            <w:r w:rsidRPr="004A22B0">
              <w:rPr>
                <w:rFonts w:eastAsia="Times New Roman" w:cstheme="minorHAnsi"/>
                <w:color w:val="000000" w:themeColor="text1"/>
                <w:szCs w:val="22"/>
              </w:rPr>
              <w:t xml:space="preserve"> </w:t>
            </w:r>
            <w:proofErr w:type="spellStart"/>
            <w:r w:rsidRPr="004A22B0">
              <w:rPr>
                <w:rFonts w:eastAsia="Times New Roman" w:cstheme="minorHAnsi"/>
                <w:color w:val="000000" w:themeColor="text1"/>
                <w:szCs w:val="22"/>
              </w:rPr>
              <w:t>ogólnoakademickim</w:t>
            </w:r>
            <w:proofErr w:type="spellEnd"/>
            <w:r w:rsidRPr="004A22B0">
              <w:rPr>
                <w:rFonts w:eastAsia="Times New Roman" w:cstheme="minorHAnsi"/>
                <w:color w:val="000000" w:themeColor="text1"/>
                <w:szCs w:val="22"/>
              </w:rPr>
              <w:t xml:space="preserve"> </w:t>
            </w:r>
          </w:p>
          <w:p w14:paraId="367FB947" w14:textId="366779D3" w:rsidR="00E8016B" w:rsidRPr="004A22B0" w:rsidRDefault="00E8016B" w:rsidP="004A22B0">
            <w:pPr>
              <w:ind w:left="993" w:hanging="993"/>
              <w:rPr>
                <w:rFonts w:eastAsia="Times New Roman" w:cstheme="minorHAnsi"/>
                <w:color w:val="000000" w:themeColor="text1"/>
                <w:szCs w:val="22"/>
              </w:rPr>
            </w:pPr>
            <w:r w:rsidRPr="004A22B0">
              <w:rPr>
                <w:rFonts w:eastAsia="Times New Roman" w:cstheme="minorHAnsi"/>
                <w:color w:val="000000" w:themeColor="text1"/>
                <w:szCs w:val="22"/>
              </w:rPr>
              <w:t>zał.</w:t>
            </w:r>
            <w:r w:rsidR="008E3CC1">
              <w:rPr>
                <w:rFonts w:eastAsia="Times New Roman" w:cstheme="minorHAnsi"/>
                <w:color w:val="000000" w:themeColor="text1"/>
                <w:szCs w:val="22"/>
              </w:rPr>
              <w:t xml:space="preserve"> </w:t>
            </w:r>
            <w:r w:rsidRPr="004A22B0">
              <w:rPr>
                <w:rFonts w:eastAsia="Times New Roman" w:cstheme="minorHAnsi"/>
                <w:color w:val="000000" w:themeColor="text1"/>
                <w:szCs w:val="22"/>
              </w:rPr>
              <w:t xml:space="preserve">K0-4   </w:t>
            </w:r>
            <w:r w:rsidR="008E3CC1">
              <w:rPr>
                <w:rFonts w:eastAsia="Times New Roman" w:cstheme="minorHAnsi"/>
                <w:color w:val="000000" w:themeColor="text1"/>
                <w:szCs w:val="22"/>
              </w:rPr>
              <w:t xml:space="preserve"> </w:t>
            </w:r>
            <w:r w:rsidR="00016534">
              <w:rPr>
                <w:rFonts w:eastAsia="Times New Roman" w:cstheme="minorHAnsi"/>
                <w:color w:val="000000" w:themeColor="text1"/>
                <w:szCs w:val="22"/>
              </w:rPr>
              <w:t xml:space="preserve"> </w:t>
            </w:r>
            <w:r w:rsidRPr="004A22B0">
              <w:rPr>
                <w:rFonts w:eastAsia="Times New Roman" w:cstheme="minorHAnsi"/>
                <w:color w:val="000000" w:themeColor="text1"/>
                <w:szCs w:val="22"/>
              </w:rPr>
              <w:t xml:space="preserve">Załączniki 1, 2, 3a, 3b, 3c, 3d, 3e do Uchwały Nr 279 Senatu Uniwersytetu Warmińsko-Mazurskiego w Olsztynie z dnia 27.01.2023 roku w sprawie ustalenia programu studiów kierunku Geodezja i Kartografia dla poziomu studiów drugiego stopnia </w:t>
            </w:r>
            <w:r w:rsidR="008E3CC1" w:rsidRPr="004A22B0">
              <w:rPr>
                <w:rFonts w:eastAsia="Times New Roman" w:cstheme="minorHAnsi"/>
                <w:color w:val="000000" w:themeColor="text1"/>
                <w:szCs w:val="22"/>
              </w:rPr>
              <w:t>o profilu</w:t>
            </w:r>
            <w:r w:rsidRPr="004A22B0">
              <w:rPr>
                <w:rFonts w:eastAsia="Times New Roman" w:cstheme="minorHAnsi"/>
                <w:color w:val="000000" w:themeColor="text1"/>
                <w:szCs w:val="22"/>
              </w:rPr>
              <w:t xml:space="preserve"> </w:t>
            </w:r>
            <w:proofErr w:type="spellStart"/>
            <w:r w:rsidRPr="004A22B0">
              <w:rPr>
                <w:rFonts w:eastAsia="Times New Roman" w:cstheme="minorHAnsi"/>
                <w:color w:val="000000" w:themeColor="text1"/>
                <w:szCs w:val="22"/>
              </w:rPr>
              <w:t>ogólnoakademickim</w:t>
            </w:r>
            <w:proofErr w:type="spellEnd"/>
            <w:r w:rsidRPr="004A22B0">
              <w:rPr>
                <w:rFonts w:eastAsia="Times New Roman" w:cstheme="minorHAnsi"/>
                <w:color w:val="000000" w:themeColor="text1"/>
                <w:szCs w:val="22"/>
              </w:rPr>
              <w:t> </w:t>
            </w:r>
          </w:p>
          <w:p w14:paraId="5CF3987B" w14:textId="77777777" w:rsidR="00E8016B" w:rsidRPr="004A22B0" w:rsidRDefault="00E8016B" w:rsidP="004A22B0">
            <w:pPr>
              <w:rPr>
                <w:rFonts w:eastAsia="Times New Roman" w:cstheme="minorHAnsi"/>
                <w:szCs w:val="22"/>
              </w:rPr>
            </w:pPr>
          </w:p>
          <w:p w14:paraId="082D8FA9" w14:textId="77777777" w:rsidR="00E8016B" w:rsidRPr="004A22B0" w:rsidRDefault="00E8016B" w:rsidP="004A22B0">
            <w:pPr>
              <w:rPr>
                <w:rFonts w:eastAsia="Times New Roman" w:cstheme="minorHAnsi"/>
                <w:b/>
                <w:szCs w:val="22"/>
              </w:rPr>
            </w:pPr>
            <w:r w:rsidRPr="004A22B0">
              <w:rPr>
                <w:rFonts w:eastAsia="Times New Roman" w:cstheme="minorHAnsi"/>
                <w:b/>
                <w:szCs w:val="22"/>
              </w:rPr>
              <w:t>Kryterium 1</w:t>
            </w:r>
          </w:p>
          <w:p w14:paraId="56ED0C3A" w14:textId="77777777" w:rsidR="00E8016B" w:rsidRPr="004A22B0" w:rsidRDefault="00E8016B" w:rsidP="004A22B0">
            <w:pPr>
              <w:ind w:left="993" w:hanging="993"/>
              <w:rPr>
                <w:rFonts w:eastAsia="Times New Roman" w:cstheme="minorHAnsi"/>
                <w:szCs w:val="22"/>
              </w:rPr>
            </w:pPr>
            <w:r w:rsidRPr="004A22B0">
              <w:rPr>
                <w:rFonts w:eastAsia="Times New Roman" w:cstheme="minorHAnsi"/>
                <w:szCs w:val="22"/>
              </w:rPr>
              <w:t xml:space="preserve">zał. K1-1    </w:t>
            </w:r>
            <w:r w:rsidRPr="004A22B0">
              <w:rPr>
                <w:rFonts w:eastAsia="Times New Roman" w:cstheme="minorHAnsi"/>
                <w:color w:val="000000" w:themeColor="text1"/>
                <w:szCs w:val="22"/>
              </w:rPr>
              <w:t>Strategia rozwoju Uniwersytetu Warmińsko-Mazurskiego w Olsztynie na lata 2021-2030 (Uchwała Nr 47 Senatu Uniwersytetu Warmińsko-Mazurskiego w Olsztynie z dnia 29.01.2021 r.)</w:t>
            </w:r>
          </w:p>
          <w:p w14:paraId="5EFAF1FF" w14:textId="52B3510A" w:rsidR="00E8016B" w:rsidRPr="004A22B0" w:rsidRDefault="00E8016B" w:rsidP="004A22B0">
            <w:pPr>
              <w:ind w:left="993" w:hanging="993"/>
              <w:rPr>
                <w:rFonts w:eastAsia="Times New Roman" w:cstheme="minorHAnsi"/>
                <w:szCs w:val="22"/>
              </w:rPr>
            </w:pPr>
            <w:r w:rsidRPr="004A22B0">
              <w:rPr>
                <w:rFonts w:eastAsia="Times New Roman" w:cstheme="minorHAnsi"/>
                <w:szCs w:val="22"/>
              </w:rPr>
              <w:t>zał.</w:t>
            </w:r>
            <w:r w:rsidR="008E3CC1">
              <w:rPr>
                <w:rFonts w:eastAsia="Times New Roman" w:cstheme="minorHAnsi"/>
                <w:szCs w:val="22"/>
              </w:rPr>
              <w:t xml:space="preserve"> </w:t>
            </w:r>
            <w:r w:rsidRPr="004A22B0">
              <w:rPr>
                <w:rFonts w:eastAsia="Times New Roman" w:cstheme="minorHAnsi"/>
                <w:szCs w:val="22"/>
              </w:rPr>
              <w:t xml:space="preserve">K1-2     Uchwała Nr 282/2023 Senatu </w:t>
            </w:r>
            <w:r w:rsidRPr="004A22B0">
              <w:rPr>
                <w:rFonts w:eastAsia="Times New Roman" w:cstheme="minorHAnsi"/>
                <w:color w:val="000000" w:themeColor="text1"/>
                <w:szCs w:val="22"/>
              </w:rPr>
              <w:t xml:space="preserve">Uniwersytetu Warmińsko-Mazurskiego w Olsztynie </w:t>
            </w:r>
            <w:r w:rsidRPr="004A22B0">
              <w:rPr>
                <w:rFonts w:eastAsia="Times New Roman" w:cstheme="minorHAnsi"/>
                <w:szCs w:val="22"/>
              </w:rPr>
              <w:t xml:space="preserve">z dnia 27 stycznia 2023 r. zmieniającą uchwałę Nr 450 Senatu </w:t>
            </w:r>
            <w:r w:rsidRPr="004A22B0">
              <w:rPr>
                <w:rFonts w:eastAsia="Times New Roman" w:cstheme="minorHAnsi"/>
                <w:color w:val="000000" w:themeColor="text1"/>
                <w:szCs w:val="22"/>
              </w:rPr>
              <w:t xml:space="preserve">Uniwersytetu Warmińsko-Mazurskiego w Olsztynie </w:t>
            </w:r>
            <w:r w:rsidRPr="004A22B0">
              <w:rPr>
                <w:rFonts w:eastAsia="Times New Roman" w:cstheme="minorHAnsi"/>
                <w:szCs w:val="22"/>
              </w:rPr>
              <w:t xml:space="preserve">e z dnia 29 marca 2019 roku </w:t>
            </w:r>
          </w:p>
          <w:p w14:paraId="5C22B72D" w14:textId="4438C666" w:rsidR="00E8016B" w:rsidRPr="004A22B0" w:rsidRDefault="00E8016B" w:rsidP="004A22B0">
            <w:pPr>
              <w:ind w:left="993" w:hanging="993"/>
              <w:rPr>
                <w:rFonts w:eastAsia="Times New Roman" w:cstheme="minorHAnsi"/>
                <w:szCs w:val="22"/>
              </w:rPr>
            </w:pPr>
            <w:r w:rsidRPr="004A22B0">
              <w:rPr>
                <w:rFonts w:eastAsia="Times New Roman" w:cstheme="minorHAnsi"/>
                <w:szCs w:val="22"/>
              </w:rPr>
              <w:t>zał.</w:t>
            </w:r>
            <w:r w:rsidR="008E3CC1">
              <w:rPr>
                <w:rFonts w:eastAsia="Times New Roman" w:cstheme="minorHAnsi"/>
                <w:szCs w:val="22"/>
              </w:rPr>
              <w:t xml:space="preserve"> </w:t>
            </w:r>
            <w:r w:rsidRPr="004A22B0">
              <w:rPr>
                <w:rFonts w:eastAsia="Times New Roman" w:cstheme="minorHAnsi"/>
                <w:szCs w:val="22"/>
              </w:rPr>
              <w:t xml:space="preserve">K1-3     Załącznik 41 i 42 do Uchwały Nr 916 Senatu </w:t>
            </w:r>
            <w:r w:rsidRPr="004A22B0">
              <w:rPr>
                <w:rFonts w:eastAsia="Times New Roman" w:cstheme="minorHAnsi"/>
                <w:color w:val="000000" w:themeColor="text1"/>
                <w:szCs w:val="22"/>
              </w:rPr>
              <w:t xml:space="preserve">Uniwersytetu Warmińsko-Mazurskiego w Olsztynie </w:t>
            </w:r>
            <w:r w:rsidRPr="004A22B0">
              <w:rPr>
                <w:rFonts w:eastAsia="Times New Roman" w:cstheme="minorHAnsi"/>
                <w:szCs w:val="22"/>
              </w:rPr>
              <w:t>z dnia 27 kwietnia 2012 roku w sprawie określenia efektów kształcenia dla poziomów i profili kształcenia na kierunkach prowadzonych w Uniwersytecie w sprawie przyporządkowania kierunków prowadzonych w Uczelni studiów do dyscyplin naukowych lub artystycznych dla cykli kształcenia rozpoczynających się od roku akademickiego 2019/2020 (ze. zm.)</w:t>
            </w:r>
          </w:p>
          <w:p w14:paraId="3ADA16A2" w14:textId="4A481F69" w:rsidR="00E8016B" w:rsidRPr="004A22B0" w:rsidRDefault="00E8016B" w:rsidP="004A22B0">
            <w:pPr>
              <w:ind w:left="993" w:hanging="993"/>
              <w:rPr>
                <w:rFonts w:eastAsia="Times New Roman" w:cstheme="minorHAnsi"/>
                <w:szCs w:val="22"/>
              </w:rPr>
            </w:pPr>
            <w:r w:rsidRPr="004A22B0">
              <w:rPr>
                <w:rFonts w:eastAsia="Times New Roman" w:cstheme="minorHAnsi"/>
                <w:szCs w:val="22"/>
              </w:rPr>
              <w:t>zał.</w:t>
            </w:r>
            <w:r w:rsidR="008E3CC1">
              <w:rPr>
                <w:rFonts w:eastAsia="Times New Roman" w:cstheme="minorHAnsi"/>
                <w:szCs w:val="22"/>
              </w:rPr>
              <w:t xml:space="preserve"> </w:t>
            </w:r>
            <w:r w:rsidRPr="004A22B0">
              <w:rPr>
                <w:rFonts w:eastAsia="Times New Roman" w:cstheme="minorHAnsi"/>
                <w:szCs w:val="22"/>
              </w:rPr>
              <w:t xml:space="preserve">K1-4    Dziennik Urzędowy </w:t>
            </w:r>
            <w:proofErr w:type="spellStart"/>
            <w:r w:rsidRPr="004A22B0">
              <w:rPr>
                <w:rFonts w:eastAsia="Times New Roman" w:cstheme="minorHAnsi"/>
                <w:szCs w:val="22"/>
              </w:rPr>
              <w:t>MSzW</w:t>
            </w:r>
            <w:proofErr w:type="spellEnd"/>
            <w:r w:rsidRPr="004A22B0">
              <w:rPr>
                <w:rFonts w:eastAsia="Times New Roman" w:cstheme="minorHAnsi"/>
                <w:szCs w:val="22"/>
              </w:rPr>
              <w:t xml:space="preserve"> Nr 7 z dnia 30 lipca 1960 roku - utworzenie kierunku</w:t>
            </w:r>
          </w:p>
          <w:p w14:paraId="5BA32429" w14:textId="77777777" w:rsidR="00E8016B" w:rsidRPr="004A22B0" w:rsidRDefault="00E8016B" w:rsidP="004A22B0">
            <w:pPr>
              <w:ind w:left="993" w:hanging="993"/>
              <w:rPr>
                <w:rFonts w:eastAsia="Times New Roman" w:cstheme="minorHAnsi"/>
                <w:szCs w:val="22"/>
              </w:rPr>
            </w:pPr>
          </w:p>
          <w:p w14:paraId="1CAF1489" w14:textId="77777777" w:rsidR="00E8016B" w:rsidRPr="004A22B0" w:rsidRDefault="00E8016B" w:rsidP="004A22B0">
            <w:pPr>
              <w:rPr>
                <w:rFonts w:eastAsia="Times New Roman" w:cstheme="minorHAnsi"/>
                <w:b/>
                <w:szCs w:val="22"/>
              </w:rPr>
            </w:pPr>
            <w:r w:rsidRPr="004A22B0">
              <w:rPr>
                <w:rFonts w:eastAsia="Times New Roman" w:cstheme="minorHAnsi"/>
                <w:b/>
                <w:szCs w:val="22"/>
              </w:rPr>
              <w:t>Kryterium 2</w:t>
            </w:r>
          </w:p>
          <w:p w14:paraId="03B384DE" w14:textId="4BE9C8B9" w:rsidR="00E8016B" w:rsidRPr="004A22B0" w:rsidRDefault="00E8016B" w:rsidP="004A22B0">
            <w:pPr>
              <w:autoSpaceDE w:val="0"/>
              <w:autoSpaceDN w:val="0"/>
              <w:adjustRightInd w:val="0"/>
              <w:ind w:left="1019" w:hanging="992"/>
              <w:rPr>
                <w:rFonts w:eastAsia="Times New Roman" w:cstheme="minorHAnsi"/>
                <w:szCs w:val="22"/>
              </w:rPr>
            </w:pPr>
            <w:r w:rsidRPr="004A22B0">
              <w:rPr>
                <w:rFonts w:eastAsia="Times New Roman" w:cstheme="minorHAnsi"/>
                <w:szCs w:val="22"/>
              </w:rPr>
              <w:t>zał.</w:t>
            </w:r>
            <w:r w:rsidR="008E3CC1">
              <w:rPr>
                <w:rFonts w:eastAsia="Times New Roman" w:cstheme="minorHAnsi"/>
                <w:szCs w:val="22"/>
              </w:rPr>
              <w:t xml:space="preserve"> </w:t>
            </w:r>
            <w:r w:rsidRPr="004A22B0">
              <w:rPr>
                <w:rFonts w:eastAsia="Times New Roman" w:cstheme="minorHAnsi"/>
                <w:szCs w:val="22"/>
              </w:rPr>
              <w:t>K2-1     Załącznik 1a do Uchwały Nr 483 Rady Wydziału Geodezji, Inżynierii Przestrzennej i Budownictwa Uniwersytetu Warmińsko-Mazurskiego w Olsztynie z dnia 16 kwietnia 2019 roku w sprawie: zmiany uchwały nr 282 Rady Wydziału Geodezji, Inżynierii Przestrzennej i Budownictwa Uniwersytetu Warmińsko-Mazurskiego w Olsztynie z dnia 15 grudnia 2015 roku w sprawie zmiany programów kształcenia stacjonarnych i niestacjonarnych studiów pierwszego stopnia 7-semestralnych na kierunku „geodezja i kartografia”</w:t>
            </w:r>
          </w:p>
          <w:p w14:paraId="18FCFBDD" w14:textId="77777777" w:rsidR="00E8016B" w:rsidRPr="004A22B0" w:rsidRDefault="00E8016B" w:rsidP="004A22B0">
            <w:pPr>
              <w:autoSpaceDE w:val="0"/>
              <w:autoSpaceDN w:val="0"/>
              <w:adjustRightInd w:val="0"/>
              <w:ind w:left="1019" w:hanging="992"/>
              <w:rPr>
                <w:rFonts w:eastAsia="Times New Roman" w:cstheme="minorHAnsi"/>
                <w:szCs w:val="22"/>
              </w:rPr>
            </w:pPr>
            <w:r w:rsidRPr="004A22B0">
              <w:rPr>
                <w:rFonts w:eastAsia="Times New Roman" w:cstheme="minorHAnsi"/>
                <w:szCs w:val="22"/>
              </w:rPr>
              <w:t xml:space="preserve">                     I stopnia, stacjonarne Geodezja i Geoinformatyka</w:t>
            </w:r>
          </w:p>
          <w:p w14:paraId="3C56FE24" w14:textId="62C64948" w:rsidR="00E8016B" w:rsidRPr="004A22B0" w:rsidRDefault="00E8016B" w:rsidP="004A22B0">
            <w:pPr>
              <w:autoSpaceDE w:val="0"/>
              <w:autoSpaceDN w:val="0"/>
              <w:adjustRightInd w:val="0"/>
              <w:ind w:left="1019" w:hanging="992"/>
              <w:rPr>
                <w:rFonts w:eastAsia="Times New Roman" w:cstheme="minorHAnsi"/>
                <w:szCs w:val="22"/>
              </w:rPr>
            </w:pPr>
            <w:r w:rsidRPr="004A22B0">
              <w:rPr>
                <w:rFonts w:eastAsia="Times New Roman" w:cstheme="minorHAnsi"/>
                <w:szCs w:val="22"/>
              </w:rPr>
              <w:t>zał.</w:t>
            </w:r>
            <w:r w:rsidR="008E3CC1">
              <w:rPr>
                <w:rFonts w:eastAsia="Times New Roman" w:cstheme="minorHAnsi"/>
                <w:szCs w:val="22"/>
              </w:rPr>
              <w:t xml:space="preserve"> </w:t>
            </w:r>
            <w:r w:rsidRPr="004A22B0">
              <w:rPr>
                <w:rFonts w:eastAsia="Times New Roman" w:cstheme="minorHAnsi"/>
                <w:szCs w:val="22"/>
              </w:rPr>
              <w:t>K2-2     Załącznik 2a do Uchwały Nr 483 Rady Wydziału Geodezji, Inżynierii Przestrzennej i Budownictwa Uniwersytetu Warmińsko-Mazurskiego w Olsztynie z dnia 16 kwietnia 2019 roku w sprawie: zmiany uchwały nr 282 Rady Wydziału Geodezji, Inżynierii Przestrzennej i Budownictwa Uniwersytetu Warmińsko-Mazurskiego w Olsztynie z dnia 15 grudnia 2015 roku w sprawie zmiany programów kształcenia stacjonarnych i niestacjonarnych studiów pierwszego stopnia 7-semestralnych na kierunku „geodezja i kartografia” I stopnia, stacjonarne Geodezja i Szacowanie Nieruchomości</w:t>
            </w:r>
          </w:p>
          <w:p w14:paraId="70606F09" w14:textId="6BF63475" w:rsidR="00E8016B" w:rsidRPr="004A22B0" w:rsidRDefault="00E8016B" w:rsidP="004A22B0">
            <w:pPr>
              <w:ind w:left="993" w:hanging="993"/>
              <w:rPr>
                <w:rFonts w:eastAsia="Times New Roman" w:cstheme="minorHAnsi"/>
                <w:szCs w:val="22"/>
              </w:rPr>
            </w:pPr>
            <w:r w:rsidRPr="004A22B0">
              <w:rPr>
                <w:rFonts w:eastAsia="Times New Roman" w:cstheme="minorHAnsi"/>
                <w:szCs w:val="22"/>
              </w:rPr>
              <w:t>zał.</w:t>
            </w:r>
            <w:r w:rsidR="008E3CC1">
              <w:rPr>
                <w:rFonts w:eastAsia="Times New Roman" w:cstheme="minorHAnsi"/>
                <w:szCs w:val="22"/>
              </w:rPr>
              <w:t xml:space="preserve"> </w:t>
            </w:r>
            <w:r w:rsidRPr="004A22B0">
              <w:rPr>
                <w:rFonts w:eastAsia="Times New Roman" w:cstheme="minorHAnsi"/>
                <w:szCs w:val="22"/>
              </w:rPr>
              <w:t>K2-3     Załącznik 1a do Uchwały Nr 47 Rady Wydziału Geodezji, Inżynierii Przestrzennej i Budownictwa Uniwersytetu Warmińsko-Mazurskiego w Olsztynie z dnia 16 kwietnia 2019 roku w sprawie: zmiany uchwały nr 284 Rady Wydziału Geodezji, Inżynierii Przestrzennej i Budownictwa Uniwersytetu Warmińsko-Mazurskiego w Olsztynie z dnia 19 stycznia 2016 roku w sprawie utworzenia nowej specjalności „Zdalne systemy pomiarowe” na studiach stacjonarnych pierwszego stopnia 7-semestralnych na kierunku „geodezja i kartografia” oraz zatwierdzenia programu kształcenia tej specjalności I stopnia, stacjonarne Zdalne Systemy Pomiarowe</w:t>
            </w:r>
          </w:p>
          <w:p w14:paraId="3E90A2CE" w14:textId="7B177A0A" w:rsidR="00E8016B" w:rsidRPr="004A22B0" w:rsidRDefault="00E8016B" w:rsidP="004A22B0">
            <w:pPr>
              <w:autoSpaceDE w:val="0"/>
              <w:autoSpaceDN w:val="0"/>
              <w:adjustRightInd w:val="0"/>
              <w:ind w:left="1019" w:hanging="992"/>
              <w:rPr>
                <w:rFonts w:eastAsia="Times New Roman" w:cstheme="minorHAnsi"/>
                <w:szCs w:val="22"/>
              </w:rPr>
            </w:pPr>
            <w:r w:rsidRPr="004A22B0">
              <w:rPr>
                <w:rFonts w:eastAsia="Times New Roman" w:cstheme="minorHAnsi"/>
                <w:szCs w:val="22"/>
              </w:rPr>
              <w:t>zał.</w:t>
            </w:r>
            <w:r w:rsidR="008E3CC1">
              <w:rPr>
                <w:rFonts w:eastAsia="Times New Roman" w:cstheme="minorHAnsi"/>
                <w:szCs w:val="22"/>
              </w:rPr>
              <w:t xml:space="preserve"> </w:t>
            </w:r>
            <w:r w:rsidRPr="004A22B0">
              <w:rPr>
                <w:rFonts w:eastAsia="Times New Roman" w:cstheme="minorHAnsi"/>
                <w:szCs w:val="22"/>
              </w:rPr>
              <w:t xml:space="preserve">K2-4  </w:t>
            </w:r>
            <w:r w:rsidR="008E3CC1">
              <w:rPr>
                <w:rFonts w:eastAsia="Times New Roman" w:cstheme="minorHAnsi"/>
                <w:szCs w:val="22"/>
              </w:rPr>
              <w:t xml:space="preserve"> </w:t>
            </w:r>
            <w:r w:rsidRPr="004A22B0">
              <w:rPr>
                <w:rFonts w:eastAsia="Times New Roman" w:cstheme="minorHAnsi"/>
                <w:szCs w:val="22"/>
              </w:rPr>
              <w:t xml:space="preserve">  Załącznik 2a do Uchwały Nr 308 Rady Wydziału Geodezji, Inżynierii Przestrzennej i Budownictwa Uniwersytetu Warmińsko-Mazurskiego w Olsztynie z dnia 15 maja 2018 roku w sprawie: zmiany uchwały nr 140 Rady Wydziału Geodezji, Inżynierii Przestrzennej i Budownictwa Uniwersytetu Warmińsko-Mazurskiego w Olsztynie z dnia 9 maja 2017 roku w sprawie: zmiany uchwały nr 282 Rady Wydziału Geodezji, Inżynierii Przestrzennej i Budownictwa Uniwersytetu Warmińsko-Mazurskiego w Olsztynie z dnia 15 grudnia 2015 roku w sprawie zmiany programów kształcenia stacjonarnych i niestacjonarnych studiów pierwszego stopnia 7-semestralnych na kierunku „geodezja i kartografia” w związku z uchwałą nr 282 Rady Wydziału Geodezji, Inżynierii Przestrzennej i Budownictwa Uniwersytetu Warmińsko-Mazurskiego w Olsztynie z dnia 15 grudnia 2015 roku w sprawie zmiany programów kształcenia stacjonarnych i niestacjonarnych studiów pierwszego stopnia 7-semestralnych na kierunku „geodezja i kartografia” I stopnia, niestacjonarne Geodezja i Geoinformatyka</w:t>
            </w:r>
          </w:p>
          <w:p w14:paraId="4DC2A076" w14:textId="11C9952B" w:rsidR="00E8016B" w:rsidRPr="004A22B0" w:rsidRDefault="00E8016B" w:rsidP="004A22B0">
            <w:pPr>
              <w:ind w:left="993" w:hanging="993"/>
              <w:rPr>
                <w:rFonts w:eastAsia="Times New Roman" w:cstheme="minorHAnsi"/>
                <w:szCs w:val="22"/>
              </w:rPr>
            </w:pPr>
            <w:r w:rsidRPr="004A22B0">
              <w:rPr>
                <w:rFonts w:eastAsia="Times New Roman" w:cstheme="minorHAnsi"/>
                <w:szCs w:val="22"/>
              </w:rPr>
              <w:t>zał.</w:t>
            </w:r>
            <w:r w:rsidR="008E3CC1">
              <w:rPr>
                <w:rFonts w:eastAsia="Times New Roman" w:cstheme="minorHAnsi"/>
                <w:szCs w:val="22"/>
              </w:rPr>
              <w:t xml:space="preserve"> </w:t>
            </w:r>
            <w:r w:rsidRPr="004A22B0">
              <w:rPr>
                <w:rFonts w:eastAsia="Times New Roman" w:cstheme="minorHAnsi"/>
                <w:szCs w:val="22"/>
              </w:rPr>
              <w:t>K2-5     Załącznik 4a Załącznik 2a do Uchwały Nr 308 Rady Wydziału Geodezji, Inżynierii Przestrzennej i Budownictwa Uniwersytetu Warmińsko-Mazurskiego w Olsztynie z dnia 15 maja 2018 roku w sprawie: zmiany uchwały nr 140 Rady Wydziału Geodezji, Inżynierii Przestrzennej i Budownictwa Uniwersytetu Warmińsko-Mazurskiego w Olsztynie z dnia 9 maja 2017 roku w sprawie: zmiany uchwały nr 282 Rady Wydziału Geodezji,</w:t>
            </w:r>
            <w:r w:rsidR="00C81A40">
              <w:rPr>
                <w:rFonts w:eastAsia="Times New Roman" w:cstheme="minorHAnsi"/>
                <w:szCs w:val="22"/>
              </w:rPr>
              <w:t xml:space="preserve"> </w:t>
            </w:r>
            <w:r w:rsidRPr="004A22B0">
              <w:rPr>
                <w:rFonts w:eastAsia="Times New Roman" w:cstheme="minorHAnsi"/>
                <w:szCs w:val="22"/>
              </w:rPr>
              <w:t>Inżynierii Przestrzennej i Budownictwa Uniwersytetu Warmińsko-Mazurskiego w Olsztynie z dnia 15 grudnia 2015 roku w sprawie zmiany programów kształcenia stacjonarnych i niestacjonarnych studiów pierwszego stopnia 7-semestralnych na kierunku „geodezja i kartografia” w związku z uchwałą nr 282 Rady Wydziału Geodezji, Inżynierii Przestrzennej i Budownictwa Uniwersytetu Warmińsko-Mazurskiego w Olsztynie z dnia 15 grudnia 2015 roku w sprawie zmiany programów kształcenia stacjonarnych i niestacjonarnych studiów pierwszego stopnia 7-semestralnych na kierunku „geodezja i kartografia”</w:t>
            </w:r>
            <w:r w:rsidRPr="004A22B0">
              <w:rPr>
                <w:szCs w:val="22"/>
              </w:rPr>
              <w:t xml:space="preserve"> </w:t>
            </w:r>
            <w:r w:rsidRPr="004A22B0">
              <w:rPr>
                <w:rFonts w:eastAsia="Times New Roman" w:cstheme="minorHAnsi"/>
                <w:szCs w:val="22"/>
              </w:rPr>
              <w:t>I stopnia, niestacjonarne Geodezja i Szacowanie Nieruchomości</w:t>
            </w:r>
          </w:p>
          <w:p w14:paraId="3E92B0B9" w14:textId="4EB1C805" w:rsidR="00E8016B" w:rsidRPr="004A22B0" w:rsidRDefault="00E8016B" w:rsidP="004A22B0">
            <w:pPr>
              <w:ind w:left="993" w:hanging="993"/>
              <w:rPr>
                <w:rFonts w:eastAsia="Times New Roman" w:cstheme="minorHAnsi"/>
                <w:szCs w:val="22"/>
              </w:rPr>
            </w:pPr>
            <w:r w:rsidRPr="004A22B0">
              <w:rPr>
                <w:rFonts w:eastAsia="Times New Roman" w:cstheme="minorHAnsi"/>
                <w:szCs w:val="22"/>
              </w:rPr>
              <w:t>zał.</w:t>
            </w:r>
            <w:r w:rsidR="008E3CC1">
              <w:rPr>
                <w:rFonts w:eastAsia="Times New Roman" w:cstheme="minorHAnsi"/>
                <w:szCs w:val="22"/>
              </w:rPr>
              <w:t xml:space="preserve"> </w:t>
            </w:r>
            <w:r w:rsidRPr="004A22B0">
              <w:rPr>
                <w:rFonts w:eastAsia="Times New Roman" w:cstheme="minorHAnsi"/>
                <w:szCs w:val="22"/>
              </w:rPr>
              <w:t>K2-6     Załącznik 5a do Uchwały Nr 143 Rady Wydziału Geodezji, Inżynierii Przestrzennej i Budownictwa Uniwersytetu Warmińsko-Mazurskiego w Olsztynie z dnia 9 maja 2017 roku w sprawie: zmiany uchwały nr 190 Rady Wydziału Geodezji, Inżynierii Przestrzennej i Budownictwa Uniwersytetu Warmińsko-Mazurskiego w Olsztynie z dnia 21 kwietnia 2015 roku w sprawie zmiany programów kształcenia stacjonarnych i niestacjonarnych studiów drugiego stopnia 3- semestralnych na kierunku „geodezja i kartografia” i „gospodarka przestrzenna” ”</w:t>
            </w:r>
            <w:r w:rsidRPr="004A22B0">
              <w:rPr>
                <w:szCs w:val="22"/>
              </w:rPr>
              <w:t xml:space="preserve"> I</w:t>
            </w:r>
            <w:r w:rsidRPr="004A22B0">
              <w:rPr>
                <w:rFonts w:eastAsia="Times New Roman" w:cstheme="minorHAnsi"/>
                <w:szCs w:val="22"/>
              </w:rPr>
              <w:t>I stopnia, stacjonarne Geodezja i Technologie Informatyczne</w:t>
            </w:r>
          </w:p>
          <w:p w14:paraId="1C928B97" w14:textId="1553415C" w:rsidR="00E8016B" w:rsidRPr="004A22B0" w:rsidRDefault="00E8016B" w:rsidP="004A22B0">
            <w:pPr>
              <w:ind w:left="993" w:hanging="993"/>
              <w:rPr>
                <w:rFonts w:eastAsia="Times New Roman" w:cstheme="minorHAnsi"/>
                <w:szCs w:val="22"/>
              </w:rPr>
            </w:pPr>
            <w:r w:rsidRPr="004A22B0">
              <w:rPr>
                <w:rFonts w:eastAsia="Times New Roman" w:cstheme="minorHAnsi"/>
                <w:szCs w:val="22"/>
              </w:rPr>
              <w:t>zał.</w:t>
            </w:r>
            <w:r w:rsidR="008E3CC1">
              <w:rPr>
                <w:rFonts w:eastAsia="Times New Roman" w:cstheme="minorHAnsi"/>
                <w:szCs w:val="22"/>
              </w:rPr>
              <w:t xml:space="preserve"> </w:t>
            </w:r>
            <w:r w:rsidRPr="004A22B0">
              <w:rPr>
                <w:rFonts w:eastAsia="Times New Roman" w:cstheme="minorHAnsi"/>
                <w:szCs w:val="22"/>
              </w:rPr>
              <w:t xml:space="preserve">K2-7     Załącznik 8a do Uchwały Nr 143 Rady Wydziału Geodezji, Inżynierii Przestrzennej i Budownictwa Uniwersytetu Warmińsko-Mazurskiego w Olsztynie z dnia 9 maja 2017 roku w sprawie: zmiany uchwały nr 190 Rady Wydziału Geodezji, Inżynierii Przestrzennej i Budownictwa Uniwersytetu Warmińsko-Mazurskiego w Olsztynie z dnia 21 kwietnia 2015 roku w sprawie zmiany programów kształcenia stacjonarnych i niestacjonarnych studiów drugiego stopnia 3- semestralnych na kierunku „geodezja i kartografia” i „gospodarka przestrzenna” </w:t>
            </w:r>
            <w:r w:rsidRPr="004A22B0">
              <w:rPr>
                <w:szCs w:val="22"/>
              </w:rPr>
              <w:t>I</w:t>
            </w:r>
            <w:r w:rsidRPr="004A22B0">
              <w:rPr>
                <w:rFonts w:eastAsia="Times New Roman" w:cstheme="minorHAnsi"/>
                <w:szCs w:val="22"/>
              </w:rPr>
              <w:t>I stopnia, niestacjonarne Geodezja Inżynieryjna</w:t>
            </w:r>
          </w:p>
          <w:p w14:paraId="3D01E64A" w14:textId="35FF1C39" w:rsidR="00E8016B" w:rsidRPr="004A22B0" w:rsidRDefault="00E8016B" w:rsidP="004A22B0">
            <w:pPr>
              <w:ind w:left="993" w:hanging="993"/>
              <w:rPr>
                <w:rFonts w:eastAsia="Times New Roman" w:cstheme="minorHAnsi"/>
                <w:szCs w:val="22"/>
              </w:rPr>
            </w:pPr>
            <w:r w:rsidRPr="004A22B0">
              <w:rPr>
                <w:rFonts w:eastAsia="Times New Roman" w:cstheme="minorHAnsi"/>
                <w:szCs w:val="22"/>
              </w:rPr>
              <w:t>zał.</w:t>
            </w:r>
            <w:r w:rsidR="008E3CC1">
              <w:rPr>
                <w:rFonts w:eastAsia="Times New Roman" w:cstheme="minorHAnsi"/>
                <w:szCs w:val="22"/>
              </w:rPr>
              <w:t xml:space="preserve"> </w:t>
            </w:r>
            <w:r w:rsidRPr="004A22B0">
              <w:rPr>
                <w:rFonts w:eastAsia="Times New Roman" w:cstheme="minorHAnsi"/>
                <w:szCs w:val="22"/>
              </w:rPr>
              <w:t xml:space="preserve">K2-8     Załącznik 1a do Uchwały Nr 142 Rady Wydziału Geodezji, Inżynierii Przestrzennej i Budownictwa Uniwersytetu Warmińsko-Mazurskiego w Olsztynie z dnia 9 maja 2017 roku w sprawie: zmiany uchwały nr 298 Rady Wydziału Geodezji, Inżynierii Przestrzennej i Budownictwa Uniwersytetu Warmińsko-Mazurskiego w Olsztynie z dnia 16 lutego 2016 roku w sprawie określenia programu kształcenia na specjalności „gospodarka nieruchomościami”, realizowanej na stacjonarnych i niestacjonarnych studiach drugiego stopnia na kierunku geodezja i kartografia </w:t>
            </w:r>
            <w:r w:rsidRPr="004A22B0">
              <w:rPr>
                <w:szCs w:val="22"/>
              </w:rPr>
              <w:t>I</w:t>
            </w:r>
            <w:r w:rsidRPr="004A22B0">
              <w:rPr>
                <w:rFonts w:eastAsia="Times New Roman" w:cstheme="minorHAnsi"/>
                <w:szCs w:val="22"/>
              </w:rPr>
              <w:t>I stopnia, stacjonarne Gospodarka Nieruchomościami</w:t>
            </w:r>
          </w:p>
          <w:p w14:paraId="0CEC74D6" w14:textId="16EA7A38" w:rsidR="00E8016B" w:rsidRPr="004A22B0" w:rsidRDefault="00E8016B" w:rsidP="004A22B0">
            <w:pPr>
              <w:ind w:left="993" w:hanging="993"/>
              <w:rPr>
                <w:rFonts w:eastAsia="Times New Roman" w:cstheme="minorHAnsi"/>
                <w:szCs w:val="22"/>
              </w:rPr>
            </w:pPr>
            <w:r w:rsidRPr="004A22B0">
              <w:rPr>
                <w:rFonts w:eastAsia="Times New Roman" w:cstheme="minorHAnsi"/>
                <w:szCs w:val="22"/>
              </w:rPr>
              <w:t>zał.</w:t>
            </w:r>
            <w:r w:rsidR="008E3CC1">
              <w:rPr>
                <w:rFonts w:eastAsia="Times New Roman" w:cstheme="minorHAnsi"/>
                <w:szCs w:val="22"/>
              </w:rPr>
              <w:t xml:space="preserve"> </w:t>
            </w:r>
            <w:r w:rsidRPr="004A22B0">
              <w:rPr>
                <w:rFonts w:eastAsia="Times New Roman" w:cstheme="minorHAnsi"/>
                <w:szCs w:val="22"/>
              </w:rPr>
              <w:t>K2-9     Załącznik 2a do Uchwały Nr 142 Rady Wydziału Geodezji, Inżynierii Przestrzennej i Budownictwa Uniwersytetu Warmińsko-Mazurskiego w Olsztynie z dnia 9 maja 2017 roku w sprawie: zmiany uchwały nr 298 Rady Wydziału Geodezji, Inżynierii Przestrzennej i Budownictwa Uniwersytetu Warmińsko-Mazurskiego w Olsztynie z dnia 16 lutego 2016 roku w sprawie określenia programu kształcenia na specjalności „gospodarka nieruchomościami”, realizowanej na stacjonarnych i niestacjonarnych studiach drugiego stopnia na kierunku geodezja i kartografia II stopnia, niestacjonarne Gospodarka Nieruchomościami</w:t>
            </w:r>
          </w:p>
          <w:p w14:paraId="664AE1F3" w14:textId="37342361" w:rsidR="00E8016B" w:rsidRPr="004A22B0" w:rsidRDefault="00E8016B" w:rsidP="004A22B0">
            <w:pPr>
              <w:ind w:left="993" w:hanging="993"/>
              <w:rPr>
                <w:rFonts w:eastAsia="Times New Roman" w:cstheme="minorHAnsi"/>
                <w:szCs w:val="22"/>
              </w:rPr>
            </w:pPr>
            <w:r w:rsidRPr="004A22B0">
              <w:rPr>
                <w:rFonts w:eastAsia="Times New Roman" w:cstheme="minorHAnsi"/>
                <w:szCs w:val="22"/>
              </w:rPr>
              <w:t>zał.</w:t>
            </w:r>
            <w:r w:rsidR="008E3CC1">
              <w:rPr>
                <w:rFonts w:eastAsia="Times New Roman" w:cstheme="minorHAnsi"/>
                <w:szCs w:val="22"/>
              </w:rPr>
              <w:t xml:space="preserve"> </w:t>
            </w:r>
            <w:r w:rsidRPr="004A22B0">
              <w:rPr>
                <w:rFonts w:eastAsia="Times New Roman" w:cstheme="minorHAnsi"/>
                <w:szCs w:val="22"/>
              </w:rPr>
              <w:t xml:space="preserve">K2-10  Załącznik 1a do Uchwały Nr 208 Rady Wydziału Geodezji, Inżynierii Przestrzennej i Budownictwa Uniwersytetu Warmińsko-Mazurskiego w Olsztynie z dnia 24 października 2017 roku w sprawie: utworzenia specjalności </w:t>
            </w:r>
            <w:proofErr w:type="spellStart"/>
            <w:r w:rsidRPr="004A22B0">
              <w:rPr>
                <w:rFonts w:eastAsia="Times New Roman" w:cstheme="minorHAnsi"/>
                <w:szCs w:val="22"/>
              </w:rPr>
              <w:t>Geodesy</w:t>
            </w:r>
            <w:proofErr w:type="spellEnd"/>
            <w:r w:rsidRPr="004A22B0">
              <w:rPr>
                <w:rFonts w:eastAsia="Times New Roman" w:cstheme="minorHAnsi"/>
                <w:szCs w:val="22"/>
              </w:rPr>
              <w:t xml:space="preserve"> and </w:t>
            </w:r>
            <w:proofErr w:type="spellStart"/>
            <w:r w:rsidRPr="004A22B0">
              <w:rPr>
                <w:rFonts w:eastAsia="Times New Roman" w:cstheme="minorHAnsi"/>
                <w:szCs w:val="22"/>
              </w:rPr>
              <w:t>Geoinformatics</w:t>
            </w:r>
            <w:proofErr w:type="spellEnd"/>
            <w:r w:rsidRPr="004A22B0">
              <w:rPr>
                <w:rFonts w:eastAsia="Times New Roman" w:cstheme="minorHAnsi"/>
                <w:szCs w:val="22"/>
              </w:rPr>
              <w:t xml:space="preserve"> (Geodezja i Geoinformatyka) na kierunku Geodezja i Kartografia na studiach stacjonarnych drugiego stopnia w ramach realizacji projektu „Międzynarodowy Program Kształcenia na specjalności Geodezja i Geoinformatyka realizowanym w Uniwersytecie Warmińsko – Mazurskim w Olsztynie” </w:t>
            </w:r>
            <w:r w:rsidRPr="004A22B0">
              <w:rPr>
                <w:szCs w:val="22"/>
              </w:rPr>
              <w:t>I</w:t>
            </w:r>
            <w:r w:rsidRPr="004A22B0">
              <w:rPr>
                <w:rFonts w:eastAsia="Times New Roman" w:cstheme="minorHAnsi"/>
                <w:szCs w:val="22"/>
              </w:rPr>
              <w:t xml:space="preserve">I stopnia, stacjonarne </w:t>
            </w:r>
            <w:proofErr w:type="spellStart"/>
            <w:r w:rsidRPr="004A22B0">
              <w:rPr>
                <w:rFonts w:eastAsia="Times New Roman" w:cstheme="minorHAnsi"/>
                <w:szCs w:val="22"/>
              </w:rPr>
              <w:t>Geodesy</w:t>
            </w:r>
            <w:proofErr w:type="spellEnd"/>
            <w:r w:rsidRPr="004A22B0">
              <w:rPr>
                <w:rFonts w:eastAsia="Times New Roman" w:cstheme="minorHAnsi"/>
                <w:szCs w:val="22"/>
              </w:rPr>
              <w:t xml:space="preserve"> and </w:t>
            </w:r>
            <w:proofErr w:type="spellStart"/>
            <w:r w:rsidRPr="004A22B0">
              <w:rPr>
                <w:rFonts w:eastAsia="Times New Roman" w:cstheme="minorHAnsi"/>
                <w:szCs w:val="22"/>
              </w:rPr>
              <w:t>Geoinformatics</w:t>
            </w:r>
            <w:proofErr w:type="spellEnd"/>
          </w:p>
          <w:p w14:paraId="61CB078F" w14:textId="663E11E8" w:rsidR="00E8016B" w:rsidRPr="004A22B0" w:rsidRDefault="00E8016B" w:rsidP="004A22B0">
            <w:pPr>
              <w:ind w:left="993" w:hanging="993"/>
              <w:rPr>
                <w:rFonts w:eastAsia="Times New Roman" w:cstheme="minorHAnsi"/>
                <w:szCs w:val="22"/>
              </w:rPr>
            </w:pPr>
            <w:r w:rsidRPr="004A22B0">
              <w:rPr>
                <w:rFonts w:eastAsia="Times New Roman" w:cstheme="minorHAnsi"/>
                <w:szCs w:val="22"/>
              </w:rPr>
              <w:t>zał.</w:t>
            </w:r>
            <w:r w:rsidR="008E3CC1">
              <w:rPr>
                <w:rFonts w:eastAsia="Times New Roman" w:cstheme="minorHAnsi"/>
                <w:szCs w:val="22"/>
              </w:rPr>
              <w:t xml:space="preserve"> </w:t>
            </w:r>
            <w:r w:rsidRPr="004A22B0">
              <w:rPr>
                <w:rFonts w:eastAsia="Times New Roman" w:cstheme="minorHAnsi"/>
                <w:szCs w:val="22"/>
              </w:rPr>
              <w:t>K2-11   Zarządzenie Nr 32/2020 Rektora Uniwersytetu Warmińsko-Mazurskiego w Olsztynie z dnia 11 marca 2020 r. w sprawie przeciwdziałania rozprzestrzenianiu się koronawirusa SARS-CoV-2</w:t>
            </w:r>
          </w:p>
          <w:p w14:paraId="44EDE273" w14:textId="7641F108" w:rsidR="00E8016B" w:rsidRPr="004A22B0" w:rsidRDefault="00E8016B" w:rsidP="004A22B0">
            <w:pPr>
              <w:ind w:left="993" w:hanging="993"/>
              <w:rPr>
                <w:rFonts w:eastAsia="Times New Roman" w:cstheme="minorHAnsi"/>
                <w:color w:val="000000" w:themeColor="text1"/>
                <w:szCs w:val="22"/>
                <w:shd w:val="clear" w:color="auto" w:fill="FFFFFF"/>
              </w:rPr>
            </w:pPr>
            <w:r w:rsidRPr="004A22B0">
              <w:rPr>
                <w:rFonts w:eastAsia="Times New Roman" w:cstheme="minorHAnsi"/>
                <w:szCs w:val="22"/>
              </w:rPr>
              <w:t>zał.</w:t>
            </w:r>
            <w:r w:rsidR="008E3CC1">
              <w:rPr>
                <w:rFonts w:eastAsia="Times New Roman" w:cstheme="minorHAnsi"/>
                <w:szCs w:val="22"/>
              </w:rPr>
              <w:t xml:space="preserve"> </w:t>
            </w:r>
            <w:r w:rsidRPr="004A22B0">
              <w:rPr>
                <w:rFonts w:eastAsia="Times New Roman" w:cstheme="minorHAnsi"/>
                <w:szCs w:val="22"/>
              </w:rPr>
              <w:t xml:space="preserve">K2-12   Zarządzenie Nr 93/2020 Rektora Uniwersytetu Warmińsko-Mazurskiego w Olsztynie z dnia 30.10.2020 r. </w:t>
            </w:r>
            <w:r w:rsidRPr="004A22B0">
              <w:rPr>
                <w:rFonts w:eastAsia="Times New Roman" w:cstheme="minorHAnsi"/>
                <w:szCs w:val="22"/>
                <w:shd w:val="clear" w:color="auto" w:fill="FFFFFF"/>
              </w:rPr>
              <w:t xml:space="preserve">w sprawie systemów pracy obowiązujących </w:t>
            </w:r>
            <w:r w:rsidRPr="004A22B0">
              <w:rPr>
                <w:rFonts w:eastAsia="Times New Roman" w:cstheme="minorHAnsi"/>
                <w:color w:val="000000" w:themeColor="text1"/>
                <w:szCs w:val="22"/>
                <w:shd w:val="clear" w:color="auto" w:fill="FFFFFF"/>
              </w:rPr>
              <w:t>w Uniwersytecie Warmińsko-Mazurskim w Olsztynie w stanie zagrożenia epidemicznego lub epidemii</w:t>
            </w:r>
          </w:p>
          <w:p w14:paraId="75152606" w14:textId="6F89F1CE" w:rsidR="00E8016B" w:rsidRPr="004A22B0" w:rsidRDefault="00E8016B" w:rsidP="004A22B0">
            <w:pPr>
              <w:ind w:left="993" w:hanging="993"/>
              <w:rPr>
                <w:rFonts w:eastAsia="Times New Roman" w:cstheme="minorHAnsi"/>
                <w:color w:val="000000" w:themeColor="text1"/>
                <w:szCs w:val="22"/>
              </w:rPr>
            </w:pPr>
            <w:r w:rsidRPr="004A22B0">
              <w:rPr>
                <w:rFonts w:eastAsia="Times New Roman" w:cstheme="minorHAnsi"/>
                <w:color w:val="000000" w:themeColor="text1"/>
                <w:szCs w:val="22"/>
              </w:rPr>
              <w:t>zał.</w:t>
            </w:r>
            <w:r w:rsidR="008E3CC1">
              <w:rPr>
                <w:rFonts w:eastAsia="Times New Roman" w:cstheme="minorHAnsi"/>
                <w:color w:val="000000" w:themeColor="text1"/>
                <w:szCs w:val="22"/>
              </w:rPr>
              <w:t xml:space="preserve"> </w:t>
            </w:r>
            <w:r w:rsidRPr="004A22B0">
              <w:rPr>
                <w:rFonts w:eastAsia="Times New Roman" w:cstheme="minorHAnsi"/>
                <w:color w:val="000000" w:themeColor="text1"/>
                <w:szCs w:val="22"/>
              </w:rPr>
              <w:t xml:space="preserve">K2-13  K o m u n i k a t Rektora Uniwersytetu Warmińsko-Mazurskiego w Olsztynie z 21 września 2021 roku w sprawie wytycznych dotyczących organizacji procesu dydaktycznego w semestrze zimowym roku akademickiego 2021/2022  </w:t>
            </w:r>
          </w:p>
          <w:p w14:paraId="4760A2A0" w14:textId="1A0E4CB9" w:rsidR="00E8016B" w:rsidRPr="004A22B0" w:rsidRDefault="00E8016B" w:rsidP="004A22B0">
            <w:pPr>
              <w:shd w:val="clear" w:color="auto" w:fill="FFFFFF"/>
              <w:ind w:left="1019" w:hanging="1019"/>
              <w:rPr>
                <w:rFonts w:eastAsia="Times New Roman" w:cstheme="minorHAnsi"/>
                <w:color w:val="000000" w:themeColor="text1"/>
                <w:szCs w:val="22"/>
              </w:rPr>
            </w:pPr>
            <w:r w:rsidRPr="004A22B0">
              <w:rPr>
                <w:rFonts w:eastAsia="Times New Roman" w:cstheme="minorHAnsi"/>
                <w:color w:val="000000" w:themeColor="text1"/>
                <w:szCs w:val="22"/>
              </w:rPr>
              <w:t>zał.</w:t>
            </w:r>
            <w:r w:rsidR="008E3CC1">
              <w:rPr>
                <w:rFonts w:eastAsia="Times New Roman" w:cstheme="minorHAnsi"/>
                <w:color w:val="000000" w:themeColor="text1"/>
                <w:szCs w:val="22"/>
              </w:rPr>
              <w:t xml:space="preserve"> </w:t>
            </w:r>
            <w:r w:rsidRPr="004A22B0">
              <w:rPr>
                <w:rFonts w:eastAsia="Times New Roman" w:cstheme="minorHAnsi"/>
                <w:color w:val="000000" w:themeColor="text1"/>
                <w:szCs w:val="22"/>
              </w:rPr>
              <w:t>K2-14    Procedura z załącznikiem nr 1 WSZJK-O-GN-6 z dnia 22 października 2022 r. -przekładanie zajęć dydaktycznych</w:t>
            </w:r>
          </w:p>
          <w:p w14:paraId="614BA412" w14:textId="2F6ABC4D" w:rsidR="00E8016B" w:rsidRPr="004A22B0" w:rsidRDefault="00E8016B" w:rsidP="004A22B0">
            <w:pPr>
              <w:shd w:val="clear" w:color="auto" w:fill="FFFFFF"/>
              <w:ind w:left="1019" w:hanging="1019"/>
              <w:rPr>
                <w:rFonts w:eastAsia="Times New Roman" w:cstheme="minorHAnsi"/>
                <w:color w:val="000000" w:themeColor="text1"/>
                <w:szCs w:val="22"/>
              </w:rPr>
            </w:pPr>
            <w:r w:rsidRPr="004A22B0">
              <w:rPr>
                <w:rFonts w:eastAsia="Times New Roman" w:cstheme="minorHAnsi"/>
                <w:color w:val="000000" w:themeColor="text1"/>
                <w:szCs w:val="22"/>
              </w:rPr>
              <w:t>zał.</w:t>
            </w:r>
            <w:r w:rsidR="008E3CC1">
              <w:rPr>
                <w:rFonts w:eastAsia="Times New Roman" w:cstheme="minorHAnsi"/>
                <w:color w:val="000000" w:themeColor="text1"/>
                <w:szCs w:val="22"/>
              </w:rPr>
              <w:t xml:space="preserve"> </w:t>
            </w:r>
            <w:r w:rsidRPr="004A22B0">
              <w:rPr>
                <w:rFonts w:eastAsia="Times New Roman" w:cstheme="minorHAnsi"/>
                <w:color w:val="000000" w:themeColor="text1"/>
                <w:szCs w:val="22"/>
              </w:rPr>
              <w:t>K2-15   Zarządzenie Nr 48/2019 Rektora Uniwersytetu Warmińsko-Mazurskiego w                              Olsztynie z dnia 1 lipca 2019 roku w sprawie określenia liczebności grupy studenckiej dla form i rodzajów prowadzonych zajęć dydaktycznych na studiach wyższych, w szkole doktorskiej oraz na studiach doktoranckich</w:t>
            </w:r>
          </w:p>
          <w:p w14:paraId="2DE23F7A" w14:textId="5A7F30D3" w:rsidR="00E8016B" w:rsidRPr="004A22B0" w:rsidRDefault="00E8016B" w:rsidP="004A22B0">
            <w:pPr>
              <w:ind w:left="1019" w:hanging="1019"/>
              <w:rPr>
                <w:rFonts w:eastAsia="Times New Roman" w:cstheme="minorHAnsi"/>
                <w:color w:val="000000" w:themeColor="text1"/>
                <w:szCs w:val="22"/>
              </w:rPr>
            </w:pPr>
            <w:r w:rsidRPr="004A22B0">
              <w:rPr>
                <w:rFonts w:eastAsia="Times New Roman" w:cstheme="minorHAnsi"/>
                <w:color w:val="000000" w:themeColor="text1"/>
                <w:szCs w:val="22"/>
              </w:rPr>
              <w:t>zał.</w:t>
            </w:r>
            <w:r w:rsidR="008E3CC1">
              <w:rPr>
                <w:rFonts w:eastAsia="Times New Roman" w:cstheme="minorHAnsi"/>
                <w:color w:val="000000" w:themeColor="text1"/>
                <w:szCs w:val="22"/>
              </w:rPr>
              <w:t xml:space="preserve"> </w:t>
            </w:r>
            <w:r w:rsidRPr="004A22B0">
              <w:rPr>
                <w:rFonts w:eastAsia="Times New Roman" w:cstheme="minorHAnsi"/>
                <w:color w:val="000000" w:themeColor="text1"/>
                <w:szCs w:val="22"/>
              </w:rPr>
              <w:t>K2-16   Zarządzenie Nr 54/2021 Rektora Uniwersytetu Warmińsko-Mazurskiego w Olsztynie z dnia 11.05.2021 r. w sprawie zasad realizacji praktyk studenckich (ze. zmianami)</w:t>
            </w:r>
          </w:p>
          <w:p w14:paraId="5BA9E53D" w14:textId="58BA3790" w:rsidR="00E8016B" w:rsidRPr="004A22B0" w:rsidRDefault="00E8016B" w:rsidP="004A22B0">
            <w:pPr>
              <w:ind w:left="1019" w:hanging="1019"/>
              <w:rPr>
                <w:rFonts w:eastAsia="Times New Roman" w:cstheme="minorHAnsi"/>
                <w:color w:val="000000" w:themeColor="text1"/>
                <w:szCs w:val="22"/>
              </w:rPr>
            </w:pPr>
            <w:r w:rsidRPr="004A22B0">
              <w:rPr>
                <w:rFonts w:eastAsia="Times New Roman" w:cstheme="minorHAnsi"/>
                <w:color w:val="000000" w:themeColor="text1"/>
                <w:szCs w:val="22"/>
              </w:rPr>
              <w:t>zał.</w:t>
            </w:r>
            <w:r w:rsidR="008E3CC1">
              <w:rPr>
                <w:rFonts w:eastAsia="Times New Roman" w:cstheme="minorHAnsi"/>
                <w:color w:val="000000" w:themeColor="text1"/>
                <w:szCs w:val="22"/>
              </w:rPr>
              <w:t xml:space="preserve"> </w:t>
            </w:r>
            <w:r w:rsidRPr="004A22B0">
              <w:rPr>
                <w:rFonts w:eastAsia="Times New Roman" w:cstheme="minorHAnsi"/>
                <w:color w:val="000000" w:themeColor="text1"/>
                <w:szCs w:val="22"/>
              </w:rPr>
              <w:t>K2-17   Decyzja Nr 10/2020 Dziekana Wydziału Geoinżynierii Uniwersytetu Warmińsko-Mazurskiego w Olsztynie z dnia 3 lutego 2020 roku w sprawie regulaminu praktyk zawodowych na Wydziale Geoinżynierii</w:t>
            </w:r>
          </w:p>
          <w:p w14:paraId="1FCC3EA9" w14:textId="77777777" w:rsidR="00E8016B" w:rsidRPr="004A22B0" w:rsidRDefault="00E8016B" w:rsidP="004A22B0">
            <w:pPr>
              <w:ind w:left="1019" w:hanging="1019"/>
              <w:rPr>
                <w:rFonts w:eastAsia="Times New Roman" w:cstheme="minorHAnsi"/>
                <w:szCs w:val="22"/>
              </w:rPr>
            </w:pPr>
            <w:r w:rsidRPr="004A22B0">
              <w:rPr>
                <w:rFonts w:eastAsia="Times New Roman" w:cstheme="minorHAnsi"/>
                <w:szCs w:val="22"/>
              </w:rPr>
              <w:t xml:space="preserve"> </w:t>
            </w:r>
          </w:p>
          <w:p w14:paraId="798CA9A4" w14:textId="77777777" w:rsidR="00E8016B" w:rsidRPr="004A22B0" w:rsidRDefault="00E8016B" w:rsidP="00BC7F60">
            <w:pPr>
              <w:jc w:val="both"/>
              <w:rPr>
                <w:rFonts w:eastAsia="Times New Roman" w:cstheme="minorHAnsi"/>
                <w:b/>
                <w:szCs w:val="22"/>
              </w:rPr>
            </w:pPr>
            <w:r w:rsidRPr="004A22B0">
              <w:rPr>
                <w:rFonts w:eastAsia="Times New Roman" w:cstheme="minorHAnsi"/>
                <w:b/>
                <w:szCs w:val="22"/>
              </w:rPr>
              <w:t>Kryterium 3</w:t>
            </w:r>
          </w:p>
          <w:p w14:paraId="2454E706" w14:textId="68B60CC8" w:rsidR="00E8016B" w:rsidRPr="004A22B0" w:rsidRDefault="00E8016B" w:rsidP="004A22B0">
            <w:pPr>
              <w:ind w:left="1026" w:hanging="1026"/>
              <w:rPr>
                <w:rFonts w:eastAsia="Times New Roman" w:cstheme="minorHAnsi"/>
                <w:color w:val="FF0000"/>
                <w:szCs w:val="22"/>
              </w:rPr>
            </w:pPr>
            <w:r w:rsidRPr="004A22B0">
              <w:rPr>
                <w:rFonts w:eastAsia="Times New Roman" w:cstheme="minorHAnsi"/>
                <w:szCs w:val="22"/>
              </w:rPr>
              <w:t>zał.</w:t>
            </w:r>
            <w:r w:rsidR="008E3CC1">
              <w:rPr>
                <w:rFonts w:eastAsia="Times New Roman" w:cstheme="minorHAnsi"/>
                <w:szCs w:val="22"/>
              </w:rPr>
              <w:t xml:space="preserve"> </w:t>
            </w:r>
            <w:r w:rsidRPr="004A22B0">
              <w:rPr>
                <w:rFonts w:eastAsia="Times New Roman" w:cstheme="minorHAnsi"/>
                <w:szCs w:val="22"/>
              </w:rPr>
              <w:t xml:space="preserve">K3-1     </w:t>
            </w:r>
            <w:r w:rsidRPr="004A22B0">
              <w:rPr>
                <w:rFonts w:eastAsia="Times New Roman" w:cstheme="minorHAnsi"/>
                <w:color w:val="000000" w:themeColor="text1"/>
                <w:szCs w:val="22"/>
              </w:rPr>
              <w:t>Uchwała Nr 152 Senatu Uniwersytetu Warmińsko-Mazurskiego w Olsztynie z dnia 28 stycznia 2022 r. w sprawie zmiany Uchwały Nr 106 Senatu Uniwersytetu Warmińsko-Mazurskiego w Olsztynie z dnia 29 czerwca 2021 r. w sprawie ustalenia warunków, trybu oraz terminu rozpoczęcia i zakończenia rekrutacji kandydatów na I rok studiów wyższych na rok akademicki 2022/2023</w:t>
            </w:r>
          </w:p>
          <w:p w14:paraId="682FA120" w14:textId="1F629E9D" w:rsidR="00E8016B" w:rsidRPr="004A22B0" w:rsidRDefault="00E8016B" w:rsidP="008E3CC1">
            <w:pPr>
              <w:ind w:left="1014" w:hanging="1014"/>
              <w:rPr>
                <w:rFonts w:eastAsia="Times New Roman" w:cstheme="minorHAnsi"/>
                <w:color w:val="000000" w:themeColor="text1"/>
                <w:szCs w:val="22"/>
              </w:rPr>
            </w:pPr>
            <w:r w:rsidRPr="004A22B0">
              <w:rPr>
                <w:rFonts w:eastAsia="Times New Roman" w:cstheme="minorHAnsi"/>
                <w:szCs w:val="22"/>
              </w:rPr>
              <w:t>zał.</w:t>
            </w:r>
            <w:r w:rsidR="008E3CC1">
              <w:rPr>
                <w:rFonts w:eastAsia="Times New Roman" w:cstheme="minorHAnsi"/>
                <w:szCs w:val="22"/>
              </w:rPr>
              <w:t xml:space="preserve"> </w:t>
            </w:r>
            <w:r w:rsidRPr="004A22B0">
              <w:rPr>
                <w:rFonts w:eastAsia="Times New Roman" w:cstheme="minorHAnsi"/>
                <w:szCs w:val="22"/>
              </w:rPr>
              <w:t xml:space="preserve">K3-2 </w:t>
            </w:r>
            <w:r w:rsidRPr="004A22B0">
              <w:rPr>
                <w:rFonts w:eastAsia="Times New Roman" w:cstheme="minorHAnsi"/>
                <w:color w:val="000000" w:themeColor="text1"/>
                <w:szCs w:val="22"/>
              </w:rPr>
              <w:t xml:space="preserve">  </w:t>
            </w:r>
            <w:r w:rsidRPr="004A22B0">
              <w:rPr>
                <w:rFonts w:eastAsia="Times New Roman" w:cstheme="minorHAnsi"/>
                <w:color w:val="2F5496" w:themeColor="accent1" w:themeShade="BF"/>
                <w:szCs w:val="22"/>
              </w:rPr>
              <w:t xml:space="preserve"> </w:t>
            </w:r>
            <w:r w:rsidR="008E3CC1">
              <w:rPr>
                <w:rFonts w:eastAsia="Times New Roman" w:cstheme="minorHAnsi"/>
                <w:color w:val="2F5496" w:themeColor="accent1" w:themeShade="BF"/>
                <w:szCs w:val="22"/>
              </w:rPr>
              <w:t xml:space="preserve"> </w:t>
            </w:r>
            <w:r w:rsidRPr="004A22B0">
              <w:rPr>
                <w:rFonts w:eastAsia="Times New Roman" w:cstheme="minorHAnsi"/>
                <w:color w:val="000000" w:themeColor="text1"/>
                <w:szCs w:val="22"/>
              </w:rPr>
              <w:t xml:space="preserve">Uchwała Nr 106 Senatu Uniwersytetu Warmińsko-Mazurskiego w Olsztynie z </w:t>
            </w:r>
            <w:r w:rsidR="008E3CC1" w:rsidRPr="004A22B0">
              <w:rPr>
                <w:rFonts w:eastAsia="Times New Roman" w:cstheme="minorHAnsi"/>
                <w:color w:val="000000" w:themeColor="text1"/>
                <w:szCs w:val="22"/>
              </w:rPr>
              <w:t xml:space="preserve">dnia </w:t>
            </w:r>
            <w:r w:rsidR="008E3CC1">
              <w:rPr>
                <w:rFonts w:eastAsia="Times New Roman" w:cstheme="minorHAnsi"/>
                <w:color w:val="000000" w:themeColor="text1"/>
                <w:szCs w:val="22"/>
              </w:rPr>
              <w:t>29.06.2021</w:t>
            </w:r>
            <w:r w:rsidRPr="004A22B0">
              <w:rPr>
                <w:rFonts w:eastAsia="Times New Roman" w:cstheme="minorHAnsi"/>
                <w:color w:val="000000" w:themeColor="text1"/>
                <w:szCs w:val="22"/>
              </w:rPr>
              <w:t xml:space="preserve"> r. w sprawie ustalania warunków, trybu oraz terminu rozpoczęcia i zakończenia rekrutacji kandydatów na I rok studiów w roku akademickim 2022/2023 </w:t>
            </w:r>
          </w:p>
          <w:p w14:paraId="06454190" w14:textId="0BDFAA83" w:rsidR="00E8016B" w:rsidRPr="004A22B0" w:rsidRDefault="00E8016B" w:rsidP="009F7997">
            <w:pPr>
              <w:shd w:val="clear" w:color="auto" w:fill="FFFFFF"/>
              <w:ind w:left="1014" w:hanging="1014"/>
              <w:rPr>
                <w:rFonts w:eastAsia="Times New Roman" w:cstheme="minorHAnsi"/>
                <w:color w:val="000000" w:themeColor="text1"/>
                <w:szCs w:val="22"/>
              </w:rPr>
            </w:pPr>
            <w:r w:rsidRPr="004A22B0">
              <w:rPr>
                <w:rFonts w:eastAsia="Times New Roman" w:cstheme="minorHAnsi"/>
                <w:szCs w:val="22"/>
              </w:rPr>
              <w:t>zał.</w:t>
            </w:r>
            <w:r w:rsidR="009F7997">
              <w:rPr>
                <w:rFonts w:eastAsia="Times New Roman" w:cstheme="minorHAnsi"/>
                <w:szCs w:val="22"/>
              </w:rPr>
              <w:t xml:space="preserve"> </w:t>
            </w:r>
            <w:r w:rsidRPr="004A22B0">
              <w:rPr>
                <w:rFonts w:eastAsia="Times New Roman" w:cstheme="minorHAnsi"/>
                <w:szCs w:val="22"/>
              </w:rPr>
              <w:t xml:space="preserve">K3-3 </w:t>
            </w:r>
            <w:r w:rsidRPr="004A22B0">
              <w:rPr>
                <w:rFonts w:eastAsia="Times New Roman" w:cstheme="minorHAnsi"/>
                <w:color w:val="000000" w:themeColor="text1"/>
                <w:szCs w:val="22"/>
              </w:rPr>
              <w:t xml:space="preserve">  </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Zarządzenie 22/2022 Rektora Uniwersytetu Warmińsko-Mazurskiego w Olsztynie z dnia</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 xml:space="preserve">13.04.2022 roku </w:t>
            </w:r>
            <w:r w:rsidRPr="004A22B0">
              <w:rPr>
                <w:rFonts w:eastAsia="Times New Roman" w:cstheme="minorHAnsi"/>
                <w:color w:val="000000" w:themeColor="text1"/>
                <w:szCs w:val="22"/>
                <w:shd w:val="clear" w:color="auto" w:fill="FFFFFF"/>
              </w:rPr>
              <w:t>w sprawie   określenia zasad weryfikacji osiągniętych efektów uczenia się dla osób ubiegających się o przyjęcie na studia w Uniwersytecie Warmińsko-Mazurskim w Olsztynie w ramach przeniesienia z uczelni ukraińskich</w:t>
            </w:r>
          </w:p>
          <w:p w14:paraId="29F0EB3C" w14:textId="3FC38995" w:rsidR="00E8016B" w:rsidRPr="004A22B0" w:rsidRDefault="00E8016B" w:rsidP="009F7997">
            <w:pPr>
              <w:ind w:left="1014" w:hanging="1014"/>
              <w:rPr>
                <w:rFonts w:eastAsia="Times New Roman" w:cstheme="minorHAnsi"/>
                <w:color w:val="000000" w:themeColor="text1"/>
                <w:szCs w:val="22"/>
              </w:rPr>
            </w:pPr>
            <w:r w:rsidRPr="004A22B0">
              <w:rPr>
                <w:rFonts w:eastAsia="Times New Roman" w:cstheme="minorHAnsi"/>
                <w:szCs w:val="22"/>
                <w:shd w:val="clear" w:color="auto" w:fill="FFFFFF"/>
              </w:rPr>
              <w:t>zał.</w:t>
            </w:r>
            <w:r w:rsidR="009F7997">
              <w:rPr>
                <w:rFonts w:eastAsia="Times New Roman" w:cstheme="minorHAnsi"/>
                <w:szCs w:val="22"/>
                <w:shd w:val="clear" w:color="auto" w:fill="FFFFFF"/>
              </w:rPr>
              <w:t xml:space="preserve"> </w:t>
            </w:r>
            <w:r w:rsidRPr="004A22B0">
              <w:rPr>
                <w:rFonts w:eastAsia="Times New Roman" w:cstheme="minorHAnsi"/>
                <w:szCs w:val="22"/>
                <w:shd w:val="clear" w:color="auto" w:fill="FFFFFF"/>
              </w:rPr>
              <w:t>K3-</w:t>
            </w:r>
            <w:r w:rsidR="009F7997" w:rsidRPr="004A22B0">
              <w:rPr>
                <w:rFonts w:eastAsia="Times New Roman" w:cstheme="minorHAnsi"/>
                <w:szCs w:val="22"/>
                <w:shd w:val="clear" w:color="auto" w:fill="FFFFFF"/>
              </w:rPr>
              <w:t xml:space="preserve">3 </w:t>
            </w:r>
            <w:r w:rsidR="009F7997">
              <w:rPr>
                <w:rFonts w:eastAsia="Times New Roman" w:cstheme="minorHAnsi"/>
                <w:szCs w:val="22"/>
                <w:shd w:val="clear" w:color="auto" w:fill="FFFFFF"/>
              </w:rPr>
              <w:t xml:space="preserve">    </w:t>
            </w:r>
            <w:r w:rsidR="009F7997" w:rsidRPr="004A22B0">
              <w:rPr>
                <w:rFonts w:eastAsia="Times New Roman" w:cstheme="minorHAnsi"/>
                <w:szCs w:val="22"/>
                <w:shd w:val="clear" w:color="auto" w:fill="FFFFFF"/>
              </w:rPr>
              <w:t>Uchwała</w:t>
            </w:r>
            <w:r w:rsidRPr="004A22B0">
              <w:rPr>
                <w:rFonts w:eastAsia="Times New Roman" w:cstheme="minorHAnsi"/>
                <w:color w:val="000000" w:themeColor="text1"/>
                <w:szCs w:val="22"/>
              </w:rPr>
              <w:t xml:space="preserve"> Nr 576 Senatu Uniwersytetu Warmińsko-Mazurskiego w Olsztynie z dnia 20.09.2019 roku w sprawie określenia zasad potwierdzania efektów uczenia się w Uniwersytecie Warmińsko-</w:t>
            </w:r>
            <w:r w:rsidR="009F7997" w:rsidRPr="004A22B0">
              <w:rPr>
                <w:rFonts w:eastAsia="Times New Roman" w:cstheme="minorHAnsi"/>
                <w:color w:val="000000" w:themeColor="text1"/>
                <w:szCs w:val="22"/>
              </w:rPr>
              <w:t>Mazurskim w</w:t>
            </w:r>
            <w:r w:rsidRPr="004A22B0">
              <w:rPr>
                <w:rFonts w:eastAsia="Times New Roman" w:cstheme="minorHAnsi"/>
                <w:color w:val="000000" w:themeColor="text1"/>
                <w:szCs w:val="22"/>
              </w:rPr>
              <w:t xml:space="preserve"> Olsztynie</w:t>
            </w:r>
          </w:p>
          <w:p w14:paraId="1A7D1FEF" w14:textId="257E3698" w:rsidR="00E8016B" w:rsidRPr="004A22B0" w:rsidRDefault="00E8016B" w:rsidP="009F7997">
            <w:pPr>
              <w:ind w:left="1014" w:hanging="1014"/>
              <w:rPr>
                <w:rFonts w:eastAsia="Times New Roman" w:cstheme="minorHAnsi"/>
                <w:color w:val="000000" w:themeColor="text1"/>
                <w:szCs w:val="22"/>
              </w:rPr>
            </w:pPr>
            <w:r w:rsidRPr="004A22B0">
              <w:rPr>
                <w:rFonts w:eastAsia="Times New Roman" w:cstheme="minorHAnsi"/>
                <w:color w:val="000000" w:themeColor="text1"/>
                <w:szCs w:val="22"/>
              </w:rPr>
              <w:t>zał.</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 xml:space="preserve">K3-4  </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Zarządzenie Nr 55/2020 Rektora Uniwersytetu Warmińsko-Mazurskiego w Olsztynie z dnia 4 czerwca 2020 roku w sprawie określenia protokołu egzaminu dyplomowego</w:t>
            </w:r>
          </w:p>
          <w:p w14:paraId="4D3EE412" w14:textId="6DBAE668" w:rsidR="00E8016B" w:rsidRPr="004A22B0" w:rsidRDefault="00E8016B" w:rsidP="009F7997">
            <w:pPr>
              <w:ind w:left="1014" w:hanging="1014"/>
              <w:rPr>
                <w:rFonts w:eastAsia="Times New Roman" w:cstheme="minorHAnsi"/>
                <w:color w:val="000000" w:themeColor="text1"/>
                <w:szCs w:val="22"/>
              </w:rPr>
            </w:pPr>
            <w:r w:rsidRPr="004A22B0">
              <w:rPr>
                <w:rFonts w:eastAsia="Times New Roman" w:cstheme="minorHAnsi"/>
                <w:color w:val="000000" w:themeColor="text1"/>
                <w:szCs w:val="22"/>
              </w:rPr>
              <w:t>zał.</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 xml:space="preserve">K3-5  </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 xml:space="preserve">Zarządzenie Nr 35/2017 Rektora Uniwersytetu Warmińsko-Mazurskiego w Olsztynie z dnia 25 kwietnia 2017 roku w sprawie określenia wzorów druków „Arkusz oceny pracy dyplomowej” </w:t>
            </w:r>
          </w:p>
          <w:p w14:paraId="00C074FD" w14:textId="77777777" w:rsidR="00E8016B" w:rsidRPr="004A22B0" w:rsidRDefault="00E8016B" w:rsidP="004A22B0">
            <w:pPr>
              <w:ind w:left="851" w:hanging="851"/>
              <w:rPr>
                <w:rFonts w:eastAsia="Times New Roman" w:cstheme="minorHAnsi"/>
                <w:szCs w:val="22"/>
                <w:shd w:val="clear" w:color="auto" w:fill="FFFFFF"/>
              </w:rPr>
            </w:pPr>
          </w:p>
          <w:p w14:paraId="7254B758" w14:textId="77777777" w:rsidR="00E8016B" w:rsidRPr="004A22B0" w:rsidRDefault="00E8016B" w:rsidP="004A22B0">
            <w:pPr>
              <w:ind w:left="851" w:hanging="851"/>
              <w:rPr>
                <w:rFonts w:eastAsia="Times New Roman" w:cstheme="minorHAnsi"/>
                <w:b/>
                <w:szCs w:val="22"/>
              </w:rPr>
            </w:pPr>
            <w:r w:rsidRPr="004A22B0">
              <w:rPr>
                <w:rFonts w:eastAsia="Times New Roman" w:cstheme="minorHAnsi"/>
                <w:b/>
                <w:szCs w:val="22"/>
              </w:rPr>
              <w:t>Kryterium 4</w:t>
            </w:r>
          </w:p>
          <w:p w14:paraId="370A95F8" w14:textId="4FB3B3E6" w:rsidR="00E8016B" w:rsidRPr="004A22B0" w:rsidRDefault="00E8016B" w:rsidP="009F7997">
            <w:pPr>
              <w:ind w:left="1014" w:hanging="1014"/>
              <w:rPr>
                <w:rFonts w:eastAsia="Times New Roman" w:cstheme="minorHAnsi"/>
                <w:bCs/>
                <w:color w:val="000000" w:themeColor="text1"/>
                <w:szCs w:val="22"/>
              </w:rPr>
            </w:pPr>
            <w:r w:rsidRPr="004A22B0">
              <w:rPr>
                <w:rFonts w:eastAsia="Times New Roman" w:cstheme="minorHAnsi"/>
                <w:bCs/>
                <w:color w:val="000000" w:themeColor="text1"/>
                <w:szCs w:val="22"/>
              </w:rPr>
              <w:t>zał.</w:t>
            </w:r>
            <w:r w:rsidR="009F7997">
              <w:rPr>
                <w:rFonts w:eastAsia="Times New Roman" w:cstheme="minorHAnsi"/>
                <w:bCs/>
                <w:color w:val="000000" w:themeColor="text1"/>
                <w:szCs w:val="22"/>
              </w:rPr>
              <w:t xml:space="preserve"> </w:t>
            </w:r>
            <w:r w:rsidRPr="004A22B0">
              <w:rPr>
                <w:rFonts w:eastAsia="Times New Roman" w:cstheme="minorHAnsi"/>
                <w:bCs/>
                <w:color w:val="000000" w:themeColor="text1"/>
                <w:szCs w:val="22"/>
              </w:rPr>
              <w:t xml:space="preserve">K4-1   </w:t>
            </w:r>
            <w:r w:rsidR="009F7997">
              <w:rPr>
                <w:rFonts w:eastAsia="Times New Roman" w:cstheme="minorHAnsi"/>
                <w:bCs/>
                <w:color w:val="000000" w:themeColor="text1"/>
                <w:szCs w:val="22"/>
              </w:rPr>
              <w:t xml:space="preserve">  </w:t>
            </w:r>
            <w:r w:rsidRPr="004A22B0">
              <w:rPr>
                <w:rFonts w:eastAsia="Times New Roman" w:cstheme="minorHAnsi"/>
                <w:color w:val="000000" w:themeColor="text1"/>
                <w:szCs w:val="22"/>
              </w:rPr>
              <w:t>Projekty badawcze</w:t>
            </w:r>
          </w:p>
          <w:p w14:paraId="2C2818CC" w14:textId="7155B3A3" w:rsidR="00E8016B" w:rsidRPr="004A22B0" w:rsidRDefault="00E8016B" w:rsidP="009F7997">
            <w:pPr>
              <w:ind w:left="1014" w:hanging="1014"/>
              <w:rPr>
                <w:rFonts w:eastAsia="Times New Roman" w:cstheme="minorHAnsi"/>
                <w:color w:val="000000" w:themeColor="text1"/>
                <w:szCs w:val="22"/>
              </w:rPr>
            </w:pPr>
            <w:r w:rsidRPr="004A22B0">
              <w:rPr>
                <w:rFonts w:eastAsia="Times New Roman" w:cstheme="minorHAnsi"/>
                <w:color w:val="000000" w:themeColor="text1"/>
                <w:szCs w:val="22"/>
              </w:rPr>
              <w:t>zał.</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 xml:space="preserve">K4-2   </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 xml:space="preserve">Nakłady na Wydziałowy Fundusz Badawczy </w:t>
            </w:r>
          </w:p>
          <w:p w14:paraId="194C0B73" w14:textId="2EF7E405" w:rsidR="00E8016B" w:rsidRPr="004A22B0" w:rsidRDefault="00E8016B" w:rsidP="009F7997">
            <w:pPr>
              <w:ind w:left="1014" w:hanging="1014"/>
              <w:rPr>
                <w:rFonts w:eastAsia="Times New Roman" w:cstheme="minorHAnsi"/>
                <w:color w:val="000000" w:themeColor="text1"/>
                <w:szCs w:val="22"/>
              </w:rPr>
            </w:pPr>
            <w:r w:rsidRPr="004A22B0">
              <w:rPr>
                <w:rFonts w:eastAsia="Times New Roman" w:cstheme="minorHAnsi"/>
                <w:color w:val="000000" w:themeColor="text1"/>
                <w:szCs w:val="22"/>
              </w:rPr>
              <w:t>zał.</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 xml:space="preserve">K4-3  </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Wykaz publikacji pracowników dyscypliny inżynieria lądowa, geodezja i transport w latach 2017-2022</w:t>
            </w:r>
          </w:p>
          <w:p w14:paraId="155FFD3E" w14:textId="117451A0" w:rsidR="00E8016B" w:rsidRPr="004A22B0" w:rsidRDefault="00E8016B" w:rsidP="009F7997">
            <w:pPr>
              <w:ind w:left="1014" w:hanging="1014"/>
              <w:rPr>
                <w:color w:val="000000" w:themeColor="text1"/>
                <w:szCs w:val="22"/>
              </w:rPr>
            </w:pPr>
            <w:r w:rsidRPr="004A22B0">
              <w:rPr>
                <w:color w:val="000000" w:themeColor="text1"/>
                <w:szCs w:val="22"/>
              </w:rPr>
              <w:t>zał.</w:t>
            </w:r>
            <w:r w:rsidR="009F7997">
              <w:rPr>
                <w:color w:val="000000" w:themeColor="text1"/>
                <w:szCs w:val="22"/>
              </w:rPr>
              <w:t xml:space="preserve"> </w:t>
            </w:r>
            <w:r w:rsidRPr="004A22B0">
              <w:rPr>
                <w:color w:val="000000" w:themeColor="text1"/>
                <w:szCs w:val="22"/>
              </w:rPr>
              <w:t xml:space="preserve">K4-4  </w:t>
            </w:r>
            <w:r w:rsidR="009F7997">
              <w:rPr>
                <w:color w:val="000000" w:themeColor="text1"/>
                <w:szCs w:val="22"/>
              </w:rPr>
              <w:t xml:space="preserve">   </w:t>
            </w:r>
            <w:r w:rsidRPr="004A22B0">
              <w:rPr>
                <w:color w:val="000000" w:themeColor="text1"/>
                <w:szCs w:val="22"/>
              </w:rPr>
              <w:t>Wykaz wybranych, najważniejszych publikacji naukowych najwyżej punktowanych zaliczanych do dyscypliny inżynieria lądowa, geodezja i transport</w:t>
            </w:r>
          </w:p>
          <w:p w14:paraId="1E82EB6C" w14:textId="407475ED" w:rsidR="00E8016B" w:rsidRPr="004A22B0" w:rsidRDefault="00E8016B" w:rsidP="009F7997">
            <w:pPr>
              <w:ind w:left="1014" w:hanging="1014"/>
              <w:rPr>
                <w:color w:val="000000" w:themeColor="text1"/>
                <w:szCs w:val="22"/>
              </w:rPr>
            </w:pPr>
            <w:r w:rsidRPr="004A22B0">
              <w:rPr>
                <w:color w:val="000000" w:themeColor="text1"/>
                <w:szCs w:val="22"/>
              </w:rPr>
              <w:t>zał.</w:t>
            </w:r>
            <w:r w:rsidR="009F7997">
              <w:rPr>
                <w:color w:val="000000" w:themeColor="text1"/>
                <w:szCs w:val="22"/>
              </w:rPr>
              <w:t xml:space="preserve"> </w:t>
            </w:r>
            <w:r w:rsidRPr="004A22B0">
              <w:rPr>
                <w:color w:val="000000" w:themeColor="text1"/>
                <w:szCs w:val="22"/>
              </w:rPr>
              <w:t xml:space="preserve">K4-5   </w:t>
            </w:r>
            <w:r w:rsidR="009F7997">
              <w:rPr>
                <w:color w:val="000000" w:themeColor="text1"/>
                <w:szCs w:val="22"/>
              </w:rPr>
              <w:t xml:space="preserve">  </w:t>
            </w:r>
            <w:r w:rsidRPr="004A22B0">
              <w:rPr>
                <w:color w:val="000000" w:themeColor="text1"/>
                <w:szCs w:val="22"/>
              </w:rPr>
              <w:t>Redakcja czasopism</w:t>
            </w:r>
          </w:p>
          <w:p w14:paraId="1F8E550B" w14:textId="3C3ECA2F" w:rsidR="00E8016B" w:rsidRPr="004A22B0" w:rsidRDefault="00E8016B" w:rsidP="009F7997">
            <w:pPr>
              <w:ind w:left="1014" w:hanging="1014"/>
              <w:rPr>
                <w:color w:val="000000" w:themeColor="text1"/>
                <w:szCs w:val="22"/>
              </w:rPr>
            </w:pPr>
            <w:r w:rsidRPr="004A22B0">
              <w:rPr>
                <w:color w:val="000000" w:themeColor="text1"/>
                <w:szCs w:val="22"/>
              </w:rPr>
              <w:t>zał.</w:t>
            </w:r>
            <w:r w:rsidR="009F7997">
              <w:rPr>
                <w:color w:val="000000" w:themeColor="text1"/>
                <w:szCs w:val="22"/>
              </w:rPr>
              <w:t xml:space="preserve"> </w:t>
            </w:r>
            <w:r w:rsidRPr="004A22B0">
              <w:rPr>
                <w:color w:val="000000" w:themeColor="text1"/>
                <w:szCs w:val="22"/>
              </w:rPr>
              <w:t xml:space="preserve">K4-6 </w:t>
            </w:r>
            <w:r w:rsidR="009F7997">
              <w:rPr>
                <w:color w:val="000000" w:themeColor="text1"/>
                <w:szCs w:val="22"/>
              </w:rPr>
              <w:t xml:space="preserve">    </w:t>
            </w:r>
            <w:r w:rsidRPr="004A22B0">
              <w:rPr>
                <w:color w:val="000000" w:themeColor="text1"/>
                <w:szCs w:val="22"/>
              </w:rPr>
              <w:t>Przykładowe szkolenia naukowe, dydaktyczne i organizacyjne odbyte przez pracowników prowadzących zajęcia dydaktyczne w latach 2016-2022</w:t>
            </w:r>
          </w:p>
          <w:p w14:paraId="3261536D" w14:textId="71252E94" w:rsidR="00E8016B" w:rsidRPr="004A22B0" w:rsidRDefault="00E8016B" w:rsidP="009F7997">
            <w:pPr>
              <w:ind w:left="1014" w:hanging="1014"/>
              <w:rPr>
                <w:rFonts w:eastAsia="Times New Roman" w:cstheme="minorHAnsi"/>
                <w:color w:val="000000" w:themeColor="text1"/>
                <w:szCs w:val="22"/>
              </w:rPr>
            </w:pPr>
            <w:r w:rsidRPr="004A22B0">
              <w:rPr>
                <w:rFonts w:eastAsia="Times New Roman" w:cstheme="minorHAnsi"/>
                <w:color w:val="000000" w:themeColor="text1"/>
                <w:szCs w:val="22"/>
              </w:rPr>
              <w:t>zał.</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 xml:space="preserve">K4-7 </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Koła naukowe, wspólne projekty/artykuły/inicjatywy zrealizowane wraz ze studentami</w:t>
            </w:r>
          </w:p>
          <w:p w14:paraId="5ACA3A90" w14:textId="4B866A90" w:rsidR="00E8016B" w:rsidRPr="004A22B0" w:rsidRDefault="00E8016B" w:rsidP="009F7997">
            <w:pPr>
              <w:ind w:left="1014" w:hanging="1014"/>
              <w:rPr>
                <w:rFonts w:eastAsia="Times New Roman" w:cstheme="minorHAnsi"/>
                <w:color w:val="000000" w:themeColor="text1"/>
                <w:szCs w:val="22"/>
              </w:rPr>
            </w:pPr>
            <w:r w:rsidRPr="004A22B0">
              <w:rPr>
                <w:rFonts w:eastAsia="Times New Roman" w:cstheme="minorHAnsi"/>
                <w:color w:val="000000" w:themeColor="text1"/>
                <w:szCs w:val="22"/>
              </w:rPr>
              <w:t>zał.</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 xml:space="preserve">K4-8   </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Uchwała Nr 223 Senatu Uniwersytetu Warmińsko-Mazurskiego w Olsztynie z dnia 24 listopada 2017 roku w sprawie polityki kadrowej</w:t>
            </w:r>
          </w:p>
          <w:p w14:paraId="1B358879" w14:textId="67415C0F" w:rsidR="00E8016B" w:rsidRPr="004A22B0" w:rsidRDefault="00E8016B" w:rsidP="009F7997">
            <w:pPr>
              <w:ind w:left="1014" w:hanging="1014"/>
              <w:rPr>
                <w:rFonts w:eastAsia="Times New Roman" w:cstheme="minorHAnsi"/>
                <w:color w:val="000000" w:themeColor="text1"/>
                <w:szCs w:val="22"/>
              </w:rPr>
            </w:pPr>
            <w:r w:rsidRPr="004A22B0">
              <w:rPr>
                <w:rFonts w:eastAsia="Times New Roman" w:cstheme="minorHAnsi"/>
                <w:color w:val="000000" w:themeColor="text1"/>
                <w:szCs w:val="22"/>
              </w:rPr>
              <w:t>zał.</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 xml:space="preserve">K4-9  </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Uchwała Nr 249 Senatu Uniwersytetu Warmińsko-Mazurskiego w Olsztynie z dnia 21 czerwca 2013 roku w sprawie zasad, kryteriów i trybu oceny pracy nauczyciela akademickiego (ze zm.)</w:t>
            </w:r>
          </w:p>
          <w:p w14:paraId="6FC13B7B" w14:textId="268F8226" w:rsidR="00E8016B" w:rsidRPr="004A22B0" w:rsidRDefault="00E8016B" w:rsidP="009F7997">
            <w:pPr>
              <w:ind w:left="1014" w:hanging="1014"/>
              <w:rPr>
                <w:rFonts w:eastAsia="Times New Roman" w:cstheme="minorHAnsi"/>
                <w:color w:val="000000" w:themeColor="text1"/>
                <w:szCs w:val="22"/>
              </w:rPr>
            </w:pPr>
            <w:r w:rsidRPr="004A22B0">
              <w:rPr>
                <w:rFonts w:eastAsia="Times New Roman" w:cstheme="minorHAnsi"/>
                <w:color w:val="000000" w:themeColor="text1"/>
                <w:szCs w:val="22"/>
              </w:rPr>
              <w:t>zał.</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 xml:space="preserve">K4-9   </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Uchwała Nr 539 Senatu Uniwersytetu Warmińsko-Mazurskiego w Olsztynie z dnia 27 czerwca 2014 roku w sprawie zmian w Uchwale Nr 249 Senatu Uniwersytetu Warmińsko-Mazurskiego w Olsztynie z dnia 21 czerwca 2013 roku w sprawie zasad, kryteriów i trybu oceny pracy nauczyciela akademickiego</w:t>
            </w:r>
          </w:p>
          <w:p w14:paraId="6313E05B" w14:textId="59B7086D" w:rsidR="00E8016B" w:rsidRPr="004A22B0" w:rsidRDefault="00E8016B" w:rsidP="009F7997">
            <w:pPr>
              <w:ind w:left="1014" w:hanging="1014"/>
              <w:rPr>
                <w:rFonts w:eastAsia="Times New Roman" w:cstheme="minorHAnsi"/>
                <w:color w:val="000000" w:themeColor="text1"/>
                <w:szCs w:val="22"/>
              </w:rPr>
            </w:pPr>
            <w:r w:rsidRPr="004A22B0">
              <w:rPr>
                <w:rFonts w:eastAsia="Times New Roman" w:cstheme="minorHAnsi"/>
                <w:color w:val="000000" w:themeColor="text1"/>
                <w:szCs w:val="22"/>
              </w:rPr>
              <w:t>zał.</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K4-10</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 xml:space="preserve"> Uchwały Nr 494/2019 Senatu Uniwersytetu Warmińsko-Mazurskiego w Olsztynie z dnia 21 maja 2019 roku w sprawie Statutu Uniwersytetu Warmińsko-Mazurskiego w Olsztynie (ze zm.)</w:t>
            </w:r>
          </w:p>
          <w:p w14:paraId="0C92FADF" w14:textId="41B9EBDC" w:rsidR="00E8016B" w:rsidRPr="004A22B0" w:rsidRDefault="00E8016B" w:rsidP="009F7997">
            <w:pPr>
              <w:ind w:left="1014" w:hanging="1014"/>
              <w:rPr>
                <w:rFonts w:eastAsia="Times New Roman" w:cstheme="minorHAnsi"/>
                <w:color w:val="000000" w:themeColor="text1"/>
                <w:szCs w:val="22"/>
              </w:rPr>
            </w:pPr>
            <w:r w:rsidRPr="004A22B0">
              <w:rPr>
                <w:rFonts w:eastAsia="Times New Roman" w:cstheme="minorHAnsi"/>
                <w:color w:val="000000" w:themeColor="text1"/>
                <w:szCs w:val="22"/>
              </w:rPr>
              <w:t>zał.</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K4-10</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 xml:space="preserve"> Załącznik nr 1 do Uchwały Nr 494/2019 Senatu Uniwersytetu Warmińsko-Mazurskiego w Olsztynie z dnia 21 maja 2019 roku w sprawie Statutu Uniwersytetu Warmińsko-Mazurskiego w Olsztynie </w:t>
            </w:r>
          </w:p>
          <w:p w14:paraId="7DAF017E" w14:textId="0FE95CB5" w:rsidR="00E8016B" w:rsidRPr="004A22B0" w:rsidRDefault="00E8016B" w:rsidP="009F7997">
            <w:pPr>
              <w:ind w:left="1014" w:hanging="1014"/>
              <w:rPr>
                <w:rFonts w:eastAsia="Times New Roman" w:cstheme="minorHAnsi"/>
                <w:color w:val="000000" w:themeColor="text1"/>
                <w:szCs w:val="22"/>
              </w:rPr>
            </w:pPr>
            <w:r w:rsidRPr="004A22B0">
              <w:rPr>
                <w:rFonts w:eastAsia="Times New Roman" w:cstheme="minorHAnsi"/>
                <w:color w:val="000000" w:themeColor="text1"/>
                <w:szCs w:val="22"/>
              </w:rPr>
              <w:t>zał.</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 xml:space="preserve">K4-11 </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Zarządzenie Nr 100/2020 Rektora Uniwersytetu Warmińsko-Mazurskiego w Olsztynie z dnia 1 grudnia 2020 roku w sprawie wprowadzenia Regulaminu oceny nauczycieli akademickich Uniwersytetu Warmińsko-Mazurskiego w Olsztynie</w:t>
            </w:r>
          </w:p>
          <w:p w14:paraId="3DD93FBA" w14:textId="773C49A1" w:rsidR="00E8016B" w:rsidRPr="004A22B0" w:rsidRDefault="00E8016B" w:rsidP="009F7997">
            <w:pPr>
              <w:ind w:left="1014" w:hanging="1014"/>
              <w:rPr>
                <w:rFonts w:eastAsia="Times New Roman" w:cstheme="minorHAnsi"/>
                <w:color w:val="000000" w:themeColor="text1"/>
                <w:szCs w:val="22"/>
              </w:rPr>
            </w:pPr>
            <w:r w:rsidRPr="004A22B0">
              <w:rPr>
                <w:rFonts w:eastAsia="Times New Roman" w:cstheme="minorHAnsi"/>
                <w:color w:val="000000" w:themeColor="text1"/>
                <w:szCs w:val="22"/>
              </w:rPr>
              <w:t>zał.</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K4-</w:t>
            </w:r>
            <w:r w:rsidR="009F7997" w:rsidRPr="004A22B0">
              <w:rPr>
                <w:rFonts w:eastAsia="Times New Roman" w:cstheme="minorHAnsi"/>
                <w:color w:val="000000" w:themeColor="text1"/>
                <w:szCs w:val="22"/>
              </w:rPr>
              <w:t xml:space="preserve">12 </w:t>
            </w:r>
            <w:r w:rsidR="009F7997">
              <w:rPr>
                <w:rFonts w:eastAsia="Times New Roman" w:cstheme="minorHAnsi"/>
                <w:color w:val="000000" w:themeColor="text1"/>
                <w:szCs w:val="22"/>
              </w:rPr>
              <w:t xml:space="preserve">  </w:t>
            </w:r>
            <w:r w:rsidR="009F7997" w:rsidRPr="004A22B0">
              <w:rPr>
                <w:rFonts w:eastAsia="Times New Roman" w:cstheme="minorHAnsi"/>
                <w:color w:val="000000" w:themeColor="text1"/>
                <w:szCs w:val="22"/>
              </w:rPr>
              <w:t>Uchwała</w:t>
            </w:r>
            <w:r w:rsidRPr="004A22B0">
              <w:rPr>
                <w:rFonts w:eastAsia="Times New Roman" w:cstheme="minorHAnsi"/>
                <w:color w:val="000000" w:themeColor="text1"/>
                <w:szCs w:val="22"/>
              </w:rPr>
              <w:t xml:space="preserve"> Nr 543 Senatu Uniwersytetu Warmińsko-Mazurskiego w Olsztynie z dnia 27 czerwca 2014 roku w sprawie funduszu motywacyjnego nauczycieli akademickich</w:t>
            </w:r>
          </w:p>
          <w:p w14:paraId="526E8D46" w14:textId="06965257" w:rsidR="00E8016B" w:rsidRPr="004A22B0" w:rsidRDefault="00E8016B" w:rsidP="009F7997">
            <w:pPr>
              <w:ind w:left="1014" w:hanging="1014"/>
              <w:rPr>
                <w:rFonts w:eastAsia="Times New Roman" w:cstheme="minorHAnsi"/>
                <w:color w:val="000000" w:themeColor="text1"/>
                <w:szCs w:val="22"/>
              </w:rPr>
            </w:pPr>
            <w:r w:rsidRPr="004A22B0">
              <w:rPr>
                <w:rFonts w:eastAsia="Times New Roman" w:cstheme="minorHAnsi"/>
                <w:color w:val="000000" w:themeColor="text1"/>
                <w:szCs w:val="22"/>
              </w:rPr>
              <w:t>zał.</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K4-13   Porozumienie zawarte dnia 8 czerwca 2021 roku między Rektorem UWM w Olsztynie a przedstawicielami związków zawodowych działających w UWM w Olsztynie w sprawie dodatkowej części wynagrodzeń zasadniczych pracowników Uniwersytetu Warmińsko-Mazurskiego w Olsztynie</w:t>
            </w:r>
          </w:p>
          <w:p w14:paraId="762E93F0" w14:textId="4FE18B20" w:rsidR="00E8016B" w:rsidRPr="004A22B0" w:rsidRDefault="00E8016B" w:rsidP="009F7997">
            <w:pPr>
              <w:ind w:left="1014" w:hanging="1014"/>
              <w:rPr>
                <w:rFonts w:eastAsia="Times New Roman" w:cstheme="minorHAnsi"/>
                <w:color w:val="000000" w:themeColor="text1"/>
                <w:szCs w:val="22"/>
              </w:rPr>
            </w:pPr>
            <w:r w:rsidRPr="004A22B0">
              <w:rPr>
                <w:rFonts w:eastAsia="Times New Roman" w:cstheme="minorHAnsi"/>
                <w:color w:val="000000" w:themeColor="text1"/>
                <w:szCs w:val="22"/>
              </w:rPr>
              <w:t>zał.</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K4-14   Decyzja Nr 14/2021 Dziekana Wydziału Geoinżynierii Uniwersytetu Warmińsko-Mazurskiego w Olsztynie z dnia 18 czerwca 2021 roku w sprawie powołania Wydziałowego Zespołu ds. dodatkowej części wynagrodzenia zasadniczego pracowników będących nauczycielami akademickimi - tzw. „</w:t>
            </w:r>
            <w:proofErr w:type="spellStart"/>
            <w:r w:rsidRPr="004A22B0">
              <w:rPr>
                <w:rFonts w:eastAsia="Times New Roman" w:cstheme="minorHAnsi"/>
                <w:color w:val="000000" w:themeColor="text1"/>
                <w:szCs w:val="22"/>
              </w:rPr>
              <w:t>projakościówka</w:t>
            </w:r>
            <w:proofErr w:type="spellEnd"/>
            <w:r w:rsidRPr="004A22B0">
              <w:rPr>
                <w:rFonts w:eastAsia="Times New Roman" w:cstheme="minorHAnsi"/>
                <w:color w:val="000000" w:themeColor="text1"/>
                <w:szCs w:val="22"/>
              </w:rPr>
              <w:t>”</w:t>
            </w:r>
          </w:p>
          <w:p w14:paraId="73EE5266" w14:textId="1AA33B52" w:rsidR="00E8016B" w:rsidRPr="004A22B0" w:rsidRDefault="00E8016B" w:rsidP="004A22B0">
            <w:pPr>
              <w:ind w:left="1026" w:hanging="992"/>
              <w:rPr>
                <w:rFonts w:eastAsia="Times New Roman" w:cstheme="minorHAnsi"/>
                <w:color w:val="000000" w:themeColor="text1"/>
                <w:szCs w:val="22"/>
              </w:rPr>
            </w:pPr>
            <w:r w:rsidRPr="004A22B0">
              <w:rPr>
                <w:rFonts w:eastAsia="Times New Roman" w:cstheme="minorHAnsi"/>
                <w:color w:val="000000" w:themeColor="text1"/>
                <w:szCs w:val="22"/>
              </w:rPr>
              <w:t>zał.</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K4-15   Zasady przyznawania dodatkowej części wynagrodzenia zasadniczego na Wydziale Geoinżynierii zatwierdzone przez Prorektora</w:t>
            </w:r>
          </w:p>
          <w:p w14:paraId="18DC08C5" w14:textId="03277376" w:rsidR="00E8016B" w:rsidRPr="004A22B0" w:rsidRDefault="00E8016B" w:rsidP="004A22B0">
            <w:pPr>
              <w:ind w:left="1026" w:hanging="992"/>
              <w:rPr>
                <w:rFonts w:eastAsia="Times New Roman" w:cstheme="minorHAnsi"/>
                <w:color w:val="000000" w:themeColor="text1"/>
                <w:szCs w:val="22"/>
              </w:rPr>
            </w:pPr>
            <w:r w:rsidRPr="004A22B0">
              <w:rPr>
                <w:rFonts w:eastAsia="Times New Roman" w:cstheme="minorHAnsi"/>
                <w:color w:val="000000" w:themeColor="text1"/>
                <w:szCs w:val="22"/>
              </w:rPr>
              <w:t>zał.</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K4-16   Uchwała Nr 717 Senatu Uniwersytetu Warmińsko-Mazurskiego w Olsztynie z dnia 17 czerwca 2011 roku w sprawie Regulaminu zasad podziału i trybu przyznawania nagród Rektora</w:t>
            </w:r>
          </w:p>
          <w:p w14:paraId="4C492ED4" w14:textId="024BA410" w:rsidR="00E8016B" w:rsidRPr="004A22B0" w:rsidRDefault="00E8016B" w:rsidP="004A22B0">
            <w:pPr>
              <w:ind w:left="1026" w:hanging="992"/>
              <w:rPr>
                <w:rFonts w:eastAsia="Times New Roman" w:cstheme="minorHAnsi"/>
                <w:color w:val="000000" w:themeColor="text1"/>
                <w:szCs w:val="22"/>
              </w:rPr>
            </w:pPr>
            <w:r w:rsidRPr="004A22B0">
              <w:rPr>
                <w:rFonts w:eastAsia="Times New Roman" w:cstheme="minorHAnsi"/>
                <w:color w:val="000000" w:themeColor="text1"/>
                <w:szCs w:val="22"/>
              </w:rPr>
              <w:t>zał.</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K4-16</w:t>
            </w:r>
            <w:r w:rsidRPr="004A22B0">
              <w:rPr>
                <w:szCs w:val="22"/>
              </w:rPr>
              <w:t xml:space="preserve">   </w:t>
            </w:r>
            <w:r w:rsidRPr="004A22B0">
              <w:rPr>
                <w:rFonts w:eastAsia="Times New Roman" w:cstheme="minorHAnsi"/>
                <w:color w:val="000000" w:themeColor="text1"/>
                <w:szCs w:val="22"/>
              </w:rPr>
              <w:t xml:space="preserve">Załącznik do Uchwały Nr </w:t>
            </w:r>
            <w:r w:rsidR="009F7997" w:rsidRPr="004A22B0">
              <w:rPr>
                <w:rFonts w:eastAsia="Times New Roman" w:cstheme="minorHAnsi"/>
                <w:color w:val="000000" w:themeColor="text1"/>
                <w:szCs w:val="22"/>
              </w:rPr>
              <w:t>717 z</w:t>
            </w:r>
            <w:r w:rsidRPr="004A22B0">
              <w:rPr>
                <w:rFonts w:eastAsia="Times New Roman" w:cstheme="minorHAnsi"/>
                <w:color w:val="000000" w:themeColor="text1"/>
                <w:szCs w:val="22"/>
              </w:rPr>
              <w:t xml:space="preserve"> dnia 17 czerwca 2011 roku Regulamin zasad podziału i trybu przyznawania nagród Rektora</w:t>
            </w:r>
          </w:p>
          <w:p w14:paraId="2E965CE0" w14:textId="1A5649F0" w:rsidR="00E8016B" w:rsidRPr="004A22B0" w:rsidRDefault="00E8016B" w:rsidP="004A22B0">
            <w:pPr>
              <w:ind w:left="1026" w:hanging="992"/>
              <w:rPr>
                <w:rFonts w:eastAsia="Times New Roman" w:cstheme="minorHAnsi"/>
                <w:color w:val="000000" w:themeColor="text1"/>
                <w:szCs w:val="22"/>
              </w:rPr>
            </w:pPr>
            <w:r w:rsidRPr="004A22B0">
              <w:rPr>
                <w:rFonts w:eastAsia="Times New Roman" w:cstheme="minorHAnsi"/>
                <w:color w:val="000000" w:themeColor="text1"/>
                <w:szCs w:val="22"/>
              </w:rPr>
              <w:t>zał.</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 xml:space="preserve">K4-17   Zarządzenie Nr 66/2022 Rektora Uniwersytetu Warmińsko-Mazurskiego w Olsztynie z dnia 11 października 2022 r. </w:t>
            </w:r>
            <w:r w:rsidRPr="004A22B0">
              <w:rPr>
                <w:rFonts w:eastAsia="Times New Roman" w:cstheme="minorHAnsi"/>
                <w:color w:val="000000" w:themeColor="text1"/>
                <w:szCs w:val="22"/>
                <w:shd w:val="clear" w:color="auto" w:fill="FFFFFF"/>
              </w:rPr>
              <w:t>w sprawie zasad przyznawania nagród Rektora</w:t>
            </w:r>
          </w:p>
          <w:p w14:paraId="5975B964" w14:textId="5B31A365" w:rsidR="00E8016B" w:rsidRPr="004A22B0" w:rsidRDefault="00E8016B" w:rsidP="004A22B0">
            <w:pPr>
              <w:ind w:left="1026" w:hanging="992"/>
              <w:rPr>
                <w:rFonts w:eastAsia="Times New Roman" w:cstheme="minorHAnsi"/>
                <w:color w:val="000000" w:themeColor="text1"/>
                <w:szCs w:val="22"/>
              </w:rPr>
            </w:pPr>
            <w:r w:rsidRPr="004A22B0">
              <w:rPr>
                <w:rFonts w:eastAsia="Times New Roman" w:cstheme="minorHAnsi"/>
                <w:color w:val="000000" w:themeColor="text1"/>
                <w:szCs w:val="22"/>
              </w:rPr>
              <w:t>zał.</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K4-18</w:t>
            </w:r>
            <w:r w:rsidRPr="004A22B0">
              <w:rPr>
                <w:szCs w:val="22"/>
              </w:rPr>
              <w:t xml:space="preserve">   </w:t>
            </w:r>
            <w:r w:rsidRPr="004A22B0">
              <w:rPr>
                <w:rFonts w:eastAsia="Times New Roman" w:cstheme="minorHAnsi"/>
                <w:color w:val="000000" w:themeColor="text1"/>
                <w:szCs w:val="22"/>
              </w:rPr>
              <w:t>Osoby, które uzyskały tytuł naukowy prowadzący zajęcia na kierunku geodezja i kartografia</w:t>
            </w:r>
          </w:p>
          <w:p w14:paraId="14561E21" w14:textId="5FDA77C5" w:rsidR="00E8016B" w:rsidRPr="004A22B0" w:rsidRDefault="00E8016B" w:rsidP="004A22B0">
            <w:pPr>
              <w:ind w:left="1026" w:hanging="992"/>
              <w:rPr>
                <w:rFonts w:eastAsia="Times New Roman" w:cstheme="minorHAnsi"/>
                <w:color w:val="000000" w:themeColor="text1"/>
                <w:szCs w:val="22"/>
              </w:rPr>
            </w:pPr>
            <w:r w:rsidRPr="004A22B0">
              <w:rPr>
                <w:rFonts w:eastAsia="Times New Roman" w:cstheme="minorHAnsi"/>
                <w:color w:val="000000" w:themeColor="text1"/>
                <w:szCs w:val="22"/>
              </w:rPr>
              <w:t>zał.</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K4-19   Załącznik do Zarządzenia 100/2020 Rektora Uniwersytetu Warmińsko-Mazurskiego w Olsztynie z dnia 1 grudnia 2020 roku</w:t>
            </w:r>
          </w:p>
          <w:p w14:paraId="46CE8193" w14:textId="48C48A2A" w:rsidR="00E8016B" w:rsidRPr="004A22B0" w:rsidRDefault="00E8016B" w:rsidP="004A22B0">
            <w:pPr>
              <w:ind w:left="1026" w:hanging="992"/>
              <w:rPr>
                <w:rFonts w:eastAsia="Times New Roman" w:cstheme="minorHAnsi"/>
                <w:color w:val="000000" w:themeColor="text1"/>
                <w:szCs w:val="22"/>
              </w:rPr>
            </w:pPr>
            <w:r w:rsidRPr="004A22B0">
              <w:rPr>
                <w:rFonts w:eastAsia="Times New Roman" w:cstheme="minorHAnsi"/>
                <w:color w:val="000000" w:themeColor="text1"/>
                <w:szCs w:val="22"/>
              </w:rPr>
              <w:t>zał.</w:t>
            </w:r>
            <w:r w:rsidR="009F7997">
              <w:rPr>
                <w:rFonts w:eastAsia="Times New Roman" w:cstheme="minorHAnsi"/>
                <w:color w:val="000000" w:themeColor="text1"/>
                <w:szCs w:val="22"/>
              </w:rPr>
              <w:t xml:space="preserve"> </w:t>
            </w:r>
            <w:r w:rsidRPr="004A22B0">
              <w:rPr>
                <w:rFonts w:eastAsia="Times New Roman" w:cstheme="minorHAnsi"/>
                <w:color w:val="000000" w:themeColor="text1"/>
                <w:szCs w:val="22"/>
              </w:rPr>
              <w:t xml:space="preserve">K4-20  </w:t>
            </w:r>
            <w:r w:rsidR="000A4826">
              <w:rPr>
                <w:rFonts w:eastAsia="Times New Roman" w:cstheme="minorHAnsi"/>
                <w:color w:val="000000" w:themeColor="text1"/>
                <w:szCs w:val="22"/>
              </w:rPr>
              <w:t xml:space="preserve"> </w:t>
            </w:r>
            <w:r w:rsidRPr="004A22B0">
              <w:rPr>
                <w:rFonts w:eastAsia="Times New Roman" w:cstheme="minorHAnsi"/>
                <w:color w:val="000000" w:themeColor="text1"/>
                <w:szCs w:val="22"/>
              </w:rPr>
              <w:t>Wyjazdy zagraniczne, staże</w:t>
            </w:r>
          </w:p>
          <w:p w14:paraId="7B4DB6F8" w14:textId="77777777" w:rsidR="00E8016B" w:rsidRPr="004A22B0" w:rsidRDefault="00E8016B" w:rsidP="004A22B0">
            <w:pPr>
              <w:ind w:left="851" w:hanging="851"/>
              <w:rPr>
                <w:rFonts w:eastAsia="Times New Roman" w:cstheme="minorHAnsi"/>
                <w:b/>
                <w:szCs w:val="22"/>
              </w:rPr>
            </w:pPr>
          </w:p>
          <w:p w14:paraId="6F714EBD" w14:textId="77777777" w:rsidR="00E8016B" w:rsidRPr="004A22B0" w:rsidRDefault="00E8016B" w:rsidP="004A22B0">
            <w:pPr>
              <w:ind w:left="851" w:hanging="851"/>
              <w:rPr>
                <w:rFonts w:eastAsia="Times New Roman" w:cstheme="minorHAnsi"/>
                <w:b/>
                <w:szCs w:val="22"/>
              </w:rPr>
            </w:pPr>
            <w:r w:rsidRPr="004A22B0">
              <w:rPr>
                <w:rFonts w:eastAsia="Times New Roman" w:cstheme="minorHAnsi"/>
                <w:b/>
                <w:szCs w:val="22"/>
              </w:rPr>
              <w:t>Kryterium 5</w:t>
            </w:r>
          </w:p>
          <w:p w14:paraId="68E6923B" w14:textId="5C90CDE3" w:rsidR="00E8016B" w:rsidRPr="004A22B0" w:rsidRDefault="00E8016B" w:rsidP="00580B9E">
            <w:pPr>
              <w:ind w:left="1014" w:hanging="1014"/>
              <w:rPr>
                <w:rFonts w:eastAsia="Times New Roman" w:cstheme="minorHAnsi"/>
                <w:color w:val="000000" w:themeColor="text1"/>
                <w:szCs w:val="22"/>
                <w:shd w:val="clear" w:color="auto" w:fill="FFFFFF"/>
              </w:rPr>
            </w:pPr>
            <w:r w:rsidRPr="004A22B0">
              <w:rPr>
                <w:rFonts w:eastAsia="Times New Roman" w:cstheme="minorHAnsi"/>
                <w:bCs/>
                <w:szCs w:val="22"/>
              </w:rPr>
              <w:t>zał.</w:t>
            </w:r>
            <w:r w:rsidR="009F7997">
              <w:rPr>
                <w:rFonts w:eastAsia="Times New Roman" w:cstheme="minorHAnsi"/>
                <w:bCs/>
                <w:szCs w:val="22"/>
              </w:rPr>
              <w:t xml:space="preserve"> </w:t>
            </w:r>
            <w:r w:rsidRPr="004A22B0">
              <w:rPr>
                <w:rFonts w:eastAsia="Times New Roman" w:cstheme="minorHAnsi"/>
                <w:bCs/>
                <w:szCs w:val="22"/>
              </w:rPr>
              <w:t>K5-1</w:t>
            </w:r>
            <w:r w:rsidRPr="004A22B0">
              <w:rPr>
                <w:rFonts w:eastAsia="Times New Roman" w:cstheme="minorHAnsi"/>
                <w:b/>
                <w:szCs w:val="22"/>
              </w:rPr>
              <w:t xml:space="preserve">   </w:t>
            </w:r>
            <w:r w:rsidR="00580B9E">
              <w:rPr>
                <w:rFonts w:eastAsia="Times New Roman" w:cstheme="minorHAnsi"/>
                <w:b/>
                <w:szCs w:val="22"/>
              </w:rPr>
              <w:t xml:space="preserve">  </w:t>
            </w:r>
            <w:r w:rsidRPr="004A22B0">
              <w:rPr>
                <w:rFonts w:eastAsia="Times New Roman" w:cstheme="minorHAnsi"/>
                <w:color w:val="000000" w:themeColor="text1"/>
                <w:szCs w:val="22"/>
              </w:rPr>
              <w:t xml:space="preserve">Zarządzenie Nr 93/2020 Rektora Uniwersytetu Warmińsko-Mazurskiego w Olsztynie z dnia 30.10.2020 r. </w:t>
            </w:r>
            <w:r w:rsidRPr="004A22B0">
              <w:rPr>
                <w:rFonts w:eastAsia="Times New Roman" w:cstheme="minorHAnsi"/>
                <w:color w:val="000000" w:themeColor="text1"/>
                <w:szCs w:val="22"/>
                <w:shd w:val="clear" w:color="auto" w:fill="FFFFFF"/>
              </w:rPr>
              <w:t>w sprawie systemów pracy obowiązujących w Uniwersytecie Warmińsko-Mazurskim w Olsztynie w stanie zagrożenia epidemicznego lub epidemii</w:t>
            </w:r>
          </w:p>
          <w:p w14:paraId="7084DF16" w14:textId="77777777" w:rsidR="00E8016B" w:rsidRPr="004A22B0" w:rsidRDefault="00E8016B" w:rsidP="004A22B0">
            <w:pPr>
              <w:rPr>
                <w:rFonts w:eastAsia="Times New Roman" w:cstheme="minorHAnsi"/>
                <w:b/>
                <w:szCs w:val="22"/>
              </w:rPr>
            </w:pPr>
          </w:p>
          <w:p w14:paraId="346F4049" w14:textId="77777777" w:rsidR="00E8016B" w:rsidRPr="004A22B0" w:rsidRDefault="00E8016B" w:rsidP="004A22B0">
            <w:pPr>
              <w:rPr>
                <w:rFonts w:eastAsia="Times New Roman" w:cstheme="minorHAnsi"/>
                <w:b/>
                <w:szCs w:val="22"/>
              </w:rPr>
            </w:pPr>
            <w:r w:rsidRPr="004A22B0">
              <w:rPr>
                <w:rFonts w:eastAsia="Times New Roman" w:cstheme="minorHAnsi"/>
                <w:b/>
                <w:szCs w:val="22"/>
              </w:rPr>
              <w:t>Kryterium 8</w:t>
            </w:r>
          </w:p>
          <w:p w14:paraId="2B01FC93" w14:textId="57562716" w:rsidR="00E8016B" w:rsidRPr="004A22B0" w:rsidRDefault="00E8016B" w:rsidP="000A4826">
            <w:pPr>
              <w:ind w:left="1014" w:hanging="1014"/>
              <w:rPr>
                <w:rFonts w:eastAsia="Times New Roman" w:cstheme="minorHAnsi"/>
                <w:bCs/>
                <w:szCs w:val="22"/>
              </w:rPr>
            </w:pPr>
            <w:r w:rsidRPr="004A22B0">
              <w:rPr>
                <w:rFonts w:eastAsia="Times New Roman" w:cstheme="minorHAnsi"/>
                <w:bCs/>
                <w:szCs w:val="22"/>
              </w:rPr>
              <w:t>zał.</w:t>
            </w:r>
            <w:r w:rsidR="00580B9E">
              <w:rPr>
                <w:rFonts w:eastAsia="Times New Roman" w:cstheme="minorHAnsi"/>
                <w:bCs/>
                <w:szCs w:val="22"/>
              </w:rPr>
              <w:t xml:space="preserve"> </w:t>
            </w:r>
            <w:r w:rsidRPr="004A22B0">
              <w:rPr>
                <w:rFonts w:eastAsia="Times New Roman" w:cstheme="minorHAnsi"/>
                <w:bCs/>
                <w:szCs w:val="22"/>
              </w:rPr>
              <w:t xml:space="preserve">K8-1 </w:t>
            </w:r>
            <w:r w:rsidR="00580B9E">
              <w:rPr>
                <w:rFonts w:eastAsia="Times New Roman" w:cstheme="minorHAnsi"/>
                <w:bCs/>
                <w:szCs w:val="22"/>
              </w:rPr>
              <w:t xml:space="preserve">  </w:t>
            </w:r>
            <w:r w:rsidRPr="004A22B0">
              <w:rPr>
                <w:rFonts w:eastAsia="Times New Roman" w:cstheme="minorHAnsi"/>
                <w:bCs/>
                <w:szCs w:val="22"/>
              </w:rPr>
              <w:t xml:space="preserve"> </w:t>
            </w:r>
            <w:r w:rsidR="000A4826">
              <w:rPr>
                <w:rFonts w:eastAsia="Times New Roman" w:cstheme="minorHAnsi"/>
                <w:bCs/>
                <w:szCs w:val="22"/>
              </w:rPr>
              <w:t xml:space="preserve"> </w:t>
            </w:r>
            <w:r w:rsidRPr="004A22B0">
              <w:rPr>
                <w:rFonts w:eastAsia="Times New Roman" w:cstheme="minorHAnsi"/>
                <w:bCs/>
                <w:szCs w:val="22"/>
              </w:rPr>
              <w:t>Zarządzenie Nr 48/2017 Rektora Uniwersytetu Warmińsko-Mazurskiego w Olsztynie z dnia 26 maja 2017 roku w sprawie utworzenia centrum pod nazwą „Akademia Biznesu Uniwersytetu Warmińsko-Mazurskiego w Olsztynie”</w:t>
            </w:r>
          </w:p>
          <w:p w14:paraId="064354E5" w14:textId="7C4AA984" w:rsidR="00E8016B" w:rsidRPr="004A22B0" w:rsidRDefault="00E8016B" w:rsidP="000A4826">
            <w:pPr>
              <w:ind w:left="1014" w:hanging="1014"/>
              <w:rPr>
                <w:rFonts w:eastAsia="Times New Roman" w:cstheme="minorHAnsi"/>
                <w:bCs/>
                <w:szCs w:val="22"/>
              </w:rPr>
            </w:pPr>
            <w:r w:rsidRPr="004A22B0">
              <w:rPr>
                <w:rFonts w:eastAsia="Times New Roman" w:cstheme="minorHAnsi"/>
                <w:bCs/>
                <w:szCs w:val="22"/>
              </w:rPr>
              <w:t>zał.</w:t>
            </w:r>
            <w:r w:rsidR="00580B9E">
              <w:rPr>
                <w:rFonts w:eastAsia="Times New Roman" w:cstheme="minorHAnsi"/>
                <w:bCs/>
                <w:szCs w:val="22"/>
              </w:rPr>
              <w:t xml:space="preserve"> </w:t>
            </w:r>
            <w:r w:rsidRPr="004A22B0">
              <w:rPr>
                <w:rFonts w:eastAsia="Times New Roman" w:cstheme="minorHAnsi"/>
                <w:bCs/>
                <w:szCs w:val="22"/>
              </w:rPr>
              <w:t>K8-</w:t>
            </w:r>
            <w:r w:rsidR="00580B9E" w:rsidRPr="004A22B0">
              <w:rPr>
                <w:rFonts w:eastAsia="Times New Roman" w:cstheme="minorHAnsi"/>
                <w:bCs/>
                <w:szCs w:val="22"/>
              </w:rPr>
              <w:t xml:space="preserve">2 </w:t>
            </w:r>
            <w:r w:rsidR="00580B9E">
              <w:rPr>
                <w:rFonts w:eastAsia="Times New Roman" w:cstheme="minorHAnsi"/>
                <w:bCs/>
                <w:szCs w:val="22"/>
              </w:rPr>
              <w:t xml:space="preserve">   </w:t>
            </w:r>
            <w:r w:rsidR="000A4826">
              <w:rPr>
                <w:rFonts w:eastAsia="Times New Roman" w:cstheme="minorHAnsi"/>
                <w:bCs/>
                <w:szCs w:val="22"/>
              </w:rPr>
              <w:t xml:space="preserve"> </w:t>
            </w:r>
            <w:r w:rsidR="00580B9E" w:rsidRPr="004A22B0">
              <w:rPr>
                <w:rFonts w:eastAsia="Times New Roman" w:cstheme="minorHAnsi"/>
                <w:bCs/>
                <w:szCs w:val="22"/>
              </w:rPr>
              <w:t>Zarządzenie</w:t>
            </w:r>
            <w:r w:rsidRPr="004A22B0">
              <w:rPr>
                <w:rFonts w:eastAsia="Times New Roman" w:cstheme="minorHAnsi"/>
                <w:bCs/>
                <w:szCs w:val="22"/>
              </w:rPr>
              <w:t xml:space="preserve"> Nr 13/2022 Rektora Uniwersytetu Warmińsko-Mazurskiego w Olsztynie z dnia 18 lutego 2022 roku w sprawie Regulaminu świadczeń dla studentów Uniwersytetu Warmińsko-Mazurskiego w Olsztynie</w:t>
            </w:r>
          </w:p>
          <w:p w14:paraId="601C7F39" w14:textId="36F551AA" w:rsidR="00E8016B" w:rsidRPr="004A22B0" w:rsidRDefault="00E8016B" w:rsidP="000A4826">
            <w:pPr>
              <w:ind w:left="1014" w:hanging="1014"/>
              <w:rPr>
                <w:rFonts w:eastAsia="Times New Roman" w:cstheme="minorHAnsi"/>
                <w:szCs w:val="22"/>
              </w:rPr>
            </w:pPr>
            <w:r w:rsidRPr="004A22B0">
              <w:rPr>
                <w:rFonts w:eastAsia="Times New Roman" w:cstheme="minorHAnsi"/>
                <w:bCs/>
                <w:szCs w:val="22"/>
              </w:rPr>
              <w:t>zał.</w:t>
            </w:r>
            <w:r w:rsidR="00580B9E">
              <w:rPr>
                <w:rFonts w:eastAsia="Times New Roman" w:cstheme="minorHAnsi"/>
                <w:bCs/>
                <w:szCs w:val="22"/>
              </w:rPr>
              <w:t xml:space="preserve"> </w:t>
            </w:r>
            <w:r w:rsidRPr="004A22B0">
              <w:rPr>
                <w:rFonts w:eastAsia="Times New Roman" w:cstheme="minorHAnsi"/>
                <w:bCs/>
                <w:szCs w:val="22"/>
              </w:rPr>
              <w:t xml:space="preserve">K8-3  </w:t>
            </w:r>
            <w:r w:rsidR="00580B9E">
              <w:rPr>
                <w:rFonts w:eastAsia="Times New Roman" w:cstheme="minorHAnsi"/>
                <w:bCs/>
                <w:szCs w:val="22"/>
              </w:rPr>
              <w:t xml:space="preserve">  </w:t>
            </w:r>
            <w:r w:rsidR="000A4826">
              <w:rPr>
                <w:rFonts w:eastAsia="Times New Roman" w:cstheme="minorHAnsi"/>
                <w:bCs/>
                <w:szCs w:val="22"/>
              </w:rPr>
              <w:t xml:space="preserve"> </w:t>
            </w:r>
            <w:r w:rsidRPr="004A22B0">
              <w:rPr>
                <w:rFonts w:eastAsia="Times New Roman" w:cs="Times New Roman"/>
                <w:szCs w:val="22"/>
              </w:rPr>
              <w:t>Zarządzenie</w:t>
            </w:r>
            <w:r w:rsidRPr="004A22B0">
              <w:rPr>
                <w:rFonts w:eastAsia="Times New Roman" w:cstheme="minorHAnsi"/>
                <w:szCs w:val="22"/>
              </w:rPr>
              <w:t xml:space="preserve"> Nr 5/2018 </w:t>
            </w:r>
            <w:r w:rsidRPr="004A22B0">
              <w:rPr>
                <w:rFonts w:eastAsia="Times New Roman" w:cstheme="minorHAnsi"/>
                <w:bCs/>
                <w:szCs w:val="22"/>
              </w:rPr>
              <w:t xml:space="preserve">Rektora Uniwersytetu Warmińsko-Mazurskiego w Olsztynie </w:t>
            </w:r>
            <w:r w:rsidRPr="004A22B0">
              <w:rPr>
                <w:rFonts w:eastAsia="Times New Roman" w:cstheme="minorHAnsi"/>
                <w:szCs w:val="22"/>
              </w:rPr>
              <w:t>z dnia 29.01.2018 r. w sprawie organizacji przyjmowania i rozpatrywania skarg i wniosków w UWM w Olsztynie</w:t>
            </w:r>
          </w:p>
          <w:p w14:paraId="4049AA17" w14:textId="58311061" w:rsidR="00E8016B" w:rsidRPr="004A22B0" w:rsidRDefault="00E8016B" w:rsidP="000A4826">
            <w:pPr>
              <w:ind w:left="1014" w:hanging="1014"/>
              <w:rPr>
                <w:rFonts w:eastAsia="Times New Roman" w:cstheme="minorHAnsi"/>
                <w:bCs/>
                <w:szCs w:val="22"/>
              </w:rPr>
            </w:pPr>
            <w:r w:rsidRPr="004A22B0">
              <w:rPr>
                <w:rFonts w:eastAsia="Times New Roman" w:cstheme="minorHAnsi"/>
                <w:bCs/>
                <w:szCs w:val="22"/>
              </w:rPr>
              <w:t>zał.</w:t>
            </w:r>
            <w:r w:rsidR="00580B9E">
              <w:rPr>
                <w:rFonts w:eastAsia="Times New Roman" w:cstheme="minorHAnsi"/>
                <w:bCs/>
                <w:szCs w:val="22"/>
              </w:rPr>
              <w:t xml:space="preserve"> </w:t>
            </w:r>
            <w:r w:rsidRPr="004A22B0">
              <w:rPr>
                <w:rFonts w:eastAsia="Times New Roman" w:cstheme="minorHAnsi"/>
                <w:bCs/>
                <w:szCs w:val="22"/>
              </w:rPr>
              <w:t>K8-4     Zarządzenie Nr 5/2014 Rektora Uniwersytetu Warmińsko-Mazurskiego w Olsztynie z dnia 24 stycznia 2014 roku w sprawie określenia zakazanych form zachowania studentów, doktorantów oraz słuchaczy studiów podyplomowych i kursów podczas egzaminów i zaliczeń</w:t>
            </w:r>
          </w:p>
          <w:p w14:paraId="650EFBE9" w14:textId="6D4E39D2" w:rsidR="00E8016B" w:rsidRPr="004A22B0" w:rsidRDefault="00E8016B" w:rsidP="000A4826">
            <w:pPr>
              <w:ind w:left="1014" w:hanging="1014"/>
              <w:rPr>
                <w:rFonts w:eastAsia="Times New Roman" w:cstheme="minorHAnsi"/>
                <w:bCs/>
                <w:szCs w:val="22"/>
              </w:rPr>
            </w:pPr>
            <w:r w:rsidRPr="004A22B0">
              <w:rPr>
                <w:rFonts w:eastAsia="Times New Roman" w:cstheme="minorHAnsi"/>
                <w:bCs/>
                <w:szCs w:val="22"/>
              </w:rPr>
              <w:t>zał.</w:t>
            </w:r>
            <w:r w:rsidR="00580B9E">
              <w:rPr>
                <w:rFonts w:eastAsia="Times New Roman" w:cstheme="minorHAnsi"/>
                <w:bCs/>
                <w:szCs w:val="22"/>
              </w:rPr>
              <w:t xml:space="preserve"> </w:t>
            </w:r>
            <w:r w:rsidRPr="004A22B0">
              <w:rPr>
                <w:rFonts w:eastAsia="Times New Roman" w:cstheme="minorHAnsi"/>
                <w:bCs/>
                <w:szCs w:val="22"/>
              </w:rPr>
              <w:t>K8-5     Procedura WSZJK-O-GN-5 z dnia 22 października 2022 r. Nieobecność na zajęciach i egzaminach</w:t>
            </w:r>
          </w:p>
          <w:p w14:paraId="0AE30565" w14:textId="6D0D0C4C" w:rsidR="00E8016B" w:rsidRPr="004A22B0" w:rsidRDefault="00E8016B" w:rsidP="000A4826">
            <w:pPr>
              <w:ind w:left="1014" w:hanging="1014"/>
              <w:rPr>
                <w:rFonts w:eastAsia="Times New Roman" w:cstheme="minorHAnsi"/>
                <w:bCs/>
                <w:szCs w:val="22"/>
              </w:rPr>
            </w:pPr>
            <w:r w:rsidRPr="004A22B0">
              <w:rPr>
                <w:rFonts w:eastAsia="Times New Roman" w:cstheme="minorHAnsi"/>
                <w:bCs/>
                <w:szCs w:val="22"/>
              </w:rPr>
              <w:t>zał.</w:t>
            </w:r>
            <w:r w:rsidR="00580B9E">
              <w:rPr>
                <w:rFonts w:eastAsia="Times New Roman" w:cstheme="minorHAnsi"/>
                <w:bCs/>
                <w:szCs w:val="22"/>
              </w:rPr>
              <w:t xml:space="preserve"> </w:t>
            </w:r>
            <w:r w:rsidRPr="004A22B0">
              <w:rPr>
                <w:rFonts w:eastAsia="Times New Roman" w:cstheme="minorHAnsi"/>
                <w:bCs/>
                <w:szCs w:val="22"/>
              </w:rPr>
              <w:t>K8-6     Zarządzenie Nr 20/2017 Rektora Uniwersytetu Warmińsko-Mazurskiego w Olsztynie z dnia 15 marca 2017 roku w sprawie Regulaminu przeprowadzania ocen okresowych pracowników niebędących nauczycielami akademickimi Uniwersytetu Warmińsko-Mazurskiego w Olsztynie</w:t>
            </w:r>
          </w:p>
          <w:p w14:paraId="4252AECF" w14:textId="289DA5BD" w:rsidR="00E8016B" w:rsidRPr="004A22B0" w:rsidRDefault="00E8016B" w:rsidP="000A4826">
            <w:pPr>
              <w:ind w:left="1014" w:hanging="1014"/>
              <w:contextualSpacing/>
              <w:rPr>
                <w:rFonts w:eastAsia="Times New Roman" w:cstheme="minorHAnsi"/>
                <w:bCs/>
                <w:szCs w:val="22"/>
              </w:rPr>
            </w:pPr>
            <w:r w:rsidRPr="004A22B0">
              <w:rPr>
                <w:rFonts w:eastAsia="Times New Roman" w:cstheme="minorHAnsi"/>
                <w:bCs/>
                <w:szCs w:val="22"/>
              </w:rPr>
              <w:t>zał.</w:t>
            </w:r>
            <w:r w:rsidR="00580B9E">
              <w:rPr>
                <w:rFonts w:eastAsia="Times New Roman" w:cstheme="minorHAnsi"/>
                <w:bCs/>
                <w:szCs w:val="22"/>
              </w:rPr>
              <w:t xml:space="preserve"> </w:t>
            </w:r>
            <w:r w:rsidRPr="004A22B0">
              <w:rPr>
                <w:rFonts w:eastAsia="Times New Roman" w:cstheme="minorHAnsi"/>
                <w:bCs/>
                <w:szCs w:val="22"/>
              </w:rPr>
              <w:t>K8-7     Zarządzenie Nr 50/2017 Rektora Uniwersytetu Warmińsko-Mazurskiego w Olsztynie z dnia 29 maja 2017 roku w sprawie określenia obszarów procesu dydaktycznego objętych badaniami ankietowymi, wzorów kwestionariuszy ankiet oraz procedur przeprowadzania badań ankietowych</w:t>
            </w:r>
          </w:p>
          <w:p w14:paraId="79092119" w14:textId="0936135C" w:rsidR="00E8016B" w:rsidRPr="004A22B0" w:rsidRDefault="00E8016B" w:rsidP="000A4826">
            <w:pPr>
              <w:ind w:left="1014" w:hanging="1014"/>
              <w:contextualSpacing/>
              <w:rPr>
                <w:rFonts w:eastAsia="Times New Roman" w:cstheme="minorHAnsi"/>
                <w:color w:val="000000" w:themeColor="text1"/>
                <w:szCs w:val="22"/>
                <w:shd w:val="clear" w:color="auto" w:fill="FFFFFF"/>
              </w:rPr>
            </w:pPr>
            <w:r w:rsidRPr="004A22B0">
              <w:rPr>
                <w:rFonts w:eastAsia="Times New Roman" w:cstheme="minorHAnsi"/>
                <w:bCs/>
                <w:color w:val="000000" w:themeColor="text1"/>
                <w:szCs w:val="22"/>
                <w:shd w:val="clear" w:color="auto" w:fill="FFFFFF"/>
              </w:rPr>
              <w:t>zał.</w:t>
            </w:r>
            <w:r w:rsidR="00580B9E">
              <w:rPr>
                <w:rFonts w:eastAsia="Times New Roman" w:cstheme="minorHAnsi"/>
                <w:bCs/>
                <w:color w:val="000000" w:themeColor="text1"/>
                <w:szCs w:val="22"/>
                <w:shd w:val="clear" w:color="auto" w:fill="FFFFFF"/>
              </w:rPr>
              <w:t xml:space="preserve"> </w:t>
            </w:r>
            <w:r w:rsidRPr="004A22B0">
              <w:rPr>
                <w:rFonts w:eastAsia="Times New Roman" w:cstheme="minorHAnsi"/>
                <w:bCs/>
                <w:color w:val="000000" w:themeColor="text1"/>
                <w:szCs w:val="22"/>
                <w:shd w:val="clear" w:color="auto" w:fill="FFFFFF"/>
              </w:rPr>
              <w:t xml:space="preserve">K8-8     </w:t>
            </w:r>
            <w:r w:rsidRPr="004A22B0">
              <w:rPr>
                <w:rFonts w:eastAsia="Times New Roman" w:cs="Times New Roman"/>
                <w:color w:val="000000" w:themeColor="text1"/>
                <w:szCs w:val="22"/>
              </w:rPr>
              <w:t>Zarządzenie</w:t>
            </w:r>
            <w:r w:rsidRPr="004A22B0">
              <w:rPr>
                <w:rFonts w:eastAsia="Times New Roman" w:cstheme="minorHAnsi"/>
                <w:color w:val="000000" w:themeColor="text1"/>
                <w:szCs w:val="22"/>
              </w:rPr>
              <w:t xml:space="preserve"> Nr 83/2021 </w:t>
            </w:r>
            <w:r w:rsidRPr="004A22B0">
              <w:rPr>
                <w:rFonts w:eastAsia="Times New Roman" w:cstheme="minorHAnsi"/>
                <w:bCs/>
                <w:szCs w:val="22"/>
              </w:rPr>
              <w:t>Rektora Uniwersytetu Warmińsko-Mazurskiego w Olsztynie</w:t>
            </w:r>
            <w:r w:rsidRPr="004A22B0">
              <w:rPr>
                <w:rFonts w:eastAsia="Times New Roman" w:cstheme="minorHAnsi"/>
                <w:color w:val="000000" w:themeColor="text1"/>
                <w:szCs w:val="22"/>
              </w:rPr>
              <w:t xml:space="preserve"> z dnia 07.09.2021 roku </w:t>
            </w:r>
            <w:r w:rsidRPr="004A22B0">
              <w:rPr>
                <w:rFonts w:eastAsia="Times New Roman" w:cstheme="minorHAnsi"/>
                <w:color w:val="000000" w:themeColor="text1"/>
                <w:szCs w:val="22"/>
                <w:shd w:val="clear" w:color="auto" w:fill="FFFFFF"/>
              </w:rPr>
              <w:t>w sprawie wprowadzenia Procedury przeciwdziałania dyskryminacji, zasad korzystania ze wsparcia Rzecznika ds. Równości Szans oraz zasad działania Komisji ds. Równości Szans w Uniwersytecie Warmińsko-Mazurskim w Olsztynie</w:t>
            </w:r>
          </w:p>
          <w:p w14:paraId="6E47BD7B" w14:textId="74C7A51A" w:rsidR="00E8016B" w:rsidRPr="004A22B0" w:rsidRDefault="00E8016B" w:rsidP="000A4826">
            <w:pPr>
              <w:ind w:left="1014" w:hanging="1014"/>
              <w:contextualSpacing/>
              <w:rPr>
                <w:rFonts w:eastAsia="Times New Roman" w:cstheme="minorHAnsi"/>
                <w:color w:val="000000" w:themeColor="text1"/>
                <w:szCs w:val="22"/>
                <w:shd w:val="clear" w:color="auto" w:fill="FFFFFF"/>
              </w:rPr>
            </w:pPr>
            <w:r w:rsidRPr="004A22B0">
              <w:rPr>
                <w:rFonts w:eastAsia="Times New Roman" w:cstheme="minorHAnsi"/>
                <w:bCs/>
                <w:color w:val="000000" w:themeColor="text1"/>
                <w:szCs w:val="22"/>
                <w:shd w:val="clear" w:color="auto" w:fill="FFFFFF"/>
              </w:rPr>
              <w:t>zał.</w:t>
            </w:r>
            <w:r w:rsidR="00580B9E">
              <w:rPr>
                <w:rFonts w:eastAsia="Times New Roman" w:cstheme="minorHAnsi"/>
                <w:bCs/>
                <w:color w:val="000000" w:themeColor="text1"/>
                <w:szCs w:val="22"/>
                <w:shd w:val="clear" w:color="auto" w:fill="FFFFFF"/>
              </w:rPr>
              <w:t xml:space="preserve"> </w:t>
            </w:r>
            <w:r w:rsidRPr="004A22B0">
              <w:rPr>
                <w:rFonts w:eastAsia="Times New Roman" w:cstheme="minorHAnsi"/>
                <w:bCs/>
                <w:color w:val="000000" w:themeColor="text1"/>
                <w:szCs w:val="22"/>
                <w:shd w:val="clear" w:color="auto" w:fill="FFFFFF"/>
              </w:rPr>
              <w:t xml:space="preserve">K8-9     </w:t>
            </w:r>
            <w:r w:rsidRPr="004A22B0">
              <w:rPr>
                <w:rFonts w:eastAsia="Times New Roman" w:cs="Times New Roman"/>
                <w:color w:val="000000" w:themeColor="text1"/>
                <w:szCs w:val="22"/>
              </w:rPr>
              <w:t>Zarządzenie</w:t>
            </w:r>
            <w:r w:rsidRPr="004A22B0">
              <w:rPr>
                <w:rFonts w:eastAsia="Times New Roman" w:cstheme="minorHAnsi"/>
                <w:color w:val="000000" w:themeColor="text1"/>
                <w:szCs w:val="22"/>
              </w:rPr>
              <w:t xml:space="preserve"> Nr 85/2019 </w:t>
            </w:r>
            <w:r w:rsidRPr="004A22B0">
              <w:rPr>
                <w:rFonts w:eastAsia="Times New Roman" w:cstheme="minorHAnsi"/>
                <w:bCs/>
                <w:szCs w:val="22"/>
              </w:rPr>
              <w:t>Rektora Uniwersytetu Warmińsko-Mazurskiego w Olsztynie</w:t>
            </w:r>
            <w:r w:rsidRPr="004A22B0">
              <w:rPr>
                <w:rFonts w:eastAsia="Times New Roman" w:cstheme="minorHAnsi"/>
                <w:color w:val="000000" w:themeColor="text1"/>
                <w:szCs w:val="22"/>
              </w:rPr>
              <w:t xml:space="preserve"> z dnia 14.10.2019 roku </w:t>
            </w:r>
            <w:r w:rsidRPr="004A22B0">
              <w:rPr>
                <w:rFonts w:eastAsia="Times New Roman" w:cstheme="minorHAnsi"/>
                <w:color w:val="000000" w:themeColor="text1"/>
                <w:szCs w:val="22"/>
                <w:shd w:val="clear" w:color="auto" w:fill="FFFFFF"/>
              </w:rPr>
              <w:t>w sprawie określenia wzoru druku „Karty samooceny wydziału, zamiejscowej jednostki – filii, jednostki ogólnouczelnianej i szkoły Uniwersytetu Warmińsko-Mazurskiego w Olsztynie w obszarze dydaktyki”</w:t>
            </w:r>
          </w:p>
          <w:p w14:paraId="513D0C32" w14:textId="77777777" w:rsidR="00E8016B" w:rsidRPr="004A22B0" w:rsidRDefault="00E8016B" w:rsidP="000A4826">
            <w:pPr>
              <w:ind w:left="851" w:hanging="850"/>
              <w:contextualSpacing/>
              <w:rPr>
                <w:rFonts w:eastAsia="Times New Roman" w:cstheme="minorHAnsi"/>
                <w:b/>
                <w:bCs/>
                <w:color w:val="FF0000"/>
                <w:szCs w:val="22"/>
              </w:rPr>
            </w:pPr>
          </w:p>
          <w:p w14:paraId="2E09C563" w14:textId="77777777" w:rsidR="00E8016B" w:rsidRPr="004A22B0" w:rsidRDefault="00E8016B" w:rsidP="000A4826">
            <w:pPr>
              <w:rPr>
                <w:rFonts w:eastAsia="Times New Roman" w:cstheme="minorHAnsi"/>
                <w:b/>
                <w:szCs w:val="22"/>
              </w:rPr>
            </w:pPr>
            <w:r w:rsidRPr="004A22B0">
              <w:rPr>
                <w:rFonts w:eastAsia="Times New Roman" w:cstheme="minorHAnsi"/>
                <w:b/>
                <w:szCs w:val="22"/>
              </w:rPr>
              <w:t>Kryterium 9</w:t>
            </w:r>
          </w:p>
          <w:p w14:paraId="47E63E08" w14:textId="38AFD472" w:rsidR="00E8016B" w:rsidRPr="004A22B0" w:rsidRDefault="00E8016B" w:rsidP="00325655">
            <w:pPr>
              <w:ind w:left="1014" w:hanging="992"/>
              <w:contextualSpacing/>
              <w:rPr>
                <w:rFonts w:eastAsia="Times New Roman" w:cstheme="minorHAnsi"/>
                <w:color w:val="000000" w:themeColor="text1"/>
                <w:szCs w:val="22"/>
              </w:rPr>
            </w:pPr>
            <w:r w:rsidRPr="004A22B0">
              <w:rPr>
                <w:rFonts w:eastAsia="Times New Roman" w:cstheme="minorHAnsi"/>
                <w:szCs w:val="22"/>
              </w:rPr>
              <w:t xml:space="preserve">zał. K9-1    </w:t>
            </w:r>
            <w:r w:rsidR="00325655">
              <w:rPr>
                <w:rFonts w:eastAsia="Times New Roman" w:cstheme="minorHAnsi"/>
                <w:szCs w:val="22"/>
              </w:rPr>
              <w:t xml:space="preserve"> </w:t>
            </w:r>
            <w:r w:rsidRPr="004A22B0">
              <w:rPr>
                <w:rFonts w:eastAsia="Times New Roman" w:cs="Times New Roman"/>
                <w:szCs w:val="22"/>
              </w:rPr>
              <w:t>Zarządzenie</w:t>
            </w:r>
            <w:r w:rsidRPr="004A22B0">
              <w:rPr>
                <w:rFonts w:eastAsia="Times New Roman" w:cstheme="minorHAnsi"/>
                <w:szCs w:val="22"/>
              </w:rPr>
              <w:t xml:space="preserve"> Nr 36/2018 </w:t>
            </w:r>
            <w:r w:rsidRPr="004A22B0">
              <w:rPr>
                <w:rFonts w:eastAsia="Times New Roman" w:cstheme="minorHAnsi"/>
                <w:bCs/>
                <w:szCs w:val="22"/>
              </w:rPr>
              <w:t>Rektora Uniwersytetu Warmińsko-Mazurskiego w Olsztynie</w:t>
            </w:r>
            <w:r w:rsidRPr="004A22B0">
              <w:rPr>
                <w:rFonts w:eastAsia="Times New Roman" w:cstheme="minorHAnsi"/>
                <w:szCs w:val="22"/>
              </w:rPr>
              <w:t xml:space="preserve"> z dnia 28.05.2018 roku </w:t>
            </w:r>
            <w:r w:rsidRPr="004A22B0">
              <w:rPr>
                <w:rFonts w:eastAsia="Times New Roman" w:cstheme="minorHAnsi"/>
                <w:kern w:val="36"/>
                <w:szCs w:val="22"/>
              </w:rPr>
              <w:t>w sprawie w sp</w:t>
            </w:r>
            <w:r w:rsidRPr="004A22B0">
              <w:rPr>
                <w:rFonts w:eastAsia="Times New Roman" w:cstheme="minorHAnsi"/>
                <w:szCs w:val="22"/>
              </w:rPr>
              <w:t>rawie Polityki Bezpieczeństwa Informacji Uniwersytetu Warmińsko-</w:t>
            </w:r>
            <w:r w:rsidRPr="004A22B0">
              <w:rPr>
                <w:rFonts w:eastAsia="Times New Roman" w:cstheme="minorHAnsi"/>
                <w:color w:val="000000" w:themeColor="text1"/>
                <w:szCs w:val="22"/>
              </w:rPr>
              <w:t>Mazurskiego w Olsztynie (ze zm.)</w:t>
            </w:r>
          </w:p>
          <w:p w14:paraId="66E6954A" w14:textId="1FC0EF76" w:rsidR="00E8016B" w:rsidRPr="004A22B0" w:rsidRDefault="00E8016B" w:rsidP="00325655">
            <w:pPr>
              <w:ind w:left="1014" w:hanging="992"/>
              <w:contextualSpacing/>
              <w:rPr>
                <w:rFonts w:eastAsia="Times New Roman" w:cstheme="minorHAnsi"/>
                <w:color w:val="000000" w:themeColor="text1"/>
                <w:kern w:val="36"/>
                <w:szCs w:val="22"/>
              </w:rPr>
            </w:pPr>
            <w:r w:rsidRPr="004A22B0">
              <w:rPr>
                <w:rFonts w:eastAsia="Times New Roman" w:cstheme="minorHAnsi"/>
                <w:color w:val="000000" w:themeColor="text1"/>
                <w:szCs w:val="22"/>
              </w:rPr>
              <w:t xml:space="preserve">zał. K9.1     </w:t>
            </w:r>
            <w:r w:rsidRPr="004A22B0">
              <w:rPr>
                <w:rFonts w:eastAsia="Times New Roman" w:cs="Times New Roman"/>
                <w:color w:val="000000" w:themeColor="text1"/>
                <w:szCs w:val="22"/>
              </w:rPr>
              <w:t>Zarządzenie</w:t>
            </w:r>
            <w:r w:rsidRPr="004A22B0">
              <w:rPr>
                <w:rFonts w:eastAsia="Times New Roman" w:cstheme="minorHAnsi"/>
                <w:color w:val="000000" w:themeColor="text1"/>
                <w:szCs w:val="22"/>
              </w:rPr>
              <w:t xml:space="preserve"> Nr 72/2018 Rektora UWM z dnia 26.09.2019 roku </w:t>
            </w:r>
            <w:r w:rsidRPr="004A22B0">
              <w:rPr>
                <w:rFonts w:eastAsia="Times New Roman" w:cstheme="minorHAnsi"/>
                <w:color w:val="000000" w:themeColor="text1"/>
                <w:kern w:val="36"/>
                <w:szCs w:val="22"/>
              </w:rPr>
              <w:t>w sprawie zmian w Polityce Bezpieczeństwa Informacji UWM w Olsztynie</w:t>
            </w:r>
          </w:p>
          <w:p w14:paraId="36FA36AA" w14:textId="77777777" w:rsidR="00E8016B" w:rsidRPr="004A22B0" w:rsidRDefault="00E8016B" w:rsidP="000A4826">
            <w:pPr>
              <w:ind w:left="851" w:hanging="850"/>
              <w:contextualSpacing/>
              <w:rPr>
                <w:rFonts w:eastAsia="Times New Roman" w:cstheme="minorHAnsi"/>
                <w:color w:val="FF0000"/>
                <w:szCs w:val="22"/>
              </w:rPr>
            </w:pPr>
          </w:p>
          <w:p w14:paraId="380FD81F" w14:textId="77777777" w:rsidR="00E8016B" w:rsidRPr="004A22B0" w:rsidRDefault="00E8016B" w:rsidP="000A4826">
            <w:pPr>
              <w:ind w:left="851" w:hanging="850"/>
              <w:rPr>
                <w:rFonts w:eastAsia="Times New Roman" w:cstheme="minorHAnsi"/>
                <w:b/>
                <w:szCs w:val="22"/>
              </w:rPr>
            </w:pPr>
            <w:r w:rsidRPr="004A22B0">
              <w:rPr>
                <w:rFonts w:eastAsia="Times New Roman" w:cstheme="minorHAnsi"/>
                <w:b/>
                <w:szCs w:val="22"/>
              </w:rPr>
              <w:t>Kryterium 10</w:t>
            </w:r>
          </w:p>
          <w:p w14:paraId="52E2F839" w14:textId="0B3C3628" w:rsidR="00E8016B" w:rsidRPr="004A22B0" w:rsidRDefault="00E8016B" w:rsidP="00DB2577">
            <w:pPr>
              <w:ind w:left="1298" w:hanging="1298"/>
              <w:rPr>
                <w:rFonts w:eastAsia="Times New Roman" w:cstheme="minorHAnsi"/>
                <w:b/>
                <w:szCs w:val="22"/>
              </w:rPr>
            </w:pPr>
            <w:r w:rsidRPr="004A22B0">
              <w:rPr>
                <w:rFonts w:eastAsia="Times New Roman" w:cstheme="minorHAnsi"/>
                <w:szCs w:val="22"/>
              </w:rPr>
              <w:t xml:space="preserve">zał. K10-1 </w:t>
            </w:r>
            <w:r w:rsidR="00325655">
              <w:rPr>
                <w:rFonts w:eastAsia="Times New Roman" w:cstheme="minorHAnsi"/>
                <w:szCs w:val="22"/>
              </w:rPr>
              <w:t xml:space="preserve"> </w:t>
            </w:r>
            <w:r w:rsidRPr="004A22B0">
              <w:rPr>
                <w:rFonts w:eastAsia="Times New Roman" w:cstheme="minorHAnsi"/>
                <w:szCs w:val="22"/>
              </w:rPr>
              <w:t xml:space="preserve"> </w:t>
            </w:r>
            <w:r w:rsidR="00DB2577">
              <w:rPr>
                <w:rFonts w:eastAsia="Times New Roman" w:cstheme="minorHAnsi"/>
                <w:szCs w:val="22"/>
              </w:rPr>
              <w:t xml:space="preserve">     </w:t>
            </w:r>
            <w:r w:rsidRPr="004A22B0">
              <w:rPr>
                <w:rFonts w:eastAsia="Times New Roman" w:cs="Times New Roman"/>
                <w:szCs w:val="22"/>
              </w:rPr>
              <w:t>Zarządzenie</w:t>
            </w:r>
            <w:r w:rsidRPr="004A22B0">
              <w:rPr>
                <w:rFonts w:eastAsia="Times New Roman" w:cstheme="minorHAnsi"/>
                <w:szCs w:val="22"/>
              </w:rPr>
              <w:t xml:space="preserve"> Nr 10/2023 </w:t>
            </w:r>
            <w:r w:rsidRPr="004A22B0">
              <w:rPr>
                <w:rFonts w:eastAsia="Times New Roman" w:cstheme="minorHAnsi"/>
                <w:bCs/>
                <w:szCs w:val="22"/>
              </w:rPr>
              <w:t>Rektora Uniwersytetu Warmińsko-Mazurskiego w Olsztynie</w:t>
            </w:r>
            <w:r w:rsidRPr="004A22B0">
              <w:rPr>
                <w:rFonts w:eastAsia="Times New Roman" w:cstheme="minorHAnsi"/>
                <w:szCs w:val="22"/>
              </w:rPr>
              <w:t xml:space="preserve"> z dnia 6 lutego 2023 roku w sprawie polityki kształcenia w Uniwersytecie Warmińsko-Mazurskim w Olsztynie</w:t>
            </w:r>
          </w:p>
          <w:p w14:paraId="6859902D" w14:textId="4029CAC6" w:rsidR="00E8016B" w:rsidRPr="004A22B0" w:rsidRDefault="00E8016B" w:rsidP="00DB2577">
            <w:pPr>
              <w:ind w:left="1298" w:hanging="1298"/>
              <w:contextualSpacing/>
              <w:rPr>
                <w:rFonts w:eastAsia="Times New Roman" w:cstheme="minorHAnsi"/>
                <w:color w:val="363636"/>
                <w:szCs w:val="22"/>
              </w:rPr>
            </w:pPr>
            <w:r w:rsidRPr="004A22B0">
              <w:rPr>
                <w:rFonts w:eastAsia="Times New Roman" w:cstheme="minorHAnsi"/>
                <w:szCs w:val="22"/>
              </w:rPr>
              <w:t xml:space="preserve">zał. K10-2   </w:t>
            </w:r>
            <w:r w:rsidR="00DB2577">
              <w:rPr>
                <w:rFonts w:eastAsia="Times New Roman" w:cstheme="minorHAnsi"/>
                <w:szCs w:val="22"/>
              </w:rPr>
              <w:t xml:space="preserve">      </w:t>
            </w:r>
            <w:r w:rsidRPr="004A22B0">
              <w:rPr>
                <w:rFonts w:eastAsia="Times New Roman" w:cs="Times New Roman"/>
                <w:szCs w:val="22"/>
              </w:rPr>
              <w:t>Zarządzenie</w:t>
            </w:r>
            <w:r w:rsidRPr="004A22B0">
              <w:rPr>
                <w:rFonts w:eastAsia="Times New Roman" w:cstheme="minorHAnsi"/>
                <w:szCs w:val="22"/>
              </w:rPr>
              <w:t xml:space="preserve"> Nr 118/2019 </w:t>
            </w:r>
            <w:r w:rsidRPr="004A22B0">
              <w:rPr>
                <w:rFonts w:eastAsia="Times New Roman" w:cstheme="minorHAnsi"/>
                <w:bCs/>
                <w:szCs w:val="22"/>
              </w:rPr>
              <w:t>Rektora Uniwersytetu Warmińsko-Mazurskiego w Olsztynie</w:t>
            </w:r>
            <w:r w:rsidRPr="004A22B0">
              <w:rPr>
                <w:rFonts w:eastAsia="Times New Roman" w:cstheme="minorHAnsi"/>
                <w:szCs w:val="22"/>
              </w:rPr>
              <w:t xml:space="preserve"> z dnia 20.12.2019 r. w sprawie </w:t>
            </w:r>
            <w:r w:rsidRPr="004A22B0">
              <w:rPr>
                <w:rFonts w:eastAsia="Times New Roman" w:cstheme="minorHAnsi"/>
                <w:b/>
                <w:bCs/>
                <w:color w:val="363636"/>
                <w:szCs w:val="22"/>
                <w:shd w:val="clear" w:color="auto" w:fill="FFFFFF"/>
              </w:rPr>
              <w:t xml:space="preserve">w </w:t>
            </w:r>
            <w:r w:rsidRPr="004A22B0">
              <w:rPr>
                <w:rFonts w:eastAsia="Times New Roman" w:cstheme="minorHAnsi"/>
                <w:color w:val="363636"/>
                <w:szCs w:val="22"/>
                <w:shd w:val="clear" w:color="auto" w:fill="FFFFFF"/>
              </w:rPr>
              <w:t>Wewnętrznego Systemu Zapewniania Jakości Kształcenia w UWM w Olsztynie</w:t>
            </w:r>
          </w:p>
          <w:p w14:paraId="4EFCF6A6" w14:textId="09A49B47" w:rsidR="00E8016B" w:rsidRPr="004A22B0" w:rsidRDefault="00E8016B" w:rsidP="00DB2577">
            <w:pPr>
              <w:ind w:left="1298" w:hanging="1298"/>
              <w:contextualSpacing/>
              <w:rPr>
                <w:rFonts w:eastAsia="Times New Roman" w:cstheme="minorHAnsi"/>
                <w:szCs w:val="22"/>
              </w:rPr>
            </w:pPr>
            <w:r w:rsidRPr="004A22B0">
              <w:rPr>
                <w:rFonts w:eastAsia="Times New Roman" w:cstheme="minorHAnsi"/>
                <w:szCs w:val="22"/>
              </w:rPr>
              <w:t xml:space="preserve">zał. K10-3   </w:t>
            </w:r>
            <w:r w:rsidR="00DB2577">
              <w:rPr>
                <w:rFonts w:eastAsia="Times New Roman" w:cstheme="minorHAnsi"/>
                <w:szCs w:val="22"/>
              </w:rPr>
              <w:t xml:space="preserve">      </w:t>
            </w:r>
            <w:r w:rsidRPr="004A22B0">
              <w:rPr>
                <w:rFonts w:eastAsia="Times New Roman" w:cstheme="minorHAnsi"/>
                <w:szCs w:val="22"/>
              </w:rPr>
              <w:t>Decyzja Dziekana Nr 17/2020 Dziekana z dn.24.09.2020 r. zm. w sprawie powołania WZZJK</w:t>
            </w:r>
          </w:p>
          <w:p w14:paraId="598F1226" w14:textId="040A2AB1" w:rsidR="00E8016B" w:rsidRPr="004A22B0" w:rsidRDefault="00E8016B" w:rsidP="00DB2577">
            <w:pPr>
              <w:ind w:left="1298" w:hanging="1298"/>
              <w:contextualSpacing/>
              <w:rPr>
                <w:rFonts w:eastAsia="Times New Roman" w:cstheme="minorHAnsi"/>
                <w:color w:val="000000" w:themeColor="text1"/>
                <w:szCs w:val="22"/>
              </w:rPr>
            </w:pPr>
            <w:r w:rsidRPr="004A22B0">
              <w:rPr>
                <w:rFonts w:eastAsia="Times New Roman" w:cstheme="minorHAnsi"/>
                <w:szCs w:val="22"/>
              </w:rPr>
              <w:t xml:space="preserve">zał. K10-4   </w:t>
            </w:r>
            <w:r w:rsidR="00DB2577">
              <w:rPr>
                <w:rFonts w:eastAsia="Times New Roman" w:cstheme="minorHAnsi"/>
                <w:szCs w:val="22"/>
              </w:rPr>
              <w:t xml:space="preserve">      </w:t>
            </w:r>
            <w:r w:rsidR="00325655">
              <w:rPr>
                <w:rFonts w:eastAsia="Times New Roman" w:cstheme="minorHAnsi"/>
                <w:szCs w:val="22"/>
              </w:rPr>
              <w:t>U</w:t>
            </w:r>
            <w:r w:rsidRPr="004A22B0">
              <w:rPr>
                <w:rFonts w:eastAsia="Times New Roman" w:cstheme="minorHAnsi"/>
                <w:szCs w:val="22"/>
              </w:rPr>
              <w:t xml:space="preserve">chwała Nr 22 Senatu UWM w Olsztynie z dnia 27.10.2020 roku, w sprawie </w:t>
            </w:r>
            <w:r w:rsidRPr="004A22B0">
              <w:rPr>
                <w:rFonts w:eastAsia="Times New Roman" w:cstheme="minorHAnsi"/>
                <w:color w:val="000000" w:themeColor="text1"/>
                <w:szCs w:val="22"/>
              </w:rPr>
              <w:t>opracowania nowych programów i doskonalenia już istniejących</w:t>
            </w:r>
          </w:p>
          <w:p w14:paraId="60B81F75" w14:textId="133BE94E" w:rsidR="00E8016B" w:rsidRPr="004A22B0" w:rsidRDefault="00E8016B" w:rsidP="00DB2577">
            <w:pPr>
              <w:ind w:left="1298" w:hanging="1298"/>
              <w:contextualSpacing/>
              <w:rPr>
                <w:rFonts w:eastAsia="Times New Roman" w:cstheme="minorHAnsi"/>
                <w:color w:val="000000" w:themeColor="text1"/>
                <w:szCs w:val="22"/>
              </w:rPr>
            </w:pPr>
            <w:r w:rsidRPr="004A22B0">
              <w:rPr>
                <w:rFonts w:eastAsia="Times New Roman" w:cstheme="minorHAnsi"/>
                <w:color w:val="000000" w:themeColor="text1"/>
                <w:szCs w:val="22"/>
              </w:rPr>
              <w:t xml:space="preserve">zał. K10-5   </w:t>
            </w:r>
            <w:r w:rsidR="00DB2577">
              <w:rPr>
                <w:rFonts w:eastAsia="Times New Roman" w:cstheme="minorHAnsi"/>
                <w:color w:val="000000" w:themeColor="text1"/>
                <w:szCs w:val="22"/>
              </w:rPr>
              <w:t xml:space="preserve">      </w:t>
            </w:r>
            <w:r w:rsidRPr="004A22B0">
              <w:rPr>
                <w:rFonts w:eastAsia="Times New Roman" w:cs="Times New Roman"/>
                <w:color w:val="000000" w:themeColor="text1"/>
              </w:rPr>
              <w:t>Zarządzenie</w:t>
            </w:r>
            <w:r w:rsidRPr="004A22B0">
              <w:rPr>
                <w:rFonts w:eastAsia="Times New Roman" w:cstheme="minorHAnsi"/>
                <w:color w:val="000000" w:themeColor="text1"/>
                <w:szCs w:val="22"/>
              </w:rPr>
              <w:t xml:space="preserve"> Nr 9/2022 Rektora Uniwersytetu Warmińsko-Mazurskiego w Olsztynie z dnia 8.02.2022 r. w sprawie Regulaminu Organizacyjnego Uniwersytetu Warmińsko-Mazurskiego w Olsztynie</w:t>
            </w:r>
          </w:p>
          <w:p w14:paraId="129BBBAD" w14:textId="1119DD0D" w:rsidR="00E8016B" w:rsidRPr="004A22B0" w:rsidRDefault="00E8016B" w:rsidP="00DB2577">
            <w:pPr>
              <w:ind w:left="1298" w:hanging="1298"/>
              <w:contextualSpacing/>
              <w:rPr>
                <w:rFonts w:eastAsia="Times New Roman" w:cstheme="minorHAnsi"/>
                <w:szCs w:val="22"/>
              </w:rPr>
            </w:pPr>
            <w:r w:rsidRPr="004A22B0">
              <w:rPr>
                <w:rFonts w:eastAsia="Times New Roman" w:cstheme="minorHAnsi"/>
                <w:szCs w:val="22"/>
              </w:rPr>
              <w:t xml:space="preserve">zał. K10-6  </w:t>
            </w:r>
            <w:r w:rsidR="00DB2577">
              <w:rPr>
                <w:rFonts w:eastAsia="Times New Roman" w:cstheme="minorHAnsi"/>
                <w:szCs w:val="22"/>
              </w:rPr>
              <w:t xml:space="preserve">      </w:t>
            </w:r>
            <w:r w:rsidR="00325655">
              <w:rPr>
                <w:rFonts w:eastAsia="Times New Roman" w:cstheme="minorHAnsi"/>
                <w:szCs w:val="22"/>
              </w:rPr>
              <w:t xml:space="preserve"> </w:t>
            </w:r>
            <w:r w:rsidRPr="004A22B0">
              <w:rPr>
                <w:rFonts w:eastAsia="Times New Roman" w:cs="Times New Roman"/>
              </w:rPr>
              <w:t>Zarządzenie</w:t>
            </w:r>
            <w:r w:rsidRPr="004A22B0">
              <w:rPr>
                <w:rFonts w:eastAsia="Times New Roman" w:cstheme="minorHAnsi"/>
                <w:szCs w:val="22"/>
              </w:rPr>
              <w:t xml:space="preserve"> Nr 68/2020 </w:t>
            </w:r>
            <w:r w:rsidRPr="004A22B0">
              <w:rPr>
                <w:rFonts w:eastAsia="Times New Roman" w:cstheme="minorHAnsi"/>
                <w:color w:val="000000" w:themeColor="text1"/>
                <w:szCs w:val="22"/>
              </w:rPr>
              <w:t xml:space="preserve">Rektora Uniwersytetu Warmińsko-Mazurskiego w Olsztynie </w:t>
            </w:r>
            <w:r w:rsidRPr="004A22B0">
              <w:rPr>
                <w:rFonts w:eastAsia="Times New Roman" w:cstheme="minorHAnsi"/>
                <w:szCs w:val="22"/>
              </w:rPr>
              <w:t xml:space="preserve">z dnia 08.07.2020 roku, w sprawie analiz rynkowych </w:t>
            </w:r>
          </w:p>
          <w:p w14:paraId="7B7B8C19" w14:textId="12998CCA" w:rsidR="00E8016B" w:rsidRPr="004A22B0" w:rsidRDefault="00E8016B" w:rsidP="00DB2577">
            <w:pPr>
              <w:ind w:left="1298" w:hanging="1298"/>
              <w:contextualSpacing/>
              <w:rPr>
                <w:rFonts w:eastAsia="Times New Roman" w:cstheme="minorHAnsi"/>
                <w:color w:val="363636"/>
                <w:szCs w:val="22"/>
              </w:rPr>
            </w:pPr>
            <w:r w:rsidRPr="004A22B0">
              <w:rPr>
                <w:rFonts w:eastAsia="Times New Roman" w:cstheme="minorHAnsi"/>
                <w:szCs w:val="22"/>
              </w:rPr>
              <w:t xml:space="preserve">zał. K10-7   </w:t>
            </w:r>
            <w:r w:rsidR="00DB2577">
              <w:rPr>
                <w:rFonts w:eastAsia="Times New Roman" w:cstheme="minorHAnsi"/>
                <w:szCs w:val="22"/>
              </w:rPr>
              <w:t xml:space="preserve">     </w:t>
            </w:r>
            <w:r w:rsidRPr="004A22B0">
              <w:rPr>
                <w:rFonts w:eastAsia="Times New Roman" w:cs="Times New Roman"/>
              </w:rPr>
              <w:t>Zarządzenie</w:t>
            </w:r>
            <w:r w:rsidRPr="004A22B0">
              <w:rPr>
                <w:rFonts w:eastAsia="Times New Roman" w:cstheme="minorHAnsi"/>
                <w:szCs w:val="22"/>
              </w:rPr>
              <w:t xml:space="preserve"> Nr 85/2019 </w:t>
            </w:r>
            <w:r w:rsidRPr="004A22B0">
              <w:rPr>
                <w:rFonts w:eastAsia="Times New Roman" w:cstheme="minorHAnsi"/>
                <w:color w:val="000000" w:themeColor="text1"/>
                <w:szCs w:val="22"/>
              </w:rPr>
              <w:t xml:space="preserve">Rektora Uniwersytetu Warmińsko-Mazurskiego w Olsztynie </w:t>
            </w:r>
            <w:r w:rsidRPr="004A22B0">
              <w:rPr>
                <w:rFonts w:eastAsia="Times New Roman" w:cstheme="minorHAnsi"/>
                <w:szCs w:val="22"/>
              </w:rPr>
              <w:t xml:space="preserve">z dnia 14.10.2019 r. w sprawie </w:t>
            </w:r>
            <w:r w:rsidRPr="004A22B0">
              <w:rPr>
                <w:rFonts w:eastAsia="Times New Roman" w:cstheme="minorHAnsi"/>
                <w:color w:val="363636"/>
                <w:szCs w:val="22"/>
              </w:rPr>
              <w:t>w sprawie określenia wzoru druku „Karty samooceny wydziału, zamiejscowej jednostki – filii, jednostki ogólnouczelnianej i szkoły Uniwersytetu Warmińsko-Mazurskiego w Olsztynie w obszarze dydaktyki”</w:t>
            </w:r>
          </w:p>
          <w:p w14:paraId="4DBA9A62" w14:textId="13A1947B" w:rsidR="00E8016B" w:rsidRPr="004A22B0" w:rsidRDefault="00E8016B" w:rsidP="00DB2577">
            <w:pPr>
              <w:ind w:left="1298" w:hanging="1298"/>
              <w:contextualSpacing/>
              <w:rPr>
                <w:rFonts w:eastAsia="Times New Roman" w:cstheme="minorHAnsi"/>
                <w:color w:val="363636"/>
                <w:szCs w:val="22"/>
              </w:rPr>
            </w:pPr>
            <w:r w:rsidRPr="004A22B0">
              <w:rPr>
                <w:rFonts w:eastAsia="Times New Roman" w:cstheme="minorHAnsi"/>
                <w:color w:val="363636"/>
                <w:szCs w:val="22"/>
              </w:rPr>
              <w:t>zał.</w:t>
            </w:r>
            <w:r w:rsidR="00325655">
              <w:rPr>
                <w:rFonts w:eastAsia="Times New Roman" w:cstheme="minorHAnsi"/>
                <w:color w:val="363636"/>
                <w:szCs w:val="22"/>
              </w:rPr>
              <w:t xml:space="preserve"> </w:t>
            </w:r>
            <w:r w:rsidRPr="004A22B0">
              <w:rPr>
                <w:rFonts w:eastAsia="Times New Roman" w:cstheme="minorHAnsi"/>
                <w:color w:val="363636"/>
                <w:szCs w:val="22"/>
              </w:rPr>
              <w:t>K10-8</w:t>
            </w:r>
            <w:r w:rsidRPr="004A22B0">
              <w:rPr>
                <w:szCs w:val="22"/>
              </w:rPr>
              <w:t xml:space="preserve">   </w:t>
            </w:r>
            <w:r w:rsidR="00DB2577">
              <w:rPr>
                <w:szCs w:val="22"/>
              </w:rPr>
              <w:t xml:space="preserve">     </w:t>
            </w:r>
            <w:r w:rsidRPr="004A22B0">
              <w:rPr>
                <w:rFonts w:eastAsia="Times New Roman" w:cstheme="minorHAnsi"/>
                <w:color w:val="363636"/>
                <w:szCs w:val="22"/>
              </w:rPr>
              <w:t>Zarządzenie Nr 50/2017 Rektora Uniwersytetu Warmińsko-Mazurskiego w Olsztynie z dnia 29 maja 2017 roku w sprawie określenia obszarów procesu dydaktycznego objętych badaniami ankietowymi, wzorów kwestionariuszy ankiet oraz procedur przeprowadzania badań ankietowych</w:t>
            </w:r>
          </w:p>
          <w:p w14:paraId="0AC192D2" w14:textId="7019BB40" w:rsidR="00E8016B" w:rsidRPr="004A22B0" w:rsidRDefault="00E8016B" w:rsidP="00DB2577">
            <w:pPr>
              <w:ind w:left="1298" w:hanging="1298"/>
              <w:contextualSpacing/>
              <w:rPr>
                <w:rFonts w:eastAsia="Times New Roman" w:cstheme="minorHAnsi"/>
                <w:szCs w:val="22"/>
              </w:rPr>
            </w:pPr>
            <w:r w:rsidRPr="004A22B0">
              <w:rPr>
                <w:rFonts w:eastAsia="Times New Roman" w:cstheme="minorHAnsi"/>
                <w:szCs w:val="22"/>
              </w:rPr>
              <w:t>zał.</w:t>
            </w:r>
            <w:r w:rsidR="00325655">
              <w:rPr>
                <w:rFonts w:eastAsia="Times New Roman" w:cstheme="minorHAnsi"/>
                <w:szCs w:val="22"/>
              </w:rPr>
              <w:t xml:space="preserve"> </w:t>
            </w:r>
            <w:r w:rsidRPr="004A22B0">
              <w:rPr>
                <w:rFonts w:eastAsia="Times New Roman" w:cstheme="minorHAnsi"/>
                <w:szCs w:val="22"/>
              </w:rPr>
              <w:t>K10-9</w:t>
            </w:r>
            <w:r w:rsidRPr="004A22B0">
              <w:rPr>
                <w:szCs w:val="22"/>
              </w:rPr>
              <w:t xml:space="preserve">   </w:t>
            </w:r>
            <w:r w:rsidR="00DB2577">
              <w:rPr>
                <w:szCs w:val="22"/>
              </w:rPr>
              <w:t xml:space="preserve">     </w:t>
            </w:r>
            <w:r w:rsidRPr="004A22B0">
              <w:rPr>
                <w:rFonts w:eastAsia="Times New Roman" w:cstheme="minorHAnsi"/>
                <w:szCs w:val="22"/>
              </w:rPr>
              <w:t>Zarządzenie Nr 65/2022 Rektora Uniwersytetu Warmińsko-Mazurskiego w Olsztynie z dnia 11 października 2022 roku w sprawie zmiany Zarządzenia Nr 50/2017 Rektora Uniwersytetu Warmińsko-Mazurskiego w Olsztynie z dnia 29 maja 2017 roku w sprawie określenia obszarów procesu dydaktycznego objętych badaniami ankietowymi, wzorów kwestionariuszy ankiet oraz procedur przeprowadzania badań ankietowych</w:t>
            </w:r>
          </w:p>
          <w:p w14:paraId="3F2A4760" w14:textId="3A57C1B9" w:rsidR="00E8016B" w:rsidRPr="004A22B0" w:rsidRDefault="00E8016B" w:rsidP="00DB2577">
            <w:pPr>
              <w:ind w:left="1298" w:hanging="1298"/>
              <w:contextualSpacing/>
              <w:rPr>
                <w:rFonts w:eastAsia="Times New Roman" w:cstheme="minorHAnsi"/>
                <w:szCs w:val="22"/>
              </w:rPr>
            </w:pPr>
            <w:r w:rsidRPr="004A22B0">
              <w:rPr>
                <w:rFonts w:eastAsia="Times New Roman" w:cstheme="minorHAnsi"/>
                <w:szCs w:val="22"/>
              </w:rPr>
              <w:t>zał.</w:t>
            </w:r>
            <w:r w:rsidR="00325655">
              <w:rPr>
                <w:rFonts w:eastAsia="Times New Roman" w:cstheme="minorHAnsi"/>
                <w:szCs w:val="22"/>
              </w:rPr>
              <w:t xml:space="preserve"> </w:t>
            </w:r>
            <w:r w:rsidRPr="004A22B0">
              <w:rPr>
                <w:rFonts w:eastAsia="Times New Roman" w:cstheme="minorHAnsi"/>
                <w:szCs w:val="22"/>
              </w:rPr>
              <w:t xml:space="preserve">K10-10    </w:t>
            </w:r>
            <w:r w:rsidR="00DB2577">
              <w:rPr>
                <w:rFonts w:eastAsia="Times New Roman" w:cstheme="minorHAnsi"/>
                <w:szCs w:val="22"/>
              </w:rPr>
              <w:t xml:space="preserve">  </w:t>
            </w:r>
            <w:r w:rsidRPr="004A22B0">
              <w:rPr>
                <w:rFonts w:eastAsia="Times New Roman" w:cstheme="minorHAnsi"/>
                <w:szCs w:val="22"/>
              </w:rPr>
              <w:t>Zarządzenie Nr 4/2021 Rektora Uniwersytetu Warmińsko-Mazurskiego w    Olsztynie z dnia 22 stycznia 2021 roku w sprawie zmiany oferty kształcenia od roku akademickiego 2021/2022</w:t>
            </w:r>
          </w:p>
          <w:p w14:paraId="5400F37C" w14:textId="49625FAA" w:rsidR="00E8016B" w:rsidRPr="004A22B0" w:rsidRDefault="00E8016B" w:rsidP="00DB2577">
            <w:pPr>
              <w:ind w:left="1298" w:hanging="1298"/>
              <w:contextualSpacing/>
              <w:rPr>
                <w:rFonts w:eastAsia="Times New Roman" w:cstheme="minorHAnsi"/>
                <w:szCs w:val="22"/>
              </w:rPr>
            </w:pPr>
            <w:r w:rsidRPr="004A22B0">
              <w:rPr>
                <w:rFonts w:eastAsia="Times New Roman" w:cstheme="minorHAnsi"/>
                <w:szCs w:val="22"/>
              </w:rPr>
              <w:t>zał.</w:t>
            </w:r>
            <w:r w:rsidR="00DB2577">
              <w:rPr>
                <w:rFonts w:eastAsia="Times New Roman" w:cstheme="minorHAnsi"/>
                <w:szCs w:val="22"/>
              </w:rPr>
              <w:t xml:space="preserve"> </w:t>
            </w:r>
            <w:r w:rsidRPr="004A22B0">
              <w:rPr>
                <w:rFonts w:eastAsia="Times New Roman" w:cstheme="minorHAnsi"/>
                <w:szCs w:val="22"/>
              </w:rPr>
              <w:t xml:space="preserve">K10-11    </w:t>
            </w:r>
            <w:r w:rsidR="00DB2577">
              <w:rPr>
                <w:rFonts w:eastAsia="Times New Roman" w:cstheme="minorHAnsi"/>
                <w:szCs w:val="22"/>
              </w:rPr>
              <w:t xml:space="preserve">    </w:t>
            </w:r>
            <w:r w:rsidRPr="004A22B0">
              <w:rPr>
                <w:rFonts w:eastAsia="Times New Roman" w:cstheme="minorHAnsi"/>
                <w:szCs w:val="22"/>
              </w:rPr>
              <w:t>Zarządzenie Nr 1/2022 Rektora Uniwersytetu Warmińsko-Mazurskiego w Olsztynie z dnia 5 stycznia 2022 roku w sprawie zmiany oferty kształcenia od roku akademickiego 2022/2023</w:t>
            </w:r>
          </w:p>
          <w:p w14:paraId="4389AC12" w14:textId="6A25A91F" w:rsidR="00E8016B" w:rsidRPr="004A22B0" w:rsidRDefault="00E8016B" w:rsidP="00DB2577">
            <w:pPr>
              <w:ind w:left="1156" w:hanging="1134"/>
              <w:contextualSpacing/>
              <w:rPr>
                <w:rFonts w:eastAsia="Times New Roman" w:cstheme="minorHAnsi"/>
                <w:szCs w:val="22"/>
              </w:rPr>
            </w:pPr>
            <w:r w:rsidRPr="004A22B0">
              <w:rPr>
                <w:rFonts w:eastAsia="Times New Roman" w:cstheme="minorHAnsi"/>
                <w:szCs w:val="22"/>
              </w:rPr>
              <w:t>zał.</w:t>
            </w:r>
            <w:r w:rsidR="00DB2577">
              <w:rPr>
                <w:rFonts w:eastAsia="Times New Roman" w:cstheme="minorHAnsi"/>
                <w:szCs w:val="22"/>
              </w:rPr>
              <w:t xml:space="preserve"> </w:t>
            </w:r>
            <w:r w:rsidRPr="004A22B0">
              <w:rPr>
                <w:rFonts w:eastAsia="Times New Roman" w:cstheme="minorHAnsi"/>
                <w:szCs w:val="22"/>
              </w:rPr>
              <w:t xml:space="preserve">K10-12  </w:t>
            </w:r>
            <w:r w:rsidR="00DB2577">
              <w:rPr>
                <w:rFonts w:eastAsia="Times New Roman" w:cstheme="minorHAnsi"/>
                <w:szCs w:val="22"/>
              </w:rPr>
              <w:t xml:space="preserve"> </w:t>
            </w:r>
            <w:r w:rsidRPr="004A22B0">
              <w:rPr>
                <w:rFonts w:eastAsia="Times New Roman" w:cstheme="minorHAnsi"/>
                <w:szCs w:val="22"/>
              </w:rPr>
              <w:t>Zarządzenie nr 79/2022 Rektora Uniwersytetu Warmińsko-Mazurskiego w Olsztynie z dnia 23 listopada 2022 roku w sprawie likwidacji kierunków studiów i zakresów kształcenia od roku akademickiego 2023/2024</w:t>
            </w:r>
          </w:p>
          <w:p w14:paraId="139B0815" w14:textId="41D5FD47" w:rsidR="00E8016B" w:rsidRPr="004A22B0" w:rsidRDefault="00E8016B" w:rsidP="00DB2577">
            <w:pPr>
              <w:ind w:left="1156" w:hanging="1134"/>
              <w:contextualSpacing/>
              <w:rPr>
                <w:rFonts w:eastAsia="Times New Roman" w:cstheme="minorHAnsi"/>
                <w:szCs w:val="22"/>
              </w:rPr>
            </w:pPr>
            <w:r w:rsidRPr="004A22B0">
              <w:rPr>
                <w:rFonts w:eastAsia="Times New Roman" w:cstheme="minorHAnsi"/>
                <w:szCs w:val="22"/>
              </w:rPr>
              <w:t>zał.</w:t>
            </w:r>
            <w:r w:rsidR="00DB2577">
              <w:rPr>
                <w:rFonts w:eastAsia="Times New Roman" w:cstheme="minorHAnsi"/>
                <w:szCs w:val="22"/>
              </w:rPr>
              <w:t xml:space="preserve"> </w:t>
            </w:r>
            <w:r w:rsidRPr="004A22B0">
              <w:rPr>
                <w:rFonts w:eastAsia="Times New Roman" w:cstheme="minorHAnsi"/>
                <w:szCs w:val="22"/>
              </w:rPr>
              <w:t xml:space="preserve">K10-13  </w:t>
            </w:r>
            <w:r w:rsidR="00DB2577">
              <w:rPr>
                <w:szCs w:val="22"/>
              </w:rPr>
              <w:t xml:space="preserve"> </w:t>
            </w:r>
            <w:r w:rsidRPr="004A22B0">
              <w:rPr>
                <w:rFonts w:eastAsia="Times New Roman" w:cstheme="minorHAnsi"/>
                <w:szCs w:val="22"/>
              </w:rPr>
              <w:t>Zarządzenie nr 89/2022 Rektora Uniwersytetu Warmińsko-Mazurskiego w Olsztynie z dnia 23 grudnia 2022 roku w sprawie utworzenia studiów na kierunkach, poziomach i profilach oraz zakresów kształcenia od roku akademickiego 2023/2024</w:t>
            </w:r>
          </w:p>
        </w:tc>
      </w:tr>
    </w:tbl>
    <w:p w14:paraId="78370949" w14:textId="77777777" w:rsidR="004A22B0" w:rsidRPr="004A22B0" w:rsidRDefault="004A22B0" w:rsidP="004A22B0">
      <w:pPr>
        <w:spacing w:after="160" w:line="259" w:lineRule="auto"/>
        <w:jc w:val="left"/>
        <w:rPr>
          <w:rFonts w:asciiTheme="minorHAnsi" w:eastAsiaTheme="minorHAnsi" w:hAnsiTheme="minorHAnsi" w:cstheme="minorBidi"/>
          <w:szCs w:val="22"/>
          <w:lang w:eastAsia="en-US"/>
        </w:rPr>
      </w:pPr>
    </w:p>
    <w:p w14:paraId="0BC6E771" w14:textId="68A9873B" w:rsidR="004A22B0" w:rsidRDefault="004A22B0" w:rsidP="005C5590">
      <w:pPr>
        <w:spacing w:after="0"/>
      </w:pPr>
    </w:p>
    <w:p w14:paraId="4AB5D094" w14:textId="3C0F980E" w:rsidR="004A22B0" w:rsidRDefault="004A22B0" w:rsidP="005C5590">
      <w:pPr>
        <w:spacing w:after="0"/>
      </w:pPr>
    </w:p>
    <w:p w14:paraId="3D492634" w14:textId="3A4B7FEB" w:rsidR="004A22B0" w:rsidRDefault="004A22B0" w:rsidP="005C5590">
      <w:pPr>
        <w:spacing w:after="0"/>
      </w:pPr>
    </w:p>
    <w:p w14:paraId="7D772AD7" w14:textId="5FB37D74" w:rsidR="004A22B0" w:rsidRDefault="004A22B0" w:rsidP="005C5590">
      <w:pPr>
        <w:spacing w:after="0"/>
      </w:pPr>
    </w:p>
    <w:p w14:paraId="03E0B505" w14:textId="5E8D272E" w:rsidR="004A22B0" w:rsidRDefault="004A22B0" w:rsidP="005C5590">
      <w:pPr>
        <w:spacing w:after="0"/>
      </w:pPr>
    </w:p>
    <w:p w14:paraId="6824E98C" w14:textId="6B2097E4" w:rsidR="004A22B0" w:rsidRDefault="004A22B0" w:rsidP="005C5590">
      <w:pPr>
        <w:spacing w:after="0"/>
      </w:pPr>
    </w:p>
    <w:p w14:paraId="5C700594" w14:textId="5092F36E" w:rsidR="004A22B0" w:rsidRDefault="004A22B0" w:rsidP="005C5590">
      <w:pPr>
        <w:spacing w:after="0"/>
      </w:pPr>
    </w:p>
    <w:p w14:paraId="309195AF" w14:textId="5C28226E" w:rsidR="004A22B0" w:rsidRDefault="004A22B0" w:rsidP="005C5590">
      <w:pPr>
        <w:spacing w:after="0"/>
      </w:pPr>
    </w:p>
    <w:p w14:paraId="0ABDB739" w14:textId="2B2AB058" w:rsidR="004A22B0" w:rsidRDefault="004A22B0" w:rsidP="005C5590">
      <w:pPr>
        <w:spacing w:after="0"/>
      </w:pPr>
    </w:p>
    <w:p w14:paraId="1FBBE102" w14:textId="05B3D6AF" w:rsidR="004A22B0" w:rsidRDefault="004A22B0" w:rsidP="005C5590">
      <w:pPr>
        <w:spacing w:after="0"/>
      </w:pPr>
    </w:p>
    <w:p w14:paraId="5F3F9997" w14:textId="25F42188" w:rsidR="004A22B0" w:rsidRDefault="004A22B0" w:rsidP="005C5590">
      <w:pPr>
        <w:spacing w:after="0"/>
      </w:pPr>
    </w:p>
    <w:p w14:paraId="21B7128F" w14:textId="074FBB9D" w:rsidR="004A22B0" w:rsidRDefault="004A22B0" w:rsidP="005C5590">
      <w:pPr>
        <w:spacing w:after="0"/>
      </w:pPr>
    </w:p>
    <w:p w14:paraId="18DD2A56" w14:textId="77ADF6D6" w:rsidR="004A22B0" w:rsidRDefault="004A22B0" w:rsidP="005C5590">
      <w:pPr>
        <w:spacing w:after="0"/>
      </w:pPr>
    </w:p>
    <w:p w14:paraId="67E36886" w14:textId="1A2DD564" w:rsidR="004A22B0" w:rsidRDefault="004A22B0" w:rsidP="005C5590">
      <w:pPr>
        <w:spacing w:after="0"/>
      </w:pPr>
    </w:p>
    <w:p w14:paraId="6B6028B4" w14:textId="63067740" w:rsidR="004A22B0" w:rsidRDefault="004A22B0" w:rsidP="005C5590">
      <w:pPr>
        <w:spacing w:after="0"/>
      </w:pPr>
    </w:p>
    <w:p w14:paraId="0A19C7D1" w14:textId="1A13502E" w:rsidR="004A22B0" w:rsidRDefault="004A22B0" w:rsidP="005C5590">
      <w:pPr>
        <w:spacing w:after="0"/>
      </w:pPr>
    </w:p>
    <w:p w14:paraId="71F7B17A" w14:textId="46607B13" w:rsidR="004A22B0" w:rsidRDefault="004A22B0" w:rsidP="005C5590">
      <w:pPr>
        <w:spacing w:after="0"/>
      </w:pPr>
    </w:p>
    <w:p w14:paraId="7E5E5526" w14:textId="03F59D6D" w:rsidR="004A22B0" w:rsidRDefault="004A22B0" w:rsidP="005C5590">
      <w:pPr>
        <w:spacing w:after="0"/>
      </w:pPr>
    </w:p>
    <w:p w14:paraId="00A51393" w14:textId="33259E10" w:rsidR="004A22B0" w:rsidRDefault="004A22B0" w:rsidP="005C5590">
      <w:pPr>
        <w:spacing w:after="0"/>
      </w:pPr>
    </w:p>
    <w:p w14:paraId="452DABDF" w14:textId="04275E9C" w:rsidR="00A71369" w:rsidRDefault="00A71369" w:rsidP="005C5590">
      <w:pPr>
        <w:spacing w:after="0"/>
      </w:pPr>
    </w:p>
    <w:p w14:paraId="75653CEB" w14:textId="47DEF0B1" w:rsidR="00A71369" w:rsidRDefault="00A71369" w:rsidP="005C5590">
      <w:pPr>
        <w:spacing w:after="0"/>
      </w:pPr>
    </w:p>
    <w:p w14:paraId="4EC490BD" w14:textId="65F185B7" w:rsidR="00A71369" w:rsidRDefault="00A71369" w:rsidP="005C5590">
      <w:pPr>
        <w:spacing w:after="0"/>
      </w:pPr>
    </w:p>
    <w:p w14:paraId="7DA39C43" w14:textId="08AEADEE" w:rsidR="00A71369" w:rsidRDefault="00A71369" w:rsidP="005C5590">
      <w:pPr>
        <w:spacing w:after="0"/>
      </w:pPr>
    </w:p>
    <w:p w14:paraId="3053330B" w14:textId="02D9ED97" w:rsidR="00A71369" w:rsidRDefault="00A71369" w:rsidP="005C5590">
      <w:pPr>
        <w:spacing w:after="0"/>
      </w:pPr>
    </w:p>
    <w:p w14:paraId="7D7C5CFE" w14:textId="270883BF" w:rsidR="00A71369" w:rsidRDefault="00A71369" w:rsidP="005C5590">
      <w:pPr>
        <w:spacing w:after="0"/>
      </w:pPr>
    </w:p>
    <w:p w14:paraId="0CB31087" w14:textId="4C8DD239" w:rsidR="00A71369" w:rsidRDefault="00A71369" w:rsidP="005C5590">
      <w:pPr>
        <w:spacing w:after="0"/>
      </w:pPr>
    </w:p>
    <w:p w14:paraId="77C6C3F9" w14:textId="1F591D8C" w:rsidR="00A71369" w:rsidRDefault="00A71369" w:rsidP="005C5590">
      <w:pPr>
        <w:spacing w:after="0"/>
      </w:pPr>
    </w:p>
    <w:p w14:paraId="38CF4187" w14:textId="02119E54" w:rsidR="00A71369" w:rsidRDefault="00A71369" w:rsidP="005C5590">
      <w:pPr>
        <w:spacing w:after="0"/>
      </w:pPr>
    </w:p>
    <w:p w14:paraId="78F3BE86" w14:textId="39E11BDC" w:rsidR="00A71369" w:rsidRDefault="00A71369" w:rsidP="005C5590">
      <w:pPr>
        <w:spacing w:after="0"/>
      </w:pPr>
    </w:p>
    <w:p w14:paraId="0BF6972C" w14:textId="0E123B12" w:rsidR="00A71369" w:rsidRDefault="00A71369" w:rsidP="005C5590">
      <w:pPr>
        <w:spacing w:after="0"/>
      </w:pPr>
    </w:p>
    <w:p w14:paraId="6C70CAF9" w14:textId="3E279D74" w:rsidR="00A71369" w:rsidRDefault="00A71369" w:rsidP="005C5590">
      <w:pPr>
        <w:spacing w:after="0"/>
      </w:pPr>
    </w:p>
    <w:p w14:paraId="10D053AB" w14:textId="23268982" w:rsidR="00A71369" w:rsidRDefault="00A71369" w:rsidP="005C5590">
      <w:pPr>
        <w:spacing w:after="0"/>
      </w:pPr>
    </w:p>
    <w:p w14:paraId="18761785" w14:textId="05711440" w:rsidR="00A71369" w:rsidRDefault="00A71369" w:rsidP="005C5590">
      <w:pPr>
        <w:spacing w:after="0"/>
      </w:pPr>
    </w:p>
    <w:p w14:paraId="5E2280F0" w14:textId="6CB95F09" w:rsidR="00A71369" w:rsidRDefault="00A71369" w:rsidP="005C5590">
      <w:pPr>
        <w:spacing w:after="0"/>
      </w:pPr>
    </w:p>
    <w:p w14:paraId="1E7FD309" w14:textId="28CFB000" w:rsidR="00A71369" w:rsidRDefault="00A71369" w:rsidP="005C5590">
      <w:pPr>
        <w:spacing w:after="0"/>
      </w:pPr>
    </w:p>
    <w:p w14:paraId="429FBE86" w14:textId="055D024F" w:rsidR="00A71369" w:rsidRDefault="00A71369" w:rsidP="005C5590">
      <w:pPr>
        <w:spacing w:after="0"/>
      </w:pPr>
    </w:p>
    <w:p w14:paraId="5C2E4C31" w14:textId="772DD62E" w:rsidR="00A71369" w:rsidRDefault="00A71369" w:rsidP="005C5590">
      <w:pPr>
        <w:spacing w:after="0"/>
      </w:pPr>
    </w:p>
    <w:p w14:paraId="347E8F82" w14:textId="76543E2C" w:rsidR="00A71369" w:rsidRDefault="00A71369" w:rsidP="005C5590">
      <w:pPr>
        <w:spacing w:after="0"/>
      </w:pPr>
    </w:p>
    <w:p w14:paraId="18E216EC" w14:textId="349615CE" w:rsidR="00A71369" w:rsidRDefault="00A71369" w:rsidP="005C5590">
      <w:pPr>
        <w:spacing w:after="0"/>
      </w:pPr>
    </w:p>
    <w:p w14:paraId="7CCF50E8" w14:textId="385FC2A7" w:rsidR="00A71369" w:rsidRDefault="00A71369" w:rsidP="005C5590">
      <w:pPr>
        <w:spacing w:after="0"/>
      </w:pPr>
    </w:p>
    <w:p w14:paraId="4CBB4993" w14:textId="48025C20" w:rsidR="00A71369" w:rsidRDefault="00A71369" w:rsidP="005C5590">
      <w:pPr>
        <w:spacing w:after="0"/>
      </w:pPr>
    </w:p>
    <w:p w14:paraId="1D951BA8" w14:textId="7C52C250" w:rsidR="00A71369" w:rsidRDefault="00A71369" w:rsidP="005C5590">
      <w:pPr>
        <w:spacing w:after="0"/>
      </w:pPr>
    </w:p>
    <w:p w14:paraId="0DF55F71" w14:textId="195B2694" w:rsidR="00A71369" w:rsidRDefault="00A71369" w:rsidP="005C5590">
      <w:pPr>
        <w:spacing w:after="0"/>
      </w:pPr>
    </w:p>
    <w:p w14:paraId="2A6E3DCF" w14:textId="77777777" w:rsidR="00A71369" w:rsidRPr="00A71369" w:rsidRDefault="00A71369" w:rsidP="00A71369">
      <w:pPr>
        <w:keepNext/>
        <w:spacing w:before="240" w:after="240"/>
        <w:outlineLvl w:val="0"/>
        <w:rPr>
          <w:rFonts w:eastAsia="Times New Roman" w:cs="Arial"/>
          <w:b/>
          <w:bCs/>
          <w:color w:val="233D81"/>
          <w:kern w:val="32"/>
          <w:sz w:val="24"/>
          <w:szCs w:val="32"/>
        </w:rPr>
      </w:pPr>
      <w:bookmarkStart w:id="47" w:name="_Toc469079451"/>
      <w:bookmarkStart w:id="48" w:name="_Toc616628"/>
      <w:bookmarkStart w:id="49" w:name="_Toc623898"/>
      <w:bookmarkStart w:id="50" w:name="_Toc624219"/>
      <w:bookmarkStart w:id="51" w:name="_Toc4418979"/>
      <w:r w:rsidRPr="00A71369">
        <w:rPr>
          <w:rFonts w:eastAsia="Times New Roman" w:cs="Arial"/>
          <w:b/>
          <w:bCs/>
          <w:color w:val="233D81"/>
          <w:kern w:val="32"/>
          <w:sz w:val="24"/>
          <w:szCs w:val="32"/>
        </w:rPr>
        <w:t>Część III. Załączniki</w:t>
      </w:r>
      <w:bookmarkEnd w:id="47"/>
      <w:bookmarkEnd w:id="48"/>
      <w:bookmarkEnd w:id="49"/>
      <w:bookmarkEnd w:id="50"/>
      <w:bookmarkEnd w:id="51"/>
    </w:p>
    <w:p w14:paraId="6245F59B" w14:textId="77777777" w:rsidR="00A71369" w:rsidRPr="00A71369" w:rsidRDefault="00A71369" w:rsidP="00A71369">
      <w:pPr>
        <w:keepNext/>
        <w:keepLines/>
        <w:spacing w:before="120"/>
        <w:outlineLvl w:val="1"/>
        <w:rPr>
          <w:rFonts w:eastAsia="Times New Roman" w:cs="Times New Roman"/>
          <w:b/>
          <w:color w:val="233D81"/>
          <w:szCs w:val="26"/>
        </w:rPr>
      </w:pPr>
      <w:bookmarkStart w:id="52" w:name="_Toc469079452"/>
      <w:bookmarkStart w:id="53" w:name="_Toc616629"/>
      <w:bookmarkStart w:id="54" w:name="_Toc623899"/>
      <w:bookmarkStart w:id="55" w:name="_Toc624220"/>
      <w:bookmarkStart w:id="56" w:name="_Toc4418980"/>
      <w:r w:rsidRPr="00A71369">
        <w:rPr>
          <w:rFonts w:eastAsia="Times New Roman" w:cs="Times New Roman"/>
          <w:b/>
          <w:color w:val="233D81"/>
          <w:szCs w:val="26"/>
        </w:rPr>
        <w:t>Załącznik nr 1. Zestawienia dotyczące ocenianego kierunku studiów</w:t>
      </w:r>
      <w:bookmarkEnd w:id="52"/>
      <w:bookmarkEnd w:id="53"/>
      <w:bookmarkEnd w:id="54"/>
      <w:bookmarkEnd w:id="55"/>
      <w:bookmarkEnd w:id="56"/>
    </w:p>
    <w:p w14:paraId="30EC191F" w14:textId="77777777" w:rsidR="00A71369" w:rsidRPr="00A71369" w:rsidRDefault="00A71369" w:rsidP="00A71369">
      <w:pPr>
        <w:keepNext/>
        <w:keepLines/>
        <w:spacing w:before="120"/>
        <w:outlineLvl w:val="1"/>
        <w:rPr>
          <w:rFonts w:eastAsia="Times New Roman" w:cs="Times New Roman"/>
          <w:color w:val="000000"/>
          <w:szCs w:val="26"/>
        </w:rPr>
      </w:pPr>
      <w:bookmarkStart w:id="57" w:name="_Toc469079453"/>
      <w:r w:rsidRPr="00A71369">
        <w:rPr>
          <w:rFonts w:eastAsia="Times New Roman" w:cs="Times New Roman"/>
          <w:color w:val="000000"/>
          <w:szCs w:val="26"/>
        </w:rPr>
        <w:t xml:space="preserve">Tabela </w:t>
      </w:r>
      <w:r w:rsidRPr="00A71369">
        <w:rPr>
          <w:rFonts w:eastAsia="Times New Roman" w:cs="Times New Roman"/>
          <w:color w:val="000000"/>
          <w:szCs w:val="26"/>
        </w:rPr>
        <w:fldChar w:fldCharType="begin"/>
      </w:r>
      <w:r w:rsidRPr="00A71369">
        <w:rPr>
          <w:rFonts w:eastAsia="Times New Roman" w:cs="Times New Roman"/>
          <w:color w:val="000000"/>
          <w:szCs w:val="26"/>
        </w:rPr>
        <w:instrText xml:space="preserve"> SEQ Tabela \* ARABIC </w:instrText>
      </w:r>
      <w:r w:rsidRPr="00A71369">
        <w:rPr>
          <w:rFonts w:eastAsia="Times New Roman" w:cs="Times New Roman"/>
          <w:color w:val="000000"/>
          <w:szCs w:val="26"/>
        </w:rPr>
        <w:fldChar w:fldCharType="separate"/>
      </w:r>
      <w:r w:rsidRPr="00A71369">
        <w:rPr>
          <w:rFonts w:eastAsia="Times New Roman" w:cs="Times New Roman"/>
          <w:noProof/>
          <w:color w:val="000000"/>
          <w:szCs w:val="26"/>
        </w:rPr>
        <w:t>1</w:t>
      </w:r>
      <w:r w:rsidRPr="00A71369">
        <w:rPr>
          <w:rFonts w:eastAsia="Times New Roman" w:cs="Times New Roman"/>
          <w:color w:val="000000"/>
          <w:szCs w:val="26"/>
        </w:rPr>
        <w:fldChar w:fldCharType="end"/>
      </w:r>
      <w:r w:rsidRPr="00A71369">
        <w:rPr>
          <w:rFonts w:eastAsia="Times New Roman" w:cs="Times New Roman"/>
          <w:color w:val="000000"/>
          <w:szCs w:val="26"/>
        </w:rPr>
        <w:t>. Liczba studentów ocenianego kierunku</w:t>
      </w:r>
      <w:r w:rsidRPr="00A71369">
        <w:rPr>
          <w:rFonts w:eastAsia="Times New Roman" w:cs="Times New Roman"/>
          <w:color w:val="000000"/>
          <w:szCs w:val="26"/>
          <w:vertAlign w:val="superscript"/>
        </w:rPr>
        <w:footnoteReference w:id="3"/>
      </w:r>
      <w:bookmarkEnd w:id="57"/>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2"/>
        <w:gridCol w:w="1075"/>
        <w:gridCol w:w="1606"/>
        <w:gridCol w:w="1559"/>
        <w:gridCol w:w="1418"/>
        <w:gridCol w:w="1559"/>
      </w:tblGrid>
      <w:tr w:rsidR="00A71369" w:rsidRPr="00A71369" w14:paraId="67001F01" w14:textId="77777777" w:rsidTr="0027107D">
        <w:tc>
          <w:tcPr>
            <w:tcW w:w="1992" w:type="dxa"/>
            <w:vMerge w:val="restart"/>
            <w:tcBorders>
              <w:top w:val="single" w:sz="18" w:space="0" w:color="233D81"/>
              <w:left w:val="single" w:sz="18" w:space="0" w:color="233D81"/>
              <w:right w:val="single" w:sz="18" w:space="0" w:color="233D81"/>
            </w:tcBorders>
            <w:vAlign w:val="center"/>
          </w:tcPr>
          <w:p w14:paraId="6C8C7D9F"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Poziom studiów</w:t>
            </w:r>
          </w:p>
        </w:tc>
        <w:tc>
          <w:tcPr>
            <w:tcW w:w="1075" w:type="dxa"/>
            <w:vMerge w:val="restart"/>
            <w:tcBorders>
              <w:top w:val="single" w:sz="18" w:space="0" w:color="233D81"/>
              <w:left w:val="single" w:sz="18" w:space="0" w:color="233D81"/>
              <w:right w:val="single" w:sz="18" w:space="0" w:color="233D81"/>
            </w:tcBorders>
            <w:vAlign w:val="center"/>
          </w:tcPr>
          <w:p w14:paraId="64BC21EA"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Rok studiów</w:t>
            </w:r>
          </w:p>
        </w:tc>
        <w:tc>
          <w:tcPr>
            <w:tcW w:w="3165" w:type="dxa"/>
            <w:gridSpan w:val="2"/>
            <w:tcBorders>
              <w:top w:val="single" w:sz="18" w:space="0" w:color="233D81"/>
              <w:left w:val="single" w:sz="18" w:space="0" w:color="233D81"/>
              <w:bottom w:val="single" w:sz="18" w:space="0" w:color="233D81"/>
              <w:right w:val="single" w:sz="18" w:space="0" w:color="233D81"/>
            </w:tcBorders>
            <w:vAlign w:val="center"/>
          </w:tcPr>
          <w:p w14:paraId="206DF03E" w14:textId="77777777" w:rsidR="00A71369" w:rsidRPr="00A71369" w:rsidRDefault="00A71369" w:rsidP="0032715B">
            <w:pPr>
              <w:jc w:val="center"/>
              <w:rPr>
                <w:rFonts w:eastAsia="Times New Roman" w:cs="Times New Roman"/>
                <w:b/>
                <w:color w:val="233D81"/>
              </w:rPr>
            </w:pPr>
            <w:r w:rsidRPr="00A71369">
              <w:rPr>
                <w:rFonts w:eastAsia="Times New Roman" w:cs="Times New Roman"/>
                <w:b/>
                <w:color w:val="233D81"/>
              </w:rPr>
              <w:t>Studia stacjonarne</w:t>
            </w:r>
          </w:p>
        </w:tc>
        <w:tc>
          <w:tcPr>
            <w:tcW w:w="2977" w:type="dxa"/>
            <w:gridSpan w:val="2"/>
            <w:tcBorders>
              <w:top w:val="single" w:sz="18" w:space="0" w:color="233D81"/>
              <w:left w:val="single" w:sz="18" w:space="0" w:color="233D81"/>
              <w:bottom w:val="single" w:sz="18" w:space="0" w:color="233D81"/>
              <w:right w:val="single" w:sz="18" w:space="0" w:color="233D81"/>
            </w:tcBorders>
            <w:vAlign w:val="center"/>
          </w:tcPr>
          <w:p w14:paraId="34A63305" w14:textId="77777777" w:rsidR="00A71369" w:rsidRPr="00A71369" w:rsidRDefault="00A71369" w:rsidP="0032715B">
            <w:pPr>
              <w:jc w:val="center"/>
              <w:rPr>
                <w:rFonts w:eastAsia="Times New Roman" w:cs="Times New Roman"/>
                <w:b/>
                <w:color w:val="233D81"/>
              </w:rPr>
            </w:pPr>
            <w:r w:rsidRPr="00A71369">
              <w:rPr>
                <w:rFonts w:eastAsia="Times New Roman" w:cs="Times New Roman"/>
                <w:b/>
                <w:color w:val="233D81"/>
              </w:rPr>
              <w:t>Studia niestacjonarne</w:t>
            </w:r>
          </w:p>
        </w:tc>
      </w:tr>
      <w:tr w:rsidR="00A71369" w:rsidRPr="00A71369" w14:paraId="7BAD0D48" w14:textId="77777777" w:rsidTr="0027107D">
        <w:tc>
          <w:tcPr>
            <w:tcW w:w="1992" w:type="dxa"/>
            <w:vMerge/>
            <w:tcBorders>
              <w:left w:val="single" w:sz="18" w:space="0" w:color="233D81"/>
              <w:bottom w:val="single" w:sz="18" w:space="0" w:color="233D81"/>
              <w:right w:val="single" w:sz="18" w:space="0" w:color="233D81"/>
            </w:tcBorders>
            <w:vAlign w:val="center"/>
          </w:tcPr>
          <w:p w14:paraId="0AB2618D" w14:textId="77777777" w:rsidR="00A71369" w:rsidRPr="00A71369" w:rsidRDefault="00A71369" w:rsidP="00A71369">
            <w:pPr>
              <w:jc w:val="left"/>
              <w:rPr>
                <w:rFonts w:eastAsia="Times New Roman" w:cs="Times New Roman"/>
                <w:b/>
                <w:color w:val="233D81"/>
              </w:rPr>
            </w:pPr>
          </w:p>
        </w:tc>
        <w:tc>
          <w:tcPr>
            <w:tcW w:w="1075" w:type="dxa"/>
            <w:vMerge/>
            <w:tcBorders>
              <w:left w:val="single" w:sz="18" w:space="0" w:color="233D81"/>
              <w:bottom w:val="single" w:sz="18" w:space="0" w:color="233D81"/>
              <w:right w:val="single" w:sz="18" w:space="0" w:color="233D81"/>
            </w:tcBorders>
            <w:vAlign w:val="center"/>
          </w:tcPr>
          <w:p w14:paraId="78551F2F" w14:textId="77777777" w:rsidR="00A71369" w:rsidRPr="00A71369" w:rsidRDefault="00A71369" w:rsidP="00A71369">
            <w:pPr>
              <w:jc w:val="left"/>
              <w:rPr>
                <w:rFonts w:eastAsia="Times New Roman" w:cs="Times New Roman"/>
                <w:b/>
                <w:color w:val="233D81"/>
              </w:rPr>
            </w:pPr>
          </w:p>
        </w:tc>
        <w:tc>
          <w:tcPr>
            <w:tcW w:w="1606" w:type="dxa"/>
            <w:tcBorders>
              <w:top w:val="single" w:sz="18" w:space="0" w:color="233D81"/>
              <w:left w:val="single" w:sz="18" w:space="0" w:color="233D81"/>
              <w:bottom w:val="single" w:sz="18" w:space="0" w:color="233D81"/>
              <w:right w:val="single" w:sz="18" w:space="0" w:color="233D81"/>
            </w:tcBorders>
            <w:vAlign w:val="center"/>
          </w:tcPr>
          <w:p w14:paraId="749A3A6B"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 xml:space="preserve">Dane sprzed </w:t>
            </w:r>
          </w:p>
          <w:p w14:paraId="5BC00DE2"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3 lat</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71E19068"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Bieżący rok akademicki</w:t>
            </w:r>
          </w:p>
        </w:tc>
        <w:tc>
          <w:tcPr>
            <w:tcW w:w="1418" w:type="dxa"/>
            <w:tcBorders>
              <w:top w:val="single" w:sz="18" w:space="0" w:color="233D81"/>
              <w:left w:val="single" w:sz="18" w:space="0" w:color="233D81"/>
              <w:bottom w:val="single" w:sz="18" w:space="0" w:color="233D81"/>
              <w:right w:val="single" w:sz="18" w:space="0" w:color="233D81"/>
            </w:tcBorders>
            <w:vAlign w:val="center"/>
          </w:tcPr>
          <w:p w14:paraId="756DE8E7"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Dane sprzed 3 lat</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148CE154"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Bieżący rok akademicki</w:t>
            </w:r>
          </w:p>
        </w:tc>
      </w:tr>
      <w:tr w:rsidR="00A71369" w:rsidRPr="00A71369" w14:paraId="433B65AC" w14:textId="77777777" w:rsidTr="0027107D">
        <w:tc>
          <w:tcPr>
            <w:tcW w:w="1992" w:type="dxa"/>
            <w:vMerge w:val="restart"/>
            <w:tcBorders>
              <w:top w:val="single" w:sz="18" w:space="0" w:color="233D81"/>
              <w:left w:val="single" w:sz="18" w:space="0" w:color="233D81"/>
              <w:right w:val="single" w:sz="18" w:space="0" w:color="233D81"/>
            </w:tcBorders>
            <w:vAlign w:val="center"/>
          </w:tcPr>
          <w:p w14:paraId="38E38515" w14:textId="77777777" w:rsidR="00A71369" w:rsidRPr="00A71369" w:rsidRDefault="00A71369" w:rsidP="00A71369">
            <w:pPr>
              <w:spacing w:after="0"/>
              <w:jc w:val="left"/>
              <w:rPr>
                <w:rFonts w:eastAsia="Times New Roman" w:cs="Times New Roman"/>
                <w:b/>
                <w:color w:val="233D81"/>
              </w:rPr>
            </w:pPr>
            <w:r w:rsidRPr="00A71369">
              <w:rPr>
                <w:rFonts w:eastAsia="Times New Roman" w:cs="Times New Roman"/>
                <w:b/>
                <w:color w:val="233D81"/>
              </w:rPr>
              <w:t>I stopnia</w:t>
            </w:r>
          </w:p>
        </w:tc>
        <w:tc>
          <w:tcPr>
            <w:tcW w:w="1075" w:type="dxa"/>
            <w:tcBorders>
              <w:top w:val="single" w:sz="18" w:space="0" w:color="233D81"/>
              <w:left w:val="single" w:sz="18" w:space="0" w:color="233D81"/>
              <w:bottom w:val="single" w:sz="12" w:space="0" w:color="233D81"/>
              <w:right w:val="single" w:sz="18" w:space="0" w:color="233D81"/>
            </w:tcBorders>
            <w:vAlign w:val="center"/>
          </w:tcPr>
          <w:p w14:paraId="0B754F46" w14:textId="77777777" w:rsidR="00A71369" w:rsidRPr="00A71369" w:rsidRDefault="00A71369" w:rsidP="00A71369">
            <w:pPr>
              <w:spacing w:after="0"/>
              <w:jc w:val="left"/>
              <w:rPr>
                <w:rFonts w:eastAsia="Times New Roman" w:cs="Times New Roman"/>
                <w:b/>
                <w:color w:val="233D81"/>
              </w:rPr>
            </w:pPr>
            <w:r w:rsidRPr="00A71369">
              <w:rPr>
                <w:rFonts w:eastAsia="Times New Roman" w:cs="Times New Roman"/>
                <w:b/>
                <w:color w:val="233D81"/>
              </w:rPr>
              <w:t>I</w:t>
            </w:r>
          </w:p>
        </w:tc>
        <w:tc>
          <w:tcPr>
            <w:tcW w:w="1606" w:type="dxa"/>
            <w:tcBorders>
              <w:top w:val="single" w:sz="18" w:space="0" w:color="233D81"/>
              <w:left w:val="single" w:sz="18" w:space="0" w:color="233D81"/>
              <w:bottom w:val="single" w:sz="12" w:space="0" w:color="233D81"/>
              <w:right w:val="single" w:sz="18" w:space="0" w:color="233D81"/>
            </w:tcBorders>
            <w:vAlign w:val="center"/>
          </w:tcPr>
          <w:p w14:paraId="2E6EDF56" w14:textId="77777777" w:rsidR="00A71369" w:rsidRPr="00A71369" w:rsidRDefault="00A71369" w:rsidP="00A71369">
            <w:pPr>
              <w:spacing w:after="0"/>
              <w:jc w:val="center"/>
              <w:rPr>
                <w:rFonts w:eastAsia="Times New Roman" w:cs="Times New Roman"/>
              </w:rPr>
            </w:pPr>
            <w:r w:rsidRPr="00A71369">
              <w:rPr>
                <w:rFonts w:eastAsia="Times New Roman" w:cs="Times New Roman"/>
              </w:rPr>
              <w:t>80</w:t>
            </w:r>
          </w:p>
        </w:tc>
        <w:tc>
          <w:tcPr>
            <w:tcW w:w="1559" w:type="dxa"/>
            <w:tcBorders>
              <w:top w:val="single" w:sz="18" w:space="0" w:color="233D81"/>
              <w:left w:val="single" w:sz="18" w:space="0" w:color="233D81"/>
              <w:bottom w:val="single" w:sz="12" w:space="0" w:color="233D81"/>
              <w:right w:val="single" w:sz="18" w:space="0" w:color="233D81"/>
            </w:tcBorders>
            <w:vAlign w:val="center"/>
          </w:tcPr>
          <w:p w14:paraId="6E7AB4D7" w14:textId="77777777" w:rsidR="00A71369" w:rsidRPr="00A71369" w:rsidRDefault="00A71369" w:rsidP="00A71369">
            <w:pPr>
              <w:spacing w:after="0"/>
              <w:jc w:val="center"/>
              <w:rPr>
                <w:rFonts w:eastAsia="Times New Roman" w:cs="Times New Roman"/>
              </w:rPr>
            </w:pPr>
            <w:r w:rsidRPr="00A71369">
              <w:rPr>
                <w:rFonts w:eastAsia="Times New Roman" w:cs="Times New Roman"/>
              </w:rPr>
              <w:t>56</w:t>
            </w:r>
          </w:p>
        </w:tc>
        <w:tc>
          <w:tcPr>
            <w:tcW w:w="1418" w:type="dxa"/>
            <w:tcBorders>
              <w:top w:val="single" w:sz="18" w:space="0" w:color="233D81"/>
              <w:left w:val="single" w:sz="18" w:space="0" w:color="233D81"/>
              <w:bottom w:val="single" w:sz="12" w:space="0" w:color="233D81"/>
              <w:right w:val="single" w:sz="18" w:space="0" w:color="233D81"/>
            </w:tcBorders>
            <w:vAlign w:val="center"/>
          </w:tcPr>
          <w:p w14:paraId="74788AB2" w14:textId="77777777" w:rsidR="00A71369" w:rsidRPr="00A71369" w:rsidRDefault="00A71369" w:rsidP="00A71369">
            <w:pPr>
              <w:spacing w:after="0"/>
              <w:jc w:val="center"/>
              <w:rPr>
                <w:rFonts w:eastAsia="Times New Roman" w:cs="Times New Roman"/>
              </w:rPr>
            </w:pPr>
            <w:r w:rsidRPr="00A71369">
              <w:rPr>
                <w:rFonts w:eastAsia="Times New Roman" w:cs="Times New Roman"/>
              </w:rPr>
              <w:t>17</w:t>
            </w:r>
          </w:p>
        </w:tc>
        <w:tc>
          <w:tcPr>
            <w:tcW w:w="1559" w:type="dxa"/>
            <w:tcBorders>
              <w:top w:val="single" w:sz="18" w:space="0" w:color="233D81"/>
              <w:left w:val="single" w:sz="18" w:space="0" w:color="233D81"/>
              <w:bottom w:val="single" w:sz="12" w:space="0" w:color="233D81"/>
              <w:right w:val="single" w:sz="18" w:space="0" w:color="233D81"/>
            </w:tcBorders>
            <w:vAlign w:val="center"/>
          </w:tcPr>
          <w:p w14:paraId="4F6DD2C3" w14:textId="77777777" w:rsidR="00A71369" w:rsidRPr="00A71369" w:rsidRDefault="00A71369" w:rsidP="00A71369">
            <w:pPr>
              <w:spacing w:after="0"/>
              <w:jc w:val="center"/>
              <w:rPr>
                <w:rFonts w:eastAsia="Times New Roman" w:cs="Times New Roman"/>
              </w:rPr>
            </w:pPr>
            <w:r w:rsidRPr="00A71369">
              <w:rPr>
                <w:rFonts w:eastAsia="Times New Roman" w:cs="Times New Roman"/>
              </w:rPr>
              <w:t>26</w:t>
            </w:r>
          </w:p>
        </w:tc>
      </w:tr>
      <w:tr w:rsidR="00A71369" w:rsidRPr="00A71369" w14:paraId="13C18874" w14:textId="77777777" w:rsidTr="0027107D">
        <w:tc>
          <w:tcPr>
            <w:tcW w:w="1992" w:type="dxa"/>
            <w:vMerge/>
            <w:tcBorders>
              <w:left w:val="single" w:sz="18" w:space="0" w:color="233D81"/>
              <w:right w:val="single" w:sz="18" w:space="0" w:color="233D81"/>
            </w:tcBorders>
            <w:vAlign w:val="center"/>
          </w:tcPr>
          <w:p w14:paraId="58B8415D" w14:textId="77777777" w:rsidR="00A71369" w:rsidRPr="00A71369" w:rsidRDefault="00A71369" w:rsidP="00A71369">
            <w:pPr>
              <w:spacing w:after="0"/>
              <w:jc w:val="left"/>
              <w:rPr>
                <w:rFonts w:eastAsia="Times New Roman" w:cs="Times New Roman"/>
                <w:b/>
                <w:color w:val="233D81"/>
              </w:rPr>
            </w:pPr>
          </w:p>
        </w:tc>
        <w:tc>
          <w:tcPr>
            <w:tcW w:w="1075" w:type="dxa"/>
            <w:tcBorders>
              <w:top w:val="single" w:sz="12" w:space="0" w:color="233D81"/>
              <w:left w:val="single" w:sz="18" w:space="0" w:color="233D81"/>
              <w:bottom w:val="single" w:sz="12" w:space="0" w:color="233D81"/>
              <w:right w:val="single" w:sz="18" w:space="0" w:color="233D81"/>
            </w:tcBorders>
            <w:vAlign w:val="center"/>
          </w:tcPr>
          <w:p w14:paraId="2FB06A5F" w14:textId="77777777" w:rsidR="00A71369" w:rsidRPr="00A71369" w:rsidRDefault="00A71369" w:rsidP="00A71369">
            <w:pPr>
              <w:spacing w:after="0"/>
              <w:jc w:val="left"/>
              <w:rPr>
                <w:rFonts w:eastAsia="Times New Roman" w:cs="Times New Roman"/>
                <w:b/>
                <w:color w:val="233D81"/>
              </w:rPr>
            </w:pPr>
            <w:r w:rsidRPr="00A71369">
              <w:rPr>
                <w:rFonts w:eastAsia="Times New Roman" w:cs="Times New Roman"/>
                <w:b/>
                <w:color w:val="233D81"/>
              </w:rPr>
              <w:t>II</w:t>
            </w:r>
          </w:p>
        </w:tc>
        <w:tc>
          <w:tcPr>
            <w:tcW w:w="1606" w:type="dxa"/>
            <w:tcBorders>
              <w:top w:val="single" w:sz="12" w:space="0" w:color="233D81"/>
              <w:left w:val="single" w:sz="18" w:space="0" w:color="233D81"/>
              <w:bottom w:val="single" w:sz="12" w:space="0" w:color="233D81"/>
              <w:right w:val="single" w:sz="18" w:space="0" w:color="233D81"/>
            </w:tcBorders>
            <w:vAlign w:val="center"/>
          </w:tcPr>
          <w:p w14:paraId="1DED9355" w14:textId="77777777" w:rsidR="00A71369" w:rsidRPr="00A71369" w:rsidRDefault="00A71369" w:rsidP="00A71369">
            <w:pPr>
              <w:spacing w:after="0"/>
              <w:jc w:val="center"/>
              <w:rPr>
                <w:rFonts w:eastAsia="Times New Roman" w:cs="Times New Roman"/>
              </w:rPr>
            </w:pPr>
            <w:r w:rsidRPr="00A71369">
              <w:rPr>
                <w:rFonts w:eastAsia="Times New Roman" w:cs="Times New Roman"/>
              </w:rPr>
              <w:t>70</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3E39EF08" w14:textId="77777777" w:rsidR="00A71369" w:rsidRPr="00A71369" w:rsidRDefault="00A71369" w:rsidP="00A71369">
            <w:pPr>
              <w:spacing w:after="0"/>
              <w:jc w:val="center"/>
              <w:rPr>
                <w:rFonts w:eastAsia="Times New Roman" w:cs="Times New Roman"/>
              </w:rPr>
            </w:pPr>
            <w:r w:rsidRPr="00A71369">
              <w:rPr>
                <w:rFonts w:eastAsia="Times New Roman" w:cs="Times New Roman"/>
              </w:rPr>
              <w:t>56</w:t>
            </w:r>
          </w:p>
        </w:tc>
        <w:tc>
          <w:tcPr>
            <w:tcW w:w="1418" w:type="dxa"/>
            <w:tcBorders>
              <w:top w:val="single" w:sz="12" w:space="0" w:color="233D81"/>
              <w:left w:val="single" w:sz="18" w:space="0" w:color="233D81"/>
              <w:bottom w:val="single" w:sz="12" w:space="0" w:color="233D81"/>
              <w:right w:val="single" w:sz="18" w:space="0" w:color="233D81"/>
            </w:tcBorders>
            <w:vAlign w:val="center"/>
          </w:tcPr>
          <w:p w14:paraId="4F93E6DD" w14:textId="77777777" w:rsidR="00A71369" w:rsidRPr="00A71369" w:rsidRDefault="00A71369" w:rsidP="00A71369">
            <w:pPr>
              <w:spacing w:after="0"/>
              <w:jc w:val="center"/>
              <w:rPr>
                <w:rFonts w:eastAsia="Times New Roman" w:cs="Times New Roman"/>
              </w:rPr>
            </w:pPr>
            <w:r w:rsidRPr="00A71369">
              <w:rPr>
                <w:rFonts w:eastAsia="Times New Roman" w:cs="Times New Roman"/>
              </w:rPr>
              <w:t>21</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780C87C5" w14:textId="77777777" w:rsidR="00A71369" w:rsidRPr="00A71369" w:rsidRDefault="00A71369" w:rsidP="00A71369">
            <w:pPr>
              <w:spacing w:after="0"/>
              <w:jc w:val="center"/>
              <w:rPr>
                <w:rFonts w:eastAsia="Times New Roman" w:cs="Times New Roman"/>
              </w:rPr>
            </w:pPr>
            <w:r w:rsidRPr="00A71369">
              <w:rPr>
                <w:rFonts w:eastAsia="Times New Roman" w:cs="Times New Roman"/>
              </w:rPr>
              <w:t>21</w:t>
            </w:r>
          </w:p>
        </w:tc>
      </w:tr>
      <w:tr w:rsidR="00A71369" w:rsidRPr="00A71369" w14:paraId="0CB60C5B" w14:textId="77777777" w:rsidTr="0027107D">
        <w:tc>
          <w:tcPr>
            <w:tcW w:w="1992" w:type="dxa"/>
            <w:vMerge/>
            <w:tcBorders>
              <w:left w:val="single" w:sz="18" w:space="0" w:color="233D81"/>
              <w:right w:val="single" w:sz="18" w:space="0" w:color="233D81"/>
            </w:tcBorders>
            <w:vAlign w:val="center"/>
          </w:tcPr>
          <w:p w14:paraId="029C9599" w14:textId="77777777" w:rsidR="00A71369" w:rsidRPr="00A71369" w:rsidRDefault="00A71369" w:rsidP="00A71369">
            <w:pPr>
              <w:spacing w:after="0"/>
              <w:jc w:val="left"/>
              <w:rPr>
                <w:rFonts w:eastAsia="Times New Roman" w:cs="Times New Roman"/>
                <w:b/>
                <w:color w:val="233D81"/>
              </w:rPr>
            </w:pPr>
          </w:p>
        </w:tc>
        <w:tc>
          <w:tcPr>
            <w:tcW w:w="1075" w:type="dxa"/>
            <w:tcBorders>
              <w:top w:val="single" w:sz="12" w:space="0" w:color="233D81"/>
              <w:left w:val="single" w:sz="18" w:space="0" w:color="233D81"/>
              <w:bottom w:val="single" w:sz="12" w:space="0" w:color="233D81"/>
              <w:right w:val="single" w:sz="18" w:space="0" w:color="233D81"/>
            </w:tcBorders>
            <w:vAlign w:val="center"/>
          </w:tcPr>
          <w:p w14:paraId="4C23BEB0" w14:textId="77777777" w:rsidR="00A71369" w:rsidRPr="00A71369" w:rsidRDefault="00A71369" w:rsidP="00A71369">
            <w:pPr>
              <w:spacing w:after="0"/>
              <w:jc w:val="left"/>
              <w:rPr>
                <w:rFonts w:eastAsia="Times New Roman" w:cs="Times New Roman"/>
                <w:b/>
                <w:color w:val="233D81"/>
              </w:rPr>
            </w:pPr>
            <w:r w:rsidRPr="00A71369">
              <w:rPr>
                <w:rFonts w:eastAsia="Times New Roman" w:cs="Times New Roman"/>
                <w:b/>
                <w:color w:val="233D81"/>
              </w:rPr>
              <w:t>III</w:t>
            </w:r>
          </w:p>
        </w:tc>
        <w:tc>
          <w:tcPr>
            <w:tcW w:w="1606" w:type="dxa"/>
            <w:tcBorders>
              <w:top w:val="single" w:sz="12" w:space="0" w:color="233D81"/>
              <w:left w:val="single" w:sz="18" w:space="0" w:color="233D81"/>
              <w:bottom w:val="single" w:sz="12" w:space="0" w:color="233D81"/>
              <w:right w:val="single" w:sz="18" w:space="0" w:color="233D81"/>
            </w:tcBorders>
            <w:vAlign w:val="center"/>
          </w:tcPr>
          <w:p w14:paraId="125730F2" w14:textId="77777777" w:rsidR="00A71369" w:rsidRPr="00A71369" w:rsidRDefault="00A71369" w:rsidP="00A71369">
            <w:pPr>
              <w:spacing w:after="0"/>
              <w:jc w:val="center"/>
              <w:rPr>
                <w:rFonts w:eastAsia="Times New Roman" w:cs="Times New Roman"/>
              </w:rPr>
            </w:pPr>
            <w:r w:rsidRPr="00A71369">
              <w:rPr>
                <w:rFonts w:eastAsia="Times New Roman" w:cs="Times New Roman"/>
              </w:rPr>
              <w:t>62</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35FD7793" w14:textId="77777777" w:rsidR="00A71369" w:rsidRPr="00A71369" w:rsidRDefault="00A71369" w:rsidP="00A71369">
            <w:pPr>
              <w:spacing w:after="0"/>
              <w:jc w:val="center"/>
              <w:rPr>
                <w:rFonts w:eastAsia="Times New Roman" w:cs="Times New Roman"/>
              </w:rPr>
            </w:pPr>
            <w:r w:rsidRPr="00A71369">
              <w:rPr>
                <w:rFonts w:eastAsia="Times New Roman" w:cs="Times New Roman"/>
              </w:rPr>
              <w:t>60</w:t>
            </w:r>
          </w:p>
        </w:tc>
        <w:tc>
          <w:tcPr>
            <w:tcW w:w="1418" w:type="dxa"/>
            <w:tcBorders>
              <w:top w:val="single" w:sz="12" w:space="0" w:color="233D81"/>
              <w:left w:val="single" w:sz="18" w:space="0" w:color="233D81"/>
              <w:bottom w:val="single" w:sz="12" w:space="0" w:color="233D81"/>
              <w:right w:val="single" w:sz="18" w:space="0" w:color="233D81"/>
            </w:tcBorders>
            <w:vAlign w:val="center"/>
          </w:tcPr>
          <w:p w14:paraId="57E11D10" w14:textId="77777777" w:rsidR="00A71369" w:rsidRPr="00A71369" w:rsidRDefault="00A71369" w:rsidP="00A71369">
            <w:pPr>
              <w:spacing w:after="0"/>
              <w:jc w:val="center"/>
              <w:rPr>
                <w:rFonts w:eastAsia="Times New Roman" w:cs="Times New Roman"/>
              </w:rPr>
            </w:pPr>
            <w:r w:rsidRPr="00A71369">
              <w:rPr>
                <w:rFonts w:eastAsia="Times New Roman" w:cs="Times New Roman"/>
              </w:rPr>
              <w:t>19</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7224E6C5" w14:textId="77777777" w:rsidR="00A71369" w:rsidRPr="00A71369" w:rsidRDefault="00A71369" w:rsidP="00A71369">
            <w:pPr>
              <w:spacing w:after="0"/>
              <w:jc w:val="center"/>
              <w:rPr>
                <w:rFonts w:eastAsia="Times New Roman" w:cs="Times New Roman"/>
              </w:rPr>
            </w:pPr>
            <w:r w:rsidRPr="00A71369">
              <w:rPr>
                <w:rFonts w:eastAsia="Times New Roman" w:cs="Times New Roman"/>
              </w:rPr>
              <w:t>18</w:t>
            </w:r>
          </w:p>
        </w:tc>
      </w:tr>
      <w:tr w:rsidR="00A71369" w:rsidRPr="00A71369" w14:paraId="7D69B82D" w14:textId="77777777" w:rsidTr="0027107D">
        <w:tc>
          <w:tcPr>
            <w:tcW w:w="1992" w:type="dxa"/>
            <w:vMerge/>
            <w:tcBorders>
              <w:left w:val="single" w:sz="18" w:space="0" w:color="233D81"/>
              <w:bottom w:val="single" w:sz="18" w:space="0" w:color="233D81"/>
              <w:right w:val="single" w:sz="18" w:space="0" w:color="233D81"/>
            </w:tcBorders>
            <w:vAlign w:val="center"/>
          </w:tcPr>
          <w:p w14:paraId="3F04AB0B" w14:textId="77777777" w:rsidR="00A71369" w:rsidRPr="00A71369" w:rsidRDefault="00A71369" w:rsidP="00A71369">
            <w:pPr>
              <w:spacing w:after="0"/>
              <w:jc w:val="left"/>
              <w:rPr>
                <w:rFonts w:eastAsia="Times New Roman" w:cs="Times New Roman"/>
                <w:b/>
                <w:color w:val="233D81"/>
              </w:rPr>
            </w:pPr>
          </w:p>
        </w:tc>
        <w:tc>
          <w:tcPr>
            <w:tcW w:w="1075" w:type="dxa"/>
            <w:tcBorders>
              <w:top w:val="single" w:sz="12" w:space="0" w:color="233D81"/>
              <w:left w:val="single" w:sz="18" w:space="0" w:color="233D81"/>
              <w:bottom w:val="single" w:sz="18" w:space="0" w:color="233D81"/>
              <w:right w:val="single" w:sz="18" w:space="0" w:color="233D81"/>
            </w:tcBorders>
            <w:vAlign w:val="center"/>
          </w:tcPr>
          <w:p w14:paraId="31229060" w14:textId="77777777" w:rsidR="00A71369" w:rsidRPr="00A71369" w:rsidRDefault="00A71369" w:rsidP="00A71369">
            <w:pPr>
              <w:spacing w:after="0"/>
              <w:jc w:val="left"/>
              <w:rPr>
                <w:rFonts w:eastAsia="Times New Roman" w:cs="Times New Roman"/>
                <w:b/>
                <w:color w:val="233D81"/>
              </w:rPr>
            </w:pPr>
            <w:r w:rsidRPr="00A71369">
              <w:rPr>
                <w:rFonts w:eastAsia="Times New Roman" w:cs="Times New Roman"/>
                <w:b/>
                <w:color w:val="233D81"/>
              </w:rPr>
              <w:t>IV</w:t>
            </w:r>
          </w:p>
        </w:tc>
        <w:tc>
          <w:tcPr>
            <w:tcW w:w="1606" w:type="dxa"/>
            <w:tcBorders>
              <w:top w:val="single" w:sz="12" w:space="0" w:color="233D81"/>
              <w:left w:val="single" w:sz="18" w:space="0" w:color="233D81"/>
              <w:bottom w:val="single" w:sz="18" w:space="0" w:color="233D81"/>
              <w:right w:val="single" w:sz="18" w:space="0" w:color="233D81"/>
            </w:tcBorders>
            <w:vAlign w:val="center"/>
          </w:tcPr>
          <w:p w14:paraId="16098260" w14:textId="77777777" w:rsidR="00A71369" w:rsidRPr="00A71369" w:rsidRDefault="00A71369" w:rsidP="00A71369">
            <w:pPr>
              <w:spacing w:after="0"/>
              <w:jc w:val="center"/>
              <w:rPr>
                <w:rFonts w:eastAsia="Times New Roman" w:cs="Times New Roman"/>
              </w:rPr>
            </w:pPr>
            <w:r w:rsidRPr="00A71369">
              <w:rPr>
                <w:rFonts w:eastAsia="Times New Roman" w:cs="Times New Roman"/>
              </w:rPr>
              <w:t>91</w:t>
            </w:r>
          </w:p>
        </w:tc>
        <w:tc>
          <w:tcPr>
            <w:tcW w:w="1559" w:type="dxa"/>
            <w:tcBorders>
              <w:top w:val="single" w:sz="12" w:space="0" w:color="233D81"/>
              <w:left w:val="single" w:sz="18" w:space="0" w:color="233D81"/>
              <w:bottom w:val="single" w:sz="18" w:space="0" w:color="233D81"/>
              <w:right w:val="single" w:sz="18" w:space="0" w:color="233D81"/>
            </w:tcBorders>
            <w:vAlign w:val="center"/>
          </w:tcPr>
          <w:p w14:paraId="05DB6C01" w14:textId="77777777" w:rsidR="00A71369" w:rsidRPr="00A71369" w:rsidRDefault="00A71369" w:rsidP="00A71369">
            <w:pPr>
              <w:spacing w:after="0"/>
              <w:jc w:val="center"/>
              <w:rPr>
                <w:rFonts w:eastAsia="Times New Roman" w:cs="Times New Roman"/>
              </w:rPr>
            </w:pPr>
            <w:r w:rsidRPr="00A71369">
              <w:rPr>
                <w:rFonts w:eastAsia="Times New Roman" w:cs="Times New Roman"/>
              </w:rPr>
              <w:t>50</w:t>
            </w:r>
          </w:p>
        </w:tc>
        <w:tc>
          <w:tcPr>
            <w:tcW w:w="1418" w:type="dxa"/>
            <w:tcBorders>
              <w:top w:val="single" w:sz="12" w:space="0" w:color="233D81"/>
              <w:left w:val="single" w:sz="18" w:space="0" w:color="233D81"/>
              <w:bottom w:val="single" w:sz="18" w:space="0" w:color="233D81"/>
              <w:right w:val="single" w:sz="18" w:space="0" w:color="233D81"/>
            </w:tcBorders>
            <w:vAlign w:val="center"/>
          </w:tcPr>
          <w:p w14:paraId="4DCB0EA5" w14:textId="77777777" w:rsidR="00A71369" w:rsidRPr="00A71369" w:rsidRDefault="00A71369" w:rsidP="00A71369">
            <w:pPr>
              <w:spacing w:after="0"/>
              <w:jc w:val="center"/>
              <w:rPr>
                <w:rFonts w:eastAsia="Times New Roman" w:cs="Times New Roman"/>
              </w:rPr>
            </w:pPr>
            <w:r w:rsidRPr="00A71369">
              <w:rPr>
                <w:rFonts w:eastAsia="Times New Roman" w:cs="Times New Roman"/>
              </w:rPr>
              <w:t>27</w:t>
            </w:r>
          </w:p>
        </w:tc>
        <w:tc>
          <w:tcPr>
            <w:tcW w:w="1559" w:type="dxa"/>
            <w:tcBorders>
              <w:top w:val="single" w:sz="12" w:space="0" w:color="233D81"/>
              <w:left w:val="single" w:sz="18" w:space="0" w:color="233D81"/>
              <w:bottom w:val="single" w:sz="18" w:space="0" w:color="233D81"/>
              <w:right w:val="single" w:sz="18" w:space="0" w:color="233D81"/>
            </w:tcBorders>
            <w:vAlign w:val="center"/>
          </w:tcPr>
          <w:p w14:paraId="01FDB732" w14:textId="77777777" w:rsidR="00A71369" w:rsidRPr="00A71369" w:rsidRDefault="00A71369" w:rsidP="00A71369">
            <w:pPr>
              <w:spacing w:after="0"/>
              <w:jc w:val="center"/>
              <w:rPr>
                <w:rFonts w:eastAsia="Times New Roman" w:cs="Times New Roman"/>
              </w:rPr>
            </w:pPr>
            <w:r w:rsidRPr="00A71369">
              <w:rPr>
                <w:rFonts w:eastAsia="Times New Roman" w:cs="Times New Roman"/>
              </w:rPr>
              <w:t>23</w:t>
            </w:r>
          </w:p>
        </w:tc>
      </w:tr>
      <w:tr w:rsidR="00A71369" w:rsidRPr="00A71369" w14:paraId="18587834" w14:textId="77777777" w:rsidTr="0027107D">
        <w:tc>
          <w:tcPr>
            <w:tcW w:w="1992" w:type="dxa"/>
            <w:vMerge w:val="restart"/>
            <w:tcBorders>
              <w:top w:val="single" w:sz="18" w:space="0" w:color="233D81"/>
              <w:left w:val="single" w:sz="18" w:space="0" w:color="233D81"/>
              <w:right w:val="single" w:sz="18" w:space="0" w:color="233D81"/>
            </w:tcBorders>
            <w:vAlign w:val="center"/>
          </w:tcPr>
          <w:p w14:paraId="5BCB8D56" w14:textId="77777777" w:rsidR="00A71369" w:rsidRPr="00A71369" w:rsidRDefault="00A71369" w:rsidP="00A71369">
            <w:pPr>
              <w:spacing w:after="0"/>
              <w:jc w:val="left"/>
              <w:rPr>
                <w:rFonts w:eastAsia="Times New Roman" w:cs="Times New Roman"/>
                <w:b/>
                <w:color w:val="233D81"/>
              </w:rPr>
            </w:pPr>
            <w:r w:rsidRPr="00A71369">
              <w:rPr>
                <w:rFonts w:eastAsia="Times New Roman" w:cs="Times New Roman"/>
                <w:b/>
                <w:color w:val="233D81"/>
              </w:rPr>
              <w:t>II stopnia</w:t>
            </w:r>
          </w:p>
        </w:tc>
        <w:tc>
          <w:tcPr>
            <w:tcW w:w="1075" w:type="dxa"/>
            <w:tcBorders>
              <w:top w:val="single" w:sz="18" w:space="0" w:color="233D81"/>
              <w:left w:val="single" w:sz="18" w:space="0" w:color="233D81"/>
              <w:bottom w:val="single" w:sz="12" w:space="0" w:color="233D81"/>
              <w:right w:val="single" w:sz="18" w:space="0" w:color="233D81"/>
            </w:tcBorders>
            <w:vAlign w:val="center"/>
          </w:tcPr>
          <w:p w14:paraId="2AF9F7E2" w14:textId="77777777" w:rsidR="00A71369" w:rsidRPr="00A71369" w:rsidRDefault="00A71369" w:rsidP="00A71369">
            <w:pPr>
              <w:spacing w:after="0"/>
              <w:jc w:val="left"/>
              <w:rPr>
                <w:rFonts w:eastAsia="Times New Roman" w:cs="Times New Roman"/>
                <w:b/>
                <w:color w:val="233D81"/>
              </w:rPr>
            </w:pPr>
            <w:r w:rsidRPr="00A71369">
              <w:rPr>
                <w:rFonts w:eastAsia="Times New Roman" w:cs="Times New Roman"/>
                <w:b/>
                <w:color w:val="233D81"/>
              </w:rPr>
              <w:t>I</w:t>
            </w:r>
          </w:p>
        </w:tc>
        <w:tc>
          <w:tcPr>
            <w:tcW w:w="1606" w:type="dxa"/>
            <w:tcBorders>
              <w:top w:val="single" w:sz="18" w:space="0" w:color="233D81"/>
              <w:left w:val="single" w:sz="18" w:space="0" w:color="233D81"/>
              <w:bottom w:val="single" w:sz="12" w:space="0" w:color="233D81"/>
              <w:right w:val="single" w:sz="18" w:space="0" w:color="233D81"/>
            </w:tcBorders>
            <w:vAlign w:val="center"/>
          </w:tcPr>
          <w:p w14:paraId="52A75232" w14:textId="77777777" w:rsidR="00A71369" w:rsidRPr="00A71369" w:rsidRDefault="00A71369" w:rsidP="00A71369">
            <w:pPr>
              <w:spacing w:after="0"/>
              <w:jc w:val="center"/>
              <w:rPr>
                <w:rFonts w:eastAsia="Times New Roman" w:cs="Times New Roman"/>
              </w:rPr>
            </w:pPr>
            <w:r w:rsidRPr="00A71369">
              <w:rPr>
                <w:rFonts w:eastAsia="Times New Roman" w:cs="Times New Roman"/>
              </w:rPr>
              <w:t>65</w:t>
            </w:r>
          </w:p>
        </w:tc>
        <w:tc>
          <w:tcPr>
            <w:tcW w:w="1559" w:type="dxa"/>
            <w:tcBorders>
              <w:top w:val="single" w:sz="18" w:space="0" w:color="233D81"/>
              <w:left w:val="single" w:sz="18" w:space="0" w:color="233D81"/>
              <w:bottom w:val="single" w:sz="12" w:space="0" w:color="233D81"/>
              <w:right w:val="single" w:sz="18" w:space="0" w:color="233D81"/>
            </w:tcBorders>
            <w:vAlign w:val="center"/>
          </w:tcPr>
          <w:p w14:paraId="780931BC" w14:textId="77777777" w:rsidR="00A71369" w:rsidRPr="00A71369" w:rsidRDefault="00A71369" w:rsidP="00A71369">
            <w:pPr>
              <w:spacing w:after="0"/>
              <w:jc w:val="center"/>
              <w:rPr>
                <w:rFonts w:eastAsia="Times New Roman" w:cs="Times New Roman"/>
              </w:rPr>
            </w:pPr>
            <w:r w:rsidRPr="00A71369">
              <w:rPr>
                <w:rFonts w:eastAsia="Times New Roman" w:cs="Times New Roman"/>
              </w:rPr>
              <w:t>18</w:t>
            </w:r>
          </w:p>
        </w:tc>
        <w:tc>
          <w:tcPr>
            <w:tcW w:w="1418" w:type="dxa"/>
            <w:tcBorders>
              <w:top w:val="single" w:sz="18" w:space="0" w:color="233D81"/>
              <w:left w:val="single" w:sz="18" w:space="0" w:color="233D81"/>
              <w:bottom w:val="single" w:sz="12" w:space="0" w:color="233D81"/>
              <w:right w:val="single" w:sz="18" w:space="0" w:color="233D81"/>
            </w:tcBorders>
            <w:vAlign w:val="center"/>
          </w:tcPr>
          <w:p w14:paraId="13C5F6E1" w14:textId="77777777" w:rsidR="00A71369" w:rsidRPr="00A71369" w:rsidRDefault="00A71369" w:rsidP="00A71369">
            <w:pPr>
              <w:spacing w:after="0"/>
              <w:jc w:val="center"/>
              <w:rPr>
                <w:rFonts w:eastAsia="Times New Roman" w:cs="Times New Roman"/>
              </w:rPr>
            </w:pPr>
            <w:r w:rsidRPr="00A71369">
              <w:rPr>
                <w:rFonts w:eastAsia="Times New Roman" w:cs="Times New Roman"/>
              </w:rPr>
              <w:t>34</w:t>
            </w:r>
          </w:p>
        </w:tc>
        <w:tc>
          <w:tcPr>
            <w:tcW w:w="1559" w:type="dxa"/>
            <w:tcBorders>
              <w:top w:val="single" w:sz="18" w:space="0" w:color="233D81"/>
              <w:left w:val="single" w:sz="18" w:space="0" w:color="233D81"/>
              <w:bottom w:val="single" w:sz="12" w:space="0" w:color="233D81"/>
              <w:right w:val="single" w:sz="18" w:space="0" w:color="233D81"/>
            </w:tcBorders>
            <w:vAlign w:val="center"/>
          </w:tcPr>
          <w:p w14:paraId="2C9CD9B3" w14:textId="77777777" w:rsidR="00A71369" w:rsidRPr="00A71369" w:rsidRDefault="00A71369" w:rsidP="00A71369">
            <w:pPr>
              <w:spacing w:after="0"/>
              <w:jc w:val="center"/>
              <w:rPr>
                <w:rFonts w:eastAsia="Times New Roman" w:cs="Times New Roman"/>
              </w:rPr>
            </w:pPr>
            <w:r w:rsidRPr="00A71369">
              <w:rPr>
                <w:rFonts w:eastAsia="Times New Roman" w:cs="Times New Roman"/>
              </w:rPr>
              <w:t>14</w:t>
            </w:r>
          </w:p>
        </w:tc>
      </w:tr>
      <w:tr w:rsidR="00A71369" w:rsidRPr="00A71369" w14:paraId="56AC83BD" w14:textId="77777777" w:rsidTr="0027107D">
        <w:tc>
          <w:tcPr>
            <w:tcW w:w="1992" w:type="dxa"/>
            <w:vMerge/>
            <w:tcBorders>
              <w:left w:val="single" w:sz="18" w:space="0" w:color="233D81"/>
              <w:bottom w:val="single" w:sz="18" w:space="0" w:color="233D81"/>
              <w:right w:val="single" w:sz="18" w:space="0" w:color="233D81"/>
            </w:tcBorders>
            <w:vAlign w:val="center"/>
          </w:tcPr>
          <w:p w14:paraId="15082402" w14:textId="77777777" w:rsidR="00A71369" w:rsidRPr="00A71369" w:rsidRDefault="00A71369" w:rsidP="00A71369">
            <w:pPr>
              <w:spacing w:after="0"/>
              <w:jc w:val="left"/>
              <w:rPr>
                <w:rFonts w:eastAsia="Times New Roman" w:cs="Times New Roman"/>
                <w:b/>
                <w:color w:val="233D81"/>
              </w:rPr>
            </w:pPr>
          </w:p>
        </w:tc>
        <w:tc>
          <w:tcPr>
            <w:tcW w:w="1075" w:type="dxa"/>
            <w:tcBorders>
              <w:top w:val="single" w:sz="12" w:space="0" w:color="233D81"/>
              <w:left w:val="single" w:sz="18" w:space="0" w:color="233D81"/>
              <w:bottom w:val="single" w:sz="18" w:space="0" w:color="233D81"/>
              <w:right w:val="single" w:sz="18" w:space="0" w:color="233D81"/>
            </w:tcBorders>
            <w:vAlign w:val="center"/>
          </w:tcPr>
          <w:p w14:paraId="745A0E48" w14:textId="77777777" w:rsidR="00A71369" w:rsidRPr="00A71369" w:rsidRDefault="00A71369" w:rsidP="00A71369">
            <w:pPr>
              <w:spacing w:after="0"/>
              <w:jc w:val="left"/>
              <w:rPr>
                <w:rFonts w:eastAsia="Times New Roman" w:cs="Times New Roman"/>
                <w:b/>
                <w:color w:val="233D81"/>
              </w:rPr>
            </w:pPr>
            <w:r w:rsidRPr="00A71369">
              <w:rPr>
                <w:rFonts w:eastAsia="Times New Roman" w:cs="Times New Roman"/>
                <w:b/>
                <w:color w:val="233D81"/>
              </w:rPr>
              <w:t>II</w:t>
            </w:r>
          </w:p>
        </w:tc>
        <w:tc>
          <w:tcPr>
            <w:tcW w:w="1606" w:type="dxa"/>
            <w:tcBorders>
              <w:top w:val="single" w:sz="12" w:space="0" w:color="233D81"/>
              <w:left w:val="single" w:sz="18" w:space="0" w:color="233D81"/>
              <w:bottom w:val="single" w:sz="18" w:space="0" w:color="233D81"/>
              <w:right w:val="single" w:sz="18" w:space="0" w:color="233D81"/>
            </w:tcBorders>
            <w:vAlign w:val="center"/>
          </w:tcPr>
          <w:p w14:paraId="3DE2CAC8" w14:textId="77777777" w:rsidR="00A71369" w:rsidRPr="00A71369" w:rsidRDefault="00A71369" w:rsidP="00A71369">
            <w:pPr>
              <w:spacing w:after="0"/>
              <w:jc w:val="center"/>
              <w:rPr>
                <w:rFonts w:eastAsia="Times New Roman" w:cs="Times New Roman"/>
              </w:rPr>
            </w:pPr>
            <w:r w:rsidRPr="00A71369">
              <w:rPr>
                <w:rFonts w:eastAsia="Times New Roman" w:cs="Times New Roman"/>
              </w:rPr>
              <w:t>2</w:t>
            </w:r>
          </w:p>
        </w:tc>
        <w:tc>
          <w:tcPr>
            <w:tcW w:w="1559" w:type="dxa"/>
            <w:tcBorders>
              <w:top w:val="single" w:sz="12" w:space="0" w:color="233D81"/>
              <w:left w:val="single" w:sz="18" w:space="0" w:color="233D81"/>
              <w:bottom w:val="single" w:sz="18" w:space="0" w:color="233D81"/>
              <w:right w:val="single" w:sz="18" w:space="0" w:color="233D81"/>
            </w:tcBorders>
            <w:vAlign w:val="center"/>
          </w:tcPr>
          <w:p w14:paraId="408A206A" w14:textId="77777777" w:rsidR="00A71369" w:rsidRPr="00A71369" w:rsidRDefault="00A71369" w:rsidP="00A71369">
            <w:pPr>
              <w:spacing w:after="0"/>
              <w:jc w:val="center"/>
              <w:rPr>
                <w:rFonts w:eastAsia="Times New Roman" w:cs="Times New Roman"/>
              </w:rPr>
            </w:pPr>
            <w:r w:rsidRPr="00A71369">
              <w:rPr>
                <w:rFonts w:eastAsia="Times New Roman" w:cs="Times New Roman"/>
              </w:rPr>
              <w:t>1</w:t>
            </w:r>
          </w:p>
        </w:tc>
        <w:tc>
          <w:tcPr>
            <w:tcW w:w="1418" w:type="dxa"/>
            <w:tcBorders>
              <w:top w:val="single" w:sz="12" w:space="0" w:color="233D81"/>
              <w:left w:val="single" w:sz="18" w:space="0" w:color="233D81"/>
              <w:bottom w:val="single" w:sz="18" w:space="0" w:color="233D81"/>
              <w:right w:val="single" w:sz="18" w:space="0" w:color="233D81"/>
            </w:tcBorders>
            <w:vAlign w:val="center"/>
          </w:tcPr>
          <w:p w14:paraId="0E0A6079" w14:textId="77777777" w:rsidR="00A71369" w:rsidRPr="00A71369" w:rsidRDefault="00A71369" w:rsidP="00A71369">
            <w:pPr>
              <w:spacing w:after="0"/>
              <w:jc w:val="center"/>
              <w:rPr>
                <w:rFonts w:eastAsia="Times New Roman" w:cs="Times New Roman"/>
              </w:rPr>
            </w:pPr>
            <w:r w:rsidRPr="00A71369">
              <w:rPr>
                <w:rFonts w:eastAsia="Times New Roman" w:cs="Times New Roman"/>
              </w:rPr>
              <w:t>17</w:t>
            </w:r>
          </w:p>
        </w:tc>
        <w:tc>
          <w:tcPr>
            <w:tcW w:w="1559" w:type="dxa"/>
            <w:tcBorders>
              <w:top w:val="single" w:sz="12" w:space="0" w:color="233D81"/>
              <w:left w:val="single" w:sz="18" w:space="0" w:color="233D81"/>
              <w:bottom w:val="single" w:sz="18" w:space="0" w:color="233D81"/>
              <w:right w:val="single" w:sz="18" w:space="0" w:color="233D81"/>
            </w:tcBorders>
            <w:vAlign w:val="center"/>
          </w:tcPr>
          <w:p w14:paraId="3F23ACE4" w14:textId="77777777" w:rsidR="00A71369" w:rsidRPr="00A71369" w:rsidRDefault="00A71369" w:rsidP="00A71369">
            <w:pPr>
              <w:spacing w:after="0"/>
              <w:jc w:val="center"/>
              <w:rPr>
                <w:rFonts w:eastAsia="Times New Roman" w:cs="Times New Roman"/>
              </w:rPr>
            </w:pPr>
            <w:r w:rsidRPr="00A71369">
              <w:rPr>
                <w:rFonts w:eastAsia="Times New Roman" w:cs="Times New Roman"/>
              </w:rPr>
              <w:t>12</w:t>
            </w:r>
          </w:p>
        </w:tc>
      </w:tr>
      <w:tr w:rsidR="00A71369" w:rsidRPr="00A71369" w14:paraId="1E604F48" w14:textId="77777777" w:rsidTr="0027107D">
        <w:tc>
          <w:tcPr>
            <w:tcW w:w="3067" w:type="dxa"/>
            <w:gridSpan w:val="2"/>
            <w:tcBorders>
              <w:top w:val="single" w:sz="18" w:space="0" w:color="233D81"/>
              <w:left w:val="single" w:sz="18" w:space="0" w:color="233D81"/>
              <w:bottom w:val="single" w:sz="18" w:space="0" w:color="233D81"/>
              <w:right w:val="single" w:sz="18" w:space="0" w:color="233D81"/>
            </w:tcBorders>
            <w:vAlign w:val="center"/>
          </w:tcPr>
          <w:p w14:paraId="3346CC7E" w14:textId="77777777" w:rsidR="00A71369" w:rsidRPr="00A71369" w:rsidRDefault="00A71369" w:rsidP="00A71369">
            <w:pPr>
              <w:spacing w:after="0"/>
              <w:jc w:val="left"/>
              <w:rPr>
                <w:rFonts w:eastAsia="Times New Roman" w:cs="Times New Roman"/>
                <w:b/>
                <w:color w:val="233D81"/>
              </w:rPr>
            </w:pPr>
            <w:r w:rsidRPr="00A71369">
              <w:rPr>
                <w:rFonts w:eastAsia="Times New Roman" w:cs="Times New Roman"/>
                <w:b/>
                <w:color w:val="233D81"/>
              </w:rPr>
              <w:t>Razem:</w:t>
            </w:r>
          </w:p>
        </w:tc>
        <w:tc>
          <w:tcPr>
            <w:tcW w:w="1606" w:type="dxa"/>
            <w:tcBorders>
              <w:top w:val="single" w:sz="18" w:space="0" w:color="233D81"/>
              <w:left w:val="single" w:sz="18" w:space="0" w:color="233D81"/>
              <w:bottom w:val="single" w:sz="18" w:space="0" w:color="233D81"/>
              <w:right w:val="single" w:sz="18" w:space="0" w:color="233D81"/>
            </w:tcBorders>
            <w:vAlign w:val="center"/>
          </w:tcPr>
          <w:p w14:paraId="3E1FC7A7" w14:textId="77777777" w:rsidR="00A71369" w:rsidRPr="00A71369" w:rsidRDefault="00A71369" w:rsidP="00A71369">
            <w:pPr>
              <w:spacing w:after="0"/>
              <w:jc w:val="center"/>
              <w:rPr>
                <w:rFonts w:eastAsia="Times New Roman" w:cs="Times New Roman"/>
                <w:b/>
              </w:rPr>
            </w:pPr>
            <w:r w:rsidRPr="00A71369">
              <w:rPr>
                <w:rFonts w:eastAsia="Times New Roman" w:cs="Times New Roman"/>
                <w:b/>
              </w:rPr>
              <w:t>370</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643B2F40" w14:textId="77777777" w:rsidR="00A71369" w:rsidRPr="00A71369" w:rsidRDefault="00A71369" w:rsidP="00A71369">
            <w:pPr>
              <w:spacing w:after="0"/>
              <w:jc w:val="center"/>
              <w:rPr>
                <w:rFonts w:eastAsia="Times New Roman" w:cs="Times New Roman"/>
                <w:b/>
              </w:rPr>
            </w:pPr>
            <w:r w:rsidRPr="00A71369">
              <w:rPr>
                <w:rFonts w:eastAsia="Times New Roman" w:cs="Times New Roman"/>
                <w:b/>
              </w:rPr>
              <w:t>241</w:t>
            </w:r>
          </w:p>
        </w:tc>
        <w:tc>
          <w:tcPr>
            <w:tcW w:w="1418" w:type="dxa"/>
            <w:tcBorders>
              <w:top w:val="single" w:sz="18" w:space="0" w:color="233D81"/>
              <w:left w:val="single" w:sz="18" w:space="0" w:color="233D81"/>
              <w:bottom w:val="single" w:sz="18" w:space="0" w:color="233D81"/>
              <w:right w:val="single" w:sz="18" w:space="0" w:color="233D81"/>
            </w:tcBorders>
            <w:vAlign w:val="center"/>
          </w:tcPr>
          <w:p w14:paraId="4D90A56E" w14:textId="77777777" w:rsidR="00A71369" w:rsidRPr="00A71369" w:rsidRDefault="00A71369" w:rsidP="00A71369">
            <w:pPr>
              <w:spacing w:after="0"/>
              <w:jc w:val="center"/>
              <w:rPr>
                <w:rFonts w:eastAsia="Times New Roman" w:cs="Times New Roman"/>
                <w:b/>
              </w:rPr>
            </w:pPr>
            <w:r w:rsidRPr="00A71369">
              <w:rPr>
                <w:rFonts w:eastAsia="Times New Roman" w:cs="Times New Roman"/>
                <w:b/>
              </w:rPr>
              <w:t>135</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41275E7A" w14:textId="77777777" w:rsidR="00A71369" w:rsidRPr="00A71369" w:rsidRDefault="00A71369" w:rsidP="00A71369">
            <w:pPr>
              <w:spacing w:after="0"/>
              <w:jc w:val="center"/>
              <w:rPr>
                <w:rFonts w:eastAsia="Times New Roman" w:cs="Times New Roman"/>
                <w:b/>
              </w:rPr>
            </w:pPr>
            <w:r w:rsidRPr="00A71369">
              <w:rPr>
                <w:rFonts w:eastAsia="Times New Roman" w:cs="Times New Roman"/>
                <w:b/>
              </w:rPr>
              <w:t>114</w:t>
            </w:r>
          </w:p>
        </w:tc>
      </w:tr>
    </w:tbl>
    <w:p w14:paraId="6FCE3247" w14:textId="77777777" w:rsidR="00A71369" w:rsidRPr="00A71369" w:rsidRDefault="00A71369" w:rsidP="00A71369">
      <w:pPr>
        <w:rPr>
          <w:rFonts w:eastAsia="Times New Roman" w:cs="Times New Roman"/>
        </w:rPr>
      </w:pPr>
    </w:p>
    <w:p w14:paraId="546BC5AD" w14:textId="77777777" w:rsidR="00A71369" w:rsidRPr="00A71369" w:rsidRDefault="00A71369" w:rsidP="00A71369">
      <w:pPr>
        <w:rPr>
          <w:rFonts w:eastAsia="Times New Roman" w:cs="Times New Roman"/>
        </w:rPr>
      </w:pPr>
      <w:bookmarkStart w:id="58" w:name="_Toc469079454"/>
      <w:r w:rsidRPr="00A71369">
        <w:rPr>
          <w:rFonts w:eastAsia="Times New Roman" w:cs="Times New Roman"/>
        </w:rPr>
        <w:t xml:space="preserve">Tabela </w:t>
      </w:r>
      <w:r w:rsidRPr="00A71369">
        <w:rPr>
          <w:rFonts w:eastAsia="Times New Roman" w:cs="Times New Roman"/>
        </w:rPr>
        <w:fldChar w:fldCharType="begin"/>
      </w:r>
      <w:r w:rsidRPr="00A71369">
        <w:rPr>
          <w:rFonts w:eastAsia="Times New Roman" w:cs="Times New Roman"/>
        </w:rPr>
        <w:instrText xml:space="preserve"> SEQ Tabela \* ARABIC </w:instrText>
      </w:r>
      <w:r w:rsidRPr="00A71369">
        <w:rPr>
          <w:rFonts w:eastAsia="Times New Roman" w:cs="Times New Roman"/>
        </w:rPr>
        <w:fldChar w:fldCharType="separate"/>
      </w:r>
      <w:r w:rsidRPr="00A71369">
        <w:rPr>
          <w:rFonts w:eastAsia="Times New Roman" w:cs="Times New Roman"/>
          <w:noProof/>
        </w:rPr>
        <w:t>2</w:t>
      </w:r>
      <w:r w:rsidRPr="00A71369">
        <w:rPr>
          <w:rFonts w:eastAsia="Times New Roman" w:cs="Times New Roman"/>
        </w:rPr>
        <w:fldChar w:fldCharType="end"/>
      </w:r>
      <w:r w:rsidRPr="00A71369">
        <w:rPr>
          <w:rFonts w:eastAsia="Times New Roman" w:cs="Times New Roman"/>
        </w:rPr>
        <w:t>. Liczba absolwentów ocenianego kierunku w ostatnich trzech latach poprzedzających rok przeprowadzenia oceny</w:t>
      </w:r>
      <w:bookmarkEnd w:id="58"/>
    </w:p>
    <w:tbl>
      <w:tblPr>
        <w:tblW w:w="5081"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831"/>
        <w:gridCol w:w="1272"/>
        <w:gridCol w:w="1553"/>
        <w:gridCol w:w="1607"/>
        <w:gridCol w:w="1360"/>
        <w:gridCol w:w="1553"/>
      </w:tblGrid>
      <w:tr w:rsidR="00A71369" w:rsidRPr="00A71369" w14:paraId="0E6BEB78" w14:textId="77777777" w:rsidTr="0027107D">
        <w:tc>
          <w:tcPr>
            <w:tcW w:w="1886" w:type="dxa"/>
            <w:vMerge w:val="restart"/>
            <w:tcBorders>
              <w:top w:val="single" w:sz="18" w:space="0" w:color="233D81"/>
              <w:left w:val="single" w:sz="18" w:space="0" w:color="233D81"/>
              <w:bottom w:val="single" w:sz="18" w:space="0" w:color="233D81"/>
              <w:right w:val="single" w:sz="18" w:space="0" w:color="233D81"/>
            </w:tcBorders>
            <w:vAlign w:val="center"/>
          </w:tcPr>
          <w:p w14:paraId="458B6FAA"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Poziom studiów</w:t>
            </w:r>
          </w:p>
        </w:tc>
        <w:tc>
          <w:tcPr>
            <w:tcW w:w="1307" w:type="dxa"/>
            <w:vMerge w:val="restart"/>
            <w:tcBorders>
              <w:top w:val="single" w:sz="18" w:space="0" w:color="233D81"/>
              <w:left w:val="single" w:sz="18" w:space="0" w:color="233D81"/>
              <w:bottom w:val="single" w:sz="18" w:space="0" w:color="233D81"/>
              <w:right w:val="single" w:sz="18" w:space="0" w:color="233D81"/>
            </w:tcBorders>
            <w:vAlign w:val="center"/>
          </w:tcPr>
          <w:p w14:paraId="1147A33A"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Rok ukończenia</w:t>
            </w:r>
          </w:p>
        </w:tc>
        <w:tc>
          <w:tcPr>
            <w:tcW w:w="3250" w:type="dxa"/>
            <w:gridSpan w:val="2"/>
            <w:tcBorders>
              <w:top w:val="single" w:sz="18" w:space="0" w:color="233D81"/>
              <w:left w:val="single" w:sz="18" w:space="0" w:color="233D81"/>
              <w:bottom w:val="single" w:sz="18" w:space="0" w:color="233D81"/>
              <w:right w:val="single" w:sz="18" w:space="0" w:color="233D81"/>
            </w:tcBorders>
          </w:tcPr>
          <w:p w14:paraId="044DB314" w14:textId="77777777" w:rsidR="00A71369" w:rsidRPr="00A71369" w:rsidRDefault="00A71369" w:rsidP="0032715B">
            <w:pPr>
              <w:jc w:val="center"/>
              <w:rPr>
                <w:rFonts w:eastAsia="Times New Roman" w:cs="Times New Roman"/>
                <w:b/>
                <w:color w:val="233D81"/>
              </w:rPr>
            </w:pPr>
            <w:r w:rsidRPr="00A71369">
              <w:rPr>
                <w:rFonts w:eastAsia="Times New Roman" w:cs="Times New Roman"/>
                <w:b/>
                <w:color w:val="233D81"/>
              </w:rPr>
              <w:t>Studia stacjonarne</w:t>
            </w:r>
          </w:p>
        </w:tc>
        <w:tc>
          <w:tcPr>
            <w:tcW w:w="2995" w:type="dxa"/>
            <w:gridSpan w:val="2"/>
            <w:tcBorders>
              <w:top w:val="single" w:sz="18" w:space="0" w:color="233D81"/>
              <w:left w:val="single" w:sz="18" w:space="0" w:color="233D81"/>
              <w:bottom w:val="single" w:sz="18" w:space="0" w:color="233D81"/>
              <w:right w:val="single" w:sz="18" w:space="0" w:color="233D81"/>
            </w:tcBorders>
          </w:tcPr>
          <w:p w14:paraId="33DBB2ED" w14:textId="77777777" w:rsidR="00A71369" w:rsidRPr="00A71369" w:rsidRDefault="00A71369" w:rsidP="0032715B">
            <w:pPr>
              <w:jc w:val="center"/>
              <w:rPr>
                <w:rFonts w:eastAsia="Times New Roman" w:cs="Times New Roman"/>
                <w:b/>
                <w:color w:val="233D81"/>
              </w:rPr>
            </w:pPr>
            <w:r w:rsidRPr="00A71369">
              <w:rPr>
                <w:rFonts w:eastAsia="Times New Roman" w:cs="Times New Roman"/>
                <w:b/>
                <w:color w:val="233D81"/>
              </w:rPr>
              <w:t>Studia niestacjonarne</w:t>
            </w:r>
          </w:p>
        </w:tc>
      </w:tr>
      <w:tr w:rsidR="00A71369" w:rsidRPr="00A71369" w14:paraId="5C00F50E" w14:textId="77777777" w:rsidTr="0027107D">
        <w:tc>
          <w:tcPr>
            <w:tcW w:w="1886" w:type="dxa"/>
            <w:vMerge/>
            <w:tcBorders>
              <w:top w:val="single" w:sz="18" w:space="0" w:color="233D81"/>
              <w:left w:val="single" w:sz="18" w:space="0" w:color="233D81"/>
              <w:right w:val="single" w:sz="18" w:space="0" w:color="233D81"/>
            </w:tcBorders>
          </w:tcPr>
          <w:p w14:paraId="5D350500" w14:textId="77777777" w:rsidR="00A71369" w:rsidRPr="00A71369" w:rsidRDefault="00A71369" w:rsidP="00A71369">
            <w:pPr>
              <w:rPr>
                <w:rFonts w:eastAsia="Times New Roman" w:cs="Times New Roman"/>
                <w:b/>
                <w:color w:val="233D81"/>
              </w:rPr>
            </w:pPr>
          </w:p>
        </w:tc>
        <w:tc>
          <w:tcPr>
            <w:tcW w:w="1307" w:type="dxa"/>
            <w:vMerge/>
            <w:tcBorders>
              <w:top w:val="single" w:sz="18" w:space="0" w:color="233D81"/>
              <w:left w:val="single" w:sz="18" w:space="0" w:color="233D81"/>
              <w:right w:val="single" w:sz="18" w:space="0" w:color="233D81"/>
            </w:tcBorders>
          </w:tcPr>
          <w:p w14:paraId="560DC9DC" w14:textId="77777777" w:rsidR="00A71369" w:rsidRPr="00A71369" w:rsidRDefault="00A71369" w:rsidP="00A71369">
            <w:pPr>
              <w:rPr>
                <w:rFonts w:eastAsia="Times New Roman" w:cs="Times New Roman"/>
                <w:b/>
                <w:color w:val="233D81"/>
              </w:rPr>
            </w:pPr>
          </w:p>
        </w:tc>
        <w:tc>
          <w:tcPr>
            <w:tcW w:w="1597" w:type="dxa"/>
            <w:tcBorders>
              <w:top w:val="single" w:sz="18" w:space="0" w:color="233D81"/>
              <w:left w:val="single" w:sz="18" w:space="0" w:color="233D81"/>
              <w:right w:val="single" w:sz="18" w:space="0" w:color="233D81"/>
            </w:tcBorders>
          </w:tcPr>
          <w:p w14:paraId="6A05D63C"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 xml:space="preserve">Liczba studentów, którzy rozpoczęli cykl kształcenia kończący się </w:t>
            </w:r>
            <w:r w:rsidRPr="00A71369">
              <w:rPr>
                <w:rFonts w:eastAsia="Times New Roman" w:cs="Times New Roman"/>
                <w:b/>
                <w:color w:val="233D81"/>
              </w:rPr>
              <w:br/>
              <w:t>w danym roku</w:t>
            </w:r>
          </w:p>
        </w:tc>
        <w:tc>
          <w:tcPr>
            <w:tcW w:w="1653" w:type="dxa"/>
            <w:tcBorders>
              <w:top w:val="single" w:sz="18" w:space="0" w:color="233D81"/>
              <w:left w:val="single" w:sz="18" w:space="0" w:color="233D81"/>
              <w:right w:val="single" w:sz="18" w:space="0" w:color="233D81"/>
            </w:tcBorders>
          </w:tcPr>
          <w:p w14:paraId="7CF8A96A"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 xml:space="preserve">Liczba absolwentów </w:t>
            </w:r>
            <w:r w:rsidRPr="00A71369">
              <w:rPr>
                <w:rFonts w:eastAsia="Times New Roman" w:cs="Times New Roman"/>
                <w:b/>
                <w:color w:val="233D81"/>
              </w:rPr>
              <w:br/>
              <w:t xml:space="preserve">w danym roku </w:t>
            </w:r>
          </w:p>
        </w:tc>
        <w:tc>
          <w:tcPr>
            <w:tcW w:w="1398" w:type="dxa"/>
            <w:tcBorders>
              <w:top w:val="single" w:sz="18" w:space="0" w:color="233D81"/>
              <w:left w:val="single" w:sz="18" w:space="0" w:color="233D81"/>
              <w:right w:val="single" w:sz="18" w:space="0" w:color="233D81"/>
            </w:tcBorders>
          </w:tcPr>
          <w:p w14:paraId="6A883DBE"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Liczba studentów, którzy rozpoczęli cykl kształcenia kończący się w danym roku</w:t>
            </w:r>
          </w:p>
        </w:tc>
        <w:tc>
          <w:tcPr>
            <w:tcW w:w="1597" w:type="dxa"/>
            <w:tcBorders>
              <w:top w:val="single" w:sz="18" w:space="0" w:color="233D81"/>
              <w:left w:val="single" w:sz="18" w:space="0" w:color="233D81"/>
              <w:right w:val="single" w:sz="18" w:space="0" w:color="233D81"/>
            </w:tcBorders>
          </w:tcPr>
          <w:p w14:paraId="07B59425"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 xml:space="preserve">Liczba absolwentów w danym roku </w:t>
            </w:r>
          </w:p>
        </w:tc>
      </w:tr>
      <w:tr w:rsidR="00A71369" w:rsidRPr="00A71369" w14:paraId="6CA4CCB0" w14:textId="77777777" w:rsidTr="0027107D">
        <w:tc>
          <w:tcPr>
            <w:tcW w:w="1886" w:type="dxa"/>
            <w:vMerge w:val="restart"/>
            <w:tcBorders>
              <w:top w:val="single" w:sz="18" w:space="0" w:color="233D81"/>
              <w:left w:val="single" w:sz="18" w:space="0" w:color="233D81"/>
              <w:right w:val="single" w:sz="18" w:space="0" w:color="233D81"/>
            </w:tcBorders>
            <w:vAlign w:val="center"/>
          </w:tcPr>
          <w:p w14:paraId="2BC5FAF8" w14:textId="77777777" w:rsidR="00A71369" w:rsidRPr="00A71369" w:rsidRDefault="00A71369" w:rsidP="00A71369">
            <w:pPr>
              <w:spacing w:after="0"/>
              <w:rPr>
                <w:rFonts w:eastAsia="Times New Roman" w:cs="Times New Roman"/>
                <w:b/>
                <w:color w:val="233D81"/>
              </w:rPr>
            </w:pPr>
            <w:r w:rsidRPr="00A71369">
              <w:rPr>
                <w:rFonts w:eastAsia="Times New Roman" w:cs="Times New Roman"/>
                <w:b/>
                <w:color w:val="233D81"/>
              </w:rPr>
              <w:t>I stopnia</w:t>
            </w:r>
          </w:p>
        </w:tc>
        <w:tc>
          <w:tcPr>
            <w:tcW w:w="1307" w:type="dxa"/>
            <w:tcBorders>
              <w:top w:val="single" w:sz="18" w:space="0" w:color="233D81"/>
              <w:left w:val="single" w:sz="18" w:space="0" w:color="233D81"/>
              <w:bottom w:val="single" w:sz="18" w:space="0" w:color="233D81"/>
              <w:right w:val="single" w:sz="18" w:space="0" w:color="233D81"/>
            </w:tcBorders>
          </w:tcPr>
          <w:p w14:paraId="6539D09C" w14:textId="77777777" w:rsidR="00A71369" w:rsidRPr="00A71369" w:rsidRDefault="00A71369" w:rsidP="00A71369">
            <w:pPr>
              <w:spacing w:after="0"/>
              <w:jc w:val="center"/>
              <w:rPr>
                <w:rFonts w:eastAsia="Times New Roman" w:cs="Times New Roman"/>
              </w:rPr>
            </w:pPr>
            <w:r w:rsidRPr="00A71369">
              <w:rPr>
                <w:rFonts w:eastAsia="Times New Roman" w:cs="Times New Roman"/>
              </w:rPr>
              <w:t>2020</w:t>
            </w:r>
          </w:p>
        </w:tc>
        <w:tc>
          <w:tcPr>
            <w:tcW w:w="1597" w:type="dxa"/>
            <w:tcBorders>
              <w:top w:val="single" w:sz="18" w:space="0" w:color="233D81"/>
              <w:left w:val="single" w:sz="18" w:space="0" w:color="233D81"/>
              <w:bottom w:val="single" w:sz="18" w:space="0" w:color="233D81"/>
              <w:right w:val="single" w:sz="18" w:space="0" w:color="233D81"/>
            </w:tcBorders>
            <w:vAlign w:val="center"/>
          </w:tcPr>
          <w:p w14:paraId="7604ECAD" w14:textId="77777777" w:rsidR="00A71369" w:rsidRPr="00A71369" w:rsidRDefault="00A71369" w:rsidP="00A71369">
            <w:pPr>
              <w:spacing w:after="0"/>
              <w:jc w:val="center"/>
              <w:rPr>
                <w:rFonts w:eastAsia="Times New Roman" w:cs="Times New Roman"/>
              </w:rPr>
            </w:pPr>
            <w:r w:rsidRPr="00A71369">
              <w:rPr>
                <w:rFonts w:eastAsia="Times New Roman" w:cs="Times New Roman"/>
              </w:rPr>
              <w:t>161</w:t>
            </w:r>
          </w:p>
        </w:tc>
        <w:tc>
          <w:tcPr>
            <w:tcW w:w="1653" w:type="dxa"/>
            <w:tcBorders>
              <w:top w:val="single" w:sz="18" w:space="0" w:color="233D81"/>
              <w:left w:val="single" w:sz="18" w:space="0" w:color="233D81"/>
              <w:bottom w:val="single" w:sz="18" w:space="0" w:color="233D81"/>
              <w:right w:val="single" w:sz="18" w:space="0" w:color="233D81"/>
            </w:tcBorders>
            <w:vAlign w:val="center"/>
          </w:tcPr>
          <w:p w14:paraId="35F89A4A" w14:textId="77777777" w:rsidR="00A71369" w:rsidRPr="00A71369" w:rsidRDefault="00A71369" w:rsidP="00A71369">
            <w:pPr>
              <w:spacing w:after="0"/>
              <w:jc w:val="center"/>
              <w:rPr>
                <w:rFonts w:eastAsia="Times New Roman" w:cs="Times New Roman"/>
              </w:rPr>
            </w:pPr>
            <w:r w:rsidRPr="00A71369">
              <w:rPr>
                <w:rFonts w:eastAsia="Times New Roman" w:cs="Times New Roman"/>
              </w:rPr>
              <w:t>73</w:t>
            </w:r>
          </w:p>
        </w:tc>
        <w:tc>
          <w:tcPr>
            <w:tcW w:w="1398" w:type="dxa"/>
            <w:tcBorders>
              <w:top w:val="single" w:sz="18" w:space="0" w:color="233D81"/>
              <w:left w:val="single" w:sz="18" w:space="0" w:color="233D81"/>
              <w:bottom w:val="single" w:sz="18" w:space="0" w:color="233D81"/>
              <w:right w:val="single" w:sz="18" w:space="0" w:color="233D81"/>
            </w:tcBorders>
            <w:vAlign w:val="center"/>
          </w:tcPr>
          <w:p w14:paraId="1D43E306" w14:textId="77777777" w:rsidR="00A71369" w:rsidRPr="00A71369" w:rsidRDefault="00A71369" w:rsidP="00A71369">
            <w:pPr>
              <w:spacing w:after="0"/>
              <w:jc w:val="center"/>
              <w:rPr>
                <w:rFonts w:eastAsia="Times New Roman" w:cs="Times New Roman"/>
              </w:rPr>
            </w:pPr>
            <w:r w:rsidRPr="00A71369">
              <w:rPr>
                <w:rFonts w:eastAsia="Times New Roman" w:cs="Times New Roman"/>
              </w:rPr>
              <w:t>28</w:t>
            </w:r>
          </w:p>
        </w:tc>
        <w:tc>
          <w:tcPr>
            <w:tcW w:w="1597" w:type="dxa"/>
            <w:tcBorders>
              <w:top w:val="single" w:sz="18" w:space="0" w:color="233D81"/>
              <w:left w:val="single" w:sz="18" w:space="0" w:color="233D81"/>
              <w:bottom w:val="single" w:sz="18" w:space="0" w:color="233D81"/>
              <w:right w:val="single" w:sz="18" w:space="0" w:color="233D81"/>
            </w:tcBorders>
            <w:vAlign w:val="center"/>
          </w:tcPr>
          <w:p w14:paraId="5069245C" w14:textId="77777777" w:rsidR="00A71369" w:rsidRPr="00A71369" w:rsidRDefault="00A71369" w:rsidP="00A71369">
            <w:pPr>
              <w:spacing w:after="0"/>
              <w:jc w:val="center"/>
              <w:rPr>
                <w:rFonts w:eastAsia="Times New Roman" w:cs="Times New Roman"/>
              </w:rPr>
            </w:pPr>
            <w:r w:rsidRPr="00A71369">
              <w:rPr>
                <w:rFonts w:eastAsia="Times New Roman" w:cs="Times New Roman"/>
              </w:rPr>
              <w:t>7</w:t>
            </w:r>
          </w:p>
        </w:tc>
      </w:tr>
      <w:tr w:rsidR="00A71369" w:rsidRPr="00A71369" w14:paraId="569CB350" w14:textId="77777777" w:rsidTr="0027107D">
        <w:tc>
          <w:tcPr>
            <w:tcW w:w="1886" w:type="dxa"/>
            <w:vMerge/>
            <w:tcBorders>
              <w:left w:val="single" w:sz="18" w:space="0" w:color="233D81"/>
              <w:right w:val="single" w:sz="18" w:space="0" w:color="233D81"/>
            </w:tcBorders>
            <w:vAlign w:val="center"/>
          </w:tcPr>
          <w:p w14:paraId="094D7207" w14:textId="77777777" w:rsidR="00A71369" w:rsidRPr="00A71369" w:rsidRDefault="00A71369" w:rsidP="00A71369">
            <w:pPr>
              <w:spacing w:after="0"/>
              <w:rPr>
                <w:rFonts w:eastAsia="Times New Roman" w:cs="Times New Roman"/>
                <w:b/>
                <w:color w:val="233D81"/>
              </w:rPr>
            </w:pPr>
          </w:p>
        </w:tc>
        <w:tc>
          <w:tcPr>
            <w:tcW w:w="1307" w:type="dxa"/>
            <w:tcBorders>
              <w:top w:val="single" w:sz="18" w:space="0" w:color="233D81"/>
              <w:left w:val="single" w:sz="18" w:space="0" w:color="233D81"/>
              <w:bottom w:val="single" w:sz="18" w:space="0" w:color="233D81"/>
              <w:right w:val="single" w:sz="18" w:space="0" w:color="233D81"/>
            </w:tcBorders>
          </w:tcPr>
          <w:p w14:paraId="7B1C3435" w14:textId="77777777" w:rsidR="00A71369" w:rsidRPr="00A71369" w:rsidRDefault="00A71369" w:rsidP="00A71369">
            <w:pPr>
              <w:spacing w:after="0"/>
              <w:jc w:val="center"/>
              <w:rPr>
                <w:rFonts w:eastAsia="Times New Roman" w:cs="Times New Roman"/>
              </w:rPr>
            </w:pPr>
            <w:r w:rsidRPr="00A71369">
              <w:rPr>
                <w:rFonts w:eastAsia="Times New Roman" w:cs="Times New Roman"/>
              </w:rPr>
              <w:t>2021</w:t>
            </w:r>
          </w:p>
        </w:tc>
        <w:tc>
          <w:tcPr>
            <w:tcW w:w="1597" w:type="dxa"/>
            <w:tcBorders>
              <w:top w:val="single" w:sz="18" w:space="0" w:color="233D81"/>
              <w:left w:val="single" w:sz="18" w:space="0" w:color="233D81"/>
              <w:bottom w:val="single" w:sz="18" w:space="0" w:color="233D81"/>
              <w:right w:val="single" w:sz="18" w:space="0" w:color="233D81"/>
            </w:tcBorders>
            <w:vAlign w:val="center"/>
          </w:tcPr>
          <w:p w14:paraId="040BC1E7" w14:textId="77777777" w:rsidR="00A71369" w:rsidRPr="00A71369" w:rsidRDefault="00A71369" w:rsidP="00A71369">
            <w:pPr>
              <w:spacing w:after="0"/>
              <w:jc w:val="center"/>
              <w:rPr>
                <w:rFonts w:eastAsia="Times New Roman" w:cs="Times New Roman"/>
              </w:rPr>
            </w:pPr>
            <w:r w:rsidRPr="00A71369">
              <w:rPr>
                <w:rFonts w:eastAsia="Times New Roman" w:cs="Times New Roman"/>
              </w:rPr>
              <w:t>142</w:t>
            </w:r>
          </w:p>
        </w:tc>
        <w:tc>
          <w:tcPr>
            <w:tcW w:w="1653" w:type="dxa"/>
            <w:tcBorders>
              <w:top w:val="single" w:sz="18" w:space="0" w:color="233D81"/>
              <w:left w:val="single" w:sz="18" w:space="0" w:color="233D81"/>
              <w:bottom w:val="single" w:sz="18" w:space="0" w:color="233D81"/>
              <w:right w:val="single" w:sz="18" w:space="0" w:color="233D81"/>
            </w:tcBorders>
            <w:vAlign w:val="center"/>
          </w:tcPr>
          <w:p w14:paraId="521A7D14" w14:textId="77777777" w:rsidR="00A71369" w:rsidRPr="00A71369" w:rsidRDefault="00A71369" w:rsidP="00A71369">
            <w:pPr>
              <w:spacing w:after="0"/>
              <w:jc w:val="center"/>
              <w:rPr>
                <w:rFonts w:eastAsia="Times New Roman" w:cs="Times New Roman"/>
              </w:rPr>
            </w:pPr>
            <w:r w:rsidRPr="00A71369">
              <w:rPr>
                <w:rFonts w:eastAsia="Times New Roman" w:cs="Times New Roman"/>
              </w:rPr>
              <w:t>48</w:t>
            </w:r>
          </w:p>
        </w:tc>
        <w:tc>
          <w:tcPr>
            <w:tcW w:w="1398" w:type="dxa"/>
            <w:tcBorders>
              <w:top w:val="single" w:sz="18" w:space="0" w:color="233D81"/>
              <w:left w:val="single" w:sz="18" w:space="0" w:color="233D81"/>
              <w:bottom w:val="single" w:sz="18" w:space="0" w:color="233D81"/>
              <w:right w:val="single" w:sz="18" w:space="0" w:color="233D81"/>
            </w:tcBorders>
            <w:vAlign w:val="center"/>
          </w:tcPr>
          <w:p w14:paraId="5D3D5104" w14:textId="77777777" w:rsidR="00A71369" w:rsidRPr="00A71369" w:rsidRDefault="00A71369" w:rsidP="00A71369">
            <w:pPr>
              <w:spacing w:after="0"/>
              <w:jc w:val="center"/>
              <w:rPr>
                <w:rFonts w:eastAsia="Times New Roman" w:cs="Times New Roman"/>
              </w:rPr>
            </w:pPr>
            <w:r w:rsidRPr="00A71369">
              <w:rPr>
                <w:rFonts w:eastAsia="Times New Roman" w:cs="Times New Roman"/>
              </w:rPr>
              <w:t>42</w:t>
            </w:r>
          </w:p>
        </w:tc>
        <w:tc>
          <w:tcPr>
            <w:tcW w:w="1597" w:type="dxa"/>
            <w:tcBorders>
              <w:top w:val="single" w:sz="18" w:space="0" w:color="233D81"/>
              <w:left w:val="single" w:sz="18" w:space="0" w:color="233D81"/>
              <w:bottom w:val="single" w:sz="18" w:space="0" w:color="233D81"/>
              <w:right w:val="single" w:sz="18" w:space="0" w:color="233D81"/>
            </w:tcBorders>
            <w:vAlign w:val="center"/>
          </w:tcPr>
          <w:p w14:paraId="1459DDBF" w14:textId="77777777" w:rsidR="00A71369" w:rsidRPr="00A71369" w:rsidRDefault="00A71369" w:rsidP="00A71369">
            <w:pPr>
              <w:spacing w:after="0"/>
              <w:jc w:val="center"/>
              <w:rPr>
                <w:rFonts w:eastAsia="Times New Roman" w:cs="Times New Roman"/>
              </w:rPr>
            </w:pPr>
            <w:r w:rsidRPr="00A71369">
              <w:rPr>
                <w:rFonts w:eastAsia="Times New Roman" w:cs="Times New Roman"/>
              </w:rPr>
              <w:t>8</w:t>
            </w:r>
          </w:p>
        </w:tc>
      </w:tr>
      <w:tr w:rsidR="00A71369" w:rsidRPr="00A71369" w14:paraId="628C9677" w14:textId="77777777" w:rsidTr="0027107D">
        <w:tc>
          <w:tcPr>
            <w:tcW w:w="1886" w:type="dxa"/>
            <w:vMerge/>
            <w:tcBorders>
              <w:left w:val="single" w:sz="18" w:space="0" w:color="233D81"/>
              <w:bottom w:val="single" w:sz="18" w:space="0" w:color="233D81"/>
              <w:right w:val="single" w:sz="18" w:space="0" w:color="233D81"/>
            </w:tcBorders>
            <w:vAlign w:val="center"/>
          </w:tcPr>
          <w:p w14:paraId="5497F67A" w14:textId="77777777" w:rsidR="00A71369" w:rsidRPr="00A71369" w:rsidRDefault="00A71369" w:rsidP="00A71369">
            <w:pPr>
              <w:spacing w:after="0"/>
              <w:rPr>
                <w:rFonts w:eastAsia="Times New Roman" w:cs="Times New Roman"/>
                <w:b/>
                <w:color w:val="233D81"/>
              </w:rPr>
            </w:pPr>
          </w:p>
        </w:tc>
        <w:tc>
          <w:tcPr>
            <w:tcW w:w="1307" w:type="dxa"/>
            <w:tcBorders>
              <w:top w:val="single" w:sz="18" w:space="0" w:color="233D81"/>
              <w:left w:val="single" w:sz="18" w:space="0" w:color="233D81"/>
              <w:bottom w:val="single" w:sz="18" w:space="0" w:color="233D81"/>
              <w:right w:val="single" w:sz="18" w:space="0" w:color="233D81"/>
            </w:tcBorders>
          </w:tcPr>
          <w:p w14:paraId="64D78E2B" w14:textId="77777777" w:rsidR="00A71369" w:rsidRPr="00A71369" w:rsidRDefault="00A71369" w:rsidP="00A71369">
            <w:pPr>
              <w:spacing w:after="0"/>
              <w:jc w:val="center"/>
              <w:rPr>
                <w:rFonts w:eastAsia="Times New Roman" w:cs="Times New Roman"/>
              </w:rPr>
            </w:pPr>
            <w:r w:rsidRPr="00A71369">
              <w:rPr>
                <w:rFonts w:eastAsia="Times New Roman" w:cs="Times New Roman"/>
              </w:rPr>
              <w:t>2022</w:t>
            </w:r>
          </w:p>
        </w:tc>
        <w:tc>
          <w:tcPr>
            <w:tcW w:w="1597" w:type="dxa"/>
            <w:tcBorders>
              <w:top w:val="single" w:sz="18" w:space="0" w:color="233D81"/>
              <w:left w:val="single" w:sz="18" w:space="0" w:color="233D81"/>
              <w:bottom w:val="single" w:sz="18" w:space="0" w:color="233D81"/>
              <w:right w:val="single" w:sz="18" w:space="0" w:color="233D81"/>
            </w:tcBorders>
            <w:vAlign w:val="center"/>
          </w:tcPr>
          <w:p w14:paraId="3C75FE62" w14:textId="77777777" w:rsidR="00A71369" w:rsidRPr="00A71369" w:rsidRDefault="00A71369" w:rsidP="00A71369">
            <w:pPr>
              <w:spacing w:after="0"/>
              <w:jc w:val="center"/>
              <w:rPr>
                <w:rFonts w:eastAsia="Times New Roman" w:cs="Times New Roman"/>
              </w:rPr>
            </w:pPr>
            <w:r w:rsidRPr="00A71369">
              <w:rPr>
                <w:rFonts w:eastAsia="Times New Roman" w:cs="Times New Roman"/>
              </w:rPr>
              <w:t>105</w:t>
            </w:r>
          </w:p>
        </w:tc>
        <w:tc>
          <w:tcPr>
            <w:tcW w:w="1653" w:type="dxa"/>
            <w:tcBorders>
              <w:top w:val="single" w:sz="18" w:space="0" w:color="233D81"/>
              <w:left w:val="single" w:sz="18" w:space="0" w:color="233D81"/>
              <w:bottom w:val="single" w:sz="18" w:space="0" w:color="233D81"/>
              <w:right w:val="single" w:sz="18" w:space="0" w:color="233D81"/>
            </w:tcBorders>
            <w:vAlign w:val="center"/>
          </w:tcPr>
          <w:p w14:paraId="15ACCB9F" w14:textId="77777777" w:rsidR="00A71369" w:rsidRPr="00A71369" w:rsidRDefault="00A71369" w:rsidP="00A71369">
            <w:pPr>
              <w:spacing w:after="0"/>
              <w:jc w:val="center"/>
              <w:rPr>
                <w:rFonts w:eastAsia="Times New Roman" w:cs="Times New Roman"/>
              </w:rPr>
            </w:pPr>
            <w:r w:rsidRPr="00A71369">
              <w:rPr>
                <w:rFonts w:eastAsia="Times New Roman" w:cs="Times New Roman"/>
              </w:rPr>
              <w:t>54</w:t>
            </w:r>
          </w:p>
        </w:tc>
        <w:tc>
          <w:tcPr>
            <w:tcW w:w="1398" w:type="dxa"/>
            <w:tcBorders>
              <w:top w:val="single" w:sz="18" w:space="0" w:color="233D81"/>
              <w:left w:val="single" w:sz="18" w:space="0" w:color="233D81"/>
              <w:bottom w:val="single" w:sz="18" w:space="0" w:color="233D81"/>
              <w:right w:val="single" w:sz="18" w:space="0" w:color="233D81"/>
            </w:tcBorders>
            <w:vAlign w:val="center"/>
          </w:tcPr>
          <w:p w14:paraId="210C5A52" w14:textId="77777777" w:rsidR="00A71369" w:rsidRPr="00A71369" w:rsidRDefault="00A71369" w:rsidP="00A71369">
            <w:pPr>
              <w:spacing w:after="0"/>
              <w:jc w:val="center"/>
              <w:rPr>
                <w:rFonts w:eastAsia="Times New Roman" w:cs="Times New Roman"/>
              </w:rPr>
            </w:pPr>
            <w:r w:rsidRPr="00A71369">
              <w:rPr>
                <w:rFonts w:eastAsia="Times New Roman" w:cs="Times New Roman"/>
              </w:rPr>
              <w:t>32</w:t>
            </w:r>
          </w:p>
        </w:tc>
        <w:tc>
          <w:tcPr>
            <w:tcW w:w="1597" w:type="dxa"/>
            <w:tcBorders>
              <w:top w:val="single" w:sz="18" w:space="0" w:color="233D81"/>
              <w:left w:val="single" w:sz="18" w:space="0" w:color="233D81"/>
              <w:bottom w:val="single" w:sz="18" w:space="0" w:color="233D81"/>
              <w:right w:val="single" w:sz="18" w:space="0" w:color="233D81"/>
            </w:tcBorders>
            <w:vAlign w:val="center"/>
          </w:tcPr>
          <w:p w14:paraId="71F1C12C" w14:textId="77777777" w:rsidR="00A71369" w:rsidRPr="00A71369" w:rsidRDefault="00A71369" w:rsidP="00A71369">
            <w:pPr>
              <w:spacing w:after="0"/>
              <w:jc w:val="center"/>
              <w:rPr>
                <w:rFonts w:eastAsia="Times New Roman" w:cs="Times New Roman"/>
              </w:rPr>
            </w:pPr>
            <w:r w:rsidRPr="00A71369">
              <w:rPr>
                <w:rFonts w:eastAsia="Times New Roman" w:cs="Times New Roman"/>
              </w:rPr>
              <w:t>13</w:t>
            </w:r>
          </w:p>
        </w:tc>
      </w:tr>
      <w:tr w:rsidR="00A71369" w:rsidRPr="00A71369" w14:paraId="43EB7BCF" w14:textId="77777777" w:rsidTr="0027107D">
        <w:tc>
          <w:tcPr>
            <w:tcW w:w="1886" w:type="dxa"/>
            <w:vMerge w:val="restart"/>
            <w:tcBorders>
              <w:top w:val="single" w:sz="18" w:space="0" w:color="233D81"/>
              <w:left w:val="single" w:sz="18" w:space="0" w:color="233D81"/>
              <w:right w:val="single" w:sz="18" w:space="0" w:color="233D81"/>
            </w:tcBorders>
            <w:vAlign w:val="center"/>
          </w:tcPr>
          <w:p w14:paraId="46753935" w14:textId="77777777" w:rsidR="00A71369" w:rsidRPr="00A71369" w:rsidRDefault="00A71369" w:rsidP="00A71369">
            <w:pPr>
              <w:spacing w:after="0"/>
              <w:rPr>
                <w:rFonts w:eastAsia="Times New Roman" w:cs="Times New Roman"/>
                <w:b/>
                <w:color w:val="233D81"/>
              </w:rPr>
            </w:pPr>
            <w:r w:rsidRPr="00A71369">
              <w:rPr>
                <w:rFonts w:eastAsia="Times New Roman" w:cs="Times New Roman"/>
                <w:b/>
                <w:color w:val="233D81"/>
              </w:rPr>
              <w:t>II stopnia</w:t>
            </w:r>
          </w:p>
        </w:tc>
        <w:tc>
          <w:tcPr>
            <w:tcW w:w="1307" w:type="dxa"/>
            <w:tcBorders>
              <w:top w:val="single" w:sz="18" w:space="0" w:color="233D81"/>
              <w:left w:val="single" w:sz="18" w:space="0" w:color="233D81"/>
              <w:bottom w:val="single" w:sz="18" w:space="0" w:color="233D81"/>
              <w:right w:val="single" w:sz="18" w:space="0" w:color="233D81"/>
            </w:tcBorders>
            <w:vAlign w:val="center"/>
          </w:tcPr>
          <w:p w14:paraId="1A208843" w14:textId="77777777" w:rsidR="00A71369" w:rsidRPr="00A71369" w:rsidRDefault="00A71369" w:rsidP="00A71369">
            <w:pPr>
              <w:spacing w:before="100" w:beforeAutospacing="1" w:after="100" w:afterAutospacing="1"/>
              <w:jc w:val="center"/>
              <w:rPr>
                <w:rFonts w:eastAsia="Times New Roman" w:cs="Times New Roman"/>
              </w:rPr>
            </w:pPr>
            <w:r w:rsidRPr="00A71369">
              <w:rPr>
                <w:rFonts w:eastAsia="Times New Roman" w:cs="Times New Roman"/>
              </w:rPr>
              <w:t>2020</w:t>
            </w:r>
          </w:p>
        </w:tc>
        <w:tc>
          <w:tcPr>
            <w:tcW w:w="1597" w:type="dxa"/>
            <w:tcBorders>
              <w:top w:val="single" w:sz="18" w:space="0" w:color="233D81"/>
              <w:left w:val="single" w:sz="18" w:space="0" w:color="233D81"/>
              <w:bottom w:val="single" w:sz="18" w:space="0" w:color="233D81"/>
              <w:right w:val="single" w:sz="18" w:space="0" w:color="233D81"/>
            </w:tcBorders>
            <w:vAlign w:val="center"/>
          </w:tcPr>
          <w:p w14:paraId="6D183C4B" w14:textId="77777777" w:rsidR="00A71369" w:rsidRPr="00A71369" w:rsidRDefault="00A71369" w:rsidP="00A71369">
            <w:pPr>
              <w:spacing w:before="100" w:beforeAutospacing="1" w:after="100" w:afterAutospacing="1"/>
              <w:jc w:val="center"/>
              <w:rPr>
                <w:rFonts w:eastAsia="Times New Roman" w:cs="Times New Roman"/>
              </w:rPr>
            </w:pPr>
            <w:r w:rsidRPr="00A71369">
              <w:rPr>
                <w:rFonts w:eastAsia="Times New Roman" w:cs="Times New Roman"/>
              </w:rPr>
              <w:t>77</w:t>
            </w:r>
          </w:p>
        </w:tc>
        <w:tc>
          <w:tcPr>
            <w:tcW w:w="1653" w:type="dxa"/>
            <w:tcBorders>
              <w:top w:val="single" w:sz="18" w:space="0" w:color="233D81"/>
              <w:left w:val="single" w:sz="18" w:space="0" w:color="233D81"/>
              <w:bottom w:val="single" w:sz="18" w:space="0" w:color="233D81"/>
              <w:right w:val="single" w:sz="18" w:space="0" w:color="233D81"/>
            </w:tcBorders>
            <w:vAlign w:val="center"/>
          </w:tcPr>
          <w:p w14:paraId="55CDEDCD" w14:textId="77777777" w:rsidR="00A71369" w:rsidRPr="00A71369" w:rsidRDefault="00A71369" w:rsidP="00A71369">
            <w:pPr>
              <w:spacing w:before="100" w:beforeAutospacing="1" w:after="100" w:afterAutospacing="1"/>
              <w:jc w:val="center"/>
              <w:rPr>
                <w:rFonts w:eastAsia="Times New Roman" w:cs="Times New Roman"/>
              </w:rPr>
            </w:pPr>
            <w:r w:rsidRPr="00A71369">
              <w:rPr>
                <w:rFonts w:eastAsia="Times New Roman" w:cs="Times New Roman"/>
              </w:rPr>
              <w:t>50</w:t>
            </w:r>
          </w:p>
        </w:tc>
        <w:tc>
          <w:tcPr>
            <w:tcW w:w="1398" w:type="dxa"/>
            <w:tcBorders>
              <w:top w:val="single" w:sz="18" w:space="0" w:color="233D81"/>
              <w:left w:val="single" w:sz="18" w:space="0" w:color="233D81"/>
              <w:bottom w:val="single" w:sz="18" w:space="0" w:color="233D81"/>
              <w:right w:val="single" w:sz="18" w:space="0" w:color="233D81"/>
            </w:tcBorders>
            <w:vAlign w:val="center"/>
          </w:tcPr>
          <w:p w14:paraId="5828A252" w14:textId="77777777" w:rsidR="00A71369" w:rsidRPr="00A71369" w:rsidRDefault="00A71369" w:rsidP="00A71369">
            <w:pPr>
              <w:spacing w:before="100" w:beforeAutospacing="1" w:after="100" w:afterAutospacing="1"/>
              <w:jc w:val="center"/>
              <w:rPr>
                <w:rFonts w:eastAsia="Times New Roman" w:cs="Times New Roman"/>
              </w:rPr>
            </w:pPr>
            <w:r w:rsidRPr="00A71369">
              <w:rPr>
                <w:rFonts w:eastAsia="Times New Roman" w:cs="Times New Roman"/>
              </w:rPr>
              <w:t>14</w:t>
            </w:r>
          </w:p>
        </w:tc>
        <w:tc>
          <w:tcPr>
            <w:tcW w:w="1597" w:type="dxa"/>
            <w:tcBorders>
              <w:top w:val="single" w:sz="18" w:space="0" w:color="233D81"/>
              <w:left w:val="single" w:sz="18" w:space="0" w:color="233D81"/>
              <w:bottom w:val="single" w:sz="18" w:space="0" w:color="233D81"/>
              <w:right w:val="single" w:sz="18" w:space="0" w:color="233D81"/>
            </w:tcBorders>
            <w:vAlign w:val="center"/>
          </w:tcPr>
          <w:p w14:paraId="29E7FD41" w14:textId="77777777" w:rsidR="00A71369" w:rsidRPr="00A71369" w:rsidRDefault="00A71369" w:rsidP="00A71369">
            <w:pPr>
              <w:spacing w:before="100" w:beforeAutospacing="1" w:after="100" w:afterAutospacing="1"/>
              <w:jc w:val="center"/>
              <w:rPr>
                <w:rFonts w:eastAsia="Times New Roman" w:cs="Times New Roman"/>
              </w:rPr>
            </w:pPr>
            <w:r w:rsidRPr="00A71369">
              <w:rPr>
                <w:rFonts w:eastAsia="Times New Roman" w:cs="Times New Roman"/>
              </w:rPr>
              <w:t>12</w:t>
            </w:r>
          </w:p>
        </w:tc>
      </w:tr>
      <w:tr w:rsidR="00A71369" w:rsidRPr="00A71369" w14:paraId="3FB2422B" w14:textId="77777777" w:rsidTr="0027107D">
        <w:tc>
          <w:tcPr>
            <w:tcW w:w="1886" w:type="dxa"/>
            <w:vMerge/>
            <w:tcBorders>
              <w:left w:val="single" w:sz="18" w:space="0" w:color="233D81"/>
              <w:right w:val="single" w:sz="18" w:space="0" w:color="233D81"/>
            </w:tcBorders>
            <w:vAlign w:val="center"/>
          </w:tcPr>
          <w:p w14:paraId="3BF97BD5" w14:textId="77777777" w:rsidR="00A71369" w:rsidRPr="00A71369" w:rsidRDefault="00A71369" w:rsidP="00A71369">
            <w:pPr>
              <w:rPr>
                <w:rFonts w:eastAsia="Times New Roman" w:cs="Times New Roman"/>
                <w:b/>
                <w:color w:val="233D81"/>
              </w:rPr>
            </w:pPr>
          </w:p>
        </w:tc>
        <w:tc>
          <w:tcPr>
            <w:tcW w:w="1307" w:type="dxa"/>
            <w:tcBorders>
              <w:top w:val="single" w:sz="18" w:space="0" w:color="233D81"/>
              <w:left w:val="single" w:sz="18" w:space="0" w:color="233D81"/>
              <w:bottom w:val="single" w:sz="18" w:space="0" w:color="233D81"/>
              <w:right w:val="single" w:sz="18" w:space="0" w:color="233D81"/>
            </w:tcBorders>
            <w:vAlign w:val="center"/>
          </w:tcPr>
          <w:p w14:paraId="6D1066BA" w14:textId="77777777" w:rsidR="00A71369" w:rsidRPr="00A71369" w:rsidRDefault="00A71369" w:rsidP="00A71369">
            <w:pPr>
              <w:spacing w:before="100" w:beforeAutospacing="1" w:after="100" w:afterAutospacing="1"/>
              <w:jc w:val="center"/>
              <w:rPr>
                <w:rFonts w:eastAsia="Times New Roman" w:cs="Times New Roman"/>
              </w:rPr>
            </w:pPr>
            <w:r w:rsidRPr="00A71369">
              <w:rPr>
                <w:rFonts w:eastAsia="Times New Roman" w:cs="Times New Roman"/>
              </w:rPr>
              <w:t>2021</w:t>
            </w:r>
          </w:p>
        </w:tc>
        <w:tc>
          <w:tcPr>
            <w:tcW w:w="1597" w:type="dxa"/>
            <w:tcBorders>
              <w:top w:val="single" w:sz="18" w:space="0" w:color="233D81"/>
              <w:left w:val="single" w:sz="18" w:space="0" w:color="233D81"/>
              <w:bottom w:val="single" w:sz="18" w:space="0" w:color="233D81"/>
              <w:right w:val="single" w:sz="18" w:space="0" w:color="233D81"/>
            </w:tcBorders>
            <w:vAlign w:val="center"/>
          </w:tcPr>
          <w:p w14:paraId="2941F14C" w14:textId="77777777" w:rsidR="00A71369" w:rsidRPr="00A71369" w:rsidRDefault="00A71369" w:rsidP="00A71369">
            <w:pPr>
              <w:spacing w:before="100" w:beforeAutospacing="1" w:after="100" w:afterAutospacing="1"/>
              <w:jc w:val="center"/>
              <w:rPr>
                <w:rFonts w:eastAsia="Times New Roman" w:cs="Times New Roman"/>
              </w:rPr>
            </w:pPr>
            <w:r w:rsidRPr="00A71369">
              <w:rPr>
                <w:rFonts w:eastAsia="Times New Roman" w:cs="Times New Roman"/>
              </w:rPr>
              <w:t>30</w:t>
            </w:r>
          </w:p>
        </w:tc>
        <w:tc>
          <w:tcPr>
            <w:tcW w:w="1653" w:type="dxa"/>
            <w:tcBorders>
              <w:top w:val="single" w:sz="18" w:space="0" w:color="233D81"/>
              <w:left w:val="single" w:sz="18" w:space="0" w:color="233D81"/>
              <w:bottom w:val="single" w:sz="18" w:space="0" w:color="233D81"/>
              <w:right w:val="single" w:sz="18" w:space="0" w:color="233D81"/>
            </w:tcBorders>
            <w:vAlign w:val="center"/>
          </w:tcPr>
          <w:p w14:paraId="61D2B0AC" w14:textId="77777777" w:rsidR="00A71369" w:rsidRPr="00A71369" w:rsidRDefault="00A71369" w:rsidP="00A71369">
            <w:pPr>
              <w:spacing w:before="100" w:beforeAutospacing="1" w:after="100" w:afterAutospacing="1"/>
              <w:jc w:val="center"/>
              <w:rPr>
                <w:rFonts w:eastAsia="Times New Roman" w:cs="Times New Roman"/>
              </w:rPr>
            </w:pPr>
            <w:r w:rsidRPr="00A71369">
              <w:rPr>
                <w:rFonts w:eastAsia="Times New Roman" w:cs="Times New Roman"/>
              </w:rPr>
              <w:t>26</w:t>
            </w:r>
          </w:p>
        </w:tc>
        <w:tc>
          <w:tcPr>
            <w:tcW w:w="1398" w:type="dxa"/>
            <w:tcBorders>
              <w:top w:val="single" w:sz="18" w:space="0" w:color="233D81"/>
              <w:left w:val="single" w:sz="18" w:space="0" w:color="233D81"/>
              <w:bottom w:val="single" w:sz="18" w:space="0" w:color="233D81"/>
              <w:right w:val="single" w:sz="18" w:space="0" w:color="233D81"/>
            </w:tcBorders>
            <w:vAlign w:val="center"/>
          </w:tcPr>
          <w:p w14:paraId="6AD09BEF" w14:textId="77777777" w:rsidR="00A71369" w:rsidRPr="00A71369" w:rsidRDefault="00A71369" w:rsidP="00A71369">
            <w:pPr>
              <w:spacing w:before="100" w:beforeAutospacing="1" w:after="100" w:afterAutospacing="1"/>
              <w:jc w:val="center"/>
              <w:rPr>
                <w:rFonts w:eastAsia="Times New Roman" w:cs="Times New Roman"/>
              </w:rPr>
            </w:pPr>
            <w:r w:rsidRPr="00A71369">
              <w:rPr>
                <w:rFonts w:eastAsia="Times New Roman" w:cs="Times New Roman"/>
              </w:rPr>
              <w:t>19</w:t>
            </w:r>
          </w:p>
        </w:tc>
        <w:tc>
          <w:tcPr>
            <w:tcW w:w="1597" w:type="dxa"/>
            <w:tcBorders>
              <w:top w:val="single" w:sz="18" w:space="0" w:color="233D81"/>
              <w:left w:val="single" w:sz="18" w:space="0" w:color="233D81"/>
              <w:bottom w:val="single" w:sz="18" w:space="0" w:color="233D81"/>
              <w:right w:val="single" w:sz="18" w:space="0" w:color="233D81"/>
            </w:tcBorders>
            <w:vAlign w:val="center"/>
          </w:tcPr>
          <w:p w14:paraId="5FFB1DC7" w14:textId="77777777" w:rsidR="00A71369" w:rsidRPr="00A71369" w:rsidRDefault="00A71369" w:rsidP="00A71369">
            <w:pPr>
              <w:spacing w:before="100" w:beforeAutospacing="1" w:after="100" w:afterAutospacing="1"/>
              <w:jc w:val="center"/>
              <w:rPr>
                <w:rFonts w:eastAsia="Times New Roman" w:cs="Times New Roman"/>
              </w:rPr>
            </w:pPr>
            <w:r w:rsidRPr="00A71369">
              <w:rPr>
                <w:rFonts w:eastAsia="Times New Roman" w:cs="Times New Roman"/>
              </w:rPr>
              <w:t>9</w:t>
            </w:r>
          </w:p>
        </w:tc>
      </w:tr>
      <w:tr w:rsidR="00A71369" w:rsidRPr="00A71369" w14:paraId="07E1F9B6" w14:textId="77777777" w:rsidTr="0027107D">
        <w:tc>
          <w:tcPr>
            <w:tcW w:w="1886" w:type="dxa"/>
            <w:vMerge/>
            <w:tcBorders>
              <w:left w:val="single" w:sz="18" w:space="0" w:color="233D81"/>
              <w:bottom w:val="single" w:sz="18" w:space="0" w:color="233D81"/>
              <w:right w:val="single" w:sz="18" w:space="0" w:color="233D81"/>
            </w:tcBorders>
            <w:vAlign w:val="center"/>
          </w:tcPr>
          <w:p w14:paraId="34A15486" w14:textId="77777777" w:rsidR="00A71369" w:rsidRPr="00A71369" w:rsidRDefault="00A71369" w:rsidP="00A71369">
            <w:pPr>
              <w:rPr>
                <w:rFonts w:eastAsia="Times New Roman" w:cs="Times New Roman"/>
                <w:b/>
                <w:color w:val="233D81"/>
              </w:rPr>
            </w:pPr>
          </w:p>
        </w:tc>
        <w:tc>
          <w:tcPr>
            <w:tcW w:w="1307" w:type="dxa"/>
            <w:tcBorders>
              <w:top w:val="single" w:sz="18" w:space="0" w:color="233D81"/>
              <w:left w:val="single" w:sz="18" w:space="0" w:color="233D81"/>
              <w:bottom w:val="single" w:sz="18" w:space="0" w:color="233D81"/>
              <w:right w:val="single" w:sz="18" w:space="0" w:color="233D81"/>
            </w:tcBorders>
            <w:vAlign w:val="center"/>
          </w:tcPr>
          <w:p w14:paraId="2C34578C" w14:textId="77777777" w:rsidR="00A71369" w:rsidRPr="00A71369" w:rsidRDefault="00A71369" w:rsidP="00A71369">
            <w:pPr>
              <w:spacing w:before="100" w:beforeAutospacing="1" w:after="100" w:afterAutospacing="1"/>
              <w:jc w:val="center"/>
              <w:rPr>
                <w:rFonts w:eastAsia="Times New Roman" w:cs="Times New Roman"/>
              </w:rPr>
            </w:pPr>
            <w:r w:rsidRPr="00A71369">
              <w:rPr>
                <w:rFonts w:eastAsia="Times New Roman" w:cs="Times New Roman"/>
              </w:rPr>
              <w:t>2022</w:t>
            </w:r>
          </w:p>
        </w:tc>
        <w:tc>
          <w:tcPr>
            <w:tcW w:w="1597" w:type="dxa"/>
            <w:tcBorders>
              <w:top w:val="single" w:sz="18" w:space="0" w:color="233D81"/>
              <w:left w:val="single" w:sz="18" w:space="0" w:color="233D81"/>
              <w:bottom w:val="single" w:sz="18" w:space="0" w:color="233D81"/>
              <w:right w:val="single" w:sz="18" w:space="0" w:color="233D81"/>
            </w:tcBorders>
            <w:vAlign w:val="center"/>
          </w:tcPr>
          <w:p w14:paraId="6F0F588B" w14:textId="77777777" w:rsidR="00A71369" w:rsidRPr="00A71369" w:rsidRDefault="00A71369" w:rsidP="00A71369">
            <w:pPr>
              <w:spacing w:before="100" w:beforeAutospacing="1" w:after="100" w:afterAutospacing="1"/>
              <w:jc w:val="center"/>
              <w:rPr>
                <w:rFonts w:eastAsia="Times New Roman" w:cs="Times New Roman"/>
              </w:rPr>
            </w:pPr>
            <w:r w:rsidRPr="00A71369">
              <w:rPr>
                <w:rFonts w:eastAsia="Times New Roman" w:cs="Times New Roman"/>
              </w:rPr>
              <w:t>26</w:t>
            </w:r>
          </w:p>
        </w:tc>
        <w:tc>
          <w:tcPr>
            <w:tcW w:w="1653" w:type="dxa"/>
            <w:tcBorders>
              <w:top w:val="single" w:sz="18" w:space="0" w:color="233D81"/>
              <w:left w:val="single" w:sz="18" w:space="0" w:color="233D81"/>
              <w:bottom w:val="single" w:sz="18" w:space="0" w:color="233D81"/>
              <w:right w:val="single" w:sz="18" w:space="0" w:color="233D81"/>
            </w:tcBorders>
            <w:vAlign w:val="center"/>
          </w:tcPr>
          <w:p w14:paraId="3AC4BFA9" w14:textId="77777777" w:rsidR="00A71369" w:rsidRPr="00A71369" w:rsidRDefault="00A71369" w:rsidP="00A71369">
            <w:pPr>
              <w:spacing w:before="100" w:beforeAutospacing="1" w:after="100" w:afterAutospacing="1"/>
              <w:jc w:val="center"/>
              <w:rPr>
                <w:rFonts w:eastAsia="Times New Roman" w:cs="Times New Roman"/>
              </w:rPr>
            </w:pPr>
            <w:r w:rsidRPr="00A71369">
              <w:rPr>
                <w:rFonts w:eastAsia="Times New Roman" w:cs="Times New Roman"/>
              </w:rPr>
              <w:t>20</w:t>
            </w:r>
          </w:p>
        </w:tc>
        <w:tc>
          <w:tcPr>
            <w:tcW w:w="1398" w:type="dxa"/>
            <w:tcBorders>
              <w:top w:val="single" w:sz="18" w:space="0" w:color="233D81"/>
              <w:left w:val="single" w:sz="18" w:space="0" w:color="233D81"/>
              <w:bottom w:val="single" w:sz="18" w:space="0" w:color="233D81"/>
              <w:right w:val="single" w:sz="18" w:space="0" w:color="233D81"/>
            </w:tcBorders>
            <w:vAlign w:val="center"/>
          </w:tcPr>
          <w:p w14:paraId="28F99747" w14:textId="77777777" w:rsidR="00A71369" w:rsidRPr="00A71369" w:rsidRDefault="00A71369" w:rsidP="00A71369">
            <w:pPr>
              <w:spacing w:before="100" w:beforeAutospacing="1" w:after="100" w:afterAutospacing="1"/>
              <w:jc w:val="center"/>
              <w:rPr>
                <w:rFonts w:eastAsia="Times New Roman" w:cs="Times New Roman"/>
              </w:rPr>
            </w:pPr>
            <w:r w:rsidRPr="00A71369">
              <w:rPr>
                <w:rFonts w:eastAsia="Times New Roman" w:cs="Times New Roman"/>
              </w:rPr>
              <w:t>28</w:t>
            </w:r>
          </w:p>
        </w:tc>
        <w:tc>
          <w:tcPr>
            <w:tcW w:w="1597" w:type="dxa"/>
            <w:tcBorders>
              <w:top w:val="single" w:sz="18" w:space="0" w:color="233D81"/>
              <w:left w:val="single" w:sz="18" w:space="0" w:color="233D81"/>
              <w:bottom w:val="single" w:sz="18" w:space="0" w:color="233D81"/>
              <w:right w:val="single" w:sz="18" w:space="0" w:color="233D81"/>
            </w:tcBorders>
            <w:vAlign w:val="center"/>
          </w:tcPr>
          <w:p w14:paraId="0A2D5351" w14:textId="77777777" w:rsidR="00A71369" w:rsidRPr="00A71369" w:rsidRDefault="00A71369" w:rsidP="00A71369">
            <w:pPr>
              <w:spacing w:before="100" w:beforeAutospacing="1" w:after="100" w:afterAutospacing="1"/>
              <w:jc w:val="center"/>
              <w:rPr>
                <w:rFonts w:eastAsia="Times New Roman" w:cs="Times New Roman"/>
              </w:rPr>
            </w:pPr>
            <w:r w:rsidRPr="00A71369">
              <w:rPr>
                <w:rFonts w:eastAsia="Times New Roman" w:cs="Times New Roman"/>
              </w:rPr>
              <w:t>23</w:t>
            </w:r>
          </w:p>
        </w:tc>
      </w:tr>
      <w:tr w:rsidR="00A71369" w:rsidRPr="00A71369" w14:paraId="5E203754" w14:textId="77777777" w:rsidTr="0027107D">
        <w:tc>
          <w:tcPr>
            <w:tcW w:w="3193" w:type="dxa"/>
            <w:gridSpan w:val="2"/>
            <w:tcBorders>
              <w:top w:val="single" w:sz="18" w:space="0" w:color="233D81"/>
              <w:left w:val="single" w:sz="18" w:space="0" w:color="233D81"/>
              <w:bottom w:val="single" w:sz="18" w:space="0" w:color="233D81"/>
              <w:right w:val="single" w:sz="18" w:space="0" w:color="233D81"/>
            </w:tcBorders>
          </w:tcPr>
          <w:p w14:paraId="03355FD6" w14:textId="77777777" w:rsidR="00A71369" w:rsidRPr="00A71369" w:rsidRDefault="00A71369" w:rsidP="00A71369">
            <w:pPr>
              <w:spacing w:after="0"/>
              <w:rPr>
                <w:rFonts w:eastAsia="Times New Roman" w:cs="Times New Roman"/>
                <w:b/>
                <w:color w:val="233D81"/>
              </w:rPr>
            </w:pPr>
            <w:r w:rsidRPr="00A71369">
              <w:rPr>
                <w:rFonts w:eastAsia="Times New Roman" w:cs="Times New Roman"/>
                <w:b/>
                <w:color w:val="233D81"/>
              </w:rPr>
              <w:t>Razem:</w:t>
            </w:r>
          </w:p>
        </w:tc>
        <w:tc>
          <w:tcPr>
            <w:tcW w:w="1597" w:type="dxa"/>
            <w:tcBorders>
              <w:top w:val="single" w:sz="18" w:space="0" w:color="233D81"/>
              <w:left w:val="single" w:sz="18" w:space="0" w:color="233D81"/>
              <w:bottom w:val="single" w:sz="18" w:space="0" w:color="233D81"/>
              <w:right w:val="single" w:sz="18" w:space="0" w:color="233D81"/>
            </w:tcBorders>
            <w:vAlign w:val="center"/>
          </w:tcPr>
          <w:p w14:paraId="31AA485E" w14:textId="77777777" w:rsidR="00A71369" w:rsidRPr="00A71369" w:rsidRDefault="00A71369" w:rsidP="00A71369">
            <w:pPr>
              <w:spacing w:after="0" w:line="276" w:lineRule="auto"/>
              <w:jc w:val="center"/>
              <w:rPr>
                <w:rFonts w:eastAsia="Times New Roman" w:cs="Times New Roman"/>
                <w:b/>
              </w:rPr>
            </w:pPr>
            <w:r w:rsidRPr="00A71369">
              <w:rPr>
                <w:rFonts w:eastAsia="Times New Roman" w:cs="Times New Roman"/>
                <w:b/>
              </w:rPr>
              <w:t>541</w:t>
            </w:r>
          </w:p>
        </w:tc>
        <w:tc>
          <w:tcPr>
            <w:tcW w:w="1653" w:type="dxa"/>
            <w:tcBorders>
              <w:top w:val="single" w:sz="18" w:space="0" w:color="233D81"/>
              <w:left w:val="single" w:sz="18" w:space="0" w:color="233D81"/>
              <w:bottom w:val="single" w:sz="18" w:space="0" w:color="233D81"/>
              <w:right w:val="single" w:sz="18" w:space="0" w:color="233D81"/>
            </w:tcBorders>
            <w:vAlign w:val="center"/>
          </w:tcPr>
          <w:p w14:paraId="6CA71DC2" w14:textId="77777777" w:rsidR="00A71369" w:rsidRPr="00A71369" w:rsidRDefault="00A71369" w:rsidP="00A71369">
            <w:pPr>
              <w:spacing w:after="0" w:line="276" w:lineRule="auto"/>
              <w:jc w:val="center"/>
              <w:rPr>
                <w:rFonts w:eastAsia="Times New Roman" w:cs="Times New Roman"/>
                <w:b/>
              </w:rPr>
            </w:pPr>
            <w:r w:rsidRPr="00A71369">
              <w:rPr>
                <w:rFonts w:eastAsia="Times New Roman" w:cs="Times New Roman"/>
                <w:b/>
              </w:rPr>
              <w:t>271</w:t>
            </w:r>
          </w:p>
        </w:tc>
        <w:tc>
          <w:tcPr>
            <w:tcW w:w="1398" w:type="dxa"/>
            <w:tcBorders>
              <w:top w:val="single" w:sz="18" w:space="0" w:color="233D81"/>
              <w:left w:val="single" w:sz="18" w:space="0" w:color="233D81"/>
              <w:bottom w:val="single" w:sz="18" w:space="0" w:color="233D81"/>
              <w:right w:val="single" w:sz="18" w:space="0" w:color="233D81"/>
            </w:tcBorders>
            <w:vAlign w:val="center"/>
          </w:tcPr>
          <w:p w14:paraId="622D83A0" w14:textId="77777777" w:rsidR="00A71369" w:rsidRPr="00A71369" w:rsidRDefault="00A71369" w:rsidP="00A71369">
            <w:pPr>
              <w:spacing w:after="0" w:line="276" w:lineRule="auto"/>
              <w:jc w:val="center"/>
              <w:rPr>
                <w:rFonts w:eastAsia="Times New Roman" w:cs="Times New Roman"/>
                <w:b/>
              </w:rPr>
            </w:pPr>
            <w:r w:rsidRPr="00A71369">
              <w:rPr>
                <w:rFonts w:eastAsia="Times New Roman" w:cs="Times New Roman"/>
                <w:b/>
              </w:rPr>
              <w:t>163</w:t>
            </w:r>
          </w:p>
        </w:tc>
        <w:tc>
          <w:tcPr>
            <w:tcW w:w="1597" w:type="dxa"/>
            <w:tcBorders>
              <w:top w:val="single" w:sz="18" w:space="0" w:color="233D81"/>
              <w:left w:val="single" w:sz="18" w:space="0" w:color="233D81"/>
              <w:bottom w:val="single" w:sz="18" w:space="0" w:color="233D81"/>
              <w:right w:val="single" w:sz="18" w:space="0" w:color="233D81"/>
            </w:tcBorders>
            <w:vAlign w:val="center"/>
          </w:tcPr>
          <w:p w14:paraId="071F7D8D" w14:textId="77777777" w:rsidR="00A71369" w:rsidRPr="00A71369" w:rsidRDefault="00A71369" w:rsidP="00A71369">
            <w:pPr>
              <w:spacing w:after="0" w:line="276" w:lineRule="auto"/>
              <w:jc w:val="center"/>
              <w:rPr>
                <w:rFonts w:eastAsia="Times New Roman" w:cs="Times New Roman"/>
                <w:b/>
              </w:rPr>
            </w:pPr>
            <w:r w:rsidRPr="00A71369">
              <w:rPr>
                <w:rFonts w:eastAsia="Times New Roman" w:cs="Times New Roman"/>
                <w:b/>
              </w:rPr>
              <w:t>72</w:t>
            </w:r>
          </w:p>
        </w:tc>
      </w:tr>
    </w:tbl>
    <w:p w14:paraId="14F778B2" w14:textId="77777777" w:rsidR="00A71369" w:rsidRPr="00A71369" w:rsidRDefault="00A71369" w:rsidP="00A71369">
      <w:pPr>
        <w:rPr>
          <w:rFonts w:eastAsia="Times New Roman" w:cs="Times New Roman"/>
        </w:rPr>
      </w:pPr>
      <w:bookmarkStart w:id="59" w:name="_Toc469079455"/>
    </w:p>
    <w:p w14:paraId="74DDFCB5" w14:textId="7DCB00E9" w:rsidR="00A71369" w:rsidRDefault="00A71369" w:rsidP="00A71369">
      <w:pPr>
        <w:rPr>
          <w:rFonts w:eastAsia="Times New Roman" w:cs="Times New Roman"/>
        </w:rPr>
      </w:pPr>
    </w:p>
    <w:p w14:paraId="6FEEF170" w14:textId="3CB14D33" w:rsidR="0032715B" w:rsidRDefault="0032715B" w:rsidP="00A71369">
      <w:pPr>
        <w:rPr>
          <w:rFonts w:eastAsia="Times New Roman" w:cs="Times New Roman"/>
        </w:rPr>
      </w:pPr>
    </w:p>
    <w:p w14:paraId="78EB6C93" w14:textId="77777777" w:rsidR="0032715B" w:rsidRPr="00A71369" w:rsidRDefault="0032715B" w:rsidP="00A71369">
      <w:pPr>
        <w:rPr>
          <w:rFonts w:eastAsia="Times New Roman" w:cs="Times New Roman"/>
        </w:rPr>
      </w:pPr>
    </w:p>
    <w:p w14:paraId="0334A6DD" w14:textId="77777777" w:rsidR="00A71369" w:rsidRPr="00A71369" w:rsidRDefault="00A71369" w:rsidP="00A71369">
      <w:pPr>
        <w:rPr>
          <w:rFonts w:eastAsia="Times New Roman" w:cs="Times New Roman"/>
        </w:rPr>
      </w:pPr>
      <w:r w:rsidRPr="00A71369">
        <w:rPr>
          <w:rFonts w:eastAsia="Times New Roman" w:cs="Times New Roman"/>
        </w:rPr>
        <w:t xml:space="preserve">Tabela </w:t>
      </w:r>
      <w:r w:rsidRPr="00A71369">
        <w:rPr>
          <w:rFonts w:eastAsia="Times New Roman" w:cs="Times New Roman"/>
        </w:rPr>
        <w:fldChar w:fldCharType="begin"/>
      </w:r>
      <w:r w:rsidRPr="00A71369">
        <w:rPr>
          <w:rFonts w:eastAsia="Times New Roman" w:cs="Times New Roman"/>
        </w:rPr>
        <w:instrText xml:space="preserve"> SEQ Tabela \* ARABIC </w:instrText>
      </w:r>
      <w:r w:rsidRPr="00A71369">
        <w:rPr>
          <w:rFonts w:eastAsia="Times New Roman" w:cs="Times New Roman"/>
        </w:rPr>
        <w:fldChar w:fldCharType="separate"/>
      </w:r>
      <w:r w:rsidRPr="00A71369">
        <w:rPr>
          <w:rFonts w:eastAsia="Times New Roman" w:cs="Times New Roman"/>
          <w:noProof/>
        </w:rPr>
        <w:t>3</w:t>
      </w:r>
      <w:r w:rsidRPr="00A71369">
        <w:rPr>
          <w:rFonts w:eastAsia="Times New Roman" w:cs="Times New Roman"/>
        </w:rPr>
        <w:fldChar w:fldCharType="end"/>
      </w:r>
      <w:r w:rsidRPr="00A71369">
        <w:rPr>
          <w:rFonts w:eastAsia="Times New Roman" w:cs="Times New Roman"/>
        </w:rPr>
        <w:t xml:space="preserve">. Wskaźniki dotyczące programu studiów na ocenianym kierunku studiów, poziomie i profilu określone w rozporządzeniu Ministra Nauki i Szkolnictwa Wyższego z dnia 27 września 2018 r. w sprawie studiów </w:t>
      </w:r>
      <w:bookmarkStart w:id="60" w:name="_Hlk8321445"/>
      <w:r w:rsidRPr="00A71369">
        <w:rPr>
          <w:rFonts w:eastAsia="Times New Roman" w:cs="Times New Roman"/>
        </w:rPr>
        <w:t xml:space="preserve">(Dz. U. poz. 1861 z </w:t>
      </w:r>
      <w:proofErr w:type="spellStart"/>
      <w:r w:rsidRPr="00A71369">
        <w:rPr>
          <w:rFonts w:eastAsia="Times New Roman" w:cs="Times New Roman"/>
        </w:rPr>
        <w:t>późn</w:t>
      </w:r>
      <w:proofErr w:type="spellEnd"/>
      <w:r w:rsidRPr="00A71369">
        <w:rPr>
          <w:rFonts w:eastAsia="Times New Roman" w:cs="Times New Roman"/>
        </w:rPr>
        <w:t>. zm.)</w:t>
      </w:r>
      <w:bookmarkEnd w:id="59"/>
      <w:bookmarkEnd w:id="60"/>
    </w:p>
    <w:tbl>
      <w:tblPr>
        <w:tblW w:w="91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71"/>
        <w:gridCol w:w="2277"/>
      </w:tblGrid>
      <w:tr w:rsidR="00A71369" w:rsidRPr="00A71369" w14:paraId="073D308C" w14:textId="77777777" w:rsidTr="0027107D">
        <w:trPr>
          <w:trHeight w:val="619"/>
        </w:trPr>
        <w:tc>
          <w:tcPr>
            <w:tcW w:w="9148" w:type="dxa"/>
            <w:gridSpan w:val="2"/>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15F2308C"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pierwszego stopnia stacjonarne</w:t>
            </w:r>
          </w:p>
        </w:tc>
      </w:tr>
      <w:tr w:rsidR="00A71369" w:rsidRPr="00A71369" w14:paraId="24A9D821" w14:textId="77777777" w:rsidTr="0027107D">
        <w:trPr>
          <w:trHeight w:val="619"/>
        </w:trPr>
        <w:tc>
          <w:tcPr>
            <w:tcW w:w="9148" w:type="dxa"/>
            <w:gridSpan w:val="2"/>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517C327D"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geodezja i geoinformatyka</w:t>
            </w:r>
          </w:p>
        </w:tc>
      </w:tr>
      <w:tr w:rsidR="00A71369" w:rsidRPr="00A71369" w14:paraId="139FFB2C" w14:textId="77777777" w:rsidTr="0027107D">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14:paraId="22D520FD"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Nazwa wskaźnika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655F49D2"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ECTS/Liczba godzin</w:t>
            </w:r>
          </w:p>
        </w:tc>
      </w:tr>
      <w:tr w:rsidR="00A71369" w:rsidRPr="00A71369" w14:paraId="763B9FDD"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7B738073"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Liczba semestrów i punktów ECTS konieczna do ukończenia studiów na ocenianym kierunku na danym poziomie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1913C832" w14:textId="77777777" w:rsidR="00A71369" w:rsidRPr="00A71369" w:rsidRDefault="00A71369" w:rsidP="00A71369">
            <w:pPr>
              <w:jc w:val="left"/>
              <w:rPr>
                <w:rFonts w:eastAsia="Times New Roman" w:cs="Times New Roman"/>
              </w:rPr>
            </w:pPr>
            <w:r w:rsidRPr="00A71369">
              <w:rPr>
                <w:rFonts w:eastAsia="Times New Roman" w:cs="Times New Roman"/>
              </w:rPr>
              <w:t>7 semestrów</w:t>
            </w:r>
          </w:p>
          <w:p w14:paraId="26F3E8ED" w14:textId="77777777" w:rsidR="00A71369" w:rsidRPr="00A71369" w:rsidRDefault="00A71369" w:rsidP="00A71369">
            <w:pPr>
              <w:rPr>
                <w:rFonts w:eastAsia="Times New Roman" w:cs="Times New Roman"/>
              </w:rPr>
            </w:pPr>
            <w:r w:rsidRPr="00A71369">
              <w:rPr>
                <w:rFonts w:eastAsia="Times New Roman" w:cs="Times New Roman"/>
              </w:rPr>
              <w:t>210 punktów ECTS</w:t>
            </w:r>
          </w:p>
        </w:tc>
      </w:tr>
      <w:tr w:rsidR="00A71369" w:rsidRPr="00A71369" w14:paraId="38A878BC"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870E455"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godzin zajęć z bezpośrednim udziałem nauczycieli akademickich lub innych osób prowadzących zajęcia i studentów</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4DF4853E" w14:textId="77777777" w:rsidR="00A71369" w:rsidRPr="00A71369" w:rsidRDefault="00A71369" w:rsidP="00A71369">
            <w:pPr>
              <w:rPr>
                <w:rFonts w:eastAsia="Times New Roman" w:cs="Times New Roman"/>
              </w:rPr>
            </w:pPr>
            <w:r w:rsidRPr="00A71369">
              <w:rPr>
                <w:rFonts w:eastAsia="Times New Roman" w:cs="Times New Roman"/>
              </w:rPr>
              <w:t>2562</w:t>
            </w:r>
          </w:p>
        </w:tc>
      </w:tr>
      <w:tr w:rsidR="00A71369" w:rsidRPr="00A71369" w14:paraId="3939478B"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322C9CA3"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jaką student musi uzyskać w ramach zajęć prowadzonych z bezpośrednim udziałem nauczycieli akademickich lub innych osób prowadzących zajęcia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7481F8F8" w14:textId="77777777" w:rsidR="00A71369" w:rsidRPr="00A71369" w:rsidRDefault="00A71369" w:rsidP="00A71369">
            <w:pPr>
              <w:rPr>
                <w:rFonts w:eastAsia="Times New Roman" w:cs="Times New Roman"/>
              </w:rPr>
            </w:pPr>
            <w:r w:rsidRPr="00A71369">
              <w:rPr>
                <w:rFonts w:eastAsia="Times New Roman" w:cs="Times New Roman"/>
              </w:rPr>
              <w:t>105</w:t>
            </w:r>
          </w:p>
        </w:tc>
      </w:tr>
      <w:tr w:rsidR="00A71369" w:rsidRPr="00A71369" w14:paraId="39DF3F2B"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57A664D"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 xml:space="preserve">Łączna liczba punktów ECTS przyporządkowana zajęciom związanym z prowadzoną w uczelni działalnością naukową w dyscyplinie lub dyscyplinach, do których przyporządkowany jest kierunek studiów </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3B38AC4" w14:textId="77777777" w:rsidR="00A71369" w:rsidRPr="00A71369" w:rsidRDefault="00A71369" w:rsidP="00A71369">
            <w:pPr>
              <w:rPr>
                <w:rFonts w:eastAsia="Times New Roman" w:cs="Times New Roman"/>
              </w:rPr>
            </w:pPr>
            <w:r w:rsidRPr="00A71369">
              <w:rPr>
                <w:rFonts w:eastAsia="Times New Roman" w:cs="Times New Roman"/>
              </w:rPr>
              <w:t>166</w:t>
            </w:r>
          </w:p>
        </w:tc>
      </w:tr>
      <w:tr w:rsidR="00A71369" w:rsidRPr="00A71369" w14:paraId="39D70F63"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48736C7"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jaką student musi uzyskać w ramach zajęć z dziedziny nauk humanistycznych lub nauk społecznych w przypadku kierunków studiów przyporządkowanych do dyscyplin w ramach dziedzin innych niż odpowiednio nauki humanistyczne lub nauki społeczne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124D4830" w14:textId="77777777" w:rsidR="00A71369" w:rsidRPr="00A71369" w:rsidRDefault="00A71369" w:rsidP="00A71369">
            <w:pPr>
              <w:rPr>
                <w:rFonts w:eastAsia="Times New Roman" w:cs="Times New Roman"/>
              </w:rPr>
            </w:pPr>
            <w:r w:rsidRPr="00A71369">
              <w:rPr>
                <w:rFonts w:eastAsia="Times New Roman" w:cs="Times New Roman"/>
              </w:rPr>
              <w:t>14,5</w:t>
            </w:r>
          </w:p>
        </w:tc>
      </w:tr>
      <w:tr w:rsidR="00A71369" w:rsidRPr="00A71369" w14:paraId="032BA2DE" w14:textId="77777777" w:rsidTr="0027107D">
        <w:trPr>
          <w:trHeight w:val="417"/>
        </w:trPr>
        <w:tc>
          <w:tcPr>
            <w:tcW w:w="6871" w:type="dxa"/>
            <w:tcBorders>
              <w:top w:val="single" w:sz="18" w:space="0" w:color="233D81"/>
              <w:left w:val="single" w:sz="18" w:space="0" w:color="233D81"/>
              <w:bottom w:val="single" w:sz="18" w:space="0" w:color="233D81"/>
              <w:right w:val="single" w:sz="18" w:space="0" w:color="233D81"/>
            </w:tcBorders>
            <w:vAlign w:val="center"/>
          </w:tcPr>
          <w:p w14:paraId="0A761A6A"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przyporządkowana zajęciom do wyboru</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6FE018FD" w14:textId="77777777" w:rsidR="00A71369" w:rsidRPr="00A71369" w:rsidRDefault="00A71369" w:rsidP="00A71369">
            <w:pPr>
              <w:rPr>
                <w:rFonts w:eastAsia="Times New Roman" w:cs="Times New Roman"/>
              </w:rPr>
            </w:pPr>
            <w:r w:rsidRPr="00A71369">
              <w:rPr>
                <w:rFonts w:eastAsia="Times New Roman" w:cs="Times New Roman"/>
              </w:rPr>
              <w:t>78</w:t>
            </w:r>
          </w:p>
        </w:tc>
      </w:tr>
      <w:tr w:rsidR="00A71369" w:rsidRPr="00A71369" w14:paraId="05D6B117"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3C13C2FD"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przyporządkowana praktykom zawodowym (</w:t>
            </w:r>
            <w:r w:rsidRPr="00A71369">
              <w:rPr>
                <w:rFonts w:eastAsia="Times New Roman" w:cs="Times New Roman"/>
                <w:b/>
                <w:color w:val="233D81"/>
                <w:lang w:eastAsia="ar-SA"/>
              </w:rPr>
              <w:t>jeżeli program studiów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5D2C416C" w14:textId="77777777" w:rsidR="00A71369" w:rsidRPr="00A71369" w:rsidRDefault="00A71369" w:rsidP="00A71369">
            <w:pPr>
              <w:rPr>
                <w:rFonts w:eastAsia="Times New Roman" w:cs="Times New Roman"/>
              </w:rPr>
            </w:pPr>
            <w:r w:rsidRPr="00A71369">
              <w:rPr>
                <w:rFonts w:eastAsia="Times New Roman" w:cs="Times New Roman"/>
              </w:rPr>
              <w:t>6</w:t>
            </w:r>
          </w:p>
        </w:tc>
      </w:tr>
      <w:tr w:rsidR="00A71369" w:rsidRPr="00A71369" w14:paraId="4F985FC7"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8548591"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Wymiar praktyk zawodowych (</w:t>
            </w:r>
            <w:r w:rsidRPr="00A71369">
              <w:rPr>
                <w:rFonts w:eastAsia="Times New Roman" w:cs="Times New Roman"/>
                <w:b/>
                <w:color w:val="233D81"/>
                <w:lang w:eastAsia="ar-SA"/>
              </w:rPr>
              <w:t>jeżeli program studiów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7D94C6B7" w14:textId="77777777" w:rsidR="00A71369" w:rsidRPr="00A71369" w:rsidRDefault="00A71369" w:rsidP="00A71369">
            <w:pPr>
              <w:rPr>
                <w:rFonts w:eastAsia="Times New Roman" w:cs="Times New Roman"/>
              </w:rPr>
            </w:pPr>
            <w:r w:rsidRPr="00A71369">
              <w:rPr>
                <w:rFonts w:eastAsia="Times New Roman" w:cs="Times New Roman"/>
              </w:rPr>
              <w:t>160 h – 1 miesiąc</w:t>
            </w:r>
          </w:p>
        </w:tc>
      </w:tr>
      <w:tr w:rsidR="00A71369" w:rsidRPr="00A71369" w14:paraId="2BC870B3"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39F3487"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 przypadku stacjonarnych studiów pierwszego stopnia i jednolitych studiów magisterskich liczba godzin zajęć z wychowania fizycznego.</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DAEF3B7" w14:textId="77777777" w:rsidR="00A71369" w:rsidRPr="00A71369" w:rsidRDefault="00A71369" w:rsidP="00A71369">
            <w:pPr>
              <w:rPr>
                <w:rFonts w:eastAsia="Times New Roman" w:cs="Times New Roman"/>
              </w:rPr>
            </w:pPr>
            <w:r w:rsidRPr="00A71369">
              <w:rPr>
                <w:rFonts w:eastAsia="Times New Roman" w:cs="Times New Roman"/>
              </w:rPr>
              <w:t>60</w:t>
            </w:r>
          </w:p>
        </w:tc>
      </w:tr>
      <w:tr w:rsidR="00A71369" w:rsidRPr="00A71369" w14:paraId="43BD0A06" w14:textId="77777777" w:rsidTr="0027107D">
        <w:trPr>
          <w:trHeight w:val="45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14:paraId="439845DD"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 przypadku prowadzenia zajęć z wykorzystaniem metod i technik kształcenia na odległość:</w:t>
            </w:r>
          </w:p>
        </w:tc>
      </w:tr>
      <w:tr w:rsidR="00A71369" w:rsidRPr="00A71369" w14:paraId="7304A7D9" w14:textId="77777777" w:rsidTr="0027107D">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14:paraId="463660BF"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1. Łączna liczba godzin zajęć określona w programie studiów na studiach stacjonarnych/ Łączna liczba godzin zajęć na studiach stacjonarnych prowadzonych z wykorzystaniem metod i technik kształcenia na odległość.</w:t>
            </w:r>
          </w:p>
          <w:p w14:paraId="2F2A4DB0"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2. Łączna liczba godzin zajęć określona w programie studiów na studiach niestacjonarnych/ Łączna liczba godzin zajęć na studiach niestacjonarnych prowadzonych z wykorzystaniem metod i technik kształcenia na odległość.</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4F32BAA" w14:textId="77777777" w:rsidR="00A71369" w:rsidRPr="00A71369" w:rsidRDefault="00A71369" w:rsidP="00A71369">
            <w:pPr>
              <w:rPr>
                <w:rFonts w:eastAsia="Times New Roman" w:cs="Times New Roman"/>
              </w:rPr>
            </w:pPr>
            <w:r w:rsidRPr="00A71369">
              <w:rPr>
                <w:rFonts w:eastAsia="Times New Roman" w:cs="Times New Roman"/>
              </w:rPr>
              <w:t>nie dotyczy</w:t>
            </w:r>
          </w:p>
          <w:p w14:paraId="7FDEBA3F" w14:textId="77777777" w:rsidR="00A71369" w:rsidRPr="00A71369" w:rsidRDefault="00A71369" w:rsidP="00A71369">
            <w:pPr>
              <w:rPr>
                <w:rFonts w:eastAsia="Times New Roman" w:cs="Times New Roman"/>
              </w:rPr>
            </w:pPr>
          </w:p>
          <w:p w14:paraId="1E9C0A82" w14:textId="77777777" w:rsidR="00A71369" w:rsidRPr="00A71369" w:rsidRDefault="00A71369" w:rsidP="00A71369">
            <w:pPr>
              <w:rPr>
                <w:rFonts w:eastAsia="Times New Roman" w:cs="Times New Roman"/>
              </w:rPr>
            </w:pPr>
          </w:p>
          <w:p w14:paraId="634BEE5F" w14:textId="77777777" w:rsidR="00A71369" w:rsidRPr="00A71369" w:rsidRDefault="00A71369" w:rsidP="00A71369">
            <w:pPr>
              <w:rPr>
                <w:rFonts w:eastAsia="Times New Roman" w:cs="Times New Roman"/>
              </w:rPr>
            </w:pPr>
            <w:r w:rsidRPr="00A71369">
              <w:rPr>
                <w:rFonts w:eastAsia="Times New Roman" w:cs="Times New Roman"/>
              </w:rPr>
              <w:t>nie dotyczy</w:t>
            </w:r>
          </w:p>
        </w:tc>
      </w:tr>
    </w:tbl>
    <w:p w14:paraId="14A81AE8" w14:textId="77777777" w:rsidR="00A71369" w:rsidRPr="00A71369" w:rsidRDefault="00A71369" w:rsidP="00A71369">
      <w:pPr>
        <w:rPr>
          <w:rFonts w:eastAsia="Times New Roman" w:cs="Times New Roman"/>
        </w:rPr>
      </w:pPr>
    </w:p>
    <w:p w14:paraId="101CFF7D" w14:textId="77777777" w:rsidR="00A71369" w:rsidRPr="00A71369" w:rsidRDefault="00A71369" w:rsidP="00A71369">
      <w:pPr>
        <w:rPr>
          <w:rFonts w:eastAsia="Times New Roman" w:cs="Times New Roman"/>
        </w:rPr>
      </w:pPr>
    </w:p>
    <w:tbl>
      <w:tblPr>
        <w:tblW w:w="91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71"/>
        <w:gridCol w:w="2277"/>
      </w:tblGrid>
      <w:tr w:rsidR="00A71369" w:rsidRPr="00A71369" w14:paraId="729E447C" w14:textId="77777777" w:rsidTr="0027107D">
        <w:trPr>
          <w:trHeight w:val="619"/>
        </w:trPr>
        <w:tc>
          <w:tcPr>
            <w:tcW w:w="9148" w:type="dxa"/>
            <w:gridSpan w:val="2"/>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438223A5"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pierwszego stopnia stacjonarne</w:t>
            </w:r>
          </w:p>
        </w:tc>
      </w:tr>
      <w:tr w:rsidR="00A71369" w:rsidRPr="00A71369" w14:paraId="35702D3D" w14:textId="77777777" w:rsidTr="0027107D">
        <w:trPr>
          <w:trHeight w:val="619"/>
        </w:trPr>
        <w:tc>
          <w:tcPr>
            <w:tcW w:w="9148" w:type="dxa"/>
            <w:gridSpan w:val="2"/>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3CB63731"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geodezja i szacowanie nieruchomości</w:t>
            </w:r>
          </w:p>
        </w:tc>
      </w:tr>
      <w:tr w:rsidR="00A71369" w:rsidRPr="00A71369" w14:paraId="19CCBC6E" w14:textId="77777777" w:rsidTr="0027107D">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14:paraId="2B846038"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Nazwa wskaźnika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106BFCC5"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ECTS/Liczba godzin</w:t>
            </w:r>
          </w:p>
        </w:tc>
      </w:tr>
      <w:tr w:rsidR="00A71369" w:rsidRPr="00A71369" w14:paraId="4867DA52"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5E65778A"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Liczba semestrów i punktów ECTS konieczna do ukończenia studiów na ocenianym kierunku na danym poziomie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75A7D015" w14:textId="77777777" w:rsidR="00A71369" w:rsidRPr="00A71369" w:rsidRDefault="00A71369" w:rsidP="00A71369">
            <w:pPr>
              <w:jc w:val="left"/>
              <w:rPr>
                <w:rFonts w:eastAsia="Times New Roman" w:cs="Times New Roman"/>
              </w:rPr>
            </w:pPr>
            <w:r w:rsidRPr="00A71369">
              <w:rPr>
                <w:rFonts w:eastAsia="Times New Roman" w:cs="Times New Roman"/>
              </w:rPr>
              <w:t>7 semestrów</w:t>
            </w:r>
          </w:p>
          <w:p w14:paraId="41E6A57F" w14:textId="77777777" w:rsidR="00A71369" w:rsidRPr="00A71369" w:rsidRDefault="00A71369" w:rsidP="00A71369">
            <w:pPr>
              <w:rPr>
                <w:rFonts w:eastAsia="Times New Roman" w:cs="Times New Roman"/>
              </w:rPr>
            </w:pPr>
            <w:r w:rsidRPr="00A71369">
              <w:rPr>
                <w:rFonts w:eastAsia="Times New Roman" w:cs="Times New Roman"/>
              </w:rPr>
              <w:t>210 punktów ECTS</w:t>
            </w:r>
          </w:p>
        </w:tc>
      </w:tr>
      <w:tr w:rsidR="00A71369" w:rsidRPr="00A71369" w14:paraId="3C4C5E5B"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532F45D1"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godzin zajęć z bezpośrednim udziałem nauczycieli akademickich lub innych osób prowadzących zajęcia i studentów</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57964E72" w14:textId="77777777" w:rsidR="00A71369" w:rsidRPr="00A71369" w:rsidRDefault="00A71369" w:rsidP="00A71369">
            <w:pPr>
              <w:rPr>
                <w:rFonts w:eastAsia="Times New Roman" w:cs="Times New Roman"/>
              </w:rPr>
            </w:pPr>
            <w:r w:rsidRPr="00A71369">
              <w:rPr>
                <w:rFonts w:eastAsia="Times New Roman" w:cs="Times New Roman"/>
              </w:rPr>
              <w:t>2562</w:t>
            </w:r>
          </w:p>
        </w:tc>
      </w:tr>
      <w:tr w:rsidR="00A71369" w:rsidRPr="00A71369" w14:paraId="0B3551CD"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58CC94F6"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jaką student musi uzyskać w ramach zajęć prowadzonych z bezpośrednim udziałem nauczycieli akademickich lub innych osób prowadzących zajęcia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3B7B7B48" w14:textId="77777777" w:rsidR="00A71369" w:rsidRPr="00A71369" w:rsidRDefault="00A71369" w:rsidP="00A71369">
            <w:pPr>
              <w:rPr>
                <w:rFonts w:eastAsia="Times New Roman" w:cs="Times New Roman"/>
              </w:rPr>
            </w:pPr>
            <w:r w:rsidRPr="00A71369">
              <w:rPr>
                <w:rFonts w:eastAsia="Times New Roman" w:cs="Times New Roman"/>
              </w:rPr>
              <w:t>105</w:t>
            </w:r>
          </w:p>
        </w:tc>
      </w:tr>
      <w:tr w:rsidR="00A71369" w:rsidRPr="00A71369" w14:paraId="5E770F56"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78FD461"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 xml:space="preserve">Łączna liczba punktów ECTS przyporządkowana zajęciom związanym z prowadzoną w uczelni działalnością naukową w dyscyplinie lub dyscyplinach, do których przyporządkowany jest kierunek studiów </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3D35BD8" w14:textId="77777777" w:rsidR="00A71369" w:rsidRPr="00A71369" w:rsidRDefault="00A71369" w:rsidP="00A71369">
            <w:pPr>
              <w:rPr>
                <w:rFonts w:eastAsia="Times New Roman" w:cs="Times New Roman"/>
              </w:rPr>
            </w:pPr>
            <w:r w:rsidRPr="00A71369">
              <w:rPr>
                <w:rFonts w:eastAsia="Times New Roman" w:cs="Times New Roman"/>
              </w:rPr>
              <w:t>128,5</w:t>
            </w:r>
          </w:p>
        </w:tc>
      </w:tr>
      <w:tr w:rsidR="00A71369" w:rsidRPr="00A71369" w14:paraId="38A650AD"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89433FB"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jaką student musi uzyskać w ramach zajęć z dziedziny nauk humanistycznych lub nauk społecznych w przypadku kierunków studiów przyporządkowanych do dyscyplin w ramach dziedzin innych niż odpowiednio nauki humanistyczne lub nauki społeczne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89AE094" w14:textId="77777777" w:rsidR="00A71369" w:rsidRPr="00A71369" w:rsidRDefault="00A71369" w:rsidP="00A71369">
            <w:pPr>
              <w:rPr>
                <w:rFonts w:eastAsia="Times New Roman" w:cs="Times New Roman"/>
              </w:rPr>
            </w:pPr>
            <w:r w:rsidRPr="00A71369">
              <w:rPr>
                <w:rFonts w:eastAsia="Times New Roman" w:cs="Times New Roman"/>
              </w:rPr>
              <w:t>14,5</w:t>
            </w:r>
          </w:p>
        </w:tc>
      </w:tr>
      <w:tr w:rsidR="00A71369" w:rsidRPr="00A71369" w14:paraId="29E77B95" w14:textId="77777777" w:rsidTr="0027107D">
        <w:trPr>
          <w:trHeight w:val="417"/>
        </w:trPr>
        <w:tc>
          <w:tcPr>
            <w:tcW w:w="6871" w:type="dxa"/>
            <w:tcBorders>
              <w:top w:val="single" w:sz="18" w:space="0" w:color="233D81"/>
              <w:left w:val="single" w:sz="18" w:space="0" w:color="233D81"/>
              <w:bottom w:val="single" w:sz="18" w:space="0" w:color="233D81"/>
              <w:right w:val="single" w:sz="18" w:space="0" w:color="233D81"/>
            </w:tcBorders>
            <w:vAlign w:val="center"/>
          </w:tcPr>
          <w:p w14:paraId="5F71DE8D"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przyporządkowana zajęciom do wyboru</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E73C208" w14:textId="77777777" w:rsidR="00A71369" w:rsidRPr="00A71369" w:rsidRDefault="00A71369" w:rsidP="00A71369">
            <w:pPr>
              <w:rPr>
                <w:rFonts w:eastAsia="Times New Roman" w:cs="Times New Roman"/>
              </w:rPr>
            </w:pPr>
            <w:r w:rsidRPr="00A71369">
              <w:rPr>
                <w:rFonts w:eastAsia="Times New Roman" w:cs="Times New Roman"/>
              </w:rPr>
              <w:t>78</w:t>
            </w:r>
          </w:p>
        </w:tc>
      </w:tr>
      <w:tr w:rsidR="00A71369" w:rsidRPr="00A71369" w14:paraId="20FA671F"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307CD254"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przyporządkowana praktykom zawodowym (</w:t>
            </w:r>
            <w:r w:rsidRPr="00A71369">
              <w:rPr>
                <w:rFonts w:eastAsia="Times New Roman" w:cs="Times New Roman"/>
                <w:b/>
                <w:color w:val="233D81"/>
                <w:lang w:eastAsia="ar-SA"/>
              </w:rPr>
              <w:t>jeżeli program studiów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3F9DBA21" w14:textId="77777777" w:rsidR="00A71369" w:rsidRPr="00A71369" w:rsidRDefault="00A71369" w:rsidP="00A71369">
            <w:pPr>
              <w:rPr>
                <w:rFonts w:eastAsia="Times New Roman" w:cs="Times New Roman"/>
              </w:rPr>
            </w:pPr>
            <w:r w:rsidRPr="00A71369">
              <w:rPr>
                <w:rFonts w:eastAsia="Times New Roman" w:cs="Times New Roman"/>
              </w:rPr>
              <w:t>6</w:t>
            </w:r>
          </w:p>
        </w:tc>
      </w:tr>
      <w:tr w:rsidR="00A71369" w:rsidRPr="00A71369" w14:paraId="731189E2"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152CFA7"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Wymiar praktyk zawodowych (</w:t>
            </w:r>
            <w:r w:rsidRPr="00A71369">
              <w:rPr>
                <w:rFonts w:eastAsia="Times New Roman" w:cs="Times New Roman"/>
                <w:b/>
                <w:color w:val="233D81"/>
                <w:lang w:eastAsia="ar-SA"/>
              </w:rPr>
              <w:t>jeżeli program studiów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0F506C5" w14:textId="77777777" w:rsidR="00A71369" w:rsidRPr="00A71369" w:rsidRDefault="00A71369" w:rsidP="00A71369">
            <w:pPr>
              <w:rPr>
                <w:rFonts w:eastAsia="Times New Roman" w:cs="Times New Roman"/>
              </w:rPr>
            </w:pPr>
            <w:r w:rsidRPr="00A71369">
              <w:rPr>
                <w:rFonts w:eastAsia="Times New Roman" w:cs="Times New Roman"/>
              </w:rPr>
              <w:t>160 h – 1 miesiąc</w:t>
            </w:r>
          </w:p>
        </w:tc>
      </w:tr>
      <w:tr w:rsidR="00A71369" w:rsidRPr="00A71369" w14:paraId="1DB664FA"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02E38689"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 przypadku stacjonarnych studiów pierwszego stopnia i jednolitych studiów magisterskich liczba godzin zajęć z wychowania fizycznego.</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6DACEABE" w14:textId="77777777" w:rsidR="00A71369" w:rsidRPr="00A71369" w:rsidRDefault="00A71369" w:rsidP="00A71369">
            <w:pPr>
              <w:rPr>
                <w:rFonts w:eastAsia="Times New Roman" w:cs="Times New Roman"/>
              </w:rPr>
            </w:pPr>
            <w:r w:rsidRPr="00A71369">
              <w:rPr>
                <w:rFonts w:eastAsia="Times New Roman" w:cs="Times New Roman"/>
              </w:rPr>
              <w:t>60</w:t>
            </w:r>
          </w:p>
        </w:tc>
      </w:tr>
      <w:tr w:rsidR="00A71369" w:rsidRPr="00A71369" w14:paraId="091F9E0F" w14:textId="77777777" w:rsidTr="0027107D">
        <w:trPr>
          <w:trHeight w:val="45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14:paraId="794C8F3A"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 przypadku prowadzenia zajęć z wykorzystaniem metod i technik kształcenia na odległość:</w:t>
            </w:r>
          </w:p>
        </w:tc>
      </w:tr>
      <w:tr w:rsidR="00A71369" w:rsidRPr="00A71369" w14:paraId="60253088" w14:textId="77777777" w:rsidTr="0027107D">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14:paraId="1CFF4DD7"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1. Łączna liczba godzin zajęć określona w programie studiów na studiach stacjonarnych/ Łączna liczba godzin zajęć na studiach stacjonarnych prowadzonych z wykorzystaniem metod i technik kształcenia na odległość.</w:t>
            </w:r>
          </w:p>
          <w:p w14:paraId="0959E0EA"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2. Łączna liczba godzin zajęć określona w programie studiów na studiach niestacjonarnych/ Łączna liczba godzin zajęć na studiach niestacjonarnych prowadzonych z wykorzystaniem metod i technik kształcenia na odległość.</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58162023" w14:textId="77777777" w:rsidR="00A71369" w:rsidRPr="00A71369" w:rsidRDefault="00A71369" w:rsidP="00A71369">
            <w:pPr>
              <w:rPr>
                <w:rFonts w:eastAsia="Times New Roman" w:cs="Times New Roman"/>
              </w:rPr>
            </w:pPr>
            <w:r w:rsidRPr="00A71369">
              <w:rPr>
                <w:rFonts w:eastAsia="Times New Roman" w:cs="Times New Roman"/>
              </w:rPr>
              <w:t>nie dotyczy</w:t>
            </w:r>
          </w:p>
          <w:p w14:paraId="63DBC238" w14:textId="77777777" w:rsidR="00A71369" w:rsidRPr="00A71369" w:rsidRDefault="00A71369" w:rsidP="00A71369">
            <w:pPr>
              <w:rPr>
                <w:rFonts w:eastAsia="Times New Roman" w:cs="Times New Roman"/>
              </w:rPr>
            </w:pPr>
          </w:p>
          <w:p w14:paraId="00B6C094" w14:textId="77777777" w:rsidR="00A71369" w:rsidRPr="00A71369" w:rsidRDefault="00A71369" w:rsidP="00A71369">
            <w:pPr>
              <w:rPr>
                <w:rFonts w:eastAsia="Times New Roman" w:cs="Times New Roman"/>
              </w:rPr>
            </w:pPr>
          </w:p>
          <w:p w14:paraId="7E06A642" w14:textId="77777777" w:rsidR="00A71369" w:rsidRPr="00A71369" w:rsidRDefault="00A71369" w:rsidP="00A71369">
            <w:pPr>
              <w:rPr>
                <w:rFonts w:eastAsia="Times New Roman" w:cs="Times New Roman"/>
              </w:rPr>
            </w:pPr>
            <w:r w:rsidRPr="00A71369">
              <w:rPr>
                <w:rFonts w:eastAsia="Times New Roman" w:cs="Times New Roman"/>
              </w:rPr>
              <w:t>nie dotyczy</w:t>
            </w:r>
          </w:p>
        </w:tc>
      </w:tr>
    </w:tbl>
    <w:p w14:paraId="0DC3AED8" w14:textId="77777777" w:rsidR="00A71369" w:rsidRPr="00A71369" w:rsidRDefault="00A71369" w:rsidP="00A71369">
      <w:pPr>
        <w:rPr>
          <w:rFonts w:eastAsia="Times New Roman" w:cs="Times New Roman"/>
        </w:rPr>
      </w:pPr>
    </w:p>
    <w:p w14:paraId="27175B5A" w14:textId="77777777" w:rsidR="00A71369" w:rsidRPr="00A71369" w:rsidRDefault="00A71369" w:rsidP="00A71369">
      <w:pPr>
        <w:rPr>
          <w:rFonts w:eastAsia="Times New Roman" w:cs="Times New Roman"/>
        </w:rPr>
      </w:pPr>
    </w:p>
    <w:p w14:paraId="46185F17" w14:textId="77777777" w:rsidR="00A71369" w:rsidRPr="00A71369" w:rsidRDefault="00A71369" w:rsidP="00A71369">
      <w:pPr>
        <w:rPr>
          <w:rFonts w:eastAsia="Times New Roman" w:cs="Times New Roman"/>
        </w:rPr>
      </w:pPr>
    </w:p>
    <w:p w14:paraId="3004D591" w14:textId="77777777" w:rsidR="00A71369" w:rsidRPr="00A71369" w:rsidRDefault="00A71369" w:rsidP="00A71369">
      <w:pPr>
        <w:rPr>
          <w:rFonts w:eastAsia="Times New Roman" w:cs="Times New Roman"/>
        </w:rPr>
      </w:pPr>
    </w:p>
    <w:tbl>
      <w:tblPr>
        <w:tblW w:w="91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71"/>
        <w:gridCol w:w="2277"/>
      </w:tblGrid>
      <w:tr w:rsidR="00A71369" w:rsidRPr="00A71369" w14:paraId="44424DD7" w14:textId="77777777" w:rsidTr="0027107D">
        <w:trPr>
          <w:trHeight w:val="619"/>
        </w:trPr>
        <w:tc>
          <w:tcPr>
            <w:tcW w:w="9148" w:type="dxa"/>
            <w:gridSpan w:val="2"/>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4481D7D8"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pierwszego stopnia stacjonarne</w:t>
            </w:r>
          </w:p>
        </w:tc>
      </w:tr>
      <w:tr w:rsidR="00A71369" w:rsidRPr="00A71369" w14:paraId="264616E2" w14:textId="77777777" w:rsidTr="0027107D">
        <w:trPr>
          <w:trHeight w:val="619"/>
        </w:trPr>
        <w:tc>
          <w:tcPr>
            <w:tcW w:w="9148" w:type="dxa"/>
            <w:gridSpan w:val="2"/>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3EB0F8D0"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zdalne systemy pomiarowe</w:t>
            </w:r>
          </w:p>
        </w:tc>
      </w:tr>
      <w:tr w:rsidR="00A71369" w:rsidRPr="00A71369" w14:paraId="4D7A04F8" w14:textId="77777777" w:rsidTr="0027107D">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14:paraId="69E8B557"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Nazwa wskaźnika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1F81B142"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ECTS/Liczba godzin</w:t>
            </w:r>
          </w:p>
        </w:tc>
      </w:tr>
      <w:tr w:rsidR="00A71369" w:rsidRPr="00A71369" w14:paraId="50EF9B8B"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5D1D8FAF"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Liczba semestrów i punktów ECTS konieczna do ukończenia studiów na ocenianym kierunku na danym poziomie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521E1480" w14:textId="77777777" w:rsidR="00A71369" w:rsidRPr="00A71369" w:rsidRDefault="00A71369" w:rsidP="00A71369">
            <w:pPr>
              <w:jc w:val="left"/>
              <w:rPr>
                <w:rFonts w:eastAsia="Times New Roman" w:cs="Times New Roman"/>
              </w:rPr>
            </w:pPr>
            <w:r w:rsidRPr="00A71369">
              <w:rPr>
                <w:rFonts w:eastAsia="Times New Roman" w:cs="Times New Roman"/>
              </w:rPr>
              <w:t>7 semestrów</w:t>
            </w:r>
          </w:p>
          <w:p w14:paraId="670549DD" w14:textId="77777777" w:rsidR="00A71369" w:rsidRPr="00A71369" w:rsidRDefault="00A71369" w:rsidP="00A71369">
            <w:pPr>
              <w:rPr>
                <w:rFonts w:eastAsia="Times New Roman" w:cs="Times New Roman"/>
              </w:rPr>
            </w:pPr>
            <w:r w:rsidRPr="00A71369">
              <w:rPr>
                <w:rFonts w:eastAsia="Times New Roman" w:cs="Times New Roman"/>
              </w:rPr>
              <w:t>210 punktów ECTS</w:t>
            </w:r>
          </w:p>
        </w:tc>
      </w:tr>
      <w:tr w:rsidR="00A71369" w:rsidRPr="00A71369" w14:paraId="6102DF8C"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32F11CB"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godzin zajęć z bezpośrednim udziałem nauczycieli akademickich lub innych osób prowadzących zajęcia i studentów</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FCA5A9D" w14:textId="77777777" w:rsidR="00A71369" w:rsidRPr="00A71369" w:rsidRDefault="00A71369" w:rsidP="00A71369">
            <w:pPr>
              <w:rPr>
                <w:rFonts w:eastAsia="Times New Roman" w:cs="Times New Roman"/>
              </w:rPr>
            </w:pPr>
            <w:r w:rsidRPr="00A71369">
              <w:rPr>
                <w:rFonts w:eastAsia="Times New Roman" w:cs="Times New Roman"/>
              </w:rPr>
              <w:t>2562</w:t>
            </w:r>
          </w:p>
        </w:tc>
      </w:tr>
      <w:tr w:rsidR="00A71369" w:rsidRPr="00A71369" w14:paraId="5D68FF14"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646E5A3"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jaką student musi uzyskać w ramach zajęć prowadzonych z bezpośrednim udziałem nauczycieli akademickich lub innych osób prowadzących zajęcia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8E467A5" w14:textId="77777777" w:rsidR="00A71369" w:rsidRPr="00A71369" w:rsidRDefault="00A71369" w:rsidP="00A71369">
            <w:pPr>
              <w:rPr>
                <w:rFonts w:eastAsia="Times New Roman" w:cs="Times New Roman"/>
              </w:rPr>
            </w:pPr>
            <w:r w:rsidRPr="00A71369">
              <w:rPr>
                <w:rFonts w:eastAsia="Times New Roman" w:cs="Times New Roman"/>
              </w:rPr>
              <w:t>105</w:t>
            </w:r>
          </w:p>
        </w:tc>
      </w:tr>
      <w:tr w:rsidR="00A71369" w:rsidRPr="00A71369" w14:paraId="1C4FB652"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00E8FD0"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 xml:space="preserve">Łączna liczba punktów ECTS przyporządkowana zajęciom związanym z prowadzoną w uczelni działalnością naukową w dyscyplinie lub dyscyplinach, do których przyporządkowany jest kierunek studiów </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69AFE777" w14:textId="77777777" w:rsidR="00A71369" w:rsidRPr="00A71369" w:rsidRDefault="00A71369" w:rsidP="00A71369">
            <w:pPr>
              <w:rPr>
                <w:rFonts w:eastAsia="Times New Roman" w:cs="Times New Roman"/>
              </w:rPr>
            </w:pPr>
            <w:r w:rsidRPr="00A71369">
              <w:rPr>
                <w:rFonts w:eastAsia="Times New Roman" w:cs="Times New Roman"/>
              </w:rPr>
              <w:t>166</w:t>
            </w:r>
          </w:p>
        </w:tc>
      </w:tr>
      <w:tr w:rsidR="00A71369" w:rsidRPr="00A71369" w14:paraId="44516A65"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39122575"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jaką student musi uzyskać w ramach zajęć z dziedziny nauk humanistycznych lub nauk społecznych w przypadku kierunków studiów przyporządkowanych do dyscyplin w ramach dziedzin innych niż odpowiednio nauki humanistyczne lub nauki społeczne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833BFCA" w14:textId="77777777" w:rsidR="00A71369" w:rsidRPr="00A71369" w:rsidRDefault="00A71369" w:rsidP="00A71369">
            <w:pPr>
              <w:rPr>
                <w:rFonts w:eastAsia="Times New Roman" w:cs="Times New Roman"/>
              </w:rPr>
            </w:pPr>
            <w:r w:rsidRPr="00A71369">
              <w:rPr>
                <w:rFonts w:eastAsia="Times New Roman" w:cs="Times New Roman"/>
              </w:rPr>
              <w:t>14,5</w:t>
            </w:r>
          </w:p>
        </w:tc>
      </w:tr>
      <w:tr w:rsidR="00A71369" w:rsidRPr="00A71369" w14:paraId="41B0AE3C" w14:textId="77777777" w:rsidTr="0027107D">
        <w:trPr>
          <w:trHeight w:val="417"/>
        </w:trPr>
        <w:tc>
          <w:tcPr>
            <w:tcW w:w="6871" w:type="dxa"/>
            <w:tcBorders>
              <w:top w:val="single" w:sz="18" w:space="0" w:color="233D81"/>
              <w:left w:val="single" w:sz="18" w:space="0" w:color="233D81"/>
              <w:bottom w:val="single" w:sz="18" w:space="0" w:color="233D81"/>
              <w:right w:val="single" w:sz="18" w:space="0" w:color="233D81"/>
            </w:tcBorders>
            <w:vAlign w:val="center"/>
          </w:tcPr>
          <w:p w14:paraId="026B7F82"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przyporządkowana zajęciom do wyboru</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71075765" w14:textId="77777777" w:rsidR="00A71369" w:rsidRPr="00A71369" w:rsidRDefault="00A71369" w:rsidP="00A71369">
            <w:pPr>
              <w:rPr>
                <w:rFonts w:eastAsia="Times New Roman" w:cs="Times New Roman"/>
              </w:rPr>
            </w:pPr>
            <w:r w:rsidRPr="00A71369">
              <w:rPr>
                <w:rFonts w:eastAsia="Times New Roman" w:cs="Times New Roman"/>
              </w:rPr>
              <w:t>78</w:t>
            </w:r>
          </w:p>
        </w:tc>
      </w:tr>
      <w:tr w:rsidR="00A71369" w:rsidRPr="00A71369" w14:paraId="6E24C504"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32191DF9"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przyporządkowana praktykom zawodowym (</w:t>
            </w:r>
            <w:r w:rsidRPr="00A71369">
              <w:rPr>
                <w:rFonts w:eastAsia="Times New Roman" w:cs="Times New Roman"/>
                <w:b/>
                <w:color w:val="233D81"/>
                <w:lang w:eastAsia="ar-SA"/>
              </w:rPr>
              <w:t>jeżeli program studiów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89F9BB3" w14:textId="77777777" w:rsidR="00A71369" w:rsidRPr="00A71369" w:rsidRDefault="00A71369" w:rsidP="00A71369">
            <w:pPr>
              <w:rPr>
                <w:rFonts w:eastAsia="Times New Roman" w:cs="Times New Roman"/>
              </w:rPr>
            </w:pPr>
            <w:r w:rsidRPr="00A71369">
              <w:rPr>
                <w:rFonts w:eastAsia="Times New Roman" w:cs="Times New Roman"/>
              </w:rPr>
              <w:t>6</w:t>
            </w:r>
          </w:p>
        </w:tc>
      </w:tr>
      <w:tr w:rsidR="00A71369" w:rsidRPr="00A71369" w14:paraId="73760240"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3A723FD"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Wymiar praktyk zawodowych (</w:t>
            </w:r>
            <w:r w:rsidRPr="00A71369">
              <w:rPr>
                <w:rFonts w:eastAsia="Times New Roman" w:cs="Times New Roman"/>
                <w:b/>
                <w:color w:val="233D81"/>
                <w:lang w:eastAsia="ar-SA"/>
              </w:rPr>
              <w:t>jeżeli program studiów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E1C6C5E" w14:textId="77777777" w:rsidR="00A71369" w:rsidRPr="00A71369" w:rsidRDefault="00A71369" w:rsidP="00A71369">
            <w:pPr>
              <w:rPr>
                <w:rFonts w:eastAsia="Times New Roman" w:cs="Times New Roman"/>
              </w:rPr>
            </w:pPr>
            <w:r w:rsidRPr="00A71369">
              <w:rPr>
                <w:rFonts w:eastAsia="Times New Roman" w:cs="Times New Roman"/>
              </w:rPr>
              <w:t>160 h – 1 miesiąc</w:t>
            </w:r>
          </w:p>
        </w:tc>
      </w:tr>
      <w:tr w:rsidR="00A71369" w:rsidRPr="00A71369" w14:paraId="5A591E78"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141429F"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 przypadku stacjonarnych studiów pierwszego stopnia i jednolitych studiów magisterskich liczba godzin zajęć z wychowania fizycznego.</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FA57A7F" w14:textId="77777777" w:rsidR="00A71369" w:rsidRPr="00A71369" w:rsidRDefault="00A71369" w:rsidP="00A71369">
            <w:pPr>
              <w:rPr>
                <w:rFonts w:eastAsia="Times New Roman" w:cs="Times New Roman"/>
              </w:rPr>
            </w:pPr>
            <w:r w:rsidRPr="00A71369">
              <w:rPr>
                <w:rFonts w:eastAsia="Times New Roman" w:cs="Times New Roman"/>
              </w:rPr>
              <w:t>60</w:t>
            </w:r>
          </w:p>
        </w:tc>
      </w:tr>
      <w:tr w:rsidR="00A71369" w:rsidRPr="00A71369" w14:paraId="29D3378B" w14:textId="77777777" w:rsidTr="0027107D">
        <w:trPr>
          <w:trHeight w:val="45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14:paraId="27F2D49C"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 przypadku prowadzenia zajęć z wykorzystaniem metod i technik kształcenia na odległość:</w:t>
            </w:r>
          </w:p>
        </w:tc>
      </w:tr>
      <w:tr w:rsidR="00A71369" w:rsidRPr="00A71369" w14:paraId="705CE94D" w14:textId="77777777" w:rsidTr="0027107D">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14:paraId="2706A54A"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1. Łączna liczba godzin zajęć określona w programie studiów na studiach stacjonarnych/ Łączna liczba godzin zajęć na studiach stacjonarnych prowadzonych z wykorzystaniem metod i technik kształcenia na odległość.</w:t>
            </w:r>
          </w:p>
          <w:p w14:paraId="44FFE0E6"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2. Łączna liczba godzin zajęć określona w programie studiów na studiach niestacjonarnych/ Łączna liczba godzin zajęć na studiach niestacjonarnych prowadzonych z wykorzystaniem metod i technik kształcenia na odległość.</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763A94E" w14:textId="77777777" w:rsidR="00A71369" w:rsidRPr="00A71369" w:rsidRDefault="00A71369" w:rsidP="00A71369">
            <w:pPr>
              <w:rPr>
                <w:rFonts w:eastAsia="Times New Roman" w:cs="Times New Roman"/>
              </w:rPr>
            </w:pPr>
            <w:r w:rsidRPr="00A71369">
              <w:rPr>
                <w:rFonts w:eastAsia="Times New Roman" w:cs="Times New Roman"/>
              </w:rPr>
              <w:t>nie dotyczy</w:t>
            </w:r>
          </w:p>
          <w:p w14:paraId="3562CF55" w14:textId="77777777" w:rsidR="00A71369" w:rsidRPr="00A71369" w:rsidRDefault="00A71369" w:rsidP="00A71369">
            <w:pPr>
              <w:rPr>
                <w:rFonts w:eastAsia="Times New Roman" w:cs="Times New Roman"/>
              </w:rPr>
            </w:pPr>
          </w:p>
          <w:p w14:paraId="2AB8B9FC" w14:textId="77777777" w:rsidR="00A71369" w:rsidRPr="00A71369" w:rsidRDefault="00A71369" w:rsidP="00A71369">
            <w:pPr>
              <w:rPr>
                <w:rFonts w:eastAsia="Times New Roman" w:cs="Times New Roman"/>
              </w:rPr>
            </w:pPr>
          </w:p>
          <w:p w14:paraId="0BC3C4AD" w14:textId="77777777" w:rsidR="00A71369" w:rsidRPr="00A71369" w:rsidRDefault="00A71369" w:rsidP="00A71369">
            <w:pPr>
              <w:rPr>
                <w:rFonts w:eastAsia="Times New Roman" w:cs="Times New Roman"/>
              </w:rPr>
            </w:pPr>
            <w:r w:rsidRPr="00A71369">
              <w:rPr>
                <w:rFonts w:eastAsia="Times New Roman" w:cs="Times New Roman"/>
              </w:rPr>
              <w:t>nie dotyczy</w:t>
            </w:r>
          </w:p>
        </w:tc>
      </w:tr>
    </w:tbl>
    <w:p w14:paraId="376F219D" w14:textId="77777777" w:rsidR="00A71369" w:rsidRPr="00A71369" w:rsidRDefault="00A71369" w:rsidP="00A71369">
      <w:pPr>
        <w:rPr>
          <w:rFonts w:eastAsia="Times New Roman" w:cs="Times New Roman"/>
        </w:rPr>
      </w:pPr>
    </w:p>
    <w:p w14:paraId="3D695A94" w14:textId="77777777" w:rsidR="00A71369" w:rsidRPr="00A71369" w:rsidRDefault="00A71369" w:rsidP="00A71369">
      <w:pPr>
        <w:rPr>
          <w:rFonts w:eastAsia="Times New Roman" w:cs="Times New Roman"/>
        </w:rPr>
      </w:pPr>
    </w:p>
    <w:p w14:paraId="0DC4B1BE" w14:textId="77777777" w:rsidR="00A71369" w:rsidRPr="00A71369" w:rsidRDefault="00A71369" w:rsidP="00A71369">
      <w:pPr>
        <w:rPr>
          <w:rFonts w:eastAsia="Times New Roman" w:cs="Times New Roman"/>
        </w:rPr>
      </w:pPr>
    </w:p>
    <w:p w14:paraId="4DE36E8F" w14:textId="77777777" w:rsidR="00A71369" w:rsidRPr="00A71369" w:rsidRDefault="00A71369" w:rsidP="00A71369">
      <w:pPr>
        <w:rPr>
          <w:rFonts w:eastAsia="Times New Roman" w:cs="Times New Roman"/>
        </w:rPr>
      </w:pPr>
    </w:p>
    <w:tbl>
      <w:tblPr>
        <w:tblW w:w="91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71"/>
        <w:gridCol w:w="2277"/>
      </w:tblGrid>
      <w:tr w:rsidR="00A71369" w:rsidRPr="00A71369" w14:paraId="307A0E57" w14:textId="77777777" w:rsidTr="0027107D">
        <w:trPr>
          <w:trHeight w:val="619"/>
        </w:trPr>
        <w:tc>
          <w:tcPr>
            <w:tcW w:w="9148" w:type="dxa"/>
            <w:gridSpan w:val="2"/>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2915480E"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pierwszego stopnia niestacjonarne</w:t>
            </w:r>
          </w:p>
        </w:tc>
      </w:tr>
      <w:tr w:rsidR="00A71369" w:rsidRPr="00A71369" w14:paraId="65322C53" w14:textId="77777777" w:rsidTr="0027107D">
        <w:trPr>
          <w:trHeight w:val="619"/>
        </w:trPr>
        <w:tc>
          <w:tcPr>
            <w:tcW w:w="9148" w:type="dxa"/>
            <w:gridSpan w:val="2"/>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5584DD7F"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geodezja i geoinformatyka</w:t>
            </w:r>
          </w:p>
        </w:tc>
      </w:tr>
      <w:tr w:rsidR="00A71369" w:rsidRPr="00A71369" w14:paraId="61270622" w14:textId="77777777" w:rsidTr="0027107D">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14:paraId="50DB482A"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Nazwa wskaźnika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76C4F33"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ECTS/Liczba godzin</w:t>
            </w:r>
          </w:p>
        </w:tc>
      </w:tr>
      <w:tr w:rsidR="00A71369" w:rsidRPr="00A71369" w14:paraId="706B0287"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31231F71"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Liczba semestrów i punktów ECTS konieczna do ukończenia studiów na ocenianym kierunku na danym poziomie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B7A0AC4" w14:textId="77777777" w:rsidR="00A71369" w:rsidRPr="00A71369" w:rsidRDefault="00A71369" w:rsidP="00A71369">
            <w:pPr>
              <w:jc w:val="left"/>
              <w:rPr>
                <w:rFonts w:eastAsia="Times New Roman" w:cs="Times New Roman"/>
              </w:rPr>
            </w:pPr>
            <w:r w:rsidRPr="00A71369">
              <w:rPr>
                <w:rFonts w:eastAsia="Times New Roman" w:cs="Times New Roman"/>
              </w:rPr>
              <w:t>7 semestrów</w:t>
            </w:r>
          </w:p>
          <w:p w14:paraId="03FBDD72" w14:textId="77777777" w:rsidR="00A71369" w:rsidRPr="00A71369" w:rsidRDefault="00A71369" w:rsidP="00A71369">
            <w:pPr>
              <w:rPr>
                <w:rFonts w:eastAsia="Times New Roman" w:cs="Times New Roman"/>
              </w:rPr>
            </w:pPr>
            <w:r w:rsidRPr="00A71369">
              <w:rPr>
                <w:rFonts w:eastAsia="Times New Roman" w:cs="Times New Roman"/>
              </w:rPr>
              <w:t>210 punktów ECTS</w:t>
            </w:r>
          </w:p>
        </w:tc>
      </w:tr>
      <w:tr w:rsidR="00A71369" w:rsidRPr="00A71369" w14:paraId="79115B5B"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544CE403"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godzin zajęć z bezpośrednim udziałem nauczycieli akademickich lub innych osób prowadzących zajęcia i studentów</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4D42161" w14:textId="77777777" w:rsidR="00A71369" w:rsidRPr="00A71369" w:rsidRDefault="00A71369" w:rsidP="00A71369">
            <w:pPr>
              <w:rPr>
                <w:rFonts w:eastAsia="Times New Roman" w:cs="Times New Roman"/>
              </w:rPr>
            </w:pPr>
            <w:r w:rsidRPr="00A71369">
              <w:rPr>
                <w:rFonts w:eastAsia="Times New Roman" w:cs="Times New Roman"/>
              </w:rPr>
              <w:t>1619</w:t>
            </w:r>
          </w:p>
        </w:tc>
      </w:tr>
      <w:tr w:rsidR="00A71369" w:rsidRPr="00A71369" w14:paraId="174ADF17"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9EA9916"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jaką student musi uzyskać w ramach zajęć prowadzonych z bezpośrednim udziałem nauczycieli akademickich lub innych osób prowadzących zajęcia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7FFB18B" w14:textId="77777777" w:rsidR="00A71369" w:rsidRPr="00A71369" w:rsidRDefault="00A71369" w:rsidP="00A71369">
            <w:pPr>
              <w:rPr>
                <w:rFonts w:eastAsia="Times New Roman" w:cs="Times New Roman"/>
              </w:rPr>
            </w:pPr>
            <w:r w:rsidRPr="00A71369">
              <w:rPr>
                <w:rFonts w:eastAsia="Times New Roman" w:cs="Times New Roman"/>
              </w:rPr>
              <w:t>68,8</w:t>
            </w:r>
          </w:p>
        </w:tc>
      </w:tr>
      <w:tr w:rsidR="00A71369" w:rsidRPr="00A71369" w14:paraId="337F37D7"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E5D34AC"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 xml:space="preserve">Łączna liczba punktów ECTS przyporządkowana zajęciom związanym z prowadzoną w uczelni działalnością naukową w dyscyplinie lub dyscyplinach, do których przyporządkowany jest kierunek studiów </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48BA709E" w14:textId="77777777" w:rsidR="00A71369" w:rsidRPr="00A71369" w:rsidRDefault="00A71369" w:rsidP="00A71369">
            <w:pPr>
              <w:rPr>
                <w:rFonts w:eastAsia="Times New Roman" w:cs="Times New Roman"/>
              </w:rPr>
            </w:pPr>
            <w:r w:rsidRPr="00A71369">
              <w:rPr>
                <w:rFonts w:eastAsia="Times New Roman" w:cs="Times New Roman"/>
              </w:rPr>
              <w:t>166</w:t>
            </w:r>
          </w:p>
        </w:tc>
      </w:tr>
      <w:tr w:rsidR="00A71369" w:rsidRPr="00A71369" w14:paraId="387A796A"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328DEFCC"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jaką student musi uzyskać w ramach zajęć z dziedziny nauk humanistycznych lub nauk społecznych w przypadku kierunków studiów przyporządkowanych do dyscyplin w ramach dziedzin innych niż odpowiednio nauki humanistyczne lub nauki społeczne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A3543E6" w14:textId="77777777" w:rsidR="00A71369" w:rsidRPr="00A71369" w:rsidRDefault="00A71369" w:rsidP="00A71369">
            <w:pPr>
              <w:rPr>
                <w:rFonts w:eastAsia="Times New Roman" w:cs="Times New Roman"/>
              </w:rPr>
            </w:pPr>
            <w:r w:rsidRPr="00A71369">
              <w:rPr>
                <w:rFonts w:eastAsia="Times New Roman" w:cs="Times New Roman"/>
              </w:rPr>
              <w:t>14,5</w:t>
            </w:r>
          </w:p>
        </w:tc>
      </w:tr>
      <w:tr w:rsidR="00A71369" w:rsidRPr="00A71369" w14:paraId="3777FE70" w14:textId="77777777" w:rsidTr="0027107D">
        <w:trPr>
          <w:trHeight w:val="417"/>
        </w:trPr>
        <w:tc>
          <w:tcPr>
            <w:tcW w:w="6871" w:type="dxa"/>
            <w:tcBorders>
              <w:top w:val="single" w:sz="18" w:space="0" w:color="233D81"/>
              <w:left w:val="single" w:sz="18" w:space="0" w:color="233D81"/>
              <w:bottom w:val="single" w:sz="18" w:space="0" w:color="233D81"/>
              <w:right w:val="single" w:sz="18" w:space="0" w:color="233D81"/>
            </w:tcBorders>
            <w:vAlign w:val="center"/>
          </w:tcPr>
          <w:p w14:paraId="4D90AD73"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przyporządkowana zajęciom do wyboru</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425AFBBB" w14:textId="77777777" w:rsidR="00A71369" w:rsidRPr="00A71369" w:rsidRDefault="00A71369" w:rsidP="00A71369">
            <w:pPr>
              <w:rPr>
                <w:rFonts w:eastAsia="Times New Roman" w:cs="Times New Roman"/>
              </w:rPr>
            </w:pPr>
            <w:r w:rsidRPr="00A71369">
              <w:rPr>
                <w:rFonts w:eastAsia="Times New Roman" w:cs="Times New Roman"/>
              </w:rPr>
              <w:t>78</w:t>
            </w:r>
          </w:p>
        </w:tc>
      </w:tr>
      <w:tr w:rsidR="00A71369" w:rsidRPr="00A71369" w14:paraId="5D45E943"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168EFCC"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przyporządkowana praktykom zawodowym (</w:t>
            </w:r>
            <w:r w:rsidRPr="00A71369">
              <w:rPr>
                <w:rFonts w:eastAsia="Times New Roman" w:cs="Times New Roman"/>
                <w:b/>
                <w:color w:val="233D81"/>
                <w:lang w:eastAsia="ar-SA"/>
              </w:rPr>
              <w:t>jeżeli program studiów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1C4282D" w14:textId="77777777" w:rsidR="00A71369" w:rsidRPr="00A71369" w:rsidRDefault="00A71369" w:rsidP="00A71369">
            <w:pPr>
              <w:rPr>
                <w:rFonts w:eastAsia="Times New Roman" w:cs="Times New Roman"/>
              </w:rPr>
            </w:pPr>
            <w:r w:rsidRPr="00A71369">
              <w:rPr>
                <w:rFonts w:eastAsia="Times New Roman" w:cs="Times New Roman"/>
              </w:rPr>
              <w:t>6</w:t>
            </w:r>
          </w:p>
        </w:tc>
      </w:tr>
      <w:tr w:rsidR="00A71369" w:rsidRPr="00A71369" w14:paraId="4B323035"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5E12A1E8"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Wymiar praktyk zawodowych (</w:t>
            </w:r>
            <w:r w:rsidRPr="00A71369">
              <w:rPr>
                <w:rFonts w:eastAsia="Times New Roman" w:cs="Times New Roman"/>
                <w:b/>
                <w:color w:val="233D81"/>
                <w:lang w:eastAsia="ar-SA"/>
              </w:rPr>
              <w:t>jeżeli program studiów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BDA27B6" w14:textId="77777777" w:rsidR="00A71369" w:rsidRPr="00A71369" w:rsidRDefault="00A71369" w:rsidP="00A71369">
            <w:pPr>
              <w:rPr>
                <w:rFonts w:eastAsia="Times New Roman" w:cs="Times New Roman"/>
              </w:rPr>
            </w:pPr>
            <w:r w:rsidRPr="00A71369">
              <w:rPr>
                <w:rFonts w:eastAsia="Times New Roman" w:cs="Times New Roman"/>
              </w:rPr>
              <w:t>160 h – 1 miesiąc</w:t>
            </w:r>
          </w:p>
        </w:tc>
      </w:tr>
      <w:tr w:rsidR="00A71369" w:rsidRPr="00A71369" w14:paraId="433B41FF"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5F7038D8"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 przypadku stacjonarnych studiów pierwszego stopnia i jednolitych studiów magisterskich liczba godzin zajęć z wychowania fizycznego.</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6F419D45" w14:textId="77777777" w:rsidR="00A71369" w:rsidRPr="00A71369" w:rsidRDefault="00A71369" w:rsidP="00A71369">
            <w:pPr>
              <w:rPr>
                <w:rFonts w:eastAsia="Times New Roman" w:cs="Times New Roman"/>
              </w:rPr>
            </w:pPr>
            <w:r w:rsidRPr="00A71369">
              <w:rPr>
                <w:rFonts w:eastAsia="Times New Roman" w:cs="Times New Roman"/>
              </w:rPr>
              <w:sym w:font="Symbol" w:char="F02D"/>
            </w:r>
          </w:p>
        </w:tc>
      </w:tr>
      <w:tr w:rsidR="00A71369" w:rsidRPr="00A71369" w14:paraId="1AE4D818" w14:textId="77777777" w:rsidTr="0027107D">
        <w:trPr>
          <w:trHeight w:val="45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14:paraId="535FBD0F"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 przypadku prowadzenia zajęć z wykorzystaniem metod i technik kształcenia na odległość:</w:t>
            </w:r>
          </w:p>
        </w:tc>
      </w:tr>
      <w:tr w:rsidR="00A71369" w:rsidRPr="00A71369" w14:paraId="550757E1" w14:textId="77777777" w:rsidTr="0027107D">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14:paraId="5842DCEB"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1. Łączna liczba godzin zajęć określona w programie studiów na studiach stacjonarnych/ Łączna liczba godzin zajęć na studiach stacjonarnych prowadzonych z wykorzystaniem metod i technik kształcenia na odległość.</w:t>
            </w:r>
          </w:p>
          <w:p w14:paraId="18221929"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2. Łączna liczba godzin zajęć określona w programie studiów na studiach niestacjonarnych/ Łączna liczba godzin zajęć na studiach niestacjonarnych prowadzonych z wykorzystaniem metod i technik kształcenia na odległość.</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6F2C020C" w14:textId="77777777" w:rsidR="00A71369" w:rsidRPr="00A71369" w:rsidRDefault="00A71369" w:rsidP="00A71369">
            <w:pPr>
              <w:rPr>
                <w:rFonts w:eastAsia="Times New Roman" w:cs="Times New Roman"/>
              </w:rPr>
            </w:pPr>
            <w:r w:rsidRPr="00A71369">
              <w:rPr>
                <w:rFonts w:eastAsia="Times New Roman" w:cs="Times New Roman"/>
              </w:rPr>
              <w:t>nie dotyczy</w:t>
            </w:r>
          </w:p>
          <w:p w14:paraId="0657837E" w14:textId="77777777" w:rsidR="00A71369" w:rsidRPr="00A71369" w:rsidRDefault="00A71369" w:rsidP="00A71369">
            <w:pPr>
              <w:rPr>
                <w:rFonts w:eastAsia="Times New Roman" w:cs="Times New Roman"/>
              </w:rPr>
            </w:pPr>
          </w:p>
          <w:p w14:paraId="665C396F" w14:textId="77777777" w:rsidR="00A71369" w:rsidRPr="00A71369" w:rsidRDefault="00A71369" w:rsidP="00A71369">
            <w:pPr>
              <w:rPr>
                <w:rFonts w:eastAsia="Times New Roman" w:cs="Times New Roman"/>
              </w:rPr>
            </w:pPr>
          </w:p>
          <w:p w14:paraId="7B144E28" w14:textId="77777777" w:rsidR="00A71369" w:rsidRPr="00A71369" w:rsidRDefault="00A71369" w:rsidP="00A71369">
            <w:pPr>
              <w:rPr>
                <w:rFonts w:eastAsia="Times New Roman" w:cs="Times New Roman"/>
              </w:rPr>
            </w:pPr>
            <w:r w:rsidRPr="00A71369">
              <w:rPr>
                <w:rFonts w:eastAsia="Times New Roman" w:cs="Times New Roman"/>
              </w:rPr>
              <w:t>nie dotyczy</w:t>
            </w:r>
          </w:p>
        </w:tc>
      </w:tr>
    </w:tbl>
    <w:p w14:paraId="15C33C9D" w14:textId="77777777" w:rsidR="00A71369" w:rsidRPr="00A71369" w:rsidRDefault="00A71369" w:rsidP="00A71369">
      <w:pPr>
        <w:rPr>
          <w:rFonts w:eastAsia="Times New Roman" w:cs="Times New Roman"/>
        </w:rPr>
      </w:pPr>
    </w:p>
    <w:p w14:paraId="7DF91FC2" w14:textId="77777777" w:rsidR="00A71369" w:rsidRPr="00A71369" w:rsidRDefault="00A71369" w:rsidP="00A71369">
      <w:pPr>
        <w:rPr>
          <w:rFonts w:eastAsia="Times New Roman" w:cs="Times New Roman"/>
        </w:rPr>
      </w:pPr>
    </w:p>
    <w:p w14:paraId="594455AD" w14:textId="77777777" w:rsidR="00A71369" w:rsidRPr="00A71369" w:rsidRDefault="00A71369" w:rsidP="00A71369">
      <w:pPr>
        <w:rPr>
          <w:rFonts w:eastAsia="Times New Roman" w:cs="Times New Roman"/>
        </w:rPr>
      </w:pPr>
    </w:p>
    <w:p w14:paraId="2D97C5F6" w14:textId="77777777" w:rsidR="00A71369" w:rsidRPr="00A71369" w:rsidRDefault="00A71369" w:rsidP="00A71369">
      <w:pPr>
        <w:rPr>
          <w:rFonts w:eastAsia="Times New Roman" w:cs="Times New Roman"/>
        </w:rPr>
      </w:pPr>
    </w:p>
    <w:tbl>
      <w:tblPr>
        <w:tblW w:w="91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71"/>
        <w:gridCol w:w="2277"/>
      </w:tblGrid>
      <w:tr w:rsidR="00A71369" w:rsidRPr="00A71369" w14:paraId="2C2341E4" w14:textId="77777777" w:rsidTr="0027107D">
        <w:trPr>
          <w:trHeight w:val="619"/>
        </w:trPr>
        <w:tc>
          <w:tcPr>
            <w:tcW w:w="9148" w:type="dxa"/>
            <w:gridSpan w:val="2"/>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3292285D"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pierwszego stopnia niestacjonarne</w:t>
            </w:r>
          </w:p>
        </w:tc>
      </w:tr>
      <w:tr w:rsidR="00A71369" w:rsidRPr="00A71369" w14:paraId="216FE676" w14:textId="77777777" w:rsidTr="0027107D">
        <w:trPr>
          <w:trHeight w:val="619"/>
        </w:trPr>
        <w:tc>
          <w:tcPr>
            <w:tcW w:w="9148" w:type="dxa"/>
            <w:gridSpan w:val="2"/>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5FA393F4"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geodezja i szacowanie nieruchomości</w:t>
            </w:r>
          </w:p>
        </w:tc>
      </w:tr>
      <w:tr w:rsidR="00A71369" w:rsidRPr="00A71369" w14:paraId="60DD23C7" w14:textId="77777777" w:rsidTr="0027107D">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14:paraId="5CE90925"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Nazwa wskaźnika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7310A6D5"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ECTS/Liczba godzin</w:t>
            </w:r>
          </w:p>
        </w:tc>
      </w:tr>
      <w:tr w:rsidR="00A71369" w:rsidRPr="00A71369" w14:paraId="236673F7"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EB26070"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Liczba semestrów i punktów ECTS konieczna do ukończenia studiów na ocenianym kierunku na danym poziomie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3C2A65AE" w14:textId="77777777" w:rsidR="00A71369" w:rsidRPr="00A71369" w:rsidRDefault="00A71369" w:rsidP="00A71369">
            <w:pPr>
              <w:jc w:val="left"/>
              <w:rPr>
                <w:rFonts w:eastAsia="Times New Roman" w:cs="Times New Roman"/>
              </w:rPr>
            </w:pPr>
            <w:r w:rsidRPr="00A71369">
              <w:rPr>
                <w:rFonts w:eastAsia="Times New Roman" w:cs="Times New Roman"/>
              </w:rPr>
              <w:t>7 semestrów</w:t>
            </w:r>
          </w:p>
          <w:p w14:paraId="418B9881" w14:textId="77777777" w:rsidR="00A71369" w:rsidRPr="00A71369" w:rsidRDefault="00A71369" w:rsidP="00A71369">
            <w:pPr>
              <w:rPr>
                <w:rFonts w:eastAsia="Times New Roman" w:cs="Times New Roman"/>
              </w:rPr>
            </w:pPr>
            <w:r w:rsidRPr="00A71369">
              <w:rPr>
                <w:rFonts w:eastAsia="Times New Roman" w:cs="Times New Roman"/>
              </w:rPr>
              <w:t>210 punktów ECTS</w:t>
            </w:r>
          </w:p>
        </w:tc>
      </w:tr>
      <w:tr w:rsidR="00A71369" w:rsidRPr="00A71369" w14:paraId="65895101"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C7BA22C"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godzin zajęć z bezpośrednim udziałem nauczycieli akademickich lub innych osób prowadzących zajęcia i studentów</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1E094ADA" w14:textId="77777777" w:rsidR="00A71369" w:rsidRPr="00A71369" w:rsidRDefault="00A71369" w:rsidP="00A71369">
            <w:pPr>
              <w:rPr>
                <w:rFonts w:eastAsia="Times New Roman" w:cs="Times New Roman"/>
              </w:rPr>
            </w:pPr>
            <w:r w:rsidRPr="00A71369">
              <w:rPr>
                <w:rFonts w:eastAsia="Times New Roman" w:cs="Times New Roman"/>
              </w:rPr>
              <w:t>1652</w:t>
            </w:r>
          </w:p>
        </w:tc>
      </w:tr>
      <w:tr w:rsidR="00A71369" w:rsidRPr="00A71369" w14:paraId="39222B2A"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5FF57BF6"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jaką student musi uzyskać w ramach zajęć prowadzonych z bezpośrednim udziałem nauczycieli akademickich lub innych osób prowadzących zajęcia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67A17C15" w14:textId="77777777" w:rsidR="00A71369" w:rsidRPr="00A71369" w:rsidRDefault="00A71369" w:rsidP="00A71369">
            <w:pPr>
              <w:rPr>
                <w:rFonts w:eastAsia="Times New Roman" w:cs="Times New Roman"/>
              </w:rPr>
            </w:pPr>
            <w:r w:rsidRPr="00A71369">
              <w:rPr>
                <w:rFonts w:eastAsia="Times New Roman" w:cs="Times New Roman"/>
              </w:rPr>
              <w:t>69</w:t>
            </w:r>
          </w:p>
        </w:tc>
      </w:tr>
      <w:tr w:rsidR="00A71369" w:rsidRPr="00A71369" w14:paraId="13CDBAB8"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EDEB58F"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 xml:space="preserve">Łączna liczba punktów ECTS przyporządkowana zajęciom związanym z prowadzoną w uczelni działalnością naukową w dyscyplinie lub dyscyplinach, do których przyporządkowany jest kierunek studiów </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70E81DD7" w14:textId="77777777" w:rsidR="00A71369" w:rsidRPr="00A71369" w:rsidRDefault="00A71369" w:rsidP="00A71369">
            <w:pPr>
              <w:rPr>
                <w:rFonts w:eastAsia="Times New Roman" w:cs="Times New Roman"/>
              </w:rPr>
            </w:pPr>
            <w:r w:rsidRPr="00A71369">
              <w:rPr>
                <w:rFonts w:eastAsia="Times New Roman" w:cs="Times New Roman"/>
              </w:rPr>
              <w:t>128,5</w:t>
            </w:r>
          </w:p>
        </w:tc>
      </w:tr>
      <w:tr w:rsidR="00A71369" w:rsidRPr="00A71369" w14:paraId="4C5F9231"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5680D0D3"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jaką student musi uzyskać w ramach zajęć z dziedziny nauk humanistycznych lub nauk społecznych w przypadku kierunków studiów przyporządkowanych do dyscyplin w ramach dziedzin innych niż odpowiednio nauki humanistyczne lub nauki społeczne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6D82065" w14:textId="77777777" w:rsidR="00A71369" w:rsidRPr="00A71369" w:rsidRDefault="00A71369" w:rsidP="00A71369">
            <w:pPr>
              <w:rPr>
                <w:rFonts w:eastAsia="Times New Roman" w:cs="Times New Roman"/>
              </w:rPr>
            </w:pPr>
            <w:r w:rsidRPr="00A71369">
              <w:rPr>
                <w:rFonts w:eastAsia="Times New Roman" w:cs="Times New Roman"/>
              </w:rPr>
              <w:t>14,5</w:t>
            </w:r>
          </w:p>
        </w:tc>
      </w:tr>
      <w:tr w:rsidR="00A71369" w:rsidRPr="00A71369" w14:paraId="234A4E47" w14:textId="77777777" w:rsidTr="0027107D">
        <w:trPr>
          <w:trHeight w:val="417"/>
        </w:trPr>
        <w:tc>
          <w:tcPr>
            <w:tcW w:w="6871" w:type="dxa"/>
            <w:tcBorders>
              <w:top w:val="single" w:sz="18" w:space="0" w:color="233D81"/>
              <w:left w:val="single" w:sz="18" w:space="0" w:color="233D81"/>
              <w:bottom w:val="single" w:sz="18" w:space="0" w:color="233D81"/>
              <w:right w:val="single" w:sz="18" w:space="0" w:color="233D81"/>
            </w:tcBorders>
            <w:vAlign w:val="center"/>
          </w:tcPr>
          <w:p w14:paraId="097830EE"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przyporządkowana zajęciom do wyboru</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62F9C6BE" w14:textId="77777777" w:rsidR="00A71369" w:rsidRPr="00A71369" w:rsidRDefault="00A71369" w:rsidP="00A71369">
            <w:pPr>
              <w:rPr>
                <w:rFonts w:eastAsia="Times New Roman" w:cs="Times New Roman"/>
              </w:rPr>
            </w:pPr>
            <w:r w:rsidRPr="00A71369">
              <w:rPr>
                <w:rFonts w:eastAsia="Times New Roman" w:cs="Times New Roman"/>
              </w:rPr>
              <w:t>78</w:t>
            </w:r>
          </w:p>
        </w:tc>
      </w:tr>
      <w:tr w:rsidR="00A71369" w:rsidRPr="00A71369" w14:paraId="29D03C37"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74A9B8CE"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przyporządkowana praktykom zawodowym (</w:t>
            </w:r>
            <w:r w:rsidRPr="00A71369">
              <w:rPr>
                <w:rFonts w:eastAsia="Times New Roman" w:cs="Times New Roman"/>
                <w:b/>
                <w:color w:val="233D81"/>
                <w:lang w:eastAsia="ar-SA"/>
              </w:rPr>
              <w:t>jeżeli program studiów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E23ADD3" w14:textId="77777777" w:rsidR="00A71369" w:rsidRPr="00A71369" w:rsidRDefault="00A71369" w:rsidP="00A71369">
            <w:pPr>
              <w:rPr>
                <w:rFonts w:eastAsia="Times New Roman" w:cs="Times New Roman"/>
              </w:rPr>
            </w:pPr>
            <w:r w:rsidRPr="00A71369">
              <w:rPr>
                <w:rFonts w:eastAsia="Times New Roman" w:cs="Times New Roman"/>
              </w:rPr>
              <w:t>6</w:t>
            </w:r>
          </w:p>
        </w:tc>
      </w:tr>
      <w:tr w:rsidR="00A71369" w:rsidRPr="00A71369" w14:paraId="511A497A"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34A2C52D"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Wymiar praktyk zawodowych (</w:t>
            </w:r>
            <w:r w:rsidRPr="00A71369">
              <w:rPr>
                <w:rFonts w:eastAsia="Times New Roman" w:cs="Times New Roman"/>
                <w:b/>
                <w:color w:val="233D81"/>
                <w:lang w:eastAsia="ar-SA"/>
              </w:rPr>
              <w:t>jeżeli program studiów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637315DA" w14:textId="77777777" w:rsidR="00A71369" w:rsidRPr="00A71369" w:rsidRDefault="00A71369" w:rsidP="00A71369">
            <w:pPr>
              <w:rPr>
                <w:rFonts w:eastAsia="Times New Roman" w:cs="Times New Roman"/>
              </w:rPr>
            </w:pPr>
            <w:r w:rsidRPr="00A71369">
              <w:rPr>
                <w:rFonts w:eastAsia="Times New Roman" w:cs="Times New Roman"/>
              </w:rPr>
              <w:t>160 h – 1 miesiąc</w:t>
            </w:r>
          </w:p>
        </w:tc>
      </w:tr>
      <w:tr w:rsidR="00A71369" w:rsidRPr="00A71369" w14:paraId="36D231D6"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78819BC4"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 przypadku stacjonarnych studiów pierwszego stopnia i jednolitych studiów magisterskich liczba godzin zajęć z wychowania fizycznego.</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1F41B53A" w14:textId="77777777" w:rsidR="00A71369" w:rsidRPr="00A71369" w:rsidRDefault="00A71369" w:rsidP="00A71369">
            <w:pPr>
              <w:rPr>
                <w:rFonts w:eastAsia="Times New Roman" w:cs="Times New Roman"/>
              </w:rPr>
            </w:pPr>
            <w:r w:rsidRPr="00A71369">
              <w:rPr>
                <w:rFonts w:eastAsia="Times New Roman" w:cs="Times New Roman"/>
              </w:rPr>
              <w:sym w:font="Symbol" w:char="F02D"/>
            </w:r>
          </w:p>
        </w:tc>
      </w:tr>
      <w:tr w:rsidR="00A71369" w:rsidRPr="00A71369" w14:paraId="6B1C39DD" w14:textId="77777777" w:rsidTr="0027107D">
        <w:trPr>
          <w:trHeight w:val="45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14:paraId="38CEA853"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 przypadku prowadzenia zajęć z wykorzystaniem metod i technik kształcenia na odległość:</w:t>
            </w:r>
          </w:p>
        </w:tc>
      </w:tr>
      <w:tr w:rsidR="00A71369" w:rsidRPr="00A71369" w14:paraId="23D8C814" w14:textId="77777777" w:rsidTr="0027107D">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14:paraId="34E4B897"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1. Łączna liczba godzin zajęć określona w programie studiów na studiach stacjonarnych/ Łączna liczba godzin zajęć na studiach stacjonarnych prowadzonych z wykorzystaniem metod i technik kształcenia na odległość.</w:t>
            </w:r>
          </w:p>
          <w:p w14:paraId="458A4283"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2. Łączna liczba godzin zajęć określona w programie studiów na studiach niestacjonarnych/ Łączna liczba godzin zajęć na studiach niestacjonarnych prowadzonych z wykorzystaniem metod i technik kształcenia na odległość.</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64266445" w14:textId="77777777" w:rsidR="00A71369" w:rsidRPr="00A71369" w:rsidRDefault="00A71369" w:rsidP="00A71369">
            <w:pPr>
              <w:rPr>
                <w:rFonts w:eastAsia="Times New Roman" w:cs="Times New Roman"/>
              </w:rPr>
            </w:pPr>
            <w:r w:rsidRPr="00A71369">
              <w:rPr>
                <w:rFonts w:eastAsia="Times New Roman" w:cs="Times New Roman"/>
              </w:rPr>
              <w:t>nie dotyczy</w:t>
            </w:r>
          </w:p>
          <w:p w14:paraId="2FE18C40" w14:textId="77777777" w:rsidR="00A71369" w:rsidRPr="00A71369" w:rsidRDefault="00A71369" w:rsidP="00A71369">
            <w:pPr>
              <w:rPr>
                <w:rFonts w:eastAsia="Times New Roman" w:cs="Times New Roman"/>
              </w:rPr>
            </w:pPr>
          </w:p>
          <w:p w14:paraId="7ACE3D47" w14:textId="77777777" w:rsidR="00A71369" w:rsidRPr="00A71369" w:rsidRDefault="00A71369" w:rsidP="00A71369">
            <w:pPr>
              <w:rPr>
                <w:rFonts w:eastAsia="Times New Roman" w:cs="Times New Roman"/>
              </w:rPr>
            </w:pPr>
          </w:p>
          <w:p w14:paraId="5511B850" w14:textId="77777777" w:rsidR="00A71369" w:rsidRPr="00A71369" w:rsidRDefault="00A71369" w:rsidP="00A71369">
            <w:pPr>
              <w:rPr>
                <w:rFonts w:eastAsia="Times New Roman" w:cs="Times New Roman"/>
              </w:rPr>
            </w:pPr>
            <w:r w:rsidRPr="00A71369">
              <w:rPr>
                <w:rFonts w:eastAsia="Times New Roman" w:cs="Times New Roman"/>
              </w:rPr>
              <w:t>nie dotyczy</w:t>
            </w:r>
          </w:p>
        </w:tc>
      </w:tr>
    </w:tbl>
    <w:p w14:paraId="4E807A23" w14:textId="77777777" w:rsidR="00A71369" w:rsidRPr="00A71369" w:rsidRDefault="00A71369" w:rsidP="00A71369">
      <w:pPr>
        <w:rPr>
          <w:rFonts w:eastAsia="Times New Roman" w:cs="Times New Roman"/>
        </w:rPr>
      </w:pPr>
    </w:p>
    <w:p w14:paraId="31DA6682" w14:textId="77777777" w:rsidR="00A71369" w:rsidRPr="00A71369" w:rsidRDefault="00A71369" w:rsidP="00A71369">
      <w:pPr>
        <w:rPr>
          <w:rFonts w:eastAsia="Times New Roman" w:cs="Times New Roman"/>
        </w:rPr>
      </w:pPr>
    </w:p>
    <w:p w14:paraId="229B623E" w14:textId="77777777" w:rsidR="00A71369" w:rsidRPr="00A71369" w:rsidRDefault="00A71369" w:rsidP="00A71369">
      <w:pPr>
        <w:rPr>
          <w:rFonts w:eastAsia="Times New Roman" w:cs="Times New Roman"/>
        </w:rPr>
      </w:pPr>
    </w:p>
    <w:p w14:paraId="3E14B645" w14:textId="77777777" w:rsidR="00A71369" w:rsidRPr="00A71369" w:rsidRDefault="00A71369" w:rsidP="00A71369">
      <w:pPr>
        <w:rPr>
          <w:rFonts w:eastAsia="Times New Roman" w:cs="Times New Roman"/>
        </w:rPr>
      </w:pPr>
    </w:p>
    <w:tbl>
      <w:tblPr>
        <w:tblW w:w="91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71"/>
        <w:gridCol w:w="2277"/>
      </w:tblGrid>
      <w:tr w:rsidR="00A71369" w:rsidRPr="00A71369" w14:paraId="375700B4" w14:textId="77777777" w:rsidTr="0027107D">
        <w:trPr>
          <w:trHeight w:val="619"/>
        </w:trPr>
        <w:tc>
          <w:tcPr>
            <w:tcW w:w="9148" w:type="dxa"/>
            <w:gridSpan w:val="2"/>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3BA1556D"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drugiego stopnia stacjonarne</w:t>
            </w:r>
          </w:p>
        </w:tc>
      </w:tr>
      <w:tr w:rsidR="00A71369" w:rsidRPr="00A71369" w14:paraId="0E2047C7" w14:textId="77777777" w:rsidTr="0027107D">
        <w:trPr>
          <w:trHeight w:val="619"/>
        </w:trPr>
        <w:tc>
          <w:tcPr>
            <w:tcW w:w="9148" w:type="dxa"/>
            <w:gridSpan w:val="2"/>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1FC2C585"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geodezja i technologie informatyczne</w:t>
            </w:r>
          </w:p>
        </w:tc>
      </w:tr>
      <w:tr w:rsidR="00A71369" w:rsidRPr="00A71369" w14:paraId="41458A57" w14:textId="77777777" w:rsidTr="0027107D">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14:paraId="076E4336"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Nazwa wskaźnika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C151EA6"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ECTS/Liczba godzin</w:t>
            </w:r>
          </w:p>
        </w:tc>
      </w:tr>
      <w:tr w:rsidR="00A71369" w:rsidRPr="00A71369" w14:paraId="73E61F86"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3D902C0"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Liczba semestrów i punktów ECTS konieczna do ukończenia studiów na ocenianym kierunku na danym poziomie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574B3CBE" w14:textId="77777777" w:rsidR="00A71369" w:rsidRPr="00A71369" w:rsidRDefault="00A71369" w:rsidP="00A71369">
            <w:pPr>
              <w:jc w:val="left"/>
              <w:rPr>
                <w:rFonts w:eastAsia="Times New Roman" w:cs="Times New Roman"/>
              </w:rPr>
            </w:pPr>
            <w:r w:rsidRPr="00A71369">
              <w:rPr>
                <w:rFonts w:eastAsia="Times New Roman" w:cs="Times New Roman"/>
              </w:rPr>
              <w:t>3 semestry</w:t>
            </w:r>
          </w:p>
          <w:p w14:paraId="7C661950" w14:textId="77777777" w:rsidR="00A71369" w:rsidRPr="00A71369" w:rsidRDefault="00A71369" w:rsidP="00A71369">
            <w:pPr>
              <w:rPr>
                <w:rFonts w:eastAsia="Times New Roman" w:cs="Times New Roman"/>
              </w:rPr>
            </w:pPr>
            <w:r w:rsidRPr="00A71369">
              <w:rPr>
                <w:rFonts w:eastAsia="Times New Roman" w:cs="Times New Roman"/>
              </w:rPr>
              <w:t>90 punktów ECTS</w:t>
            </w:r>
          </w:p>
        </w:tc>
      </w:tr>
      <w:tr w:rsidR="00A71369" w:rsidRPr="00A71369" w14:paraId="5DC30AB0"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5E54557C"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godzin zajęć z bezpośrednim udziałem nauczycieli akademickich lub innych osób prowadzących zajęcia i studentów</w:t>
            </w:r>
            <w:r w:rsidRPr="00A71369">
              <w:rPr>
                <w:rFonts w:eastAsia="Times New Roman" w:cs="Times New Roman"/>
                <w:vertAlign w:val="superscript"/>
              </w:rPr>
              <w:footnoteReference w:id="4"/>
            </w:r>
          </w:p>
        </w:tc>
        <w:tc>
          <w:tcPr>
            <w:tcW w:w="2277" w:type="dxa"/>
            <w:tcBorders>
              <w:top w:val="single" w:sz="18" w:space="0" w:color="233D81"/>
              <w:left w:val="single" w:sz="18" w:space="0" w:color="233D81"/>
              <w:bottom w:val="single" w:sz="18" w:space="0" w:color="233D81"/>
              <w:right w:val="single" w:sz="18" w:space="0" w:color="233D81"/>
            </w:tcBorders>
            <w:vAlign w:val="center"/>
          </w:tcPr>
          <w:p w14:paraId="64604EFC" w14:textId="77777777" w:rsidR="00A71369" w:rsidRPr="00A71369" w:rsidRDefault="00A71369" w:rsidP="00A71369">
            <w:pPr>
              <w:rPr>
                <w:rFonts w:eastAsia="Times New Roman" w:cs="Times New Roman"/>
              </w:rPr>
            </w:pPr>
            <w:r w:rsidRPr="00A71369">
              <w:rPr>
                <w:rFonts w:eastAsia="Times New Roman" w:cs="Times New Roman"/>
              </w:rPr>
              <w:t>1002</w:t>
            </w:r>
          </w:p>
        </w:tc>
      </w:tr>
      <w:tr w:rsidR="00A71369" w:rsidRPr="00A71369" w14:paraId="396FC398"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E7DE66B"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jaką student musi uzyskać w ramach zajęć prowadzonych z bezpośrednim udziałem nauczycieli akademickich lub innych osób prowadzących zajęcia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5EFD6099" w14:textId="77777777" w:rsidR="00A71369" w:rsidRPr="00A71369" w:rsidRDefault="00A71369" w:rsidP="00A71369">
            <w:pPr>
              <w:rPr>
                <w:rFonts w:eastAsia="Times New Roman" w:cs="Times New Roman"/>
              </w:rPr>
            </w:pPr>
            <w:r w:rsidRPr="00A71369">
              <w:rPr>
                <w:rFonts w:eastAsia="Times New Roman" w:cs="Times New Roman"/>
              </w:rPr>
              <w:t>45</w:t>
            </w:r>
          </w:p>
        </w:tc>
      </w:tr>
      <w:tr w:rsidR="00A71369" w:rsidRPr="00A71369" w14:paraId="1641ACF4"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0FAF7B48"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 xml:space="preserve">Łączna liczba punktów ECTS przyporządkowana zajęciom związanym z prowadzoną w uczelni działalnością naukową w dyscyplinie lub dyscyplinach, do których przyporządkowany jest kierunek studiów </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5A19438F" w14:textId="77777777" w:rsidR="00A71369" w:rsidRPr="00A71369" w:rsidRDefault="00A71369" w:rsidP="00A71369">
            <w:pPr>
              <w:rPr>
                <w:rFonts w:eastAsia="Times New Roman" w:cs="Times New Roman"/>
              </w:rPr>
            </w:pPr>
            <w:r w:rsidRPr="00A71369">
              <w:rPr>
                <w:rFonts w:eastAsia="Times New Roman" w:cs="Times New Roman"/>
              </w:rPr>
              <w:t>69,5</w:t>
            </w:r>
          </w:p>
        </w:tc>
      </w:tr>
      <w:tr w:rsidR="00A71369" w:rsidRPr="00A71369" w14:paraId="51585C04"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7094C49C"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jaką student musi uzyskać w ramach zajęć z dziedziny nauk humanistycznych lub nauk społecznych w przypadku kierunków studiów przyporządkowanych do dyscyplin w ramach dziedzin innych niż odpowiednio nauki humanistyczne lub nauki społeczne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164788D0" w14:textId="77777777" w:rsidR="00A71369" w:rsidRPr="00A71369" w:rsidRDefault="00A71369" w:rsidP="00A71369">
            <w:pPr>
              <w:rPr>
                <w:rFonts w:eastAsia="Times New Roman" w:cs="Times New Roman"/>
              </w:rPr>
            </w:pPr>
            <w:r w:rsidRPr="00A71369">
              <w:rPr>
                <w:rFonts w:eastAsia="Times New Roman" w:cs="Times New Roman"/>
              </w:rPr>
              <w:t>10,5</w:t>
            </w:r>
          </w:p>
        </w:tc>
      </w:tr>
      <w:tr w:rsidR="00A71369" w:rsidRPr="00A71369" w14:paraId="051C2793" w14:textId="77777777" w:rsidTr="0027107D">
        <w:trPr>
          <w:trHeight w:val="417"/>
        </w:trPr>
        <w:tc>
          <w:tcPr>
            <w:tcW w:w="6871" w:type="dxa"/>
            <w:tcBorders>
              <w:top w:val="single" w:sz="18" w:space="0" w:color="233D81"/>
              <w:left w:val="single" w:sz="18" w:space="0" w:color="233D81"/>
              <w:bottom w:val="single" w:sz="18" w:space="0" w:color="233D81"/>
              <w:right w:val="single" w:sz="18" w:space="0" w:color="233D81"/>
            </w:tcBorders>
            <w:vAlign w:val="center"/>
          </w:tcPr>
          <w:p w14:paraId="45CEF818"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przyporządkowana zajęciom do wyboru</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3010871D" w14:textId="77777777" w:rsidR="00A71369" w:rsidRPr="00A71369" w:rsidRDefault="00A71369" w:rsidP="00A71369">
            <w:pPr>
              <w:rPr>
                <w:rFonts w:eastAsia="Times New Roman" w:cs="Times New Roman"/>
              </w:rPr>
            </w:pPr>
            <w:r w:rsidRPr="00A71369">
              <w:rPr>
                <w:rFonts w:eastAsia="Times New Roman" w:cs="Times New Roman"/>
              </w:rPr>
              <w:t>59,5</w:t>
            </w:r>
          </w:p>
        </w:tc>
      </w:tr>
      <w:tr w:rsidR="00A71369" w:rsidRPr="00A71369" w14:paraId="560E4378"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426E32F" w14:textId="77777777" w:rsidR="00A71369" w:rsidRPr="00A71369" w:rsidRDefault="00A71369" w:rsidP="00A71369">
            <w:pPr>
              <w:rPr>
                <w:rFonts w:eastAsia="Times New Roman" w:cs="Times New Roman"/>
                <w:b/>
                <w:color w:val="233D81"/>
                <w:lang w:eastAsia="ar-SA"/>
              </w:rPr>
            </w:pPr>
            <w:r w:rsidRPr="00A71369">
              <w:rPr>
                <w:rFonts w:eastAsia="Times New Roman" w:cs="Times New Roman"/>
                <w:b/>
                <w:color w:val="233D81"/>
              </w:rPr>
              <w:t>Łączna liczba punktów ECTS przyporządkowana praktykom zawodowym (</w:t>
            </w:r>
            <w:r w:rsidRPr="00A71369">
              <w:rPr>
                <w:rFonts w:eastAsia="Times New Roman" w:cs="Times New Roman"/>
                <w:b/>
                <w:color w:val="233D81"/>
                <w:lang w:eastAsia="ar-SA"/>
              </w:rPr>
              <w:t>jeżeli program studiów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2E63F12" w14:textId="77777777" w:rsidR="00A71369" w:rsidRPr="00A71369" w:rsidRDefault="00A71369" w:rsidP="00A71369">
            <w:pPr>
              <w:rPr>
                <w:rFonts w:eastAsia="Times New Roman" w:cs="Times New Roman"/>
              </w:rPr>
            </w:pPr>
            <w:r w:rsidRPr="00A71369">
              <w:rPr>
                <w:rFonts w:eastAsia="Times New Roman" w:cs="Times New Roman"/>
              </w:rPr>
              <w:sym w:font="Symbol" w:char="F02D"/>
            </w:r>
          </w:p>
        </w:tc>
      </w:tr>
      <w:tr w:rsidR="00A71369" w:rsidRPr="00A71369" w14:paraId="1B2F121F"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7C3F39B2"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Wymiar praktyk zawodowych (</w:t>
            </w:r>
            <w:r w:rsidRPr="00A71369">
              <w:rPr>
                <w:rFonts w:eastAsia="Times New Roman" w:cs="Times New Roman"/>
                <w:b/>
                <w:color w:val="233D81"/>
                <w:lang w:eastAsia="ar-SA"/>
              </w:rPr>
              <w:t>jeżeli program studiów przewiduje praktyki)</w:t>
            </w:r>
            <w:r w:rsidRPr="00A71369">
              <w:rPr>
                <w:rFonts w:eastAsia="Times New Roman" w:cs="Times New Roman"/>
                <w:bCs/>
                <w:color w:val="233D81"/>
                <w:vertAlign w:val="superscript"/>
                <w:lang w:eastAsia="ar-SA"/>
              </w:rPr>
              <w:footnoteReference w:id="5"/>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095501C" w14:textId="77777777" w:rsidR="00A71369" w:rsidRPr="00A71369" w:rsidRDefault="00A71369" w:rsidP="00A71369">
            <w:pPr>
              <w:rPr>
                <w:rFonts w:eastAsia="Times New Roman" w:cs="Times New Roman"/>
              </w:rPr>
            </w:pPr>
            <w:r w:rsidRPr="00A71369">
              <w:rPr>
                <w:rFonts w:eastAsia="Times New Roman" w:cs="Times New Roman"/>
              </w:rPr>
              <w:sym w:font="Symbol" w:char="F02D"/>
            </w:r>
          </w:p>
        </w:tc>
      </w:tr>
      <w:tr w:rsidR="00A71369" w:rsidRPr="00A71369" w14:paraId="331AC4F8"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77D701D4"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 przypadku stacjonarnych studiów pierwszego stopnia i jednolitych studiów magisterskich liczba godzin zajęć z wychowania fizycznego.</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E6E28AA" w14:textId="77777777" w:rsidR="00A71369" w:rsidRPr="00A71369" w:rsidRDefault="00A71369" w:rsidP="00A71369">
            <w:pPr>
              <w:rPr>
                <w:rFonts w:eastAsia="Times New Roman" w:cs="Times New Roman"/>
              </w:rPr>
            </w:pPr>
            <w:r w:rsidRPr="00A71369">
              <w:rPr>
                <w:rFonts w:eastAsia="Times New Roman" w:cs="Times New Roman"/>
              </w:rPr>
              <w:sym w:font="Symbol" w:char="F02D"/>
            </w:r>
          </w:p>
        </w:tc>
      </w:tr>
      <w:tr w:rsidR="00A71369" w:rsidRPr="00A71369" w14:paraId="07210207" w14:textId="77777777" w:rsidTr="0027107D">
        <w:trPr>
          <w:trHeight w:val="45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14:paraId="25033550"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 przypadku prowadzenia zajęć z wykorzystaniem metod i technik kształcenia na odległość:</w:t>
            </w:r>
          </w:p>
        </w:tc>
      </w:tr>
      <w:tr w:rsidR="00A71369" w:rsidRPr="00A71369" w14:paraId="7AA62ECE" w14:textId="77777777" w:rsidTr="0027107D">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14:paraId="1857705B"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1. Łączna liczba godzin zajęć określona w programie studiów na studiach stacjonarnych/ Łączna liczba godzin zajęć na studiach stacjonarnych prowadzonych z wykorzystaniem metod i technik kształcenia na odległość.</w:t>
            </w:r>
          </w:p>
          <w:p w14:paraId="6D7E142B"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2. Łączna liczba godzin zajęć określona w programie studiów na studiach niestacjonarnych/ Łączna liczba godzin zajęć na studiach niestacjonarnych prowadzonych z wykorzystaniem metod i technik kształcenia na odległość.</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18D8AFE8" w14:textId="77777777" w:rsidR="00A71369" w:rsidRPr="00A71369" w:rsidRDefault="00A71369" w:rsidP="00A71369">
            <w:pPr>
              <w:rPr>
                <w:rFonts w:eastAsia="Times New Roman" w:cs="Times New Roman"/>
              </w:rPr>
            </w:pPr>
            <w:r w:rsidRPr="00A71369">
              <w:rPr>
                <w:rFonts w:eastAsia="Times New Roman" w:cs="Times New Roman"/>
              </w:rPr>
              <w:t>nie dotyczy</w:t>
            </w:r>
          </w:p>
          <w:p w14:paraId="4BE11B8A" w14:textId="77777777" w:rsidR="00A71369" w:rsidRPr="00A71369" w:rsidRDefault="00A71369" w:rsidP="00A71369">
            <w:pPr>
              <w:rPr>
                <w:rFonts w:eastAsia="Times New Roman" w:cs="Times New Roman"/>
              </w:rPr>
            </w:pPr>
          </w:p>
          <w:p w14:paraId="15EA692F" w14:textId="77777777" w:rsidR="00A71369" w:rsidRPr="00A71369" w:rsidRDefault="00A71369" w:rsidP="00A71369">
            <w:pPr>
              <w:rPr>
                <w:rFonts w:eastAsia="Times New Roman" w:cs="Times New Roman"/>
              </w:rPr>
            </w:pPr>
          </w:p>
          <w:p w14:paraId="5CD1E0B4" w14:textId="77777777" w:rsidR="00A71369" w:rsidRPr="00A71369" w:rsidRDefault="00A71369" w:rsidP="00A71369">
            <w:pPr>
              <w:rPr>
                <w:rFonts w:eastAsia="Times New Roman" w:cs="Times New Roman"/>
              </w:rPr>
            </w:pPr>
            <w:r w:rsidRPr="00A71369">
              <w:rPr>
                <w:rFonts w:eastAsia="Times New Roman" w:cs="Times New Roman"/>
              </w:rPr>
              <w:t>nie dotyczy</w:t>
            </w:r>
          </w:p>
        </w:tc>
      </w:tr>
    </w:tbl>
    <w:p w14:paraId="545E97BC" w14:textId="77777777" w:rsidR="00A71369" w:rsidRPr="00A71369" w:rsidRDefault="00A71369" w:rsidP="00A71369">
      <w:pPr>
        <w:rPr>
          <w:rFonts w:eastAsia="Times New Roman" w:cs="Times New Roman"/>
        </w:rPr>
      </w:pPr>
    </w:p>
    <w:p w14:paraId="4BEFEDB9" w14:textId="77777777" w:rsidR="00A71369" w:rsidRPr="00A71369" w:rsidRDefault="00A71369" w:rsidP="00A71369">
      <w:pPr>
        <w:rPr>
          <w:rFonts w:eastAsia="Times New Roman" w:cs="Times New Roman"/>
        </w:rPr>
      </w:pPr>
    </w:p>
    <w:tbl>
      <w:tblPr>
        <w:tblW w:w="91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71"/>
        <w:gridCol w:w="2277"/>
      </w:tblGrid>
      <w:tr w:rsidR="00A71369" w:rsidRPr="00A71369" w14:paraId="14B5A5FD" w14:textId="77777777" w:rsidTr="0027107D">
        <w:trPr>
          <w:trHeight w:val="619"/>
        </w:trPr>
        <w:tc>
          <w:tcPr>
            <w:tcW w:w="9148" w:type="dxa"/>
            <w:gridSpan w:val="2"/>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4E7FB7A9"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drugiego stopnia stacjonarne</w:t>
            </w:r>
          </w:p>
        </w:tc>
      </w:tr>
      <w:tr w:rsidR="00A71369" w:rsidRPr="00A71369" w14:paraId="7A2D8743" w14:textId="77777777" w:rsidTr="0027107D">
        <w:trPr>
          <w:trHeight w:val="619"/>
        </w:trPr>
        <w:tc>
          <w:tcPr>
            <w:tcW w:w="9148" w:type="dxa"/>
            <w:gridSpan w:val="2"/>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17AD9B5A"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gospodarka nieruchomościami</w:t>
            </w:r>
          </w:p>
        </w:tc>
      </w:tr>
      <w:tr w:rsidR="00A71369" w:rsidRPr="00A71369" w14:paraId="09E6AD1A" w14:textId="77777777" w:rsidTr="0027107D">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14:paraId="3FAAFEB0"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Nazwa wskaźnika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1DF98EC4"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ECTS/Liczba godzin</w:t>
            </w:r>
          </w:p>
        </w:tc>
      </w:tr>
      <w:tr w:rsidR="00A71369" w:rsidRPr="00A71369" w14:paraId="4753A986"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718B8540"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Liczba semestrów i punktów ECTS konieczna do ukończenia studiów na ocenianym kierunku na danym poziomie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1083DB0B" w14:textId="77777777" w:rsidR="00A71369" w:rsidRPr="00A71369" w:rsidRDefault="00A71369" w:rsidP="00A71369">
            <w:pPr>
              <w:jc w:val="left"/>
              <w:rPr>
                <w:rFonts w:eastAsia="Times New Roman" w:cs="Times New Roman"/>
              </w:rPr>
            </w:pPr>
            <w:r w:rsidRPr="00A71369">
              <w:rPr>
                <w:rFonts w:eastAsia="Times New Roman" w:cs="Times New Roman"/>
              </w:rPr>
              <w:t>3 semestry</w:t>
            </w:r>
          </w:p>
          <w:p w14:paraId="2D76F2F7" w14:textId="77777777" w:rsidR="00A71369" w:rsidRPr="00A71369" w:rsidRDefault="00A71369" w:rsidP="00A71369">
            <w:pPr>
              <w:rPr>
                <w:rFonts w:eastAsia="Times New Roman" w:cs="Times New Roman"/>
              </w:rPr>
            </w:pPr>
            <w:r w:rsidRPr="00A71369">
              <w:rPr>
                <w:rFonts w:eastAsia="Times New Roman" w:cs="Times New Roman"/>
              </w:rPr>
              <w:t>90 punktów ECTS</w:t>
            </w:r>
          </w:p>
        </w:tc>
      </w:tr>
      <w:tr w:rsidR="00A71369" w:rsidRPr="00A71369" w14:paraId="59869024"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F9B5191"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godzin zajęć z bezpośrednim udziałem nauczycieli akademickich lub innych osób prowadzących zajęcia i studentów</w:t>
            </w:r>
            <w:r w:rsidRPr="00A71369">
              <w:rPr>
                <w:rFonts w:eastAsia="Times New Roman" w:cs="Times New Roman"/>
                <w:vertAlign w:val="superscript"/>
              </w:rPr>
              <w:footnoteReference w:id="6"/>
            </w:r>
          </w:p>
        </w:tc>
        <w:tc>
          <w:tcPr>
            <w:tcW w:w="2277" w:type="dxa"/>
            <w:tcBorders>
              <w:top w:val="single" w:sz="18" w:space="0" w:color="233D81"/>
              <w:left w:val="single" w:sz="18" w:space="0" w:color="233D81"/>
              <w:bottom w:val="single" w:sz="18" w:space="0" w:color="233D81"/>
              <w:right w:val="single" w:sz="18" w:space="0" w:color="233D81"/>
            </w:tcBorders>
            <w:vAlign w:val="center"/>
          </w:tcPr>
          <w:p w14:paraId="34952A5A" w14:textId="77777777" w:rsidR="00A71369" w:rsidRPr="00A71369" w:rsidRDefault="00A71369" w:rsidP="00A71369">
            <w:pPr>
              <w:rPr>
                <w:rFonts w:eastAsia="Times New Roman" w:cs="Times New Roman"/>
              </w:rPr>
            </w:pPr>
            <w:r w:rsidRPr="00A71369">
              <w:rPr>
                <w:rFonts w:eastAsia="Times New Roman" w:cs="Times New Roman"/>
              </w:rPr>
              <w:t>972</w:t>
            </w:r>
          </w:p>
        </w:tc>
      </w:tr>
      <w:tr w:rsidR="00A71369" w:rsidRPr="00A71369" w14:paraId="70812790"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A549FEE"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jaką student musi uzyskać w ramach zajęć prowadzonych z bezpośrednim udziałem nauczycieli akademickich lub innych osób prowadzących zajęcia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3B8821B0" w14:textId="77777777" w:rsidR="00A71369" w:rsidRPr="00A71369" w:rsidRDefault="00A71369" w:rsidP="00A71369">
            <w:pPr>
              <w:rPr>
                <w:rFonts w:eastAsia="Times New Roman" w:cs="Times New Roman"/>
                <w:highlight w:val="yellow"/>
              </w:rPr>
            </w:pPr>
            <w:r w:rsidRPr="00A71369">
              <w:rPr>
                <w:rFonts w:eastAsia="Times New Roman" w:cs="Times New Roman"/>
              </w:rPr>
              <w:t>45,5</w:t>
            </w:r>
          </w:p>
        </w:tc>
      </w:tr>
      <w:tr w:rsidR="00A71369" w:rsidRPr="00A71369" w14:paraId="58030C32"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5D7BC38"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 xml:space="preserve">Łączna liczba punktów ECTS przyporządkowana zajęciom związanym z prowadzoną w uczelni działalnością naukową w dyscyplinie lub dyscyplinach, do których przyporządkowany jest kierunek studiów </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605C8263" w14:textId="77777777" w:rsidR="00A71369" w:rsidRPr="00A71369" w:rsidRDefault="00A71369" w:rsidP="00A71369">
            <w:pPr>
              <w:rPr>
                <w:rFonts w:eastAsia="Times New Roman" w:cs="Times New Roman"/>
              </w:rPr>
            </w:pPr>
            <w:r w:rsidRPr="00A71369">
              <w:rPr>
                <w:rFonts w:eastAsia="Times New Roman" w:cs="Times New Roman"/>
              </w:rPr>
              <w:t>46,5</w:t>
            </w:r>
          </w:p>
        </w:tc>
      </w:tr>
      <w:tr w:rsidR="00A71369" w:rsidRPr="00A71369" w14:paraId="1B8289B2"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07F7BA27"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jaką student musi uzyskać w ramach zajęć z dziedziny nauk humanistycznych lub nauk społecznych w przypadku kierunków studiów przyporządkowanych do dyscyplin w ramach dziedzin innych niż odpowiednio nauki humanistyczne lub nauki społeczne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45AD116E" w14:textId="77777777" w:rsidR="00A71369" w:rsidRPr="00A71369" w:rsidRDefault="00A71369" w:rsidP="00A71369">
            <w:pPr>
              <w:rPr>
                <w:rFonts w:eastAsia="Times New Roman" w:cs="Times New Roman"/>
              </w:rPr>
            </w:pPr>
            <w:r w:rsidRPr="00A71369">
              <w:rPr>
                <w:rFonts w:eastAsia="Times New Roman" w:cs="Times New Roman"/>
              </w:rPr>
              <w:t>9,5</w:t>
            </w:r>
          </w:p>
        </w:tc>
      </w:tr>
      <w:tr w:rsidR="00A71369" w:rsidRPr="00A71369" w14:paraId="704DC455" w14:textId="77777777" w:rsidTr="0027107D">
        <w:trPr>
          <w:trHeight w:val="417"/>
        </w:trPr>
        <w:tc>
          <w:tcPr>
            <w:tcW w:w="6871" w:type="dxa"/>
            <w:tcBorders>
              <w:top w:val="single" w:sz="18" w:space="0" w:color="233D81"/>
              <w:left w:val="single" w:sz="18" w:space="0" w:color="233D81"/>
              <w:bottom w:val="single" w:sz="18" w:space="0" w:color="233D81"/>
              <w:right w:val="single" w:sz="18" w:space="0" w:color="233D81"/>
            </w:tcBorders>
            <w:vAlign w:val="center"/>
          </w:tcPr>
          <w:p w14:paraId="79E9383E"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przyporządkowana zajęciom do wyboru</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31FA6C7" w14:textId="77777777" w:rsidR="00A71369" w:rsidRPr="00A71369" w:rsidRDefault="00A71369" w:rsidP="00A71369">
            <w:pPr>
              <w:rPr>
                <w:rFonts w:eastAsia="Times New Roman" w:cs="Times New Roman"/>
              </w:rPr>
            </w:pPr>
            <w:r w:rsidRPr="00A71369">
              <w:rPr>
                <w:rFonts w:eastAsia="Times New Roman" w:cs="Times New Roman"/>
              </w:rPr>
              <w:t>58,8</w:t>
            </w:r>
          </w:p>
        </w:tc>
      </w:tr>
      <w:tr w:rsidR="00A71369" w:rsidRPr="00A71369" w14:paraId="789014EB"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7271D8E1"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przyporządkowana praktykom zawodowym (</w:t>
            </w:r>
            <w:r w:rsidRPr="00A71369">
              <w:rPr>
                <w:rFonts w:eastAsia="Times New Roman" w:cs="Times New Roman"/>
                <w:b/>
                <w:color w:val="233D81"/>
                <w:lang w:eastAsia="ar-SA"/>
              </w:rPr>
              <w:t>jeżeli program studiów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149A2527" w14:textId="77777777" w:rsidR="00A71369" w:rsidRPr="00A71369" w:rsidRDefault="00A71369" w:rsidP="00A71369">
            <w:pPr>
              <w:rPr>
                <w:rFonts w:eastAsia="Times New Roman" w:cs="Times New Roman"/>
              </w:rPr>
            </w:pPr>
            <w:r w:rsidRPr="00A71369">
              <w:rPr>
                <w:rFonts w:eastAsia="Times New Roman" w:cs="Times New Roman"/>
              </w:rPr>
              <w:softHyphen/>
            </w:r>
            <w:r w:rsidRPr="00A71369">
              <w:rPr>
                <w:rFonts w:eastAsia="Times New Roman" w:cs="Times New Roman"/>
              </w:rPr>
              <w:softHyphen/>
            </w:r>
            <w:r w:rsidRPr="00A71369">
              <w:rPr>
                <w:rFonts w:eastAsia="Times New Roman" w:cs="Times New Roman"/>
              </w:rPr>
              <w:sym w:font="Symbol" w:char="F02D"/>
            </w:r>
          </w:p>
        </w:tc>
      </w:tr>
      <w:tr w:rsidR="00A71369" w:rsidRPr="00A71369" w14:paraId="52F85442"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A7F6DB6"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Wymiar praktyk zawodowych (</w:t>
            </w:r>
            <w:r w:rsidRPr="00A71369">
              <w:rPr>
                <w:rFonts w:eastAsia="Times New Roman" w:cs="Times New Roman"/>
                <w:b/>
                <w:color w:val="233D81"/>
                <w:lang w:eastAsia="ar-SA"/>
              </w:rPr>
              <w:t>jeżeli program studiów przewiduje praktyki)</w:t>
            </w:r>
            <w:r w:rsidRPr="00A71369">
              <w:rPr>
                <w:rFonts w:eastAsia="Times New Roman" w:cs="Times New Roman"/>
                <w:bCs/>
                <w:color w:val="233D81"/>
                <w:vertAlign w:val="superscript"/>
                <w:lang w:eastAsia="ar-SA"/>
              </w:rPr>
              <w:footnoteReference w:id="7"/>
            </w:r>
          </w:p>
        </w:tc>
        <w:tc>
          <w:tcPr>
            <w:tcW w:w="2277" w:type="dxa"/>
            <w:tcBorders>
              <w:top w:val="single" w:sz="18" w:space="0" w:color="233D81"/>
              <w:left w:val="single" w:sz="18" w:space="0" w:color="233D81"/>
              <w:bottom w:val="single" w:sz="18" w:space="0" w:color="233D81"/>
              <w:right w:val="single" w:sz="18" w:space="0" w:color="233D81"/>
            </w:tcBorders>
            <w:vAlign w:val="center"/>
          </w:tcPr>
          <w:p w14:paraId="15A0C027" w14:textId="77777777" w:rsidR="00A71369" w:rsidRPr="00A71369" w:rsidRDefault="00A71369" w:rsidP="00A71369">
            <w:pPr>
              <w:rPr>
                <w:rFonts w:eastAsia="Times New Roman" w:cs="Times New Roman"/>
              </w:rPr>
            </w:pPr>
            <w:r w:rsidRPr="00A71369">
              <w:rPr>
                <w:rFonts w:eastAsia="Times New Roman" w:cs="Times New Roman"/>
              </w:rPr>
              <w:sym w:font="Symbol" w:char="F02D"/>
            </w:r>
          </w:p>
        </w:tc>
      </w:tr>
      <w:tr w:rsidR="00A71369" w:rsidRPr="00A71369" w14:paraId="0066A525"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BC55BBE"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 przypadku stacjonarnych studiów pierwszego stopnia i jednolitych studiów magisterskich liczba godzin zajęć z wychowania fizycznego.</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7D5D53D9" w14:textId="77777777" w:rsidR="00A71369" w:rsidRPr="00A71369" w:rsidRDefault="00A71369" w:rsidP="00A71369">
            <w:pPr>
              <w:rPr>
                <w:rFonts w:eastAsia="Times New Roman" w:cs="Times New Roman"/>
              </w:rPr>
            </w:pPr>
            <w:r w:rsidRPr="00A71369">
              <w:rPr>
                <w:rFonts w:eastAsia="Times New Roman" w:cs="Times New Roman"/>
              </w:rPr>
              <w:sym w:font="Symbol" w:char="F02D"/>
            </w:r>
          </w:p>
        </w:tc>
      </w:tr>
      <w:tr w:rsidR="00A71369" w:rsidRPr="00A71369" w14:paraId="59E016DF" w14:textId="77777777" w:rsidTr="0027107D">
        <w:trPr>
          <w:trHeight w:val="45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14:paraId="7CDA32E9"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 przypadku prowadzenia zajęć z wykorzystaniem metod i technik kształcenia na odległość:</w:t>
            </w:r>
          </w:p>
        </w:tc>
      </w:tr>
      <w:tr w:rsidR="00A71369" w:rsidRPr="00A71369" w14:paraId="477834CA" w14:textId="77777777" w:rsidTr="0027107D">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14:paraId="04DA4567"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1. Łączna liczba godzin zajęć określona w programie studiów na studiach stacjonarnych/ Łączna liczba godzin zajęć na studiach stacjonarnych prowadzonych z wykorzystaniem metod i technik kształcenia na odległość.</w:t>
            </w:r>
          </w:p>
          <w:p w14:paraId="44A53278"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2. Łączna liczba godzin zajęć określona w programie studiów na studiach niestacjonarnych/ Łączna liczba godzin zajęć na studiach niestacjonarnych prowadzonych z wykorzystaniem metod i technik kształcenia na odległość.</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108E0C53" w14:textId="77777777" w:rsidR="00A71369" w:rsidRPr="00A71369" w:rsidRDefault="00A71369" w:rsidP="00A71369">
            <w:pPr>
              <w:rPr>
                <w:rFonts w:eastAsia="Times New Roman" w:cs="Times New Roman"/>
              </w:rPr>
            </w:pPr>
            <w:r w:rsidRPr="00A71369">
              <w:rPr>
                <w:rFonts w:eastAsia="Times New Roman" w:cs="Times New Roman"/>
              </w:rPr>
              <w:t>nie dotyczy</w:t>
            </w:r>
          </w:p>
          <w:p w14:paraId="347B80C1" w14:textId="77777777" w:rsidR="00A71369" w:rsidRPr="00A71369" w:rsidRDefault="00A71369" w:rsidP="00A71369">
            <w:pPr>
              <w:rPr>
                <w:rFonts w:eastAsia="Times New Roman" w:cs="Times New Roman"/>
              </w:rPr>
            </w:pPr>
          </w:p>
          <w:p w14:paraId="01073339" w14:textId="77777777" w:rsidR="00A71369" w:rsidRPr="00A71369" w:rsidRDefault="00A71369" w:rsidP="00A71369">
            <w:pPr>
              <w:rPr>
                <w:rFonts w:eastAsia="Times New Roman" w:cs="Times New Roman"/>
              </w:rPr>
            </w:pPr>
          </w:p>
          <w:p w14:paraId="0C44D3A6" w14:textId="77777777" w:rsidR="00A71369" w:rsidRPr="00A71369" w:rsidRDefault="00A71369" w:rsidP="00A71369">
            <w:pPr>
              <w:rPr>
                <w:rFonts w:eastAsia="Times New Roman" w:cs="Times New Roman"/>
              </w:rPr>
            </w:pPr>
            <w:r w:rsidRPr="00A71369">
              <w:rPr>
                <w:rFonts w:eastAsia="Times New Roman" w:cs="Times New Roman"/>
              </w:rPr>
              <w:t>nie dotyczy</w:t>
            </w:r>
          </w:p>
        </w:tc>
      </w:tr>
    </w:tbl>
    <w:p w14:paraId="698DF22C" w14:textId="77777777" w:rsidR="00A71369" w:rsidRPr="00A71369" w:rsidRDefault="00A71369" w:rsidP="00A71369">
      <w:pPr>
        <w:rPr>
          <w:rFonts w:eastAsia="Times New Roman" w:cs="Times New Roman"/>
        </w:rPr>
      </w:pPr>
    </w:p>
    <w:p w14:paraId="059080C4" w14:textId="77777777" w:rsidR="00A71369" w:rsidRPr="00A71369" w:rsidRDefault="00A71369" w:rsidP="00A71369">
      <w:pPr>
        <w:rPr>
          <w:rFonts w:eastAsia="Times New Roman" w:cs="Times New Roman"/>
        </w:rPr>
      </w:pPr>
    </w:p>
    <w:tbl>
      <w:tblPr>
        <w:tblW w:w="91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71"/>
        <w:gridCol w:w="2277"/>
      </w:tblGrid>
      <w:tr w:rsidR="00A71369" w:rsidRPr="00A71369" w14:paraId="46FE58A3" w14:textId="77777777" w:rsidTr="0027107D">
        <w:trPr>
          <w:trHeight w:val="619"/>
        </w:trPr>
        <w:tc>
          <w:tcPr>
            <w:tcW w:w="9148" w:type="dxa"/>
            <w:gridSpan w:val="2"/>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13A89F92"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drugiego stopnia stacjonarne</w:t>
            </w:r>
          </w:p>
        </w:tc>
      </w:tr>
      <w:tr w:rsidR="00A71369" w:rsidRPr="00A71369" w14:paraId="2FBFEBE0" w14:textId="77777777" w:rsidTr="0027107D">
        <w:trPr>
          <w:trHeight w:val="619"/>
        </w:trPr>
        <w:tc>
          <w:tcPr>
            <w:tcW w:w="9148" w:type="dxa"/>
            <w:gridSpan w:val="2"/>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269B52B0"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 xml:space="preserve">zakres: </w:t>
            </w:r>
            <w:proofErr w:type="spellStart"/>
            <w:r w:rsidRPr="00A71369">
              <w:rPr>
                <w:rFonts w:eastAsia="Times New Roman" w:cs="Times New Roman"/>
                <w:b/>
                <w:color w:val="233D81"/>
              </w:rPr>
              <w:t>geodesy</w:t>
            </w:r>
            <w:proofErr w:type="spellEnd"/>
            <w:r w:rsidRPr="00A71369">
              <w:rPr>
                <w:rFonts w:eastAsia="Times New Roman" w:cs="Times New Roman"/>
                <w:b/>
                <w:color w:val="233D81"/>
              </w:rPr>
              <w:t xml:space="preserve"> and </w:t>
            </w:r>
            <w:proofErr w:type="spellStart"/>
            <w:r w:rsidRPr="00A71369">
              <w:rPr>
                <w:rFonts w:eastAsia="Times New Roman" w:cs="Times New Roman"/>
                <w:b/>
                <w:color w:val="233D81"/>
              </w:rPr>
              <w:t>geoinformatics</w:t>
            </w:r>
            <w:proofErr w:type="spellEnd"/>
          </w:p>
        </w:tc>
      </w:tr>
      <w:tr w:rsidR="00A71369" w:rsidRPr="00A71369" w14:paraId="1CCDD5F5" w14:textId="77777777" w:rsidTr="0027107D">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14:paraId="70C8C438"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Nazwa wskaźnika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611C7BFF"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ECTS/Liczba godzin</w:t>
            </w:r>
          </w:p>
        </w:tc>
      </w:tr>
      <w:tr w:rsidR="00A71369" w:rsidRPr="00A71369" w14:paraId="4D1419FF"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F95D632"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Liczba semestrów i punktów ECTS konieczna do ukończenia studiów na ocenianym kierunku na danym poziomie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52470CDC" w14:textId="77777777" w:rsidR="00A71369" w:rsidRPr="00A71369" w:rsidRDefault="00A71369" w:rsidP="00A71369">
            <w:pPr>
              <w:jc w:val="left"/>
              <w:rPr>
                <w:rFonts w:eastAsia="Times New Roman" w:cs="Times New Roman"/>
              </w:rPr>
            </w:pPr>
            <w:r w:rsidRPr="00A71369">
              <w:rPr>
                <w:rFonts w:eastAsia="Times New Roman" w:cs="Times New Roman"/>
              </w:rPr>
              <w:t>3 semestry</w:t>
            </w:r>
          </w:p>
          <w:p w14:paraId="0AC545D1" w14:textId="77777777" w:rsidR="00A71369" w:rsidRPr="00A71369" w:rsidRDefault="00A71369" w:rsidP="00A71369">
            <w:pPr>
              <w:rPr>
                <w:rFonts w:eastAsia="Times New Roman" w:cs="Times New Roman"/>
              </w:rPr>
            </w:pPr>
            <w:r w:rsidRPr="00A71369">
              <w:rPr>
                <w:rFonts w:eastAsia="Times New Roman" w:cs="Times New Roman"/>
              </w:rPr>
              <w:t>90 punktów ECTS</w:t>
            </w:r>
          </w:p>
        </w:tc>
      </w:tr>
      <w:tr w:rsidR="00A71369" w:rsidRPr="00A71369" w14:paraId="72462D58"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73638E3"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godzin zajęć z bezpośrednim udziałem nauczycieli akademickich lub innych osób prowadzących zajęcia i studentów</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16310980" w14:textId="77777777" w:rsidR="00A71369" w:rsidRPr="00A71369" w:rsidRDefault="00A71369" w:rsidP="00A71369">
            <w:pPr>
              <w:rPr>
                <w:rFonts w:eastAsia="Times New Roman" w:cs="Times New Roman"/>
              </w:rPr>
            </w:pPr>
            <w:r w:rsidRPr="00A71369">
              <w:rPr>
                <w:rFonts w:eastAsia="Times New Roman" w:cs="Times New Roman"/>
              </w:rPr>
              <w:t>1103</w:t>
            </w:r>
          </w:p>
        </w:tc>
      </w:tr>
      <w:tr w:rsidR="00A71369" w:rsidRPr="00A71369" w14:paraId="5066CF97"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09466B81"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jaką student musi uzyskać w ramach zajęć prowadzonych z bezpośrednim udziałem nauczycieli akademickich lub innych osób prowadzących zajęcia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6D96E1F1" w14:textId="77777777" w:rsidR="00A71369" w:rsidRPr="00A71369" w:rsidRDefault="00A71369" w:rsidP="00A71369">
            <w:pPr>
              <w:rPr>
                <w:rFonts w:eastAsia="Times New Roman" w:cs="Times New Roman"/>
                <w:highlight w:val="yellow"/>
              </w:rPr>
            </w:pPr>
            <w:r w:rsidRPr="00A71369">
              <w:rPr>
                <w:rFonts w:eastAsia="Times New Roman" w:cs="Times New Roman"/>
              </w:rPr>
              <w:t>47</w:t>
            </w:r>
          </w:p>
        </w:tc>
      </w:tr>
      <w:tr w:rsidR="00A71369" w:rsidRPr="00A71369" w14:paraId="0D4B6EF1"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336A335"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 xml:space="preserve">Łączna liczba punktów ECTS przyporządkowana zajęciom związanym z prowadzoną w uczelni działalnością naukową w dyscyplinie lub dyscyplinach, do których przyporządkowany jest kierunek studiów </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321FE971" w14:textId="77777777" w:rsidR="00A71369" w:rsidRPr="00A71369" w:rsidRDefault="00A71369" w:rsidP="00A71369">
            <w:pPr>
              <w:rPr>
                <w:rFonts w:eastAsia="Times New Roman" w:cs="Times New Roman"/>
              </w:rPr>
            </w:pPr>
            <w:r w:rsidRPr="00A71369">
              <w:rPr>
                <w:rFonts w:eastAsia="Times New Roman" w:cs="Times New Roman"/>
              </w:rPr>
              <w:t>76</w:t>
            </w:r>
          </w:p>
        </w:tc>
      </w:tr>
      <w:tr w:rsidR="00A71369" w:rsidRPr="00A71369" w14:paraId="7798E3E4"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1EBD3B1"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jaką student musi uzyskać w ramach zajęć z dziedziny nauk humanistycznych lub nauk społecznych w przypadku kierunków studiów przyporządkowanych do dyscyplin w ramach dziedzin innych niż odpowiednio nauki humanistyczne lub nauki społeczne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6F24F35B" w14:textId="77777777" w:rsidR="00A71369" w:rsidRPr="00A71369" w:rsidRDefault="00A71369" w:rsidP="00A71369">
            <w:pPr>
              <w:rPr>
                <w:rFonts w:eastAsia="Times New Roman" w:cs="Times New Roman"/>
              </w:rPr>
            </w:pPr>
            <w:r w:rsidRPr="00A71369">
              <w:rPr>
                <w:rFonts w:eastAsia="Times New Roman" w:cs="Times New Roman"/>
              </w:rPr>
              <w:t>9</w:t>
            </w:r>
          </w:p>
        </w:tc>
      </w:tr>
      <w:tr w:rsidR="00A71369" w:rsidRPr="00A71369" w14:paraId="20A03954" w14:textId="77777777" w:rsidTr="0027107D">
        <w:trPr>
          <w:trHeight w:val="417"/>
        </w:trPr>
        <w:tc>
          <w:tcPr>
            <w:tcW w:w="6871" w:type="dxa"/>
            <w:tcBorders>
              <w:top w:val="single" w:sz="18" w:space="0" w:color="233D81"/>
              <w:left w:val="single" w:sz="18" w:space="0" w:color="233D81"/>
              <w:bottom w:val="single" w:sz="18" w:space="0" w:color="233D81"/>
              <w:right w:val="single" w:sz="18" w:space="0" w:color="233D81"/>
            </w:tcBorders>
            <w:vAlign w:val="center"/>
          </w:tcPr>
          <w:p w14:paraId="3F6B8928"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przyporządkowana zajęciom do wyboru</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1B798997" w14:textId="77777777" w:rsidR="00A71369" w:rsidRPr="00A71369" w:rsidRDefault="00A71369" w:rsidP="00A71369">
            <w:pPr>
              <w:rPr>
                <w:rFonts w:eastAsia="Times New Roman" w:cs="Times New Roman"/>
              </w:rPr>
            </w:pPr>
            <w:r w:rsidRPr="00A71369">
              <w:rPr>
                <w:rFonts w:eastAsia="Times New Roman" w:cs="Times New Roman"/>
              </w:rPr>
              <w:t>58</w:t>
            </w:r>
          </w:p>
        </w:tc>
      </w:tr>
      <w:tr w:rsidR="00A71369" w:rsidRPr="00A71369" w14:paraId="6A70E8D7"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3DC40C54"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przyporządkowana praktykom zawodowym (</w:t>
            </w:r>
            <w:r w:rsidRPr="00A71369">
              <w:rPr>
                <w:rFonts w:eastAsia="Times New Roman" w:cs="Times New Roman"/>
                <w:b/>
                <w:color w:val="233D81"/>
                <w:lang w:eastAsia="ar-SA"/>
              </w:rPr>
              <w:t>jeżeli program studiów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519D0ED" w14:textId="77777777" w:rsidR="00A71369" w:rsidRPr="00A71369" w:rsidRDefault="00A71369" w:rsidP="00A71369">
            <w:pPr>
              <w:rPr>
                <w:rFonts w:eastAsia="Times New Roman" w:cs="Times New Roman"/>
              </w:rPr>
            </w:pPr>
            <w:r w:rsidRPr="00A71369">
              <w:rPr>
                <w:rFonts w:eastAsia="Times New Roman" w:cs="Times New Roman"/>
              </w:rPr>
              <w:sym w:font="Symbol" w:char="F02D"/>
            </w:r>
          </w:p>
        </w:tc>
      </w:tr>
      <w:tr w:rsidR="00A71369" w:rsidRPr="00A71369" w14:paraId="20D01380"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08A16AA8"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Wymiar praktyk zawodowych (</w:t>
            </w:r>
            <w:r w:rsidRPr="00A71369">
              <w:rPr>
                <w:rFonts w:eastAsia="Times New Roman" w:cs="Times New Roman"/>
                <w:b/>
                <w:color w:val="233D81"/>
                <w:lang w:eastAsia="ar-SA"/>
              </w:rPr>
              <w:t>jeżeli program studiów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33856DBF" w14:textId="77777777" w:rsidR="00A71369" w:rsidRPr="00A71369" w:rsidRDefault="00A71369" w:rsidP="00A71369">
            <w:pPr>
              <w:rPr>
                <w:rFonts w:eastAsia="Times New Roman" w:cs="Times New Roman"/>
              </w:rPr>
            </w:pPr>
            <w:r w:rsidRPr="00A71369">
              <w:rPr>
                <w:rFonts w:eastAsia="Times New Roman" w:cs="Times New Roman"/>
              </w:rPr>
              <w:sym w:font="Symbol" w:char="F02D"/>
            </w:r>
          </w:p>
        </w:tc>
      </w:tr>
      <w:tr w:rsidR="00A71369" w:rsidRPr="00A71369" w14:paraId="7E5A3A2D"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988EA8B"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 przypadku stacjonarnych studiów pierwszego stopnia i jednolitych studiów magisterskich liczba godzin zajęć z wychowania fizycznego.</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449AB68E" w14:textId="77777777" w:rsidR="00A71369" w:rsidRPr="00A71369" w:rsidRDefault="00A71369" w:rsidP="00A71369">
            <w:pPr>
              <w:rPr>
                <w:rFonts w:eastAsia="Times New Roman" w:cs="Times New Roman"/>
              </w:rPr>
            </w:pPr>
            <w:r w:rsidRPr="00A71369">
              <w:rPr>
                <w:rFonts w:eastAsia="Times New Roman" w:cs="Times New Roman"/>
              </w:rPr>
              <w:sym w:font="Symbol" w:char="F02D"/>
            </w:r>
          </w:p>
        </w:tc>
      </w:tr>
      <w:tr w:rsidR="00A71369" w:rsidRPr="00A71369" w14:paraId="7795DE1B" w14:textId="77777777" w:rsidTr="0027107D">
        <w:trPr>
          <w:trHeight w:val="45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14:paraId="6676D352"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 przypadku prowadzenia zajęć z wykorzystaniem metod i technik kształcenia na odległość:</w:t>
            </w:r>
          </w:p>
        </w:tc>
      </w:tr>
      <w:tr w:rsidR="00A71369" w:rsidRPr="00A71369" w14:paraId="48F9A16F" w14:textId="77777777" w:rsidTr="0027107D">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14:paraId="4B76B289"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1. Łączna liczba godzin zajęć określona w programie studiów na studiach stacjonarnych/ Łączna liczba godzin zajęć na studiach stacjonarnych prowadzonych z wykorzystaniem metod i technik kształcenia na odległość.</w:t>
            </w:r>
          </w:p>
          <w:p w14:paraId="23AC0E02"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2. Łączna liczba godzin zajęć określona w programie studiów na studiach niestacjonarnych/ Łączna liczba godzin zajęć na studiach niestacjonarnych prowadzonych z wykorzystaniem metod i technik kształcenia na odległość.</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1AA22D35" w14:textId="77777777" w:rsidR="00A71369" w:rsidRPr="00A71369" w:rsidRDefault="00A71369" w:rsidP="00A71369">
            <w:pPr>
              <w:rPr>
                <w:rFonts w:eastAsia="Times New Roman" w:cs="Times New Roman"/>
              </w:rPr>
            </w:pPr>
            <w:r w:rsidRPr="00A71369">
              <w:rPr>
                <w:rFonts w:eastAsia="Times New Roman" w:cs="Times New Roman"/>
              </w:rPr>
              <w:t>nie dotyczy</w:t>
            </w:r>
          </w:p>
          <w:p w14:paraId="5AAD12DC" w14:textId="77777777" w:rsidR="00A71369" w:rsidRPr="00A71369" w:rsidRDefault="00A71369" w:rsidP="00A71369">
            <w:pPr>
              <w:rPr>
                <w:rFonts w:eastAsia="Times New Roman" w:cs="Times New Roman"/>
              </w:rPr>
            </w:pPr>
          </w:p>
          <w:p w14:paraId="3CB95C23" w14:textId="77777777" w:rsidR="00A71369" w:rsidRPr="00A71369" w:rsidRDefault="00A71369" w:rsidP="00A71369">
            <w:pPr>
              <w:rPr>
                <w:rFonts w:eastAsia="Times New Roman" w:cs="Times New Roman"/>
              </w:rPr>
            </w:pPr>
          </w:p>
          <w:p w14:paraId="2E1078DE" w14:textId="77777777" w:rsidR="00A71369" w:rsidRPr="00A71369" w:rsidRDefault="00A71369" w:rsidP="00A71369">
            <w:pPr>
              <w:rPr>
                <w:rFonts w:eastAsia="Times New Roman" w:cs="Times New Roman"/>
              </w:rPr>
            </w:pPr>
            <w:r w:rsidRPr="00A71369">
              <w:rPr>
                <w:rFonts w:eastAsia="Times New Roman" w:cs="Times New Roman"/>
              </w:rPr>
              <w:t>nie dotyczy</w:t>
            </w:r>
          </w:p>
        </w:tc>
      </w:tr>
    </w:tbl>
    <w:p w14:paraId="2BB2EF6D" w14:textId="77777777" w:rsidR="00A71369" w:rsidRPr="00A71369" w:rsidRDefault="00A71369" w:rsidP="00A71369">
      <w:pPr>
        <w:rPr>
          <w:rFonts w:eastAsia="Times New Roman" w:cs="Times New Roman"/>
        </w:rPr>
      </w:pPr>
    </w:p>
    <w:p w14:paraId="0A97E2BF" w14:textId="77777777" w:rsidR="00A71369" w:rsidRPr="00A71369" w:rsidRDefault="00A71369" w:rsidP="00A71369">
      <w:pPr>
        <w:rPr>
          <w:rFonts w:eastAsia="Times New Roman" w:cs="Times New Roman"/>
        </w:rPr>
      </w:pPr>
    </w:p>
    <w:p w14:paraId="7FE26B10" w14:textId="77777777" w:rsidR="00A71369" w:rsidRPr="00A71369" w:rsidRDefault="00A71369" w:rsidP="00A71369">
      <w:pPr>
        <w:rPr>
          <w:rFonts w:eastAsia="Times New Roman" w:cs="Times New Roman"/>
        </w:rPr>
      </w:pPr>
    </w:p>
    <w:p w14:paraId="2C322F10" w14:textId="77777777" w:rsidR="00A71369" w:rsidRPr="00A71369" w:rsidRDefault="00A71369" w:rsidP="00A71369">
      <w:pPr>
        <w:rPr>
          <w:rFonts w:eastAsia="Times New Roman" w:cs="Times New Roman"/>
        </w:rPr>
      </w:pPr>
    </w:p>
    <w:tbl>
      <w:tblPr>
        <w:tblW w:w="91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71"/>
        <w:gridCol w:w="2277"/>
      </w:tblGrid>
      <w:tr w:rsidR="00A71369" w:rsidRPr="00A71369" w14:paraId="01AB3ECC" w14:textId="77777777" w:rsidTr="0027107D">
        <w:trPr>
          <w:trHeight w:val="619"/>
        </w:trPr>
        <w:tc>
          <w:tcPr>
            <w:tcW w:w="9148" w:type="dxa"/>
            <w:gridSpan w:val="2"/>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1C44422B"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drugiego stopnia niestacjonarne</w:t>
            </w:r>
          </w:p>
        </w:tc>
      </w:tr>
      <w:tr w:rsidR="00A71369" w:rsidRPr="00A71369" w14:paraId="62256441" w14:textId="77777777" w:rsidTr="0027107D">
        <w:trPr>
          <w:trHeight w:val="619"/>
        </w:trPr>
        <w:tc>
          <w:tcPr>
            <w:tcW w:w="9148" w:type="dxa"/>
            <w:gridSpan w:val="2"/>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2194BD0D"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gospodarka nieruchomościami</w:t>
            </w:r>
          </w:p>
        </w:tc>
      </w:tr>
      <w:tr w:rsidR="00A71369" w:rsidRPr="00A71369" w14:paraId="6F05A501" w14:textId="77777777" w:rsidTr="0027107D">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14:paraId="4F83FBDC"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Nazwa wskaźnika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1562167E"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ECTS/Liczba godzin</w:t>
            </w:r>
          </w:p>
        </w:tc>
      </w:tr>
      <w:tr w:rsidR="00A71369" w:rsidRPr="00A71369" w14:paraId="1B4E124B"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6981146"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Liczba semestrów i punktów ECTS konieczna do ukończenia studiów na ocenianym kierunku na danym poziomie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52DB7249" w14:textId="77777777" w:rsidR="00A71369" w:rsidRPr="00A71369" w:rsidRDefault="00A71369" w:rsidP="00A71369">
            <w:pPr>
              <w:jc w:val="left"/>
              <w:rPr>
                <w:rFonts w:eastAsia="Times New Roman" w:cs="Times New Roman"/>
              </w:rPr>
            </w:pPr>
            <w:r w:rsidRPr="00A71369">
              <w:rPr>
                <w:rFonts w:eastAsia="Times New Roman" w:cs="Times New Roman"/>
              </w:rPr>
              <w:t>3 semestry</w:t>
            </w:r>
          </w:p>
          <w:p w14:paraId="47BC3BC7" w14:textId="77777777" w:rsidR="00A71369" w:rsidRPr="00A71369" w:rsidRDefault="00A71369" w:rsidP="00A71369">
            <w:pPr>
              <w:rPr>
                <w:rFonts w:eastAsia="Times New Roman" w:cs="Times New Roman"/>
              </w:rPr>
            </w:pPr>
            <w:r w:rsidRPr="00A71369">
              <w:rPr>
                <w:rFonts w:eastAsia="Times New Roman" w:cs="Times New Roman"/>
              </w:rPr>
              <w:t>90 punktów ECTS</w:t>
            </w:r>
          </w:p>
        </w:tc>
      </w:tr>
      <w:tr w:rsidR="00A71369" w:rsidRPr="00A71369" w14:paraId="53BF5B56"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D208849"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godzin zajęć z bezpośrednim udziałem nauczycieli akademickich lub innych osób prowadzących zajęcia i studentów</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419257A" w14:textId="77777777" w:rsidR="00A71369" w:rsidRPr="00A71369" w:rsidRDefault="00A71369" w:rsidP="00A71369">
            <w:pPr>
              <w:rPr>
                <w:rFonts w:eastAsia="Times New Roman" w:cs="Times New Roman"/>
              </w:rPr>
            </w:pPr>
            <w:r w:rsidRPr="00A71369">
              <w:rPr>
                <w:rFonts w:eastAsia="Times New Roman" w:cs="Times New Roman"/>
              </w:rPr>
              <w:t>609</w:t>
            </w:r>
          </w:p>
        </w:tc>
      </w:tr>
      <w:tr w:rsidR="00A71369" w:rsidRPr="00A71369" w14:paraId="4198BC57"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F1FDDE9"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jaką student musi uzyskać w ramach zajęć prowadzonych z bezpośrednim udziałem nauczycieli akademickich lub innych osób prowadzących zajęcia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34913486" w14:textId="77777777" w:rsidR="00A71369" w:rsidRPr="00A71369" w:rsidRDefault="00A71369" w:rsidP="00A71369">
            <w:pPr>
              <w:rPr>
                <w:rFonts w:eastAsia="Times New Roman" w:cs="Times New Roman"/>
                <w:highlight w:val="yellow"/>
              </w:rPr>
            </w:pPr>
            <w:r w:rsidRPr="00A71369">
              <w:rPr>
                <w:rFonts w:eastAsia="Times New Roman" w:cs="Times New Roman"/>
              </w:rPr>
              <w:t>30</w:t>
            </w:r>
          </w:p>
        </w:tc>
      </w:tr>
      <w:tr w:rsidR="00A71369" w:rsidRPr="00A71369" w14:paraId="7203842D"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B7E3045"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 xml:space="preserve">Łączna liczba punktów ECTS przyporządkowana zajęciom związanym z prowadzoną w uczelni działalnością naukową w dyscyplinie lub dyscyplinach, do których przyporządkowany jest kierunek studiów </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530E98AA" w14:textId="77777777" w:rsidR="00A71369" w:rsidRPr="00A71369" w:rsidRDefault="00A71369" w:rsidP="00A71369">
            <w:pPr>
              <w:rPr>
                <w:rFonts w:eastAsia="Times New Roman" w:cs="Times New Roman"/>
              </w:rPr>
            </w:pPr>
            <w:r w:rsidRPr="00A71369">
              <w:rPr>
                <w:rFonts w:eastAsia="Times New Roman" w:cs="Times New Roman"/>
              </w:rPr>
              <w:t>46,5</w:t>
            </w:r>
          </w:p>
        </w:tc>
      </w:tr>
      <w:tr w:rsidR="00A71369" w:rsidRPr="00A71369" w14:paraId="49E95963"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0BF2AB10"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jaką student musi uzyskać w ramach zajęć z dziedziny nauk humanistycznych lub nauk społecznych w przypadku kierunków studiów przyporządkowanych do dyscyplin w ramach dziedzin innych niż odpowiednio nauki humanistyczne lub nauki społeczne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779929E6" w14:textId="77777777" w:rsidR="00A71369" w:rsidRPr="00A71369" w:rsidRDefault="00A71369" w:rsidP="00A71369">
            <w:pPr>
              <w:rPr>
                <w:rFonts w:eastAsia="Times New Roman" w:cs="Times New Roman"/>
              </w:rPr>
            </w:pPr>
            <w:r w:rsidRPr="00A71369">
              <w:rPr>
                <w:rFonts w:eastAsia="Times New Roman" w:cs="Times New Roman"/>
              </w:rPr>
              <w:t>9,5</w:t>
            </w:r>
          </w:p>
        </w:tc>
      </w:tr>
      <w:tr w:rsidR="00A71369" w:rsidRPr="00A71369" w14:paraId="6C3C560B" w14:textId="77777777" w:rsidTr="0027107D">
        <w:trPr>
          <w:trHeight w:val="417"/>
        </w:trPr>
        <w:tc>
          <w:tcPr>
            <w:tcW w:w="6871" w:type="dxa"/>
            <w:tcBorders>
              <w:top w:val="single" w:sz="18" w:space="0" w:color="233D81"/>
              <w:left w:val="single" w:sz="18" w:space="0" w:color="233D81"/>
              <w:bottom w:val="single" w:sz="18" w:space="0" w:color="233D81"/>
              <w:right w:val="single" w:sz="18" w:space="0" w:color="233D81"/>
            </w:tcBorders>
            <w:vAlign w:val="center"/>
          </w:tcPr>
          <w:p w14:paraId="1816F61F"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przyporządkowana zajęciom do wyboru</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43ECBDDB" w14:textId="77777777" w:rsidR="00A71369" w:rsidRPr="00A71369" w:rsidRDefault="00A71369" w:rsidP="00A71369">
            <w:pPr>
              <w:rPr>
                <w:rFonts w:eastAsia="Times New Roman" w:cs="Times New Roman"/>
              </w:rPr>
            </w:pPr>
            <w:r w:rsidRPr="00A71369">
              <w:rPr>
                <w:rFonts w:eastAsia="Times New Roman" w:cs="Times New Roman"/>
              </w:rPr>
              <w:t>61,5</w:t>
            </w:r>
          </w:p>
        </w:tc>
      </w:tr>
      <w:tr w:rsidR="00A71369" w:rsidRPr="00A71369" w14:paraId="35EB760E"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1BDDBE1"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przyporządkowana praktykom zawodowym (</w:t>
            </w:r>
            <w:r w:rsidRPr="00A71369">
              <w:rPr>
                <w:rFonts w:eastAsia="Times New Roman" w:cs="Times New Roman"/>
                <w:b/>
                <w:color w:val="233D81"/>
                <w:lang w:eastAsia="ar-SA"/>
              </w:rPr>
              <w:t>jeżeli program studiów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4BA9388E" w14:textId="77777777" w:rsidR="00A71369" w:rsidRPr="00A71369" w:rsidRDefault="00A71369" w:rsidP="00A71369">
            <w:pPr>
              <w:rPr>
                <w:rFonts w:eastAsia="Times New Roman" w:cs="Times New Roman"/>
              </w:rPr>
            </w:pPr>
            <w:r w:rsidRPr="00A71369">
              <w:rPr>
                <w:rFonts w:eastAsia="Times New Roman" w:cs="Times New Roman"/>
              </w:rPr>
              <w:sym w:font="Symbol" w:char="F02D"/>
            </w:r>
          </w:p>
        </w:tc>
      </w:tr>
      <w:tr w:rsidR="00A71369" w:rsidRPr="00A71369" w14:paraId="7710A99A"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51CC217"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Wymiar praktyk zawodowych (</w:t>
            </w:r>
            <w:r w:rsidRPr="00A71369">
              <w:rPr>
                <w:rFonts w:eastAsia="Times New Roman" w:cs="Times New Roman"/>
                <w:b/>
                <w:color w:val="233D81"/>
                <w:lang w:eastAsia="ar-SA"/>
              </w:rPr>
              <w:t>jeżeli program studiów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5B4EBF60" w14:textId="77777777" w:rsidR="00A71369" w:rsidRPr="00A71369" w:rsidRDefault="00A71369" w:rsidP="00A71369">
            <w:pPr>
              <w:rPr>
                <w:rFonts w:eastAsia="Times New Roman" w:cs="Times New Roman"/>
              </w:rPr>
            </w:pPr>
            <w:r w:rsidRPr="00A71369">
              <w:rPr>
                <w:rFonts w:eastAsia="Times New Roman" w:cs="Times New Roman"/>
              </w:rPr>
              <w:sym w:font="Symbol" w:char="F02D"/>
            </w:r>
          </w:p>
        </w:tc>
      </w:tr>
      <w:tr w:rsidR="00A71369" w:rsidRPr="00A71369" w14:paraId="117B6CAF"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55477015"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 przypadku stacjonarnych studiów pierwszego stopnia i jednolitych studiów magisterskich liczba godzin zajęć z wychowania fizycznego.</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30A3A847" w14:textId="77777777" w:rsidR="00A71369" w:rsidRPr="00A71369" w:rsidRDefault="00A71369" w:rsidP="00A71369">
            <w:pPr>
              <w:rPr>
                <w:rFonts w:eastAsia="Times New Roman" w:cs="Times New Roman"/>
              </w:rPr>
            </w:pPr>
            <w:r w:rsidRPr="00A71369">
              <w:rPr>
                <w:rFonts w:eastAsia="Times New Roman" w:cs="Times New Roman"/>
              </w:rPr>
              <w:sym w:font="Symbol" w:char="F02D"/>
            </w:r>
          </w:p>
        </w:tc>
      </w:tr>
      <w:tr w:rsidR="00A71369" w:rsidRPr="00A71369" w14:paraId="2DBF557B" w14:textId="77777777" w:rsidTr="0027107D">
        <w:trPr>
          <w:trHeight w:val="45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14:paraId="47053497"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 przypadku prowadzenia zajęć z wykorzystaniem metod i technik kształcenia na odległość:</w:t>
            </w:r>
          </w:p>
        </w:tc>
      </w:tr>
      <w:tr w:rsidR="00A71369" w:rsidRPr="00A71369" w14:paraId="7353CA76" w14:textId="77777777" w:rsidTr="0027107D">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14:paraId="203F143F"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1. Łączna liczba godzin zajęć określona w programie studiów na studiach stacjonarnych/ Łączna liczba godzin zajęć na studiach stacjonarnych prowadzonych z wykorzystaniem metod i technik kształcenia na odległość.</w:t>
            </w:r>
          </w:p>
          <w:p w14:paraId="2EF87015"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2. Łączna liczba godzin zajęć określona w programie studiów na studiach niestacjonarnych/ Łączna liczba godzin zajęć na studiach niestacjonarnych prowadzonych z wykorzystaniem metod i technik kształcenia na odległość.</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BF09C24" w14:textId="77777777" w:rsidR="00A71369" w:rsidRPr="00A71369" w:rsidRDefault="00A71369" w:rsidP="00A71369">
            <w:pPr>
              <w:rPr>
                <w:rFonts w:eastAsia="Times New Roman" w:cs="Times New Roman"/>
              </w:rPr>
            </w:pPr>
            <w:r w:rsidRPr="00A71369">
              <w:rPr>
                <w:rFonts w:eastAsia="Times New Roman" w:cs="Times New Roman"/>
              </w:rPr>
              <w:t>nie dotyczy</w:t>
            </w:r>
          </w:p>
          <w:p w14:paraId="28A2C1A2" w14:textId="77777777" w:rsidR="00A71369" w:rsidRPr="00A71369" w:rsidRDefault="00A71369" w:rsidP="00A71369">
            <w:pPr>
              <w:rPr>
                <w:rFonts w:eastAsia="Times New Roman" w:cs="Times New Roman"/>
              </w:rPr>
            </w:pPr>
          </w:p>
          <w:p w14:paraId="06EB324E" w14:textId="77777777" w:rsidR="00A71369" w:rsidRPr="00A71369" w:rsidRDefault="00A71369" w:rsidP="00A71369">
            <w:pPr>
              <w:rPr>
                <w:rFonts w:eastAsia="Times New Roman" w:cs="Times New Roman"/>
              </w:rPr>
            </w:pPr>
          </w:p>
          <w:p w14:paraId="07F594A2" w14:textId="77777777" w:rsidR="00A71369" w:rsidRPr="00A71369" w:rsidRDefault="00A71369" w:rsidP="00A71369">
            <w:pPr>
              <w:rPr>
                <w:rFonts w:eastAsia="Times New Roman" w:cs="Times New Roman"/>
              </w:rPr>
            </w:pPr>
            <w:r w:rsidRPr="00A71369">
              <w:rPr>
                <w:rFonts w:eastAsia="Times New Roman" w:cs="Times New Roman"/>
              </w:rPr>
              <w:t>nie dotyczy</w:t>
            </w:r>
          </w:p>
        </w:tc>
      </w:tr>
    </w:tbl>
    <w:p w14:paraId="708B193C" w14:textId="77777777" w:rsidR="00A71369" w:rsidRPr="00A71369" w:rsidRDefault="00A71369" w:rsidP="00A71369">
      <w:pPr>
        <w:rPr>
          <w:rFonts w:eastAsia="Times New Roman" w:cs="Times New Roman"/>
        </w:rPr>
      </w:pPr>
    </w:p>
    <w:p w14:paraId="2354031E" w14:textId="77777777" w:rsidR="00A71369" w:rsidRPr="00A71369" w:rsidRDefault="00A71369" w:rsidP="00A71369">
      <w:pPr>
        <w:rPr>
          <w:rFonts w:eastAsia="Times New Roman" w:cs="Times New Roman"/>
        </w:rPr>
      </w:pPr>
    </w:p>
    <w:p w14:paraId="69085429" w14:textId="77777777" w:rsidR="00A71369" w:rsidRPr="00A71369" w:rsidRDefault="00A71369" w:rsidP="00A71369">
      <w:pPr>
        <w:rPr>
          <w:rFonts w:eastAsia="Times New Roman" w:cs="Times New Roman"/>
        </w:rPr>
      </w:pPr>
    </w:p>
    <w:p w14:paraId="7F91A6EC" w14:textId="77777777" w:rsidR="00A71369" w:rsidRPr="00A71369" w:rsidRDefault="00A71369" w:rsidP="00A71369">
      <w:pPr>
        <w:rPr>
          <w:rFonts w:eastAsia="Times New Roman" w:cs="Times New Roman"/>
        </w:rPr>
      </w:pPr>
    </w:p>
    <w:tbl>
      <w:tblPr>
        <w:tblW w:w="91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71"/>
        <w:gridCol w:w="2277"/>
      </w:tblGrid>
      <w:tr w:rsidR="00A71369" w:rsidRPr="00A71369" w14:paraId="31B6C7C0" w14:textId="77777777" w:rsidTr="0027107D">
        <w:trPr>
          <w:trHeight w:val="619"/>
        </w:trPr>
        <w:tc>
          <w:tcPr>
            <w:tcW w:w="9148" w:type="dxa"/>
            <w:gridSpan w:val="2"/>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11BD9982"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drugiego stopnia niestacjonarne</w:t>
            </w:r>
          </w:p>
        </w:tc>
      </w:tr>
      <w:tr w:rsidR="00A71369" w:rsidRPr="00A71369" w14:paraId="16F66F4D" w14:textId="77777777" w:rsidTr="0027107D">
        <w:trPr>
          <w:trHeight w:val="619"/>
        </w:trPr>
        <w:tc>
          <w:tcPr>
            <w:tcW w:w="9148" w:type="dxa"/>
            <w:gridSpan w:val="2"/>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4C19DB14"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geodezja inżynieryjna</w:t>
            </w:r>
          </w:p>
        </w:tc>
      </w:tr>
      <w:tr w:rsidR="00A71369" w:rsidRPr="00A71369" w14:paraId="19316F99" w14:textId="77777777" w:rsidTr="0027107D">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14:paraId="07189912"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Nazwa wskaźnika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55B4EE93"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ECTS/Liczba godzin</w:t>
            </w:r>
          </w:p>
        </w:tc>
      </w:tr>
      <w:tr w:rsidR="00A71369" w:rsidRPr="00A71369" w14:paraId="4CA7E53D"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892ED2B"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Liczba semestrów i punktów ECTS konieczna do ukończenia studiów na ocenianym kierunku na danym poziomie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57A14105" w14:textId="77777777" w:rsidR="00A71369" w:rsidRPr="00A71369" w:rsidRDefault="00A71369" w:rsidP="00A71369">
            <w:pPr>
              <w:jc w:val="left"/>
              <w:rPr>
                <w:rFonts w:eastAsia="Times New Roman" w:cs="Times New Roman"/>
              </w:rPr>
            </w:pPr>
            <w:r w:rsidRPr="00A71369">
              <w:rPr>
                <w:rFonts w:eastAsia="Times New Roman" w:cs="Times New Roman"/>
              </w:rPr>
              <w:t>3 semestry</w:t>
            </w:r>
          </w:p>
          <w:p w14:paraId="604831B5" w14:textId="77777777" w:rsidR="00A71369" w:rsidRPr="00A71369" w:rsidRDefault="00A71369" w:rsidP="00A71369">
            <w:pPr>
              <w:rPr>
                <w:rFonts w:eastAsia="Times New Roman" w:cs="Times New Roman"/>
              </w:rPr>
            </w:pPr>
            <w:r w:rsidRPr="00A71369">
              <w:rPr>
                <w:rFonts w:eastAsia="Times New Roman" w:cs="Times New Roman"/>
              </w:rPr>
              <w:t>90 punktów ECTS</w:t>
            </w:r>
          </w:p>
        </w:tc>
      </w:tr>
      <w:tr w:rsidR="00A71369" w:rsidRPr="00A71369" w14:paraId="7CCEFF7F"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01231FF"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godzin zajęć z bezpośrednim udziałem nauczycieli akademickich lub innych osób prowadzących zajęcia i studentów</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3514DF80" w14:textId="77777777" w:rsidR="00A71369" w:rsidRPr="00A71369" w:rsidRDefault="00A71369" w:rsidP="00A71369">
            <w:pPr>
              <w:rPr>
                <w:rFonts w:eastAsia="Times New Roman" w:cs="Times New Roman"/>
              </w:rPr>
            </w:pPr>
            <w:r w:rsidRPr="00A71369">
              <w:rPr>
                <w:rFonts w:eastAsia="Times New Roman" w:cs="Times New Roman"/>
              </w:rPr>
              <w:t>628</w:t>
            </w:r>
          </w:p>
        </w:tc>
      </w:tr>
      <w:tr w:rsidR="00A71369" w:rsidRPr="00A71369" w14:paraId="6AAFEC43"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C2CAEB6"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jaką student musi uzyskać w ramach zajęć prowadzonych z bezpośrednim udziałem nauczycieli akademickich lub innych osób prowadzących zajęcia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49375475" w14:textId="77777777" w:rsidR="00A71369" w:rsidRPr="00A71369" w:rsidRDefault="00A71369" w:rsidP="00A71369">
            <w:pPr>
              <w:rPr>
                <w:rFonts w:eastAsia="Times New Roman" w:cs="Times New Roman"/>
                <w:highlight w:val="yellow"/>
              </w:rPr>
            </w:pPr>
            <w:r w:rsidRPr="00A71369">
              <w:rPr>
                <w:rFonts w:eastAsia="Times New Roman" w:cs="Times New Roman"/>
              </w:rPr>
              <w:t>35,5</w:t>
            </w:r>
          </w:p>
        </w:tc>
      </w:tr>
      <w:tr w:rsidR="00A71369" w:rsidRPr="00A71369" w14:paraId="56A63B56"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7A07A56C"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 xml:space="preserve">Łączna liczba punktów ECTS przyporządkowana zajęciom związanym z prowadzoną w uczelni działalnością naukową w dyscyplinie lub dyscyplinach, do których przyporządkowany jest kierunek studiów </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12620D55" w14:textId="77777777" w:rsidR="00A71369" w:rsidRPr="00A71369" w:rsidRDefault="00A71369" w:rsidP="00A71369">
            <w:pPr>
              <w:rPr>
                <w:rFonts w:eastAsia="Times New Roman" w:cs="Times New Roman"/>
              </w:rPr>
            </w:pPr>
            <w:r w:rsidRPr="00A71369">
              <w:rPr>
                <w:rFonts w:eastAsia="Times New Roman" w:cs="Times New Roman"/>
              </w:rPr>
              <w:t>67</w:t>
            </w:r>
          </w:p>
        </w:tc>
      </w:tr>
      <w:tr w:rsidR="00A71369" w:rsidRPr="00A71369" w14:paraId="4947530B"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23F3AB1"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jaką student musi uzyskać w ramach zajęć z dziedziny nauk humanistycznych lub nauk społecznych w przypadku kierunków studiów przyporządkowanych do dyscyplin w ramach dziedzin innych niż odpowiednio nauki humanistyczne lub nauki społeczne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EBB7A16" w14:textId="77777777" w:rsidR="00A71369" w:rsidRPr="00A71369" w:rsidRDefault="00A71369" w:rsidP="00A71369">
            <w:pPr>
              <w:rPr>
                <w:rFonts w:eastAsia="Times New Roman" w:cs="Times New Roman"/>
              </w:rPr>
            </w:pPr>
            <w:r w:rsidRPr="00A71369">
              <w:rPr>
                <w:rFonts w:eastAsia="Times New Roman" w:cs="Times New Roman"/>
              </w:rPr>
              <w:t>10,5</w:t>
            </w:r>
          </w:p>
        </w:tc>
      </w:tr>
      <w:tr w:rsidR="00A71369" w:rsidRPr="00A71369" w14:paraId="07622735" w14:textId="77777777" w:rsidTr="0027107D">
        <w:trPr>
          <w:trHeight w:val="417"/>
        </w:trPr>
        <w:tc>
          <w:tcPr>
            <w:tcW w:w="6871" w:type="dxa"/>
            <w:tcBorders>
              <w:top w:val="single" w:sz="18" w:space="0" w:color="233D81"/>
              <w:left w:val="single" w:sz="18" w:space="0" w:color="233D81"/>
              <w:bottom w:val="single" w:sz="18" w:space="0" w:color="233D81"/>
              <w:right w:val="single" w:sz="18" w:space="0" w:color="233D81"/>
            </w:tcBorders>
            <w:vAlign w:val="center"/>
          </w:tcPr>
          <w:p w14:paraId="5049978D"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przyporządkowana zajęciom do wyboru</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3247CBCC" w14:textId="77777777" w:rsidR="00A71369" w:rsidRPr="00A71369" w:rsidRDefault="00A71369" w:rsidP="00A71369">
            <w:pPr>
              <w:rPr>
                <w:rFonts w:eastAsia="Times New Roman" w:cs="Times New Roman"/>
              </w:rPr>
            </w:pPr>
            <w:r w:rsidRPr="00A71369">
              <w:rPr>
                <w:rFonts w:eastAsia="Times New Roman" w:cs="Times New Roman"/>
              </w:rPr>
              <w:t>56,5</w:t>
            </w:r>
          </w:p>
        </w:tc>
      </w:tr>
      <w:tr w:rsidR="00A71369" w:rsidRPr="00A71369" w14:paraId="52074035"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5B86C46A"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Łączna liczba punktów ECTS przyporządkowana praktykom zawodowym (</w:t>
            </w:r>
            <w:r w:rsidRPr="00A71369">
              <w:rPr>
                <w:rFonts w:eastAsia="Times New Roman" w:cs="Times New Roman"/>
                <w:b/>
                <w:color w:val="233D81"/>
                <w:lang w:eastAsia="ar-SA"/>
              </w:rPr>
              <w:t>jeżeli program studiów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5C29FE22" w14:textId="77777777" w:rsidR="00A71369" w:rsidRPr="00A71369" w:rsidRDefault="00A71369" w:rsidP="00A71369">
            <w:pPr>
              <w:rPr>
                <w:rFonts w:eastAsia="Times New Roman" w:cs="Times New Roman"/>
              </w:rPr>
            </w:pPr>
            <w:r w:rsidRPr="00A71369">
              <w:rPr>
                <w:rFonts w:eastAsia="Times New Roman" w:cs="Times New Roman"/>
              </w:rPr>
              <w:sym w:font="Symbol" w:char="F02D"/>
            </w:r>
          </w:p>
        </w:tc>
      </w:tr>
      <w:tr w:rsidR="00A71369" w:rsidRPr="00A71369" w14:paraId="11802242"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7B3713A2"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Wymiar praktyk zawodowych (</w:t>
            </w:r>
            <w:r w:rsidRPr="00A71369">
              <w:rPr>
                <w:rFonts w:eastAsia="Times New Roman" w:cs="Times New Roman"/>
                <w:b/>
                <w:color w:val="233D81"/>
                <w:lang w:eastAsia="ar-SA"/>
              </w:rPr>
              <w:t>jeżeli program studiów 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AF91AA7" w14:textId="77777777" w:rsidR="00A71369" w:rsidRPr="00A71369" w:rsidRDefault="00A71369" w:rsidP="00A71369">
            <w:pPr>
              <w:rPr>
                <w:rFonts w:eastAsia="Times New Roman" w:cs="Times New Roman"/>
              </w:rPr>
            </w:pPr>
            <w:r w:rsidRPr="00A71369">
              <w:rPr>
                <w:rFonts w:eastAsia="Times New Roman" w:cs="Times New Roman"/>
              </w:rPr>
              <w:sym w:font="Symbol" w:char="F02D"/>
            </w:r>
          </w:p>
        </w:tc>
      </w:tr>
      <w:tr w:rsidR="00A71369" w:rsidRPr="00A71369" w14:paraId="3B50A5A2" w14:textId="77777777" w:rsidTr="0027107D">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7BAEEA2E"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 przypadku stacjonarnych studiów pierwszego stopnia i jednolitych studiów magisterskich liczba godzin zajęć z wychowania fizycznego.</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05AED5C" w14:textId="77777777" w:rsidR="00A71369" w:rsidRPr="00A71369" w:rsidRDefault="00A71369" w:rsidP="00A71369">
            <w:pPr>
              <w:rPr>
                <w:rFonts w:eastAsia="Times New Roman" w:cs="Times New Roman"/>
              </w:rPr>
            </w:pPr>
            <w:r w:rsidRPr="00A71369">
              <w:rPr>
                <w:rFonts w:eastAsia="Times New Roman" w:cs="Times New Roman"/>
              </w:rPr>
              <w:sym w:font="Symbol" w:char="F02D"/>
            </w:r>
          </w:p>
        </w:tc>
      </w:tr>
      <w:tr w:rsidR="00A71369" w:rsidRPr="00A71369" w14:paraId="3121F7E3" w14:textId="77777777" w:rsidTr="0027107D">
        <w:trPr>
          <w:trHeight w:val="45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14:paraId="1FEF0F12"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W przypadku prowadzenia zajęć z wykorzystaniem metod i technik kształcenia na odległość:</w:t>
            </w:r>
          </w:p>
        </w:tc>
      </w:tr>
      <w:tr w:rsidR="00A71369" w:rsidRPr="00A71369" w14:paraId="4D8A5A6C" w14:textId="77777777" w:rsidTr="0027107D">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14:paraId="7F2F8AD7"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1. Łączna liczba godzin zajęć określona w programie studiów na studiach stacjonarnych/ Łączna liczba godzin zajęć na studiach stacjonarnych prowadzonych z wykorzystaniem metod i technik kształcenia na odległość.</w:t>
            </w:r>
          </w:p>
          <w:p w14:paraId="5DEE4FF7" w14:textId="77777777" w:rsidR="00A71369" w:rsidRPr="00A71369" w:rsidRDefault="00A71369" w:rsidP="00A71369">
            <w:pPr>
              <w:rPr>
                <w:rFonts w:eastAsia="Times New Roman" w:cs="Times New Roman"/>
                <w:b/>
                <w:color w:val="233D81"/>
              </w:rPr>
            </w:pPr>
            <w:r w:rsidRPr="00A71369">
              <w:rPr>
                <w:rFonts w:eastAsia="Times New Roman" w:cs="Times New Roman"/>
                <w:b/>
                <w:color w:val="233D81"/>
              </w:rPr>
              <w:t>2. Łączna liczba godzin zajęć określona w programie studiów na studiach niestacjonarnych/ Łączna liczba godzin zajęć na studiach niestacjonarnych prowadzonych z wykorzystaniem metod i technik kształcenia na odległość.</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1A7EAC4C" w14:textId="77777777" w:rsidR="00A71369" w:rsidRPr="00A71369" w:rsidRDefault="00A71369" w:rsidP="00A71369">
            <w:pPr>
              <w:rPr>
                <w:rFonts w:eastAsia="Times New Roman" w:cs="Times New Roman"/>
              </w:rPr>
            </w:pPr>
            <w:r w:rsidRPr="00A71369">
              <w:rPr>
                <w:rFonts w:eastAsia="Times New Roman" w:cs="Times New Roman"/>
              </w:rPr>
              <w:t>nie dotyczy</w:t>
            </w:r>
          </w:p>
          <w:p w14:paraId="08A492DD" w14:textId="77777777" w:rsidR="00A71369" w:rsidRPr="00A71369" w:rsidRDefault="00A71369" w:rsidP="00A71369">
            <w:pPr>
              <w:rPr>
                <w:rFonts w:eastAsia="Times New Roman" w:cs="Times New Roman"/>
              </w:rPr>
            </w:pPr>
          </w:p>
          <w:p w14:paraId="2CA2E50E" w14:textId="77777777" w:rsidR="00A71369" w:rsidRPr="00A71369" w:rsidRDefault="00A71369" w:rsidP="00A71369">
            <w:pPr>
              <w:rPr>
                <w:rFonts w:eastAsia="Times New Roman" w:cs="Times New Roman"/>
              </w:rPr>
            </w:pPr>
          </w:p>
          <w:p w14:paraId="003A097B" w14:textId="77777777" w:rsidR="00A71369" w:rsidRPr="00A71369" w:rsidRDefault="00A71369" w:rsidP="00A71369">
            <w:pPr>
              <w:rPr>
                <w:rFonts w:eastAsia="Times New Roman" w:cs="Times New Roman"/>
              </w:rPr>
            </w:pPr>
            <w:r w:rsidRPr="00A71369">
              <w:rPr>
                <w:rFonts w:eastAsia="Times New Roman" w:cs="Times New Roman"/>
              </w:rPr>
              <w:t>nie dotyczy</w:t>
            </w:r>
          </w:p>
        </w:tc>
      </w:tr>
    </w:tbl>
    <w:p w14:paraId="4FBBB78D" w14:textId="77777777" w:rsidR="00A71369" w:rsidRPr="00A71369" w:rsidRDefault="00A71369" w:rsidP="00A71369">
      <w:pPr>
        <w:rPr>
          <w:rFonts w:eastAsia="Times New Roman" w:cs="Times New Roman"/>
        </w:rPr>
      </w:pPr>
    </w:p>
    <w:p w14:paraId="6F7D8E09" w14:textId="77777777" w:rsidR="00A71369" w:rsidRPr="00A71369" w:rsidRDefault="00A71369" w:rsidP="00A71369">
      <w:pPr>
        <w:rPr>
          <w:rFonts w:eastAsia="Times New Roman" w:cs="Times New Roman"/>
        </w:rPr>
      </w:pPr>
    </w:p>
    <w:p w14:paraId="3EBEEC1A" w14:textId="63473843" w:rsidR="00A71369" w:rsidRDefault="00A71369" w:rsidP="00A71369">
      <w:pPr>
        <w:rPr>
          <w:rFonts w:eastAsia="Times New Roman" w:cs="Times New Roman"/>
        </w:rPr>
      </w:pPr>
    </w:p>
    <w:p w14:paraId="3E465BB9" w14:textId="77777777" w:rsidR="00C7511F" w:rsidRPr="00A71369" w:rsidRDefault="00C7511F" w:rsidP="00A71369">
      <w:pPr>
        <w:rPr>
          <w:rFonts w:eastAsia="Times New Roman" w:cs="Times New Roman"/>
        </w:rPr>
      </w:pPr>
    </w:p>
    <w:p w14:paraId="3D746C99" w14:textId="77777777" w:rsidR="00A71369" w:rsidRPr="00A71369" w:rsidRDefault="00A71369" w:rsidP="00A71369">
      <w:pPr>
        <w:rPr>
          <w:rFonts w:eastAsia="Times New Roman" w:cs="Times New Roman"/>
        </w:rPr>
      </w:pPr>
      <w:bookmarkStart w:id="61" w:name="_Toc469079456"/>
      <w:r w:rsidRPr="00A71369">
        <w:rPr>
          <w:rFonts w:eastAsia="Times New Roman" w:cs="Times New Roman"/>
        </w:rPr>
        <w:t xml:space="preserve">Tabela </w:t>
      </w:r>
      <w:r w:rsidRPr="00A71369">
        <w:rPr>
          <w:rFonts w:eastAsia="Times New Roman" w:cs="Times New Roman"/>
        </w:rPr>
        <w:fldChar w:fldCharType="begin"/>
      </w:r>
      <w:r w:rsidRPr="00A71369">
        <w:rPr>
          <w:rFonts w:eastAsia="Times New Roman" w:cs="Times New Roman"/>
        </w:rPr>
        <w:instrText xml:space="preserve"> SEQ Tabela \* ARABIC </w:instrText>
      </w:r>
      <w:r w:rsidRPr="00A71369">
        <w:rPr>
          <w:rFonts w:eastAsia="Times New Roman" w:cs="Times New Roman"/>
        </w:rPr>
        <w:fldChar w:fldCharType="separate"/>
      </w:r>
      <w:r w:rsidRPr="00A71369">
        <w:rPr>
          <w:rFonts w:eastAsia="Times New Roman" w:cs="Times New Roman"/>
          <w:noProof/>
        </w:rPr>
        <w:t>4</w:t>
      </w:r>
      <w:r w:rsidRPr="00A71369">
        <w:rPr>
          <w:rFonts w:eastAsia="Times New Roman" w:cs="Times New Roman"/>
        </w:rPr>
        <w:fldChar w:fldCharType="end"/>
      </w:r>
      <w:r w:rsidRPr="00A71369">
        <w:rPr>
          <w:rFonts w:eastAsia="Times New Roman" w:cs="Times New Roman"/>
        </w:rPr>
        <w:t>. Zajęcia lub grupy zajęć związane z prowadzoną w uczelni działalnością naukową w dyscyplinie lub dyscyplinach, do których przyporządkowany jest kierunek studiów</w:t>
      </w:r>
      <w:bookmarkEnd w:id="61"/>
    </w:p>
    <w:tbl>
      <w:tblPr>
        <w:tblW w:w="9191"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4655"/>
        <w:gridCol w:w="1985"/>
        <w:gridCol w:w="1417"/>
        <w:gridCol w:w="1134"/>
      </w:tblGrid>
      <w:tr w:rsidR="00A71369" w:rsidRPr="00A71369" w14:paraId="0FDC2BA0" w14:textId="77777777" w:rsidTr="0027107D">
        <w:trPr>
          <w:trHeight w:val="390"/>
        </w:trPr>
        <w:tc>
          <w:tcPr>
            <w:tcW w:w="9191" w:type="dxa"/>
            <w:gridSpan w:val="4"/>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36770A8A"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pierwszego stopnia stacjonarne</w:t>
            </w:r>
          </w:p>
        </w:tc>
      </w:tr>
      <w:tr w:rsidR="00A71369" w:rsidRPr="00A71369" w14:paraId="7C826FF8" w14:textId="77777777" w:rsidTr="0027107D">
        <w:trPr>
          <w:trHeight w:val="390"/>
        </w:trPr>
        <w:tc>
          <w:tcPr>
            <w:tcW w:w="9191" w:type="dxa"/>
            <w:gridSpan w:val="4"/>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0C82444A"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geodezja i geoinformatyka</w:t>
            </w:r>
          </w:p>
        </w:tc>
      </w:tr>
      <w:tr w:rsidR="00A71369" w:rsidRPr="00A71369" w14:paraId="6F64F28B" w14:textId="77777777" w:rsidTr="0027107D">
        <w:tc>
          <w:tcPr>
            <w:tcW w:w="4655" w:type="dxa"/>
          </w:tcPr>
          <w:p w14:paraId="330E79ED"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Nazwa zajęć/grupy zajęć</w:t>
            </w:r>
          </w:p>
        </w:tc>
        <w:tc>
          <w:tcPr>
            <w:tcW w:w="1985" w:type="dxa"/>
          </w:tcPr>
          <w:p w14:paraId="4D684440"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Forma/formy zajęć</w:t>
            </w:r>
          </w:p>
        </w:tc>
        <w:tc>
          <w:tcPr>
            <w:tcW w:w="1417" w:type="dxa"/>
            <w:vAlign w:val="center"/>
          </w:tcPr>
          <w:p w14:paraId="340F2C35"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 xml:space="preserve">Łączna liczna godzin zajęć stacjonarne </w:t>
            </w:r>
          </w:p>
        </w:tc>
        <w:tc>
          <w:tcPr>
            <w:tcW w:w="1134" w:type="dxa"/>
            <w:vAlign w:val="center"/>
          </w:tcPr>
          <w:p w14:paraId="451FC8BE"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w:t>
            </w:r>
          </w:p>
        </w:tc>
      </w:tr>
      <w:tr w:rsidR="00A71369" w:rsidRPr="00A71369" w14:paraId="04ADC39C" w14:textId="77777777" w:rsidTr="0027107D">
        <w:tc>
          <w:tcPr>
            <w:tcW w:w="9191" w:type="dxa"/>
            <w:gridSpan w:val="4"/>
            <w:vAlign w:val="center"/>
          </w:tcPr>
          <w:p w14:paraId="0EB9B051" w14:textId="77777777" w:rsidR="00A71369" w:rsidRPr="00A71369" w:rsidRDefault="00A71369" w:rsidP="00A71369">
            <w:pPr>
              <w:jc w:val="left"/>
              <w:rPr>
                <w:rFonts w:eastAsia="Times New Roman" w:cs="Times New Roman"/>
                <w:b/>
                <w:color w:val="233D81"/>
              </w:rPr>
            </w:pPr>
            <w:r w:rsidRPr="00A71369">
              <w:rPr>
                <w:rFonts w:asciiTheme="minorHAnsi" w:eastAsia="Times New Roman" w:hAnsiTheme="minorHAnsi" w:cstheme="minorHAnsi"/>
                <w:b/>
                <w:bCs/>
                <w:sz w:val="20"/>
                <w:szCs w:val="20"/>
              </w:rPr>
              <w:t>WYMAGANIA OGÓLNE</w:t>
            </w:r>
          </w:p>
        </w:tc>
      </w:tr>
      <w:tr w:rsidR="00A71369" w:rsidRPr="00A71369" w14:paraId="36BD3CFA" w14:textId="77777777" w:rsidTr="0027107D">
        <w:tc>
          <w:tcPr>
            <w:tcW w:w="4655" w:type="dxa"/>
            <w:vAlign w:val="center"/>
          </w:tcPr>
          <w:p w14:paraId="1935E348" w14:textId="77777777" w:rsidR="00A71369" w:rsidRPr="00A71369" w:rsidRDefault="00A71369" w:rsidP="00A71369">
            <w:pPr>
              <w:jc w:val="left"/>
              <w:rPr>
                <w:rFonts w:eastAsia="Times New Roman" w:cs="Times New Roman"/>
                <w:b/>
                <w:color w:val="233D81"/>
              </w:rPr>
            </w:pPr>
            <w:r w:rsidRPr="00A71369">
              <w:rPr>
                <w:rFonts w:asciiTheme="minorHAnsi" w:eastAsia="Times New Roman" w:hAnsiTheme="minorHAnsi" w:cstheme="minorHAnsi"/>
                <w:szCs w:val="22"/>
              </w:rPr>
              <w:t>Technologie informacyjne w geodezji</w:t>
            </w:r>
          </w:p>
        </w:tc>
        <w:tc>
          <w:tcPr>
            <w:tcW w:w="1985" w:type="dxa"/>
            <w:vAlign w:val="center"/>
          </w:tcPr>
          <w:p w14:paraId="435D100E" w14:textId="77777777" w:rsidR="00A71369" w:rsidRPr="00A71369" w:rsidRDefault="00A71369" w:rsidP="00A71369">
            <w:pPr>
              <w:jc w:val="left"/>
              <w:rPr>
                <w:rFonts w:eastAsia="Times New Roman" w:cs="Times New Roman"/>
                <w:b/>
                <w:color w:val="233D81"/>
              </w:rPr>
            </w:pPr>
            <w:r w:rsidRPr="00A71369">
              <w:rPr>
                <w:rFonts w:asciiTheme="minorHAnsi" w:eastAsia="Times New Roman" w:hAnsiTheme="minorHAnsi" w:cstheme="minorHAnsi"/>
                <w:szCs w:val="22"/>
                <w:lang w:eastAsia="zh-CN"/>
              </w:rPr>
              <w:t>wykład/ćwiczenia</w:t>
            </w:r>
          </w:p>
        </w:tc>
        <w:tc>
          <w:tcPr>
            <w:tcW w:w="1417" w:type="dxa"/>
            <w:vAlign w:val="center"/>
          </w:tcPr>
          <w:p w14:paraId="643DCD30" w14:textId="77777777" w:rsidR="00A71369" w:rsidRPr="00A71369" w:rsidRDefault="00A71369" w:rsidP="00A71369">
            <w:pPr>
              <w:jc w:val="center"/>
              <w:rPr>
                <w:rFonts w:eastAsia="Times New Roman" w:cs="Times New Roman"/>
                <w:b/>
                <w:color w:val="233D81"/>
              </w:rPr>
            </w:pPr>
            <w:r w:rsidRPr="00A71369">
              <w:rPr>
                <w:rFonts w:asciiTheme="minorHAnsi" w:eastAsia="Times New Roman" w:hAnsiTheme="minorHAnsi" w:cstheme="minorHAnsi"/>
                <w:szCs w:val="22"/>
              </w:rPr>
              <w:t>30</w:t>
            </w:r>
          </w:p>
        </w:tc>
        <w:tc>
          <w:tcPr>
            <w:tcW w:w="1134" w:type="dxa"/>
            <w:vAlign w:val="center"/>
          </w:tcPr>
          <w:p w14:paraId="31F59E0E" w14:textId="77777777" w:rsidR="00A71369" w:rsidRPr="00A71369" w:rsidRDefault="00A71369" w:rsidP="00A71369">
            <w:pPr>
              <w:jc w:val="center"/>
              <w:rPr>
                <w:rFonts w:eastAsia="Times New Roman" w:cs="Times New Roman"/>
                <w:b/>
                <w:color w:val="233D81"/>
              </w:rPr>
            </w:pPr>
            <w:r w:rsidRPr="00A71369">
              <w:rPr>
                <w:rFonts w:asciiTheme="minorHAnsi" w:eastAsia="Times New Roman" w:hAnsiTheme="minorHAnsi" w:cstheme="minorHAnsi"/>
                <w:szCs w:val="22"/>
              </w:rPr>
              <w:t>3</w:t>
            </w:r>
          </w:p>
        </w:tc>
      </w:tr>
      <w:tr w:rsidR="00A71369" w:rsidRPr="00A71369" w14:paraId="68610EBD" w14:textId="77777777" w:rsidTr="0027107D">
        <w:trPr>
          <w:trHeight w:val="283"/>
        </w:trPr>
        <w:tc>
          <w:tcPr>
            <w:tcW w:w="9191" w:type="dxa"/>
            <w:gridSpan w:val="4"/>
            <w:vAlign w:val="center"/>
          </w:tcPr>
          <w:p w14:paraId="14D91E03"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KIERUNKOWYCH</w:t>
            </w:r>
          </w:p>
        </w:tc>
      </w:tr>
      <w:tr w:rsidR="00A71369" w:rsidRPr="00A71369" w14:paraId="301F7B50" w14:textId="77777777" w:rsidTr="0027107D">
        <w:trPr>
          <w:trHeight w:val="283"/>
        </w:trPr>
        <w:tc>
          <w:tcPr>
            <w:tcW w:w="4655" w:type="dxa"/>
            <w:vAlign w:val="center"/>
          </w:tcPr>
          <w:p w14:paraId="6E7F4498"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Podstawy geodezji</w:t>
            </w:r>
          </w:p>
        </w:tc>
        <w:tc>
          <w:tcPr>
            <w:tcW w:w="1985" w:type="dxa"/>
          </w:tcPr>
          <w:p w14:paraId="2377768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390BD87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60</w:t>
            </w:r>
          </w:p>
        </w:tc>
        <w:tc>
          <w:tcPr>
            <w:tcW w:w="1134" w:type="dxa"/>
            <w:vAlign w:val="center"/>
          </w:tcPr>
          <w:p w14:paraId="167C0D8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w:t>
            </w:r>
          </w:p>
        </w:tc>
      </w:tr>
      <w:tr w:rsidR="00A71369" w:rsidRPr="00A71369" w14:paraId="6F6D4413" w14:textId="77777777" w:rsidTr="0027107D">
        <w:trPr>
          <w:trHeight w:val="283"/>
        </w:trPr>
        <w:tc>
          <w:tcPr>
            <w:tcW w:w="4655" w:type="dxa"/>
            <w:vAlign w:val="center"/>
          </w:tcPr>
          <w:p w14:paraId="42CA774A"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Wielkoskalowe opracowania kartograficzne</w:t>
            </w:r>
          </w:p>
        </w:tc>
        <w:tc>
          <w:tcPr>
            <w:tcW w:w="1985" w:type="dxa"/>
          </w:tcPr>
          <w:p w14:paraId="6C4F39C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3669919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0B0239B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50B8EE46" w14:textId="77777777" w:rsidTr="0027107D">
        <w:trPr>
          <w:trHeight w:val="283"/>
        </w:trPr>
        <w:tc>
          <w:tcPr>
            <w:tcW w:w="4655" w:type="dxa"/>
            <w:vAlign w:val="center"/>
          </w:tcPr>
          <w:p w14:paraId="4DD96CE3"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Elektroniczna technika pomiarowa</w:t>
            </w:r>
          </w:p>
        </w:tc>
        <w:tc>
          <w:tcPr>
            <w:tcW w:w="1985" w:type="dxa"/>
          </w:tcPr>
          <w:p w14:paraId="29330E2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26B348F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4702C7D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21B4B43C" w14:textId="77777777" w:rsidTr="0027107D">
        <w:trPr>
          <w:trHeight w:val="283"/>
        </w:trPr>
        <w:tc>
          <w:tcPr>
            <w:tcW w:w="4655" w:type="dxa"/>
            <w:vAlign w:val="center"/>
          </w:tcPr>
          <w:p w14:paraId="6199E099"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Podstawy geodezji</w:t>
            </w:r>
          </w:p>
        </w:tc>
        <w:tc>
          <w:tcPr>
            <w:tcW w:w="1985" w:type="dxa"/>
          </w:tcPr>
          <w:p w14:paraId="674A405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269460D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4" w:type="dxa"/>
            <w:vAlign w:val="center"/>
          </w:tcPr>
          <w:p w14:paraId="2553FA4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5</w:t>
            </w:r>
          </w:p>
        </w:tc>
      </w:tr>
      <w:tr w:rsidR="00A71369" w:rsidRPr="00A71369" w14:paraId="6E539A05" w14:textId="77777777" w:rsidTr="0027107D">
        <w:trPr>
          <w:trHeight w:val="283"/>
        </w:trPr>
        <w:tc>
          <w:tcPr>
            <w:tcW w:w="4655" w:type="dxa"/>
            <w:vAlign w:val="center"/>
          </w:tcPr>
          <w:p w14:paraId="2C7317BF"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geodezji</w:t>
            </w:r>
          </w:p>
        </w:tc>
        <w:tc>
          <w:tcPr>
            <w:tcW w:w="1985" w:type="dxa"/>
            <w:vAlign w:val="center"/>
          </w:tcPr>
          <w:p w14:paraId="5662CBD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vAlign w:val="center"/>
          </w:tcPr>
          <w:p w14:paraId="2732953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4" w:type="dxa"/>
            <w:vAlign w:val="center"/>
          </w:tcPr>
          <w:p w14:paraId="5A93ACA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r>
      <w:tr w:rsidR="00A71369" w:rsidRPr="00A71369" w14:paraId="4E14F3BF" w14:textId="77777777" w:rsidTr="0027107D">
        <w:trPr>
          <w:trHeight w:val="283"/>
        </w:trPr>
        <w:tc>
          <w:tcPr>
            <w:tcW w:w="4655" w:type="dxa"/>
            <w:vAlign w:val="center"/>
          </w:tcPr>
          <w:p w14:paraId="1848AEBA"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Podstawy budownictwa</w:t>
            </w:r>
          </w:p>
        </w:tc>
        <w:tc>
          <w:tcPr>
            <w:tcW w:w="1985" w:type="dxa"/>
            <w:vAlign w:val="center"/>
          </w:tcPr>
          <w:p w14:paraId="3763C14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08F9B07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6DF43EA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68DCF9FF" w14:textId="77777777" w:rsidTr="0027107D">
        <w:trPr>
          <w:trHeight w:val="283"/>
        </w:trPr>
        <w:tc>
          <w:tcPr>
            <w:tcW w:w="4655" w:type="dxa"/>
            <w:vAlign w:val="center"/>
          </w:tcPr>
          <w:p w14:paraId="14D7C71F"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Wielkoskalowe opracowania kartograficzne</w:t>
            </w:r>
          </w:p>
        </w:tc>
        <w:tc>
          <w:tcPr>
            <w:tcW w:w="1985" w:type="dxa"/>
            <w:vAlign w:val="center"/>
          </w:tcPr>
          <w:p w14:paraId="34FEB6D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vAlign w:val="center"/>
          </w:tcPr>
          <w:p w14:paraId="2AB95A5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23CC1F6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r>
      <w:tr w:rsidR="00A71369" w:rsidRPr="00A71369" w14:paraId="324CE8F3" w14:textId="77777777" w:rsidTr="0027107D">
        <w:trPr>
          <w:trHeight w:val="283"/>
        </w:trPr>
        <w:tc>
          <w:tcPr>
            <w:tcW w:w="4655" w:type="dxa"/>
            <w:vAlign w:val="center"/>
          </w:tcPr>
          <w:p w14:paraId="006F8E19"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Rachunek wyrównawczy</w:t>
            </w:r>
          </w:p>
        </w:tc>
        <w:tc>
          <w:tcPr>
            <w:tcW w:w="1985" w:type="dxa"/>
            <w:vAlign w:val="center"/>
          </w:tcPr>
          <w:p w14:paraId="52AAFC1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0496FD1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2F7839C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48B4A38D" w14:textId="77777777" w:rsidTr="0027107D">
        <w:trPr>
          <w:trHeight w:val="283"/>
        </w:trPr>
        <w:tc>
          <w:tcPr>
            <w:tcW w:w="4655" w:type="dxa"/>
            <w:vAlign w:val="center"/>
          </w:tcPr>
          <w:p w14:paraId="4B917676"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Geodezja z </w:t>
            </w:r>
            <w:proofErr w:type="spellStart"/>
            <w:r w:rsidRPr="00A71369">
              <w:rPr>
                <w:rFonts w:asciiTheme="minorHAnsi" w:eastAsia="Times New Roman" w:hAnsiTheme="minorHAnsi" w:cstheme="minorHAnsi"/>
                <w:szCs w:val="22"/>
              </w:rPr>
              <w:t>geomatyką</w:t>
            </w:r>
            <w:proofErr w:type="spellEnd"/>
          </w:p>
        </w:tc>
        <w:tc>
          <w:tcPr>
            <w:tcW w:w="1985" w:type="dxa"/>
            <w:vAlign w:val="center"/>
          </w:tcPr>
          <w:p w14:paraId="267A71F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42722C0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4" w:type="dxa"/>
            <w:vAlign w:val="center"/>
          </w:tcPr>
          <w:p w14:paraId="310FDD9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5</w:t>
            </w:r>
          </w:p>
        </w:tc>
      </w:tr>
      <w:tr w:rsidR="00A71369" w:rsidRPr="00A71369" w14:paraId="4E09B9EE" w14:textId="77777777" w:rsidTr="0027107D">
        <w:trPr>
          <w:trHeight w:val="283"/>
        </w:trPr>
        <w:tc>
          <w:tcPr>
            <w:tcW w:w="4655" w:type="dxa"/>
            <w:vAlign w:val="center"/>
          </w:tcPr>
          <w:p w14:paraId="54F32CD1"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Rachunek wyrównawczy</w:t>
            </w:r>
          </w:p>
        </w:tc>
        <w:tc>
          <w:tcPr>
            <w:tcW w:w="1985" w:type="dxa"/>
            <w:vAlign w:val="center"/>
          </w:tcPr>
          <w:p w14:paraId="100B2A8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176BB71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4" w:type="dxa"/>
            <w:vAlign w:val="center"/>
          </w:tcPr>
          <w:p w14:paraId="1A5BC7B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5</w:t>
            </w:r>
          </w:p>
        </w:tc>
      </w:tr>
      <w:tr w:rsidR="00A71369" w:rsidRPr="00A71369" w14:paraId="032D5D4A" w14:textId="77777777" w:rsidTr="0027107D">
        <w:trPr>
          <w:trHeight w:val="283"/>
        </w:trPr>
        <w:tc>
          <w:tcPr>
            <w:tcW w:w="4655" w:type="dxa"/>
            <w:vAlign w:val="center"/>
          </w:tcPr>
          <w:p w14:paraId="662EC25D"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Kartografia</w:t>
            </w:r>
          </w:p>
        </w:tc>
        <w:tc>
          <w:tcPr>
            <w:tcW w:w="1985" w:type="dxa"/>
            <w:vAlign w:val="center"/>
          </w:tcPr>
          <w:p w14:paraId="2AE360F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700CF01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3B63EAA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5FBE6C23" w14:textId="77777777" w:rsidTr="0027107D">
        <w:trPr>
          <w:trHeight w:val="283"/>
        </w:trPr>
        <w:tc>
          <w:tcPr>
            <w:tcW w:w="4655" w:type="dxa"/>
            <w:vAlign w:val="center"/>
          </w:tcPr>
          <w:p w14:paraId="7E608CD6"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Ewidencja gruntów i budynków</w:t>
            </w:r>
          </w:p>
        </w:tc>
        <w:tc>
          <w:tcPr>
            <w:tcW w:w="1985" w:type="dxa"/>
            <w:vAlign w:val="center"/>
          </w:tcPr>
          <w:p w14:paraId="5907ED5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202946A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6A87330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64D2CAA1" w14:textId="77777777" w:rsidTr="0027107D">
        <w:trPr>
          <w:trHeight w:val="283"/>
        </w:trPr>
        <w:tc>
          <w:tcPr>
            <w:tcW w:w="4655" w:type="dxa"/>
            <w:vAlign w:val="center"/>
          </w:tcPr>
          <w:p w14:paraId="27476291"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Planowanie przestrzenne i projektowanie urbanistyczne</w:t>
            </w:r>
          </w:p>
        </w:tc>
        <w:tc>
          <w:tcPr>
            <w:tcW w:w="1985" w:type="dxa"/>
            <w:vAlign w:val="center"/>
          </w:tcPr>
          <w:p w14:paraId="789D251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3FA41FEC"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60</w:t>
            </w:r>
          </w:p>
        </w:tc>
        <w:tc>
          <w:tcPr>
            <w:tcW w:w="1134" w:type="dxa"/>
            <w:vAlign w:val="center"/>
          </w:tcPr>
          <w:p w14:paraId="1669684B"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3,5</w:t>
            </w:r>
          </w:p>
        </w:tc>
      </w:tr>
      <w:tr w:rsidR="00A71369" w:rsidRPr="00A71369" w14:paraId="12522ADD" w14:textId="77777777" w:rsidTr="0027107D">
        <w:trPr>
          <w:trHeight w:val="283"/>
        </w:trPr>
        <w:tc>
          <w:tcPr>
            <w:tcW w:w="4655" w:type="dxa"/>
            <w:vAlign w:val="center"/>
          </w:tcPr>
          <w:p w14:paraId="05B463F9"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Projektowanie infrastruktur informacji przestrzennej</w:t>
            </w:r>
          </w:p>
        </w:tc>
        <w:tc>
          <w:tcPr>
            <w:tcW w:w="1985" w:type="dxa"/>
            <w:vAlign w:val="center"/>
          </w:tcPr>
          <w:p w14:paraId="746C06F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6F553FA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34789E0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r>
      <w:tr w:rsidR="00A71369" w:rsidRPr="00A71369" w14:paraId="73F22F22" w14:textId="77777777" w:rsidTr="0027107D">
        <w:trPr>
          <w:trHeight w:val="283"/>
        </w:trPr>
        <w:tc>
          <w:tcPr>
            <w:tcW w:w="4655" w:type="dxa"/>
            <w:vAlign w:val="center"/>
          </w:tcPr>
          <w:p w14:paraId="754310FC" w14:textId="77777777" w:rsidR="00A71369" w:rsidRPr="00A71369" w:rsidRDefault="00A71369" w:rsidP="00A71369">
            <w:pP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Geodezja wyższa</w:t>
            </w:r>
          </w:p>
        </w:tc>
        <w:tc>
          <w:tcPr>
            <w:tcW w:w="1985" w:type="dxa"/>
            <w:vAlign w:val="center"/>
          </w:tcPr>
          <w:p w14:paraId="28EF964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0A65BA1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7BA13EC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r>
      <w:tr w:rsidR="00A71369" w:rsidRPr="00A71369" w14:paraId="007409CD" w14:textId="77777777" w:rsidTr="0027107D">
        <w:trPr>
          <w:trHeight w:val="283"/>
        </w:trPr>
        <w:tc>
          <w:tcPr>
            <w:tcW w:w="4655" w:type="dxa"/>
            <w:vAlign w:val="center"/>
          </w:tcPr>
          <w:p w14:paraId="2D071946"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Geodezja z </w:t>
            </w:r>
            <w:proofErr w:type="spellStart"/>
            <w:r w:rsidRPr="00A71369">
              <w:rPr>
                <w:rFonts w:asciiTheme="minorHAnsi" w:eastAsia="Times New Roman" w:hAnsiTheme="minorHAnsi" w:cstheme="minorHAnsi"/>
                <w:szCs w:val="22"/>
              </w:rPr>
              <w:t>geomatyką</w:t>
            </w:r>
            <w:proofErr w:type="spellEnd"/>
          </w:p>
        </w:tc>
        <w:tc>
          <w:tcPr>
            <w:tcW w:w="1985" w:type="dxa"/>
            <w:vAlign w:val="center"/>
          </w:tcPr>
          <w:p w14:paraId="046157E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257587E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4" w:type="dxa"/>
            <w:vAlign w:val="center"/>
          </w:tcPr>
          <w:p w14:paraId="28EBFDC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554E9DF8" w14:textId="77777777" w:rsidTr="0027107D">
        <w:trPr>
          <w:trHeight w:val="283"/>
        </w:trPr>
        <w:tc>
          <w:tcPr>
            <w:tcW w:w="4655" w:type="dxa"/>
            <w:vAlign w:val="center"/>
          </w:tcPr>
          <w:p w14:paraId="7EA8A1A9"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Ćwiczenia terenowe z </w:t>
            </w:r>
            <w:proofErr w:type="spellStart"/>
            <w:r w:rsidRPr="00A71369">
              <w:rPr>
                <w:rFonts w:asciiTheme="minorHAnsi" w:eastAsia="Times New Roman" w:hAnsiTheme="minorHAnsi" w:cstheme="minorHAnsi"/>
                <w:szCs w:val="22"/>
              </w:rPr>
              <w:t>geomatyki</w:t>
            </w:r>
            <w:proofErr w:type="spellEnd"/>
          </w:p>
        </w:tc>
        <w:tc>
          <w:tcPr>
            <w:tcW w:w="1985" w:type="dxa"/>
            <w:vAlign w:val="center"/>
          </w:tcPr>
          <w:p w14:paraId="264EC65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vAlign w:val="center"/>
          </w:tcPr>
          <w:p w14:paraId="371B8C8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4" w:type="dxa"/>
            <w:vAlign w:val="center"/>
          </w:tcPr>
          <w:p w14:paraId="36EA4B1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r>
      <w:tr w:rsidR="00A71369" w:rsidRPr="00A71369" w14:paraId="2F851894" w14:textId="77777777" w:rsidTr="0027107D">
        <w:trPr>
          <w:trHeight w:val="283"/>
        </w:trPr>
        <w:tc>
          <w:tcPr>
            <w:tcW w:w="4655" w:type="dxa"/>
            <w:vAlign w:val="center"/>
          </w:tcPr>
          <w:p w14:paraId="440F2848"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Kartografia</w:t>
            </w:r>
          </w:p>
        </w:tc>
        <w:tc>
          <w:tcPr>
            <w:tcW w:w="1985" w:type="dxa"/>
            <w:vAlign w:val="center"/>
          </w:tcPr>
          <w:p w14:paraId="14892F4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6DE8219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7D5E8E4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3,5</w:t>
            </w:r>
          </w:p>
        </w:tc>
      </w:tr>
      <w:tr w:rsidR="00A71369" w:rsidRPr="00A71369" w14:paraId="4114312D" w14:textId="77777777" w:rsidTr="0027107D">
        <w:trPr>
          <w:trHeight w:val="283"/>
        </w:trPr>
        <w:tc>
          <w:tcPr>
            <w:tcW w:w="4655" w:type="dxa"/>
            <w:vAlign w:val="center"/>
          </w:tcPr>
          <w:p w14:paraId="200CB711"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Ewidencja gruntów i budynków</w:t>
            </w:r>
          </w:p>
        </w:tc>
        <w:tc>
          <w:tcPr>
            <w:tcW w:w="1985" w:type="dxa"/>
            <w:vAlign w:val="center"/>
          </w:tcPr>
          <w:p w14:paraId="22D7BDB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4996450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24E35A8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r>
      <w:tr w:rsidR="00A71369" w:rsidRPr="00A71369" w14:paraId="6123DD29" w14:textId="77777777" w:rsidTr="0027107D">
        <w:trPr>
          <w:trHeight w:val="283"/>
        </w:trPr>
        <w:tc>
          <w:tcPr>
            <w:tcW w:w="4655" w:type="dxa"/>
            <w:vAlign w:val="center"/>
          </w:tcPr>
          <w:p w14:paraId="3EAF602B"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Geodezja satelitarna</w:t>
            </w:r>
          </w:p>
        </w:tc>
        <w:tc>
          <w:tcPr>
            <w:tcW w:w="1985" w:type="dxa"/>
            <w:vAlign w:val="center"/>
          </w:tcPr>
          <w:p w14:paraId="69091CC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1DA1B8E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603EB7F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r>
      <w:tr w:rsidR="00A71369" w:rsidRPr="00A71369" w14:paraId="7860B942" w14:textId="77777777" w:rsidTr="0027107D">
        <w:trPr>
          <w:trHeight w:val="283"/>
        </w:trPr>
        <w:tc>
          <w:tcPr>
            <w:tcW w:w="4655" w:type="dxa"/>
            <w:vAlign w:val="center"/>
          </w:tcPr>
          <w:p w14:paraId="37E85FB6"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geodezji satelitarnej</w:t>
            </w:r>
          </w:p>
        </w:tc>
        <w:tc>
          <w:tcPr>
            <w:tcW w:w="1985" w:type="dxa"/>
            <w:vAlign w:val="center"/>
          </w:tcPr>
          <w:p w14:paraId="68AC9F9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vAlign w:val="center"/>
          </w:tcPr>
          <w:p w14:paraId="4173087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7519C32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r>
      <w:tr w:rsidR="00A71369" w:rsidRPr="00A71369" w14:paraId="7FE1BB2C" w14:textId="77777777" w:rsidTr="0027107D">
        <w:trPr>
          <w:trHeight w:val="283"/>
        </w:trPr>
        <w:tc>
          <w:tcPr>
            <w:tcW w:w="4655" w:type="dxa"/>
            <w:vAlign w:val="center"/>
          </w:tcPr>
          <w:p w14:paraId="31B01030"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Fotogrametria</w:t>
            </w:r>
          </w:p>
        </w:tc>
        <w:tc>
          <w:tcPr>
            <w:tcW w:w="1985" w:type="dxa"/>
            <w:vAlign w:val="center"/>
          </w:tcPr>
          <w:p w14:paraId="4A69DAF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5A0284FB"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2DB47B0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r>
      <w:tr w:rsidR="00A71369" w:rsidRPr="00A71369" w14:paraId="022F0CD5" w14:textId="77777777" w:rsidTr="0027107D">
        <w:trPr>
          <w:trHeight w:val="283"/>
        </w:trPr>
        <w:tc>
          <w:tcPr>
            <w:tcW w:w="4655" w:type="dxa"/>
            <w:vAlign w:val="center"/>
          </w:tcPr>
          <w:p w14:paraId="11D68731"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Geodezyjne pomiary podstawowe</w:t>
            </w:r>
          </w:p>
        </w:tc>
        <w:tc>
          <w:tcPr>
            <w:tcW w:w="1985" w:type="dxa"/>
            <w:vAlign w:val="center"/>
          </w:tcPr>
          <w:p w14:paraId="6E0D0E2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05E6017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63D1C99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r>
      <w:tr w:rsidR="00A71369" w:rsidRPr="00A71369" w14:paraId="742A50A7" w14:textId="77777777" w:rsidTr="0027107D">
        <w:trPr>
          <w:trHeight w:val="283"/>
        </w:trPr>
        <w:tc>
          <w:tcPr>
            <w:tcW w:w="4655" w:type="dxa"/>
            <w:vAlign w:val="center"/>
          </w:tcPr>
          <w:p w14:paraId="620C0797"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pomiarów podstawowych</w:t>
            </w:r>
          </w:p>
        </w:tc>
        <w:tc>
          <w:tcPr>
            <w:tcW w:w="1985" w:type="dxa"/>
            <w:vAlign w:val="center"/>
          </w:tcPr>
          <w:p w14:paraId="028C1F4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ćwiczenia</w:t>
            </w:r>
          </w:p>
        </w:tc>
        <w:tc>
          <w:tcPr>
            <w:tcW w:w="1417" w:type="dxa"/>
            <w:vAlign w:val="center"/>
          </w:tcPr>
          <w:p w14:paraId="54979A3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30</w:t>
            </w:r>
          </w:p>
        </w:tc>
        <w:tc>
          <w:tcPr>
            <w:tcW w:w="1134" w:type="dxa"/>
            <w:vAlign w:val="center"/>
          </w:tcPr>
          <w:p w14:paraId="5704F4A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w:t>
            </w:r>
          </w:p>
        </w:tc>
      </w:tr>
      <w:tr w:rsidR="00A71369" w:rsidRPr="00A71369" w14:paraId="068FDE82" w14:textId="77777777" w:rsidTr="0027107D">
        <w:trPr>
          <w:trHeight w:val="283"/>
        </w:trPr>
        <w:tc>
          <w:tcPr>
            <w:tcW w:w="4655" w:type="dxa"/>
            <w:vAlign w:val="center"/>
          </w:tcPr>
          <w:p w14:paraId="16651A65"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Projektowanie infrastruktur informacji przestrzennej</w:t>
            </w:r>
          </w:p>
        </w:tc>
        <w:tc>
          <w:tcPr>
            <w:tcW w:w="1985" w:type="dxa"/>
            <w:vAlign w:val="center"/>
          </w:tcPr>
          <w:p w14:paraId="3FB254C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ćwiczenia</w:t>
            </w:r>
          </w:p>
        </w:tc>
        <w:tc>
          <w:tcPr>
            <w:tcW w:w="1417" w:type="dxa"/>
            <w:vAlign w:val="center"/>
          </w:tcPr>
          <w:p w14:paraId="376A559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30</w:t>
            </w:r>
          </w:p>
        </w:tc>
        <w:tc>
          <w:tcPr>
            <w:tcW w:w="1134" w:type="dxa"/>
            <w:vAlign w:val="center"/>
          </w:tcPr>
          <w:p w14:paraId="0561734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r>
      <w:tr w:rsidR="00A71369" w:rsidRPr="00A71369" w14:paraId="32F83D81" w14:textId="77777777" w:rsidTr="0027107D">
        <w:trPr>
          <w:trHeight w:val="283"/>
        </w:trPr>
        <w:tc>
          <w:tcPr>
            <w:tcW w:w="4655" w:type="dxa"/>
            <w:vAlign w:val="center"/>
          </w:tcPr>
          <w:p w14:paraId="5857DCCB"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Teledetekcja</w:t>
            </w:r>
          </w:p>
        </w:tc>
        <w:tc>
          <w:tcPr>
            <w:tcW w:w="1985" w:type="dxa"/>
            <w:vAlign w:val="center"/>
          </w:tcPr>
          <w:p w14:paraId="3DBE411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46D41E6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529ED90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r>
      <w:tr w:rsidR="00A71369" w:rsidRPr="00A71369" w14:paraId="4508BDCD" w14:textId="77777777" w:rsidTr="0027107D">
        <w:trPr>
          <w:trHeight w:val="283"/>
        </w:trPr>
        <w:tc>
          <w:tcPr>
            <w:tcW w:w="4655" w:type="dxa"/>
            <w:vAlign w:val="center"/>
          </w:tcPr>
          <w:p w14:paraId="785C498A"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Geodezyjne kształtowanie przestrzeni wiejskiej</w:t>
            </w:r>
          </w:p>
        </w:tc>
        <w:tc>
          <w:tcPr>
            <w:tcW w:w="1985" w:type="dxa"/>
            <w:vAlign w:val="center"/>
          </w:tcPr>
          <w:p w14:paraId="077E1E8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0C651FF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1E873BA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27142888" w14:textId="77777777" w:rsidTr="0027107D">
        <w:trPr>
          <w:trHeight w:val="283"/>
        </w:trPr>
        <w:tc>
          <w:tcPr>
            <w:tcW w:w="4655" w:type="dxa"/>
            <w:vAlign w:val="center"/>
          </w:tcPr>
          <w:p w14:paraId="7B664187"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Fotogrametria</w:t>
            </w:r>
          </w:p>
        </w:tc>
        <w:tc>
          <w:tcPr>
            <w:tcW w:w="1985" w:type="dxa"/>
            <w:vAlign w:val="center"/>
          </w:tcPr>
          <w:p w14:paraId="1CECD30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446783B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5233C4D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6603C31E" w14:textId="77777777" w:rsidTr="0027107D">
        <w:trPr>
          <w:trHeight w:val="283"/>
        </w:trPr>
        <w:tc>
          <w:tcPr>
            <w:tcW w:w="4655" w:type="dxa"/>
            <w:vAlign w:val="center"/>
          </w:tcPr>
          <w:p w14:paraId="4B639F81"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Geodezja inżynieryjna</w:t>
            </w:r>
          </w:p>
        </w:tc>
        <w:tc>
          <w:tcPr>
            <w:tcW w:w="1985" w:type="dxa"/>
            <w:vAlign w:val="center"/>
          </w:tcPr>
          <w:p w14:paraId="47EAF73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1C1C0E7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7B64D31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506CC267" w14:textId="77777777" w:rsidTr="0027107D">
        <w:trPr>
          <w:trHeight w:val="283"/>
        </w:trPr>
        <w:tc>
          <w:tcPr>
            <w:tcW w:w="4655" w:type="dxa"/>
            <w:vAlign w:val="center"/>
          </w:tcPr>
          <w:p w14:paraId="3961501B"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Geodezja inżynieryjna</w:t>
            </w:r>
          </w:p>
        </w:tc>
        <w:tc>
          <w:tcPr>
            <w:tcW w:w="1985" w:type="dxa"/>
            <w:vAlign w:val="center"/>
          </w:tcPr>
          <w:p w14:paraId="654AFF7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0937420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27ED29E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47F9533B" w14:textId="77777777" w:rsidTr="0027107D">
        <w:trPr>
          <w:trHeight w:val="283"/>
        </w:trPr>
        <w:tc>
          <w:tcPr>
            <w:tcW w:w="4655" w:type="dxa"/>
            <w:vAlign w:val="center"/>
          </w:tcPr>
          <w:p w14:paraId="776ADA8E"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Geodezyjne kształtowanie przestrzeni wiejskiej</w:t>
            </w:r>
          </w:p>
        </w:tc>
        <w:tc>
          <w:tcPr>
            <w:tcW w:w="1985" w:type="dxa"/>
            <w:vAlign w:val="center"/>
          </w:tcPr>
          <w:p w14:paraId="594F846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5A9839C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1CECEAD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r>
      <w:tr w:rsidR="00A71369" w:rsidRPr="00A71369" w14:paraId="4399F0AE" w14:textId="77777777" w:rsidTr="0027107D">
        <w:trPr>
          <w:trHeight w:val="283"/>
        </w:trPr>
        <w:tc>
          <w:tcPr>
            <w:tcW w:w="4655" w:type="dxa"/>
            <w:vAlign w:val="center"/>
          </w:tcPr>
          <w:p w14:paraId="42FAC936"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Praca dyplomowa</w:t>
            </w:r>
          </w:p>
        </w:tc>
        <w:tc>
          <w:tcPr>
            <w:tcW w:w="1985" w:type="dxa"/>
            <w:vAlign w:val="center"/>
          </w:tcPr>
          <w:p w14:paraId="2A06011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praca dyplomowa</w:t>
            </w:r>
          </w:p>
        </w:tc>
        <w:tc>
          <w:tcPr>
            <w:tcW w:w="1417" w:type="dxa"/>
            <w:vAlign w:val="center"/>
          </w:tcPr>
          <w:p w14:paraId="4364E5D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0</w:t>
            </w:r>
          </w:p>
        </w:tc>
        <w:tc>
          <w:tcPr>
            <w:tcW w:w="1134" w:type="dxa"/>
            <w:vAlign w:val="center"/>
          </w:tcPr>
          <w:p w14:paraId="10D12C3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15</w:t>
            </w:r>
          </w:p>
        </w:tc>
      </w:tr>
      <w:tr w:rsidR="00A71369" w:rsidRPr="00A71369" w14:paraId="40F1F34C" w14:textId="77777777" w:rsidTr="0027107D">
        <w:trPr>
          <w:trHeight w:val="283"/>
        </w:trPr>
        <w:tc>
          <w:tcPr>
            <w:tcW w:w="4655" w:type="dxa"/>
            <w:vAlign w:val="center"/>
          </w:tcPr>
          <w:p w14:paraId="03B30D9E"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Seminarium</w:t>
            </w:r>
          </w:p>
        </w:tc>
        <w:tc>
          <w:tcPr>
            <w:tcW w:w="1985" w:type="dxa"/>
            <w:vAlign w:val="center"/>
          </w:tcPr>
          <w:p w14:paraId="071E280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vAlign w:val="center"/>
          </w:tcPr>
          <w:p w14:paraId="2AF2BF9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15</w:t>
            </w:r>
          </w:p>
        </w:tc>
        <w:tc>
          <w:tcPr>
            <w:tcW w:w="1134" w:type="dxa"/>
            <w:vAlign w:val="center"/>
          </w:tcPr>
          <w:p w14:paraId="3DAD6B1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w:t>
            </w:r>
          </w:p>
        </w:tc>
      </w:tr>
      <w:tr w:rsidR="00A71369" w:rsidRPr="00A71369" w14:paraId="78F9CEB2" w14:textId="77777777" w:rsidTr="0027107D">
        <w:trPr>
          <w:trHeight w:val="283"/>
        </w:trPr>
        <w:tc>
          <w:tcPr>
            <w:tcW w:w="9191" w:type="dxa"/>
            <w:gridSpan w:val="4"/>
            <w:vAlign w:val="center"/>
          </w:tcPr>
          <w:p w14:paraId="1D0F8F51"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SPECJNOŚCIOWYCH</w:t>
            </w:r>
          </w:p>
        </w:tc>
      </w:tr>
      <w:tr w:rsidR="00A71369" w:rsidRPr="00A71369" w14:paraId="4F129E05" w14:textId="77777777" w:rsidTr="0027107D">
        <w:trPr>
          <w:trHeight w:val="283"/>
        </w:trPr>
        <w:tc>
          <w:tcPr>
            <w:tcW w:w="4655" w:type="dxa"/>
            <w:vAlign w:val="center"/>
          </w:tcPr>
          <w:p w14:paraId="227B6C51" w14:textId="77777777" w:rsidR="00A71369" w:rsidRPr="00A71369" w:rsidRDefault="00A71369" w:rsidP="00A71369">
            <w:pPr>
              <w:spacing w:after="0"/>
              <w:contextualSpacing/>
              <w:jc w:val="left"/>
              <w:rPr>
                <w:rFonts w:asciiTheme="minorHAnsi" w:eastAsia="Times New Roman" w:hAnsiTheme="minorHAnsi" w:cstheme="minorHAnsi"/>
                <w:bCs/>
                <w:szCs w:val="22"/>
              </w:rPr>
            </w:pPr>
            <w:r w:rsidRPr="00A71369">
              <w:rPr>
                <w:rFonts w:asciiTheme="minorHAnsi" w:eastAsia="Times New Roman" w:hAnsiTheme="minorHAnsi" w:cstheme="minorHAnsi"/>
                <w:bCs/>
                <w:szCs w:val="22"/>
              </w:rPr>
              <w:t>Bazy danych</w:t>
            </w:r>
          </w:p>
        </w:tc>
        <w:tc>
          <w:tcPr>
            <w:tcW w:w="1985" w:type="dxa"/>
            <w:vAlign w:val="center"/>
          </w:tcPr>
          <w:p w14:paraId="73F7176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694971D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30</w:t>
            </w:r>
          </w:p>
        </w:tc>
        <w:tc>
          <w:tcPr>
            <w:tcW w:w="1134" w:type="dxa"/>
            <w:vAlign w:val="center"/>
          </w:tcPr>
          <w:p w14:paraId="41A0C0D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w:t>
            </w:r>
          </w:p>
        </w:tc>
      </w:tr>
      <w:tr w:rsidR="00A71369" w:rsidRPr="00A71369" w14:paraId="0B9EEBE2" w14:textId="77777777" w:rsidTr="0027107D">
        <w:trPr>
          <w:trHeight w:val="283"/>
        </w:trPr>
        <w:tc>
          <w:tcPr>
            <w:tcW w:w="4655" w:type="dxa"/>
            <w:vAlign w:val="center"/>
          </w:tcPr>
          <w:p w14:paraId="1844FC36" w14:textId="77777777" w:rsidR="00A71369" w:rsidRPr="00A71369" w:rsidRDefault="00A71369" w:rsidP="00A71369">
            <w:pPr>
              <w:spacing w:after="0"/>
              <w:contextualSpacing/>
              <w:jc w:val="left"/>
              <w:rPr>
                <w:rFonts w:asciiTheme="minorHAnsi" w:eastAsia="Times New Roman" w:hAnsiTheme="minorHAnsi" w:cstheme="minorHAnsi"/>
                <w:bCs/>
                <w:szCs w:val="22"/>
              </w:rPr>
            </w:pPr>
            <w:r w:rsidRPr="00A71369">
              <w:rPr>
                <w:rFonts w:asciiTheme="minorHAnsi" w:eastAsia="Times New Roman" w:hAnsiTheme="minorHAnsi" w:cstheme="minorHAnsi"/>
                <w:bCs/>
                <w:szCs w:val="22"/>
              </w:rPr>
              <w:t>Programowanie 1</w:t>
            </w:r>
          </w:p>
        </w:tc>
        <w:tc>
          <w:tcPr>
            <w:tcW w:w="1985" w:type="dxa"/>
            <w:vAlign w:val="center"/>
          </w:tcPr>
          <w:p w14:paraId="298C67A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vAlign w:val="center"/>
          </w:tcPr>
          <w:p w14:paraId="0A7148D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30</w:t>
            </w:r>
          </w:p>
        </w:tc>
        <w:tc>
          <w:tcPr>
            <w:tcW w:w="1134" w:type="dxa"/>
            <w:vAlign w:val="center"/>
          </w:tcPr>
          <w:p w14:paraId="3703108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w:t>
            </w:r>
          </w:p>
        </w:tc>
      </w:tr>
      <w:tr w:rsidR="00A71369" w:rsidRPr="00A71369" w14:paraId="1E9A95BB" w14:textId="77777777" w:rsidTr="0027107D">
        <w:trPr>
          <w:trHeight w:val="283"/>
        </w:trPr>
        <w:tc>
          <w:tcPr>
            <w:tcW w:w="4655" w:type="dxa"/>
            <w:vAlign w:val="center"/>
          </w:tcPr>
          <w:p w14:paraId="6ACBFDD6" w14:textId="77777777" w:rsidR="00A71369" w:rsidRPr="00A71369" w:rsidRDefault="00A71369" w:rsidP="00A71369">
            <w:pPr>
              <w:spacing w:after="0"/>
              <w:contextualSpacing/>
              <w:jc w:val="left"/>
              <w:rPr>
                <w:rFonts w:asciiTheme="minorHAnsi" w:eastAsia="Times New Roman" w:hAnsiTheme="minorHAnsi" w:cstheme="minorHAnsi"/>
                <w:bCs/>
                <w:szCs w:val="22"/>
              </w:rPr>
            </w:pPr>
            <w:r w:rsidRPr="00A71369">
              <w:rPr>
                <w:rFonts w:asciiTheme="minorHAnsi" w:eastAsia="Times New Roman" w:hAnsiTheme="minorHAnsi" w:cstheme="minorHAnsi"/>
                <w:bCs/>
                <w:szCs w:val="22"/>
              </w:rPr>
              <w:t>Systemy informacji o terenie</w:t>
            </w:r>
          </w:p>
        </w:tc>
        <w:tc>
          <w:tcPr>
            <w:tcW w:w="1985" w:type="dxa"/>
            <w:vAlign w:val="center"/>
          </w:tcPr>
          <w:p w14:paraId="2ED5F88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61ACEBC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45</w:t>
            </w:r>
          </w:p>
        </w:tc>
        <w:tc>
          <w:tcPr>
            <w:tcW w:w="1134" w:type="dxa"/>
            <w:vAlign w:val="center"/>
          </w:tcPr>
          <w:p w14:paraId="41DEE24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4</w:t>
            </w:r>
          </w:p>
        </w:tc>
      </w:tr>
      <w:tr w:rsidR="00A71369" w:rsidRPr="00A71369" w14:paraId="39EEBA03" w14:textId="77777777" w:rsidTr="0027107D">
        <w:trPr>
          <w:trHeight w:val="283"/>
        </w:trPr>
        <w:tc>
          <w:tcPr>
            <w:tcW w:w="4655" w:type="dxa"/>
            <w:vAlign w:val="center"/>
          </w:tcPr>
          <w:p w14:paraId="2B6EF0AA"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Pozyskiwanie </w:t>
            </w:r>
            <w:proofErr w:type="spellStart"/>
            <w:r w:rsidRPr="00A71369">
              <w:rPr>
                <w:rFonts w:asciiTheme="minorHAnsi" w:eastAsia="Times New Roman" w:hAnsiTheme="minorHAnsi" w:cstheme="minorHAnsi"/>
                <w:szCs w:val="22"/>
              </w:rPr>
              <w:t>geoinformacji</w:t>
            </w:r>
            <w:proofErr w:type="spellEnd"/>
            <w:r w:rsidRPr="00A71369">
              <w:rPr>
                <w:rFonts w:asciiTheme="minorHAnsi" w:eastAsia="Times New Roman" w:hAnsiTheme="minorHAnsi" w:cstheme="minorHAnsi"/>
                <w:szCs w:val="22"/>
              </w:rPr>
              <w:t xml:space="preserve"> z bezzałogowych statków powietrznych</w:t>
            </w:r>
          </w:p>
        </w:tc>
        <w:tc>
          <w:tcPr>
            <w:tcW w:w="1985" w:type="dxa"/>
            <w:vAlign w:val="center"/>
          </w:tcPr>
          <w:p w14:paraId="5A13796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ćwiczenia</w:t>
            </w:r>
          </w:p>
        </w:tc>
        <w:tc>
          <w:tcPr>
            <w:tcW w:w="1417" w:type="dxa"/>
            <w:vAlign w:val="center"/>
          </w:tcPr>
          <w:p w14:paraId="382567D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30</w:t>
            </w:r>
          </w:p>
        </w:tc>
        <w:tc>
          <w:tcPr>
            <w:tcW w:w="1134" w:type="dxa"/>
            <w:vAlign w:val="center"/>
          </w:tcPr>
          <w:p w14:paraId="0E0D93E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w:t>
            </w:r>
          </w:p>
        </w:tc>
      </w:tr>
      <w:tr w:rsidR="00A71369" w:rsidRPr="00A71369" w14:paraId="61308B24" w14:textId="77777777" w:rsidTr="0027107D">
        <w:trPr>
          <w:trHeight w:val="283"/>
        </w:trPr>
        <w:tc>
          <w:tcPr>
            <w:tcW w:w="4655" w:type="dxa"/>
            <w:vAlign w:val="center"/>
          </w:tcPr>
          <w:p w14:paraId="1662E36D" w14:textId="77777777" w:rsidR="00A71369" w:rsidRPr="00A71369" w:rsidRDefault="00A71369" w:rsidP="00A71369">
            <w:pPr>
              <w:spacing w:after="0"/>
              <w:contextualSpacing/>
              <w:jc w:val="left"/>
              <w:rPr>
                <w:rFonts w:asciiTheme="minorHAnsi" w:eastAsia="Times New Roman" w:hAnsiTheme="minorHAnsi" w:cstheme="minorHAnsi"/>
                <w:bCs/>
                <w:szCs w:val="22"/>
              </w:rPr>
            </w:pPr>
            <w:proofErr w:type="spellStart"/>
            <w:r w:rsidRPr="00A71369">
              <w:rPr>
                <w:rFonts w:asciiTheme="minorHAnsi" w:eastAsia="Times New Roman" w:hAnsiTheme="minorHAnsi" w:cstheme="minorHAnsi"/>
                <w:bCs/>
                <w:szCs w:val="22"/>
              </w:rPr>
              <w:t>Georeferencyjne</w:t>
            </w:r>
            <w:proofErr w:type="spellEnd"/>
            <w:r w:rsidRPr="00A71369">
              <w:rPr>
                <w:rFonts w:asciiTheme="minorHAnsi" w:eastAsia="Times New Roman" w:hAnsiTheme="minorHAnsi" w:cstheme="minorHAnsi"/>
                <w:bCs/>
                <w:szCs w:val="22"/>
              </w:rPr>
              <w:t xml:space="preserve"> bazy danych</w:t>
            </w:r>
          </w:p>
        </w:tc>
        <w:tc>
          <w:tcPr>
            <w:tcW w:w="1985" w:type="dxa"/>
            <w:vAlign w:val="center"/>
          </w:tcPr>
          <w:p w14:paraId="6ABB9A5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3A1E1D2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45</w:t>
            </w:r>
          </w:p>
        </w:tc>
        <w:tc>
          <w:tcPr>
            <w:tcW w:w="1134" w:type="dxa"/>
            <w:vAlign w:val="center"/>
          </w:tcPr>
          <w:p w14:paraId="3052526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3,5</w:t>
            </w:r>
          </w:p>
        </w:tc>
      </w:tr>
      <w:tr w:rsidR="00A71369" w:rsidRPr="00A71369" w14:paraId="7D008269" w14:textId="77777777" w:rsidTr="0027107D">
        <w:trPr>
          <w:trHeight w:val="283"/>
        </w:trPr>
        <w:tc>
          <w:tcPr>
            <w:tcW w:w="4655" w:type="dxa"/>
            <w:vAlign w:val="center"/>
          </w:tcPr>
          <w:p w14:paraId="1E56CDBB" w14:textId="77777777" w:rsidR="00A71369" w:rsidRPr="00A71369" w:rsidRDefault="00A71369" w:rsidP="00A71369">
            <w:pPr>
              <w:spacing w:after="0"/>
              <w:contextualSpacing/>
              <w:jc w:val="left"/>
              <w:rPr>
                <w:rFonts w:asciiTheme="minorHAnsi" w:eastAsia="Times New Roman" w:hAnsiTheme="minorHAnsi" w:cstheme="minorHAnsi"/>
                <w:bCs/>
                <w:szCs w:val="22"/>
              </w:rPr>
            </w:pPr>
            <w:r w:rsidRPr="00A71369">
              <w:rPr>
                <w:rFonts w:asciiTheme="minorHAnsi" w:eastAsia="Times New Roman" w:hAnsiTheme="minorHAnsi" w:cstheme="minorHAnsi"/>
                <w:bCs/>
                <w:szCs w:val="22"/>
              </w:rPr>
              <w:t>Systemy informacji o terenie</w:t>
            </w:r>
          </w:p>
        </w:tc>
        <w:tc>
          <w:tcPr>
            <w:tcW w:w="1985" w:type="dxa"/>
            <w:vAlign w:val="center"/>
          </w:tcPr>
          <w:p w14:paraId="031F36C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5F84705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45</w:t>
            </w:r>
          </w:p>
        </w:tc>
        <w:tc>
          <w:tcPr>
            <w:tcW w:w="1134" w:type="dxa"/>
            <w:vAlign w:val="center"/>
          </w:tcPr>
          <w:p w14:paraId="76D5A3F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3,5</w:t>
            </w:r>
          </w:p>
        </w:tc>
      </w:tr>
      <w:tr w:rsidR="00A71369" w:rsidRPr="00A71369" w14:paraId="564E84A8" w14:textId="77777777" w:rsidTr="0027107D">
        <w:trPr>
          <w:trHeight w:val="283"/>
        </w:trPr>
        <w:tc>
          <w:tcPr>
            <w:tcW w:w="4655" w:type="dxa"/>
            <w:vAlign w:val="center"/>
          </w:tcPr>
          <w:p w14:paraId="1797F932"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Praktyczny UML</w:t>
            </w:r>
          </w:p>
        </w:tc>
        <w:tc>
          <w:tcPr>
            <w:tcW w:w="1985" w:type="dxa"/>
            <w:vAlign w:val="center"/>
          </w:tcPr>
          <w:p w14:paraId="3C3FC12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74E2457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278FE4F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3,5</w:t>
            </w:r>
          </w:p>
        </w:tc>
      </w:tr>
      <w:tr w:rsidR="00A71369" w:rsidRPr="00A71369" w14:paraId="4A8CF8E7" w14:textId="77777777" w:rsidTr="0027107D">
        <w:trPr>
          <w:trHeight w:val="283"/>
        </w:trPr>
        <w:tc>
          <w:tcPr>
            <w:tcW w:w="4655" w:type="dxa"/>
            <w:vAlign w:val="center"/>
          </w:tcPr>
          <w:p w14:paraId="1D440716"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szCs w:val="22"/>
              </w:rPr>
              <w:t>Mobilny GIS</w:t>
            </w:r>
          </w:p>
        </w:tc>
        <w:tc>
          <w:tcPr>
            <w:tcW w:w="1985" w:type="dxa"/>
            <w:vAlign w:val="center"/>
          </w:tcPr>
          <w:p w14:paraId="55D0999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3EA1952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30</w:t>
            </w:r>
          </w:p>
        </w:tc>
        <w:tc>
          <w:tcPr>
            <w:tcW w:w="1134" w:type="dxa"/>
            <w:vAlign w:val="center"/>
          </w:tcPr>
          <w:p w14:paraId="57E36B0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2</w:t>
            </w:r>
          </w:p>
        </w:tc>
      </w:tr>
      <w:tr w:rsidR="00A71369" w:rsidRPr="00A71369" w14:paraId="400C6D0E" w14:textId="77777777" w:rsidTr="0027107D">
        <w:trPr>
          <w:trHeight w:val="283"/>
        </w:trPr>
        <w:tc>
          <w:tcPr>
            <w:tcW w:w="4655" w:type="dxa"/>
            <w:vAlign w:val="center"/>
          </w:tcPr>
          <w:p w14:paraId="1D359335"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geodezji inżynieryjnej</w:t>
            </w:r>
          </w:p>
        </w:tc>
        <w:tc>
          <w:tcPr>
            <w:tcW w:w="1985" w:type="dxa"/>
            <w:vAlign w:val="center"/>
          </w:tcPr>
          <w:p w14:paraId="2B5D113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eastAsia="Times New Roman" w:cs="Times New Roman"/>
              </w:rPr>
              <w:t>ćwiczenia</w:t>
            </w:r>
          </w:p>
        </w:tc>
        <w:tc>
          <w:tcPr>
            <w:tcW w:w="1417" w:type="dxa"/>
            <w:vAlign w:val="center"/>
          </w:tcPr>
          <w:p w14:paraId="2C69AD2B"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60</w:t>
            </w:r>
          </w:p>
        </w:tc>
        <w:tc>
          <w:tcPr>
            <w:tcW w:w="1134" w:type="dxa"/>
            <w:vAlign w:val="center"/>
          </w:tcPr>
          <w:p w14:paraId="6D2503B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2,5</w:t>
            </w:r>
          </w:p>
        </w:tc>
      </w:tr>
      <w:tr w:rsidR="00A71369" w:rsidRPr="00A71369" w14:paraId="67992B82" w14:textId="77777777" w:rsidTr="0027107D">
        <w:trPr>
          <w:trHeight w:val="283"/>
        </w:trPr>
        <w:tc>
          <w:tcPr>
            <w:tcW w:w="4655" w:type="dxa"/>
            <w:vAlign w:val="center"/>
          </w:tcPr>
          <w:p w14:paraId="37C08961"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fotogrametrii</w:t>
            </w:r>
          </w:p>
        </w:tc>
        <w:tc>
          <w:tcPr>
            <w:tcW w:w="1985" w:type="dxa"/>
            <w:vAlign w:val="center"/>
          </w:tcPr>
          <w:p w14:paraId="7063192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eastAsia="Times New Roman" w:cs="Times New Roman"/>
              </w:rPr>
              <w:t>ćwiczenia</w:t>
            </w:r>
          </w:p>
        </w:tc>
        <w:tc>
          <w:tcPr>
            <w:tcW w:w="1417" w:type="dxa"/>
            <w:vAlign w:val="center"/>
          </w:tcPr>
          <w:p w14:paraId="24C952A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30</w:t>
            </w:r>
          </w:p>
        </w:tc>
        <w:tc>
          <w:tcPr>
            <w:tcW w:w="1134" w:type="dxa"/>
            <w:vAlign w:val="center"/>
          </w:tcPr>
          <w:p w14:paraId="5A75786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w:t>
            </w:r>
          </w:p>
        </w:tc>
      </w:tr>
      <w:tr w:rsidR="00A71369" w:rsidRPr="00A71369" w14:paraId="2C09F764" w14:textId="77777777" w:rsidTr="0027107D">
        <w:trPr>
          <w:trHeight w:val="283"/>
        </w:trPr>
        <w:tc>
          <w:tcPr>
            <w:tcW w:w="4655" w:type="dxa"/>
            <w:vAlign w:val="center"/>
          </w:tcPr>
          <w:p w14:paraId="7A27127C"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Programowanie 2</w:t>
            </w:r>
          </w:p>
        </w:tc>
        <w:tc>
          <w:tcPr>
            <w:tcW w:w="1985" w:type="dxa"/>
            <w:vAlign w:val="center"/>
          </w:tcPr>
          <w:p w14:paraId="47FD0D5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51F5AAD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58A77A4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w:t>
            </w:r>
          </w:p>
        </w:tc>
      </w:tr>
      <w:tr w:rsidR="00A71369" w:rsidRPr="00A71369" w14:paraId="251EE1FF" w14:textId="77777777" w:rsidTr="0027107D">
        <w:trPr>
          <w:trHeight w:val="283"/>
        </w:trPr>
        <w:tc>
          <w:tcPr>
            <w:tcW w:w="4655" w:type="dxa"/>
            <w:vAlign w:val="center"/>
          </w:tcPr>
          <w:p w14:paraId="156480C3"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szCs w:val="22"/>
              </w:rPr>
              <w:t>Opracowanie danych z pomiarów laserowych</w:t>
            </w:r>
          </w:p>
        </w:tc>
        <w:tc>
          <w:tcPr>
            <w:tcW w:w="1985" w:type="dxa"/>
            <w:vAlign w:val="center"/>
          </w:tcPr>
          <w:p w14:paraId="4BAC6C9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30CFB09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30</w:t>
            </w:r>
          </w:p>
        </w:tc>
        <w:tc>
          <w:tcPr>
            <w:tcW w:w="1134" w:type="dxa"/>
            <w:vAlign w:val="center"/>
          </w:tcPr>
          <w:p w14:paraId="2AB60D0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2,5</w:t>
            </w:r>
          </w:p>
        </w:tc>
      </w:tr>
      <w:tr w:rsidR="00A71369" w:rsidRPr="00A71369" w14:paraId="597BD28E" w14:textId="77777777" w:rsidTr="0027107D">
        <w:trPr>
          <w:trHeight w:val="283"/>
        </w:trPr>
        <w:tc>
          <w:tcPr>
            <w:tcW w:w="4655" w:type="dxa"/>
            <w:vAlign w:val="center"/>
          </w:tcPr>
          <w:p w14:paraId="2CD0B14E"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szCs w:val="22"/>
              </w:rPr>
              <w:t>Modelowanie 3D</w:t>
            </w:r>
          </w:p>
        </w:tc>
        <w:tc>
          <w:tcPr>
            <w:tcW w:w="1985" w:type="dxa"/>
            <w:vAlign w:val="center"/>
          </w:tcPr>
          <w:p w14:paraId="5D2EC39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66136CC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1240C2B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r>
      <w:tr w:rsidR="00A71369" w:rsidRPr="00A71369" w14:paraId="67433061" w14:textId="77777777" w:rsidTr="0027107D">
        <w:trPr>
          <w:trHeight w:val="283"/>
        </w:trPr>
        <w:tc>
          <w:tcPr>
            <w:tcW w:w="4655" w:type="dxa"/>
            <w:vAlign w:val="center"/>
          </w:tcPr>
          <w:p w14:paraId="7E498220" w14:textId="77777777" w:rsidR="00A71369" w:rsidRPr="00A71369" w:rsidRDefault="00A71369" w:rsidP="00A71369">
            <w:pPr>
              <w:spacing w:after="0"/>
              <w:contextualSpacing/>
              <w:jc w:val="left"/>
              <w:rPr>
                <w:rFonts w:asciiTheme="minorHAnsi" w:eastAsia="Times New Roman" w:hAnsiTheme="minorHAnsi" w:cstheme="minorHAnsi"/>
                <w:bCs/>
                <w:szCs w:val="22"/>
              </w:rPr>
            </w:pPr>
            <w:r w:rsidRPr="00A71369">
              <w:rPr>
                <w:rFonts w:asciiTheme="minorHAnsi" w:eastAsia="Times New Roman" w:hAnsiTheme="minorHAnsi" w:cstheme="minorHAnsi"/>
                <w:szCs w:val="22"/>
              </w:rPr>
              <w:t>Analizy GIS</w:t>
            </w:r>
          </w:p>
        </w:tc>
        <w:tc>
          <w:tcPr>
            <w:tcW w:w="1985" w:type="dxa"/>
            <w:vAlign w:val="center"/>
          </w:tcPr>
          <w:p w14:paraId="6511FF1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7E73B36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30</w:t>
            </w:r>
          </w:p>
        </w:tc>
        <w:tc>
          <w:tcPr>
            <w:tcW w:w="1134" w:type="dxa"/>
            <w:vAlign w:val="center"/>
          </w:tcPr>
          <w:p w14:paraId="37B64A0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2,5</w:t>
            </w:r>
          </w:p>
        </w:tc>
      </w:tr>
      <w:tr w:rsidR="00A71369" w:rsidRPr="00A71369" w14:paraId="29C908E0" w14:textId="77777777" w:rsidTr="0027107D">
        <w:trPr>
          <w:trHeight w:val="283"/>
        </w:trPr>
        <w:tc>
          <w:tcPr>
            <w:tcW w:w="6640" w:type="dxa"/>
            <w:gridSpan w:val="2"/>
            <w:vAlign w:val="center"/>
          </w:tcPr>
          <w:p w14:paraId="17A3F5C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RAZEM</w:t>
            </w:r>
          </w:p>
        </w:tc>
        <w:tc>
          <w:tcPr>
            <w:tcW w:w="1417" w:type="dxa"/>
            <w:vAlign w:val="center"/>
          </w:tcPr>
          <w:p w14:paraId="08185C1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1980</w:t>
            </w:r>
          </w:p>
        </w:tc>
        <w:tc>
          <w:tcPr>
            <w:tcW w:w="1134" w:type="dxa"/>
            <w:vAlign w:val="center"/>
          </w:tcPr>
          <w:p w14:paraId="29908EF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166</w:t>
            </w:r>
          </w:p>
        </w:tc>
      </w:tr>
    </w:tbl>
    <w:p w14:paraId="206631E0" w14:textId="77777777" w:rsidR="00A71369" w:rsidRPr="00A71369" w:rsidRDefault="00A71369" w:rsidP="00A71369">
      <w:pPr>
        <w:rPr>
          <w:rFonts w:eastAsia="Times New Roman" w:cs="Times New Roman"/>
        </w:rPr>
      </w:pPr>
      <w:r w:rsidRPr="00A71369">
        <w:rPr>
          <w:rFonts w:eastAsia="Times New Roman" w:cs="Times New Roman"/>
        </w:rPr>
        <w:t xml:space="preserve">   </w:t>
      </w:r>
    </w:p>
    <w:p w14:paraId="0B941035" w14:textId="77777777" w:rsidR="00A71369" w:rsidRPr="00A71369" w:rsidRDefault="00A71369" w:rsidP="00A71369">
      <w:pPr>
        <w:rPr>
          <w:rFonts w:eastAsia="Times New Roman" w:cs="Times New Roman"/>
        </w:rPr>
      </w:pPr>
    </w:p>
    <w:p w14:paraId="4A3E6CB6" w14:textId="77777777" w:rsidR="00A71369" w:rsidRPr="00A71369" w:rsidRDefault="00A71369" w:rsidP="00A71369">
      <w:pPr>
        <w:rPr>
          <w:rFonts w:eastAsia="Times New Roman" w:cs="Times New Roman"/>
        </w:rPr>
      </w:pPr>
    </w:p>
    <w:p w14:paraId="57DD6971" w14:textId="77777777" w:rsidR="00A71369" w:rsidRPr="00A71369" w:rsidRDefault="00A71369" w:rsidP="00A71369">
      <w:pPr>
        <w:rPr>
          <w:rFonts w:eastAsia="Times New Roman" w:cs="Times New Roman"/>
        </w:rPr>
      </w:pPr>
    </w:p>
    <w:p w14:paraId="64230065" w14:textId="77777777" w:rsidR="00A71369" w:rsidRPr="00A71369" w:rsidRDefault="00A71369" w:rsidP="00A71369">
      <w:pPr>
        <w:rPr>
          <w:rFonts w:eastAsia="Times New Roman" w:cs="Times New Roman"/>
        </w:rPr>
      </w:pPr>
    </w:p>
    <w:p w14:paraId="2DD3158F" w14:textId="77777777" w:rsidR="00A71369" w:rsidRPr="00A71369" w:rsidRDefault="00A71369" w:rsidP="00A71369">
      <w:pPr>
        <w:rPr>
          <w:rFonts w:eastAsia="Times New Roman" w:cs="Times New Roman"/>
        </w:rPr>
      </w:pPr>
    </w:p>
    <w:tbl>
      <w:tblPr>
        <w:tblW w:w="9191"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4655"/>
        <w:gridCol w:w="1985"/>
        <w:gridCol w:w="1417"/>
        <w:gridCol w:w="1134"/>
      </w:tblGrid>
      <w:tr w:rsidR="00A71369" w:rsidRPr="00A71369" w14:paraId="5CFEE9A9" w14:textId="77777777" w:rsidTr="0027107D">
        <w:trPr>
          <w:trHeight w:val="390"/>
        </w:trPr>
        <w:tc>
          <w:tcPr>
            <w:tcW w:w="9191" w:type="dxa"/>
            <w:gridSpan w:val="4"/>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28082EFA"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pierwszego stopnia stacjonarne</w:t>
            </w:r>
          </w:p>
        </w:tc>
      </w:tr>
      <w:tr w:rsidR="00A71369" w:rsidRPr="00A71369" w14:paraId="32A078E1" w14:textId="77777777" w:rsidTr="0027107D">
        <w:trPr>
          <w:trHeight w:val="390"/>
        </w:trPr>
        <w:tc>
          <w:tcPr>
            <w:tcW w:w="9191" w:type="dxa"/>
            <w:gridSpan w:val="4"/>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3A56E51E"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geodezja i szacownie nieruchomości</w:t>
            </w:r>
          </w:p>
        </w:tc>
      </w:tr>
      <w:tr w:rsidR="00A71369" w:rsidRPr="00A71369" w14:paraId="1AB77708" w14:textId="77777777" w:rsidTr="0027107D">
        <w:tc>
          <w:tcPr>
            <w:tcW w:w="4655" w:type="dxa"/>
          </w:tcPr>
          <w:p w14:paraId="514A266E"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Nazwa zajęć/grupy zajęć</w:t>
            </w:r>
          </w:p>
        </w:tc>
        <w:tc>
          <w:tcPr>
            <w:tcW w:w="1985" w:type="dxa"/>
          </w:tcPr>
          <w:p w14:paraId="24B129DF"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Forma/formy zajęć</w:t>
            </w:r>
          </w:p>
        </w:tc>
        <w:tc>
          <w:tcPr>
            <w:tcW w:w="1417" w:type="dxa"/>
            <w:vAlign w:val="center"/>
          </w:tcPr>
          <w:p w14:paraId="3BA016AB"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 xml:space="preserve">Łączna liczna godzin zajęć stacjonarne </w:t>
            </w:r>
          </w:p>
        </w:tc>
        <w:tc>
          <w:tcPr>
            <w:tcW w:w="1134" w:type="dxa"/>
            <w:vAlign w:val="center"/>
          </w:tcPr>
          <w:p w14:paraId="079282FA"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w:t>
            </w:r>
          </w:p>
        </w:tc>
      </w:tr>
      <w:tr w:rsidR="00A71369" w:rsidRPr="00A71369" w14:paraId="3655D136" w14:textId="77777777" w:rsidTr="0027107D">
        <w:trPr>
          <w:trHeight w:val="283"/>
        </w:trPr>
        <w:tc>
          <w:tcPr>
            <w:tcW w:w="9191" w:type="dxa"/>
            <w:gridSpan w:val="4"/>
            <w:vAlign w:val="center"/>
          </w:tcPr>
          <w:p w14:paraId="0B5E28F4"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WYMAGANIA OGÓLNE</w:t>
            </w:r>
          </w:p>
        </w:tc>
      </w:tr>
      <w:tr w:rsidR="00A71369" w:rsidRPr="00A71369" w14:paraId="423DD16B" w14:textId="77777777" w:rsidTr="0027107D">
        <w:trPr>
          <w:trHeight w:val="266"/>
        </w:trPr>
        <w:tc>
          <w:tcPr>
            <w:tcW w:w="4655" w:type="dxa"/>
            <w:vAlign w:val="center"/>
          </w:tcPr>
          <w:p w14:paraId="1547E3C7"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Technologie informacyjne w geodezji</w:t>
            </w:r>
          </w:p>
        </w:tc>
        <w:tc>
          <w:tcPr>
            <w:tcW w:w="1985" w:type="dxa"/>
            <w:vAlign w:val="center"/>
          </w:tcPr>
          <w:p w14:paraId="01FA16FF"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szCs w:val="22"/>
                <w:lang w:eastAsia="zh-CN"/>
              </w:rPr>
              <w:t>wykład/ćwiczenia</w:t>
            </w:r>
          </w:p>
        </w:tc>
        <w:tc>
          <w:tcPr>
            <w:tcW w:w="1417" w:type="dxa"/>
            <w:vAlign w:val="center"/>
          </w:tcPr>
          <w:p w14:paraId="7250F5F9"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30</w:t>
            </w:r>
          </w:p>
        </w:tc>
        <w:tc>
          <w:tcPr>
            <w:tcW w:w="1134" w:type="dxa"/>
            <w:vAlign w:val="center"/>
          </w:tcPr>
          <w:p w14:paraId="26F93A49"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3</w:t>
            </w:r>
          </w:p>
        </w:tc>
      </w:tr>
      <w:tr w:rsidR="00A71369" w:rsidRPr="00A71369" w14:paraId="54921912" w14:textId="77777777" w:rsidTr="0027107D">
        <w:trPr>
          <w:trHeight w:val="283"/>
        </w:trPr>
        <w:tc>
          <w:tcPr>
            <w:tcW w:w="9191" w:type="dxa"/>
            <w:gridSpan w:val="4"/>
            <w:vAlign w:val="center"/>
          </w:tcPr>
          <w:p w14:paraId="5897D9F9"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KIERUNKOWYCH</w:t>
            </w:r>
          </w:p>
        </w:tc>
      </w:tr>
      <w:tr w:rsidR="00A71369" w:rsidRPr="00A71369" w14:paraId="7B130640" w14:textId="77777777" w:rsidTr="0027107D">
        <w:trPr>
          <w:trHeight w:val="283"/>
        </w:trPr>
        <w:tc>
          <w:tcPr>
            <w:tcW w:w="4655" w:type="dxa"/>
            <w:vAlign w:val="center"/>
          </w:tcPr>
          <w:p w14:paraId="03D8ABCC"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Podstawy geodezji</w:t>
            </w:r>
          </w:p>
        </w:tc>
        <w:tc>
          <w:tcPr>
            <w:tcW w:w="1985" w:type="dxa"/>
            <w:vAlign w:val="center"/>
          </w:tcPr>
          <w:p w14:paraId="2A4365E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76AA5DD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60</w:t>
            </w:r>
          </w:p>
        </w:tc>
        <w:tc>
          <w:tcPr>
            <w:tcW w:w="1134" w:type="dxa"/>
            <w:vAlign w:val="center"/>
          </w:tcPr>
          <w:p w14:paraId="00DEB6A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w:t>
            </w:r>
          </w:p>
        </w:tc>
      </w:tr>
      <w:tr w:rsidR="00A71369" w:rsidRPr="00A71369" w14:paraId="7C4E00FE" w14:textId="77777777" w:rsidTr="0027107D">
        <w:trPr>
          <w:trHeight w:val="283"/>
        </w:trPr>
        <w:tc>
          <w:tcPr>
            <w:tcW w:w="4655" w:type="dxa"/>
            <w:vAlign w:val="center"/>
          </w:tcPr>
          <w:p w14:paraId="23E3CBAD"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Wielkoskalowe opracowania kartograficzne</w:t>
            </w:r>
          </w:p>
        </w:tc>
        <w:tc>
          <w:tcPr>
            <w:tcW w:w="1985" w:type="dxa"/>
            <w:vAlign w:val="center"/>
          </w:tcPr>
          <w:p w14:paraId="7509659D"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048C39F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12986B0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1A29F728" w14:textId="77777777" w:rsidTr="0027107D">
        <w:trPr>
          <w:trHeight w:val="283"/>
        </w:trPr>
        <w:tc>
          <w:tcPr>
            <w:tcW w:w="4655" w:type="dxa"/>
            <w:vAlign w:val="center"/>
          </w:tcPr>
          <w:p w14:paraId="5789053C"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Elektroniczna technika pomiarowa</w:t>
            </w:r>
          </w:p>
        </w:tc>
        <w:tc>
          <w:tcPr>
            <w:tcW w:w="1985" w:type="dxa"/>
            <w:vAlign w:val="center"/>
          </w:tcPr>
          <w:p w14:paraId="3E9ABD7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516362E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6CD7497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2B669579" w14:textId="77777777" w:rsidTr="0027107D">
        <w:trPr>
          <w:trHeight w:val="283"/>
        </w:trPr>
        <w:tc>
          <w:tcPr>
            <w:tcW w:w="4655" w:type="dxa"/>
            <w:vAlign w:val="center"/>
          </w:tcPr>
          <w:p w14:paraId="56FB7180"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Podstawy geodezji</w:t>
            </w:r>
          </w:p>
        </w:tc>
        <w:tc>
          <w:tcPr>
            <w:tcW w:w="1985" w:type="dxa"/>
            <w:vAlign w:val="center"/>
          </w:tcPr>
          <w:p w14:paraId="073E2FA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77B66EE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4" w:type="dxa"/>
            <w:vAlign w:val="center"/>
          </w:tcPr>
          <w:p w14:paraId="2CC8B8C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5</w:t>
            </w:r>
          </w:p>
        </w:tc>
      </w:tr>
      <w:tr w:rsidR="00A71369" w:rsidRPr="00A71369" w14:paraId="39B5AB41" w14:textId="77777777" w:rsidTr="0027107D">
        <w:trPr>
          <w:trHeight w:val="283"/>
        </w:trPr>
        <w:tc>
          <w:tcPr>
            <w:tcW w:w="4655" w:type="dxa"/>
            <w:vAlign w:val="center"/>
          </w:tcPr>
          <w:p w14:paraId="1981063F"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geodezji</w:t>
            </w:r>
          </w:p>
        </w:tc>
        <w:tc>
          <w:tcPr>
            <w:tcW w:w="1985" w:type="dxa"/>
            <w:vAlign w:val="center"/>
          </w:tcPr>
          <w:p w14:paraId="05D956B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vAlign w:val="center"/>
          </w:tcPr>
          <w:p w14:paraId="7DE043F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4" w:type="dxa"/>
            <w:vAlign w:val="center"/>
          </w:tcPr>
          <w:p w14:paraId="1F9BDE8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r>
      <w:tr w:rsidR="00A71369" w:rsidRPr="00A71369" w14:paraId="2BFD5C18" w14:textId="77777777" w:rsidTr="0027107D">
        <w:trPr>
          <w:trHeight w:val="283"/>
        </w:trPr>
        <w:tc>
          <w:tcPr>
            <w:tcW w:w="4655" w:type="dxa"/>
            <w:vAlign w:val="center"/>
          </w:tcPr>
          <w:p w14:paraId="0977A2E6"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Podstawy budownictwa</w:t>
            </w:r>
          </w:p>
        </w:tc>
        <w:tc>
          <w:tcPr>
            <w:tcW w:w="1985" w:type="dxa"/>
            <w:vAlign w:val="center"/>
          </w:tcPr>
          <w:p w14:paraId="4DB1139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1D487C7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00DCA6F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0F0DEA53" w14:textId="77777777" w:rsidTr="0027107D">
        <w:trPr>
          <w:trHeight w:val="283"/>
        </w:trPr>
        <w:tc>
          <w:tcPr>
            <w:tcW w:w="4655" w:type="dxa"/>
            <w:vAlign w:val="center"/>
          </w:tcPr>
          <w:p w14:paraId="31C2D7D1"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Wielkoskalowe opracowania kartograficzne</w:t>
            </w:r>
          </w:p>
        </w:tc>
        <w:tc>
          <w:tcPr>
            <w:tcW w:w="1985" w:type="dxa"/>
            <w:vAlign w:val="center"/>
          </w:tcPr>
          <w:p w14:paraId="1ADE3CC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vAlign w:val="center"/>
          </w:tcPr>
          <w:p w14:paraId="5ACDE02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271C985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r>
      <w:tr w:rsidR="00A71369" w:rsidRPr="00A71369" w14:paraId="5D09AE3A" w14:textId="77777777" w:rsidTr="0027107D">
        <w:trPr>
          <w:trHeight w:val="283"/>
        </w:trPr>
        <w:tc>
          <w:tcPr>
            <w:tcW w:w="4655" w:type="dxa"/>
            <w:vAlign w:val="center"/>
          </w:tcPr>
          <w:p w14:paraId="23E33105"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Rachunek wyrównawczy</w:t>
            </w:r>
          </w:p>
        </w:tc>
        <w:tc>
          <w:tcPr>
            <w:tcW w:w="1985" w:type="dxa"/>
            <w:vAlign w:val="center"/>
          </w:tcPr>
          <w:p w14:paraId="5DDC4F8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67E2D4A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04055E9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0C8BB48E" w14:textId="77777777" w:rsidTr="0027107D">
        <w:trPr>
          <w:trHeight w:val="283"/>
        </w:trPr>
        <w:tc>
          <w:tcPr>
            <w:tcW w:w="4655" w:type="dxa"/>
            <w:vAlign w:val="center"/>
          </w:tcPr>
          <w:p w14:paraId="576DC0D5"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Geodezja z </w:t>
            </w:r>
            <w:proofErr w:type="spellStart"/>
            <w:r w:rsidRPr="00A71369">
              <w:rPr>
                <w:rFonts w:asciiTheme="minorHAnsi" w:eastAsia="Times New Roman" w:hAnsiTheme="minorHAnsi" w:cstheme="minorHAnsi"/>
                <w:szCs w:val="22"/>
              </w:rPr>
              <w:t>geomatyką</w:t>
            </w:r>
            <w:proofErr w:type="spellEnd"/>
          </w:p>
        </w:tc>
        <w:tc>
          <w:tcPr>
            <w:tcW w:w="1985" w:type="dxa"/>
            <w:vAlign w:val="center"/>
          </w:tcPr>
          <w:p w14:paraId="288B9C7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0EFD9EE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4" w:type="dxa"/>
            <w:vAlign w:val="center"/>
          </w:tcPr>
          <w:p w14:paraId="32C6B7F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5</w:t>
            </w:r>
          </w:p>
        </w:tc>
      </w:tr>
      <w:tr w:rsidR="00A71369" w:rsidRPr="00A71369" w14:paraId="3F2711F8" w14:textId="77777777" w:rsidTr="0027107D">
        <w:trPr>
          <w:trHeight w:val="283"/>
        </w:trPr>
        <w:tc>
          <w:tcPr>
            <w:tcW w:w="4655" w:type="dxa"/>
            <w:vAlign w:val="center"/>
          </w:tcPr>
          <w:p w14:paraId="669A65CE"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Rachunek wyrównawczy</w:t>
            </w:r>
          </w:p>
        </w:tc>
        <w:tc>
          <w:tcPr>
            <w:tcW w:w="1985" w:type="dxa"/>
            <w:vAlign w:val="center"/>
          </w:tcPr>
          <w:p w14:paraId="4C406ED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5EE93A9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4" w:type="dxa"/>
            <w:vAlign w:val="center"/>
          </w:tcPr>
          <w:p w14:paraId="3479C92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5</w:t>
            </w:r>
          </w:p>
        </w:tc>
      </w:tr>
      <w:tr w:rsidR="00A71369" w:rsidRPr="00A71369" w14:paraId="7CE62246" w14:textId="77777777" w:rsidTr="0027107D">
        <w:trPr>
          <w:trHeight w:val="283"/>
        </w:trPr>
        <w:tc>
          <w:tcPr>
            <w:tcW w:w="4655" w:type="dxa"/>
            <w:vAlign w:val="center"/>
          </w:tcPr>
          <w:p w14:paraId="58E93C65"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Kartografia</w:t>
            </w:r>
          </w:p>
        </w:tc>
        <w:tc>
          <w:tcPr>
            <w:tcW w:w="1985" w:type="dxa"/>
            <w:vAlign w:val="center"/>
          </w:tcPr>
          <w:p w14:paraId="06BEDEB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6372B4CC"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428ED74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0337A652" w14:textId="77777777" w:rsidTr="0027107D">
        <w:trPr>
          <w:trHeight w:val="283"/>
        </w:trPr>
        <w:tc>
          <w:tcPr>
            <w:tcW w:w="4655" w:type="dxa"/>
            <w:vAlign w:val="center"/>
          </w:tcPr>
          <w:p w14:paraId="23BDC2F4"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Ewidencja gruntów i budynków</w:t>
            </w:r>
          </w:p>
        </w:tc>
        <w:tc>
          <w:tcPr>
            <w:tcW w:w="1985" w:type="dxa"/>
            <w:vAlign w:val="center"/>
          </w:tcPr>
          <w:p w14:paraId="41ECD74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360C2B1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0BDEF3B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095BCC8C" w14:textId="77777777" w:rsidTr="0027107D">
        <w:trPr>
          <w:trHeight w:val="283"/>
        </w:trPr>
        <w:tc>
          <w:tcPr>
            <w:tcW w:w="4655" w:type="dxa"/>
            <w:vAlign w:val="center"/>
          </w:tcPr>
          <w:p w14:paraId="08F4432D"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Planowanie przestrzenne i projektowanie urbanistyczne</w:t>
            </w:r>
          </w:p>
        </w:tc>
        <w:tc>
          <w:tcPr>
            <w:tcW w:w="1985" w:type="dxa"/>
            <w:vAlign w:val="center"/>
          </w:tcPr>
          <w:p w14:paraId="1DC1CF5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2F3C441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60</w:t>
            </w:r>
          </w:p>
        </w:tc>
        <w:tc>
          <w:tcPr>
            <w:tcW w:w="1134" w:type="dxa"/>
            <w:vAlign w:val="center"/>
          </w:tcPr>
          <w:p w14:paraId="360C1A5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3,5</w:t>
            </w:r>
          </w:p>
        </w:tc>
      </w:tr>
      <w:tr w:rsidR="00A71369" w:rsidRPr="00A71369" w14:paraId="29669F04" w14:textId="77777777" w:rsidTr="0027107D">
        <w:trPr>
          <w:trHeight w:val="283"/>
        </w:trPr>
        <w:tc>
          <w:tcPr>
            <w:tcW w:w="4655" w:type="dxa"/>
            <w:vAlign w:val="center"/>
          </w:tcPr>
          <w:p w14:paraId="21C2CA90"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Projektowanie infrastruktur informacji przestrzennej</w:t>
            </w:r>
          </w:p>
        </w:tc>
        <w:tc>
          <w:tcPr>
            <w:tcW w:w="1985" w:type="dxa"/>
            <w:vAlign w:val="center"/>
          </w:tcPr>
          <w:p w14:paraId="48E1B68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1624261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03D54FE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r>
      <w:tr w:rsidR="00A71369" w:rsidRPr="00A71369" w14:paraId="56239618" w14:textId="77777777" w:rsidTr="0027107D">
        <w:trPr>
          <w:trHeight w:val="283"/>
        </w:trPr>
        <w:tc>
          <w:tcPr>
            <w:tcW w:w="4655" w:type="dxa"/>
            <w:vAlign w:val="center"/>
          </w:tcPr>
          <w:p w14:paraId="60EF3757" w14:textId="77777777" w:rsidR="00A71369" w:rsidRPr="00A71369" w:rsidRDefault="00A71369" w:rsidP="00A71369">
            <w:pP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Geodezja wyższa</w:t>
            </w:r>
          </w:p>
        </w:tc>
        <w:tc>
          <w:tcPr>
            <w:tcW w:w="1985" w:type="dxa"/>
            <w:vAlign w:val="center"/>
          </w:tcPr>
          <w:p w14:paraId="542AEB1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0D8A573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0F4145E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r>
      <w:tr w:rsidR="00A71369" w:rsidRPr="00A71369" w14:paraId="41A68DF4" w14:textId="77777777" w:rsidTr="0027107D">
        <w:trPr>
          <w:trHeight w:val="283"/>
        </w:trPr>
        <w:tc>
          <w:tcPr>
            <w:tcW w:w="4655" w:type="dxa"/>
            <w:vAlign w:val="center"/>
          </w:tcPr>
          <w:p w14:paraId="2E41F521"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Geodezja z </w:t>
            </w:r>
            <w:proofErr w:type="spellStart"/>
            <w:r w:rsidRPr="00A71369">
              <w:rPr>
                <w:rFonts w:asciiTheme="minorHAnsi" w:eastAsia="Times New Roman" w:hAnsiTheme="minorHAnsi" w:cstheme="minorHAnsi"/>
                <w:szCs w:val="22"/>
              </w:rPr>
              <w:t>geomatyką</w:t>
            </w:r>
            <w:proofErr w:type="spellEnd"/>
          </w:p>
        </w:tc>
        <w:tc>
          <w:tcPr>
            <w:tcW w:w="1985" w:type="dxa"/>
            <w:vAlign w:val="center"/>
          </w:tcPr>
          <w:p w14:paraId="3365C7B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62AC3B7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4" w:type="dxa"/>
            <w:vAlign w:val="center"/>
          </w:tcPr>
          <w:p w14:paraId="0472C2C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0EEA6B81" w14:textId="77777777" w:rsidTr="0027107D">
        <w:trPr>
          <w:trHeight w:val="283"/>
        </w:trPr>
        <w:tc>
          <w:tcPr>
            <w:tcW w:w="4655" w:type="dxa"/>
            <w:vAlign w:val="center"/>
          </w:tcPr>
          <w:p w14:paraId="2DA09EB0"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Ćwiczenia terenowe z </w:t>
            </w:r>
            <w:proofErr w:type="spellStart"/>
            <w:r w:rsidRPr="00A71369">
              <w:rPr>
                <w:rFonts w:asciiTheme="minorHAnsi" w:eastAsia="Times New Roman" w:hAnsiTheme="minorHAnsi" w:cstheme="minorHAnsi"/>
                <w:szCs w:val="22"/>
              </w:rPr>
              <w:t>geomatyki</w:t>
            </w:r>
            <w:proofErr w:type="spellEnd"/>
          </w:p>
        </w:tc>
        <w:tc>
          <w:tcPr>
            <w:tcW w:w="1985" w:type="dxa"/>
            <w:vAlign w:val="center"/>
          </w:tcPr>
          <w:p w14:paraId="05F47FA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vAlign w:val="center"/>
          </w:tcPr>
          <w:p w14:paraId="0FD13E7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4" w:type="dxa"/>
            <w:vAlign w:val="center"/>
          </w:tcPr>
          <w:p w14:paraId="6955780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r>
      <w:tr w:rsidR="00A71369" w:rsidRPr="00A71369" w14:paraId="6535114E" w14:textId="77777777" w:rsidTr="0027107D">
        <w:trPr>
          <w:trHeight w:val="283"/>
        </w:trPr>
        <w:tc>
          <w:tcPr>
            <w:tcW w:w="4655" w:type="dxa"/>
            <w:vAlign w:val="center"/>
          </w:tcPr>
          <w:p w14:paraId="522AE7DD"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Kartografia</w:t>
            </w:r>
          </w:p>
        </w:tc>
        <w:tc>
          <w:tcPr>
            <w:tcW w:w="1985" w:type="dxa"/>
            <w:vAlign w:val="center"/>
          </w:tcPr>
          <w:p w14:paraId="530DE55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5725506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4D8AE9B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3,5</w:t>
            </w:r>
          </w:p>
        </w:tc>
      </w:tr>
      <w:tr w:rsidR="00A71369" w:rsidRPr="00A71369" w14:paraId="126F696F" w14:textId="77777777" w:rsidTr="0027107D">
        <w:trPr>
          <w:trHeight w:val="283"/>
        </w:trPr>
        <w:tc>
          <w:tcPr>
            <w:tcW w:w="4655" w:type="dxa"/>
            <w:vAlign w:val="center"/>
          </w:tcPr>
          <w:p w14:paraId="3FE5D8E5"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Ewidencja gruntów i budynków</w:t>
            </w:r>
          </w:p>
        </w:tc>
        <w:tc>
          <w:tcPr>
            <w:tcW w:w="1985" w:type="dxa"/>
            <w:vAlign w:val="center"/>
          </w:tcPr>
          <w:p w14:paraId="6FBE90D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7CC6BB0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6F00F2C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r>
      <w:tr w:rsidR="00A71369" w:rsidRPr="00A71369" w14:paraId="5E33C603" w14:textId="77777777" w:rsidTr="0027107D">
        <w:trPr>
          <w:trHeight w:val="283"/>
        </w:trPr>
        <w:tc>
          <w:tcPr>
            <w:tcW w:w="4655" w:type="dxa"/>
            <w:vAlign w:val="center"/>
          </w:tcPr>
          <w:p w14:paraId="572C7B66"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Geodezja satelitarna</w:t>
            </w:r>
          </w:p>
        </w:tc>
        <w:tc>
          <w:tcPr>
            <w:tcW w:w="1985" w:type="dxa"/>
            <w:vAlign w:val="center"/>
          </w:tcPr>
          <w:p w14:paraId="6086DB1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30909FF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37554B3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r>
      <w:tr w:rsidR="00A71369" w:rsidRPr="00A71369" w14:paraId="4F9FDEE0" w14:textId="77777777" w:rsidTr="0027107D">
        <w:trPr>
          <w:trHeight w:val="283"/>
        </w:trPr>
        <w:tc>
          <w:tcPr>
            <w:tcW w:w="4655" w:type="dxa"/>
            <w:vAlign w:val="center"/>
          </w:tcPr>
          <w:p w14:paraId="0340480C"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geodezji satelitarnej</w:t>
            </w:r>
          </w:p>
        </w:tc>
        <w:tc>
          <w:tcPr>
            <w:tcW w:w="1985" w:type="dxa"/>
            <w:vAlign w:val="center"/>
          </w:tcPr>
          <w:p w14:paraId="5418978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vAlign w:val="center"/>
          </w:tcPr>
          <w:p w14:paraId="4E78EA9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0FCD3CB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r>
      <w:tr w:rsidR="00A71369" w:rsidRPr="00A71369" w14:paraId="3D55A181" w14:textId="77777777" w:rsidTr="0027107D">
        <w:trPr>
          <w:trHeight w:val="283"/>
        </w:trPr>
        <w:tc>
          <w:tcPr>
            <w:tcW w:w="4655" w:type="dxa"/>
            <w:vAlign w:val="center"/>
          </w:tcPr>
          <w:p w14:paraId="43360467"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Fotogrametria</w:t>
            </w:r>
          </w:p>
        </w:tc>
        <w:tc>
          <w:tcPr>
            <w:tcW w:w="1985" w:type="dxa"/>
            <w:vAlign w:val="center"/>
          </w:tcPr>
          <w:p w14:paraId="0A53B2C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47FDF0C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7409F70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r>
      <w:tr w:rsidR="00A71369" w:rsidRPr="00A71369" w14:paraId="0B88CF3D" w14:textId="77777777" w:rsidTr="0027107D">
        <w:trPr>
          <w:trHeight w:val="283"/>
        </w:trPr>
        <w:tc>
          <w:tcPr>
            <w:tcW w:w="4655" w:type="dxa"/>
            <w:vAlign w:val="center"/>
          </w:tcPr>
          <w:p w14:paraId="192197ED"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Geodezyjne pomiary podstawowe</w:t>
            </w:r>
          </w:p>
        </w:tc>
        <w:tc>
          <w:tcPr>
            <w:tcW w:w="1985" w:type="dxa"/>
            <w:vAlign w:val="center"/>
          </w:tcPr>
          <w:p w14:paraId="38CE0C3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53B70E1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30A3809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r>
      <w:tr w:rsidR="00A71369" w:rsidRPr="00A71369" w14:paraId="32932E0F" w14:textId="77777777" w:rsidTr="0027107D">
        <w:trPr>
          <w:trHeight w:val="283"/>
        </w:trPr>
        <w:tc>
          <w:tcPr>
            <w:tcW w:w="4655" w:type="dxa"/>
            <w:vAlign w:val="center"/>
          </w:tcPr>
          <w:p w14:paraId="1A831B59"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pomiarów podstawowych</w:t>
            </w:r>
          </w:p>
        </w:tc>
        <w:tc>
          <w:tcPr>
            <w:tcW w:w="1985" w:type="dxa"/>
            <w:vAlign w:val="center"/>
          </w:tcPr>
          <w:p w14:paraId="32BCE40C"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ćwiczenia</w:t>
            </w:r>
          </w:p>
        </w:tc>
        <w:tc>
          <w:tcPr>
            <w:tcW w:w="1417" w:type="dxa"/>
            <w:vAlign w:val="center"/>
          </w:tcPr>
          <w:p w14:paraId="13857B7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30</w:t>
            </w:r>
          </w:p>
        </w:tc>
        <w:tc>
          <w:tcPr>
            <w:tcW w:w="1134" w:type="dxa"/>
            <w:vAlign w:val="center"/>
          </w:tcPr>
          <w:p w14:paraId="02DEA60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w:t>
            </w:r>
          </w:p>
        </w:tc>
      </w:tr>
      <w:tr w:rsidR="00A71369" w:rsidRPr="00A71369" w14:paraId="59A79A88" w14:textId="77777777" w:rsidTr="0027107D">
        <w:trPr>
          <w:trHeight w:val="493"/>
        </w:trPr>
        <w:tc>
          <w:tcPr>
            <w:tcW w:w="4655" w:type="dxa"/>
            <w:vAlign w:val="center"/>
          </w:tcPr>
          <w:p w14:paraId="535ACA0B"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Projektowanie Infrastruktur informacji przestrzennej</w:t>
            </w:r>
          </w:p>
        </w:tc>
        <w:tc>
          <w:tcPr>
            <w:tcW w:w="1985" w:type="dxa"/>
            <w:vAlign w:val="center"/>
          </w:tcPr>
          <w:p w14:paraId="5D05FB9C"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ćwiczenia</w:t>
            </w:r>
          </w:p>
        </w:tc>
        <w:tc>
          <w:tcPr>
            <w:tcW w:w="1417" w:type="dxa"/>
            <w:vAlign w:val="center"/>
          </w:tcPr>
          <w:p w14:paraId="499273E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30</w:t>
            </w:r>
          </w:p>
        </w:tc>
        <w:tc>
          <w:tcPr>
            <w:tcW w:w="1134" w:type="dxa"/>
            <w:vAlign w:val="center"/>
          </w:tcPr>
          <w:p w14:paraId="1276264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r>
      <w:tr w:rsidR="00A71369" w:rsidRPr="00A71369" w14:paraId="0F880656" w14:textId="77777777" w:rsidTr="0027107D">
        <w:trPr>
          <w:trHeight w:val="283"/>
        </w:trPr>
        <w:tc>
          <w:tcPr>
            <w:tcW w:w="4655" w:type="dxa"/>
            <w:vAlign w:val="center"/>
          </w:tcPr>
          <w:p w14:paraId="0DE02F59"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Teledetekcja</w:t>
            </w:r>
          </w:p>
        </w:tc>
        <w:tc>
          <w:tcPr>
            <w:tcW w:w="1985" w:type="dxa"/>
            <w:vAlign w:val="center"/>
          </w:tcPr>
          <w:p w14:paraId="6C8517E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48F42B4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5A2D1B9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r>
      <w:tr w:rsidR="00A71369" w:rsidRPr="00A71369" w14:paraId="3B12C5AF" w14:textId="77777777" w:rsidTr="0027107D">
        <w:trPr>
          <w:trHeight w:val="283"/>
        </w:trPr>
        <w:tc>
          <w:tcPr>
            <w:tcW w:w="4655" w:type="dxa"/>
            <w:vAlign w:val="center"/>
          </w:tcPr>
          <w:p w14:paraId="7067D799"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Geodezyjne kształtowanie przestrzeni wiejskiej</w:t>
            </w:r>
          </w:p>
        </w:tc>
        <w:tc>
          <w:tcPr>
            <w:tcW w:w="1985" w:type="dxa"/>
            <w:vAlign w:val="center"/>
          </w:tcPr>
          <w:p w14:paraId="5AC6F7E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1E2215F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1CB0860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060103EA" w14:textId="77777777" w:rsidTr="0027107D">
        <w:trPr>
          <w:trHeight w:val="283"/>
        </w:trPr>
        <w:tc>
          <w:tcPr>
            <w:tcW w:w="4655" w:type="dxa"/>
            <w:vAlign w:val="center"/>
          </w:tcPr>
          <w:p w14:paraId="5A36B02D"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Fotogrametria</w:t>
            </w:r>
          </w:p>
        </w:tc>
        <w:tc>
          <w:tcPr>
            <w:tcW w:w="1985" w:type="dxa"/>
            <w:vAlign w:val="center"/>
          </w:tcPr>
          <w:p w14:paraId="7F1193D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6062D6E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4ADC71A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1A6F7362" w14:textId="77777777" w:rsidTr="0027107D">
        <w:trPr>
          <w:trHeight w:val="283"/>
        </w:trPr>
        <w:tc>
          <w:tcPr>
            <w:tcW w:w="4655" w:type="dxa"/>
            <w:vAlign w:val="center"/>
          </w:tcPr>
          <w:p w14:paraId="6FFFDF3A"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Geodezja inżynieryjna</w:t>
            </w:r>
          </w:p>
        </w:tc>
        <w:tc>
          <w:tcPr>
            <w:tcW w:w="1985" w:type="dxa"/>
            <w:vAlign w:val="center"/>
          </w:tcPr>
          <w:p w14:paraId="4623AF4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62071BC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45C10F2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70A00FFE" w14:textId="77777777" w:rsidTr="0027107D">
        <w:trPr>
          <w:trHeight w:val="283"/>
        </w:trPr>
        <w:tc>
          <w:tcPr>
            <w:tcW w:w="4655" w:type="dxa"/>
            <w:vAlign w:val="center"/>
          </w:tcPr>
          <w:p w14:paraId="40AA4820"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Geodezja inżynieryjna</w:t>
            </w:r>
          </w:p>
        </w:tc>
        <w:tc>
          <w:tcPr>
            <w:tcW w:w="1985" w:type="dxa"/>
            <w:vAlign w:val="center"/>
          </w:tcPr>
          <w:p w14:paraId="5F9DBF1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41B838B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53654F4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4AA45B5C" w14:textId="77777777" w:rsidTr="0027107D">
        <w:trPr>
          <w:trHeight w:val="283"/>
        </w:trPr>
        <w:tc>
          <w:tcPr>
            <w:tcW w:w="4655" w:type="dxa"/>
            <w:vAlign w:val="center"/>
          </w:tcPr>
          <w:p w14:paraId="47926701"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Geodezyjne kształtowanie przestrzeni wiejskiej</w:t>
            </w:r>
          </w:p>
        </w:tc>
        <w:tc>
          <w:tcPr>
            <w:tcW w:w="1985" w:type="dxa"/>
            <w:vAlign w:val="center"/>
          </w:tcPr>
          <w:p w14:paraId="5686623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7C728B1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514E79D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r>
      <w:tr w:rsidR="00A71369" w:rsidRPr="00A71369" w14:paraId="30F69B4C" w14:textId="77777777" w:rsidTr="0027107D">
        <w:trPr>
          <w:trHeight w:val="283"/>
        </w:trPr>
        <w:tc>
          <w:tcPr>
            <w:tcW w:w="4655" w:type="dxa"/>
            <w:vAlign w:val="center"/>
          </w:tcPr>
          <w:p w14:paraId="1E51ABBF"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Praca dyplomowa</w:t>
            </w:r>
          </w:p>
        </w:tc>
        <w:tc>
          <w:tcPr>
            <w:tcW w:w="1985" w:type="dxa"/>
            <w:vAlign w:val="center"/>
          </w:tcPr>
          <w:p w14:paraId="3E36714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praca dyplomowa</w:t>
            </w:r>
          </w:p>
        </w:tc>
        <w:tc>
          <w:tcPr>
            <w:tcW w:w="1417" w:type="dxa"/>
            <w:vAlign w:val="center"/>
          </w:tcPr>
          <w:p w14:paraId="49A3FDF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0</w:t>
            </w:r>
          </w:p>
        </w:tc>
        <w:tc>
          <w:tcPr>
            <w:tcW w:w="1134" w:type="dxa"/>
            <w:vAlign w:val="center"/>
          </w:tcPr>
          <w:p w14:paraId="3353CD4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15</w:t>
            </w:r>
          </w:p>
        </w:tc>
      </w:tr>
      <w:tr w:rsidR="00A71369" w:rsidRPr="00A71369" w14:paraId="70D57DCF" w14:textId="77777777" w:rsidTr="0027107D">
        <w:trPr>
          <w:trHeight w:val="283"/>
        </w:trPr>
        <w:tc>
          <w:tcPr>
            <w:tcW w:w="4655" w:type="dxa"/>
            <w:vAlign w:val="center"/>
          </w:tcPr>
          <w:p w14:paraId="7FB0742B"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Seminarium</w:t>
            </w:r>
          </w:p>
        </w:tc>
        <w:tc>
          <w:tcPr>
            <w:tcW w:w="1985" w:type="dxa"/>
            <w:vAlign w:val="center"/>
          </w:tcPr>
          <w:p w14:paraId="2F65935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vAlign w:val="center"/>
          </w:tcPr>
          <w:p w14:paraId="66D2B5B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15</w:t>
            </w:r>
          </w:p>
        </w:tc>
        <w:tc>
          <w:tcPr>
            <w:tcW w:w="1134" w:type="dxa"/>
            <w:vAlign w:val="center"/>
          </w:tcPr>
          <w:p w14:paraId="3C930FE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w:t>
            </w:r>
          </w:p>
        </w:tc>
      </w:tr>
      <w:tr w:rsidR="00A71369" w:rsidRPr="00A71369" w14:paraId="78EBAC2B" w14:textId="77777777" w:rsidTr="0027107D">
        <w:trPr>
          <w:trHeight w:val="283"/>
        </w:trPr>
        <w:tc>
          <w:tcPr>
            <w:tcW w:w="9191" w:type="dxa"/>
            <w:gridSpan w:val="4"/>
            <w:vAlign w:val="center"/>
          </w:tcPr>
          <w:p w14:paraId="49486230"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SPECJNOŚCIOWYCH</w:t>
            </w:r>
          </w:p>
        </w:tc>
      </w:tr>
      <w:tr w:rsidR="00A71369" w:rsidRPr="00A71369" w14:paraId="457EC788" w14:textId="77777777" w:rsidTr="0027107D">
        <w:trPr>
          <w:trHeight w:val="283"/>
        </w:trPr>
        <w:tc>
          <w:tcPr>
            <w:tcW w:w="4655" w:type="dxa"/>
            <w:vAlign w:val="center"/>
          </w:tcPr>
          <w:p w14:paraId="0438DA92" w14:textId="77777777" w:rsidR="00A71369" w:rsidRPr="00A71369" w:rsidRDefault="00A71369" w:rsidP="00A71369">
            <w:pPr>
              <w:spacing w:after="0"/>
              <w:contextualSpacing/>
              <w:jc w:val="left"/>
              <w:rPr>
                <w:rFonts w:asciiTheme="minorHAnsi" w:eastAsia="Times New Roman" w:hAnsiTheme="minorHAnsi" w:cstheme="minorHAnsi"/>
                <w:bCs/>
                <w:color w:val="000000" w:themeColor="text1"/>
                <w:szCs w:val="22"/>
              </w:rPr>
            </w:pPr>
            <w:r w:rsidRPr="00A71369">
              <w:rPr>
                <w:rFonts w:asciiTheme="minorHAnsi" w:eastAsia="Times New Roman" w:hAnsiTheme="minorHAnsi" w:cstheme="minorHAnsi"/>
                <w:bCs/>
                <w:color w:val="000000" w:themeColor="text1"/>
                <w:szCs w:val="22"/>
              </w:rPr>
              <w:t>Teoria waloryzacji i oceny</w:t>
            </w:r>
          </w:p>
        </w:tc>
        <w:tc>
          <w:tcPr>
            <w:tcW w:w="1985" w:type="dxa"/>
            <w:vAlign w:val="center"/>
          </w:tcPr>
          <w:p w14:paraId="1425CAB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08DE806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rPr>
              <w:t>30</w:t>
            </w:r>
          </w:p>
        </w:tc>
        <w:tc>
          <w:tcPr>
            <w:tcW w:w="1134" w:type="dxa"/>
            <w:vAlign w:val="center"/>
          </w:tcPr>
          <w:p w14:paraId="5AF0086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rPr>
              <w:t>2,5</w:t>
            </w:r>
          </w:p>
        </w:tc>
      </w:tr>
      <w:tr w:rsidR="00A71369" w:rsidRPr="00A71369" w14:paraId="7ABA05ED" w14:textId="77777777" w:rsidTr="0027107D">
        <w:trPr>
          <w:trHeight w:val="283"/>
        </w:trPr>
        <w:tc>
          <w:tcPr>
            <w:tcW w:w="6640" w:type="dxa"/>
            <w:gridSpan w:val="2"/>
            <w:vAlign w:val="center"/>
          </w:tcPr>
          <w:p w14:paraId="2BB9992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RAZEM</w:t>
            </w:r>
          </w:p>
        </w:tc>
        <w:tc>
          <w:tcPr>
            <w:tcW w:w="1417" w:type="dxa"/>
            <w:vAlign w:val="center"/>
          </w:tcPr>
          <w:p w14:paraId="0A344FF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1470</w:t>
            </w:r>
          </w:p>
        </w:tc>
        <w:tc>
          <w:tcPr>
            <w:tcW w:w="1134" w:type="dxa"/>
            <w:vAlign w:val="center"/>
          </w:tcPr>
          <w:p w14:paraId="13ECB3C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128,5</w:t>
            </w:r>
          </w:p>
        </w:tc>
      </w:tr>
    </w:tbl>
    <w:p w14:paraId="4D82421E" w14:textId="77777777" w:rsidR="00A71369" w:rsidRPr="00A71369" w:rsidRDefault="00A71369" w:rsidP="00A71369">
      <w:pPr>
        <w:rPr>
          <w:rFonts w:eastAsia="Times New Roman" w:cs="Times New Roman"/>
        </w:rPr>
      </w:pPr>
    </w:p>
    <w:p w14:paraId="192F5DD4" w14:textId="6BB36483" w:rsidR="00A71369" w:rsidRDefault="00A71369" w:rsidP="00A71369">
      <w:pPr>
        <w:rPr>
          <w:rFonts w:eastAsia="Times New Roman" w:cs="Times New Roman"/>
        </w:rPr>
      </w:pPr>
    </w:p>
    <w:p w14:paraId="5C23EED3" w14:textId="698DEA98" w:rsidR="00E320C5" w:rsidRDefault="00E320C5" w:rsidP="00A71369">
      <w:pPr>
        <w:rPr>
          <w:rFonts w:eastAsia="Times New Roman" w:cs="Times New Roman"/>
        </w:rPr>
      </w:pPr>
    </w:p>
    <w:p w14:paraId="046DB02D" w14:textId="7F0C517C" w:rsidR="00E320C5" w:rsidRDefault="00E320C5" w:rsidP="00A71369">
      <w:pPr>
        <w:rPr>
          <w:rFonts w:eastAsia="Times New Roman" w:cs="Times New Roman"/>
        </w:rPr>
      </w:pPr>
    </w:p>
    <w:p w14:paraId="169F0985" w14:textId="6E3CF660" w:rsidR="00E320C5" w:rsidRDefault="00E320C5" w:rsidP="00A71369">
      <w:pPr>
        <w:rPr>
          <w:rFonts w:eastAsia="Times New Roman" w:cs="Times New Roman"/>
        </w:rPr>
      </w:pPr>
    </w:p>
    <w:p w14:paraId="33C4B085" w14:textId="1BB4AAAC" w:rsidR="00E320C5" w:rsidRDefault="00E320C5" w:rsidP="00A71369">
      <w:pPr>
        <w:rPr>
          <w:rFonts w:eastAsia="Times New Roman" w:cs="Times New Roman"/>
        </w:rPr>
      </w:pPr>
    </w:p>
    <w:p w14:paraId="7D043F7A" w14:textId="270437F6" w:rsidR="00E320C5" w:rsidRDefault="00E320C5" w:rsidP="00A71369">
      <w:pPr>
        <w:rPr>
          <w:rFonts w:eastAsia="Times New Roman" w:cs="Times New Roman"/>
        </w:rPr>
      </w:pPr>
    </w:p>
    <w:p w14:paraId="67E3AFF5" w14:textId="24E230CF" w:rsidR="00E320C5" w:rsidRDefault="00E320C5" w:rsidP="00A71369">
      <w:pPr>
        <w:rPr>
          <w:rFonts w:eastAsia="Times New Roman" w:cs="Times New Roman"/>
        </w:rPr>
      </w:pPr>
    </w:p>
    <w:p w14:paraId="147730C5" w14:textId="3B96B88E" w:rsidR="00E320C5" w:rsidRDefault="00E320C5" w:rsidP="00A71369">
      <w:pPr>
        <w:rPr>
          <w:rFonts w:eastAsia="Times New Roman" w:cs="Times New Roman"/>
        </w:rPr>
      </w:pPr>
    </w:p>
    <w:p w14:paraId="2032E1E6" w14:textId="5B1104E0" w:rsidR="00E320C5" w:rsidRDefault="00E320C5" w:rsidP="00A71369">
      <w:pPr>
        <w:rPr>
          <w:rFonts w:eastAsia="Times New Roman" w:cs="Times New Roman"/>
        </w:rPr>
      </w:pPr>
    </w:p>
    <w:p w14:paraId="36F4FACA" w14:textId="6F45E30F" w:rsidR="00E320C5" w:rsidRDefault="00E320C5" w:rsidP="00A71369">
      <w:pPr>
        <w:rPr>
          <w:rFonts w:eastAsia="Times New Roman" w:cs="Times New Roman"/>
        </w:rPr>
      </w:pPr>
    </w:p>
    <w:p w14:paraId="6724A1D2" w14:textId="0360DA5F" w:rsidR="00E320C5" w:rsidRDefault="00E320C5" w:rsidP="00A71369">
      <w:pPr>
        <w:rPr>
          <w:rFonts w:eastAsia="Times New Roman" w:cs="Times New Roman"/>
        </w:rPr>
      </w:pPr>
    </w:p>
    <w:p w14:paraId="35A62343" w14:textId="41A39662" w:rsidR="00E320C5" w:rsidRDefault="00E320C5" w:rsidP="00A71369">
      <w:pPr>
        <w:rPr>
          <w:rFonts w:eastAsia="Times New Roman" w:cs="Times New Roman"/>
        </w:rPr>
      </w:pPr>
    </w:p>
    <w:p w14:paraId="3BCD0DA9" w14:textId="4491E0FD" w:rsidR="00E320C5" w:rsidRDefault="00E320C5" w:rsidP="00A71369">
      <w:pPr>
        <w:rPr>
          <w:rFonts w:eastAsia="Times New Roman" w:cs="Times New Roman"/>
        </w:rPr>
      </w:pPr>
    </w:p>
    <w:p w14:paraId="2B712686" w14:textId="2EDFA9A3" w:rsidR="00E320C5" w:rsidRDefault="00E320C5" w:rsidP="00A71369">
      <w:pPr>
        <w:rPr>
          <w:rFonts w:eastAsia="Times New Roman" w:cs="Times New Roman"/>
        </w:rPr>
      </w:pPr>
    </w:p>
    <w:p w14:paraId="557BAC94" w14:textId="049885DB" w:rsidR="00E320C5" w:rsidRDefault="00E320C5" w:rsidP="00A71369">
      <w:pPr>
        <w:rPr>
          <w:rFonts w:eastAsia="Times New Roman" w:cs="Times New Roman"/>
        </w:rPr>
      </w:pPr>
    </w:p>
    <w:p w14:paraId="6A53DF19" w14:textId="2EA2B94B" w:rsidR="00E320C5" w:rsidRDefault="00E320C5" w:rsidP="00A71369">
      <w:pPr>
        <w:rPr>
          <w:rFonts w:eastAsia="Times New Roman" w:cs="Times New Roman"/>
        </w:rPr>
      </w:pPr>
    </w:p>
    <w:p w14:paraId="33AB4BB6" w14:textId="77777777" w:rsidR="00E320C5" w:rsidRPr="00A71369" w:rsidRDefault="00E320C5" w:rsidP="00A71369">
      <w:pPr>
        <w:rPr>
          <w:rFonts w:eastAsia="Times New Roman" w:cs="Times New Roman"/>
        </w:rPr>
      </w:pPr>
    </w:p>
    <w:tbl>
      <w:tblPr>
        <w:tblW w:w="9191"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4655"/>
        <w:gridCol w:w="1985"/>
        <w:gridCol w:w="1417"/>
        <w:gridCol w:w="1134"/>
      </w:tblGrid>
      <w:tr w:rsidR="00A71369" w:rsidRPr="00A71369" w14:paraId="38CA4416" w14:textId="77777777" w:rsidTr="0027107D">
        <w:trPr>
          <w:trHeight w:val="390"/>
        </w:trPr>
        <w:tc>
          <w:tcPr>
            <w:tcW w:w="9191" w:type="dxa"/>
            <w:gridSpan w:val="4"/>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492F5B31"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pierwszego stopnia stacjonarne</w:t>
            </w:r>
          </w:p>
        </w:tc>
      </w:tr>
      <w:tr w:rsidR="00A71369" w:rsidRPr="00A71369" w14:paraId="7D5D689B" w14:textId="77777777" w:rsidTr="0027107D">
        <w:trPr>
          <w:trHeight w:val="390"/>
        </w:trPr>
        <w:tc>
          <w:tcPr>
            <w:tcW w:w="9191" w:type="dxa"/>
            <w:gridSpan w:val="4"/>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42A2DF4D"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zdalne systemy pomiarowe</w:t>
            </w:r>
          </w:p>
        </w:tc>
      </w:tr>
      <w:tr w:rsidR="00A71369" w:rsidRPr="00A71369" w14:paraId="05E3C9BB" w14:textId="77777777" w:rsidTr="0027107D">
        <w:tc>
          <w:tcPr>
            <w:tcW w:w="4655" w:type="dxa"/>
          </w:tcPr>
          <w:p w14:paraId="03830822"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Nazwa zajęć/grupy zajęć</w:t>
            </w:r>
          </w:p>
        </w:tc>
        <w:tc>
          <w:tcPr>
            <w:tcW w:w="1985" w:type="dxa"/>
          </w:tcPr>
          <w:p w14:paraId="54DBC3B6"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Forma/formy zajęć</w:t>
            </w:r>
          </w:p>
        </w:tc>
        <w:tc>
          <w:tcPr>
            <w:tcW w:w="1417" w:type="dxa"/>
            <w:vAlign w:val="center"/>
          </w:tcPr>
          <w:p w14:paraId="0DF00246"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 xml:space="preserve">Łączna liczna godzin zajęć stacjonarne </w:t>
            </w:r>
          </w:p>
        </w:tc>
        <w:tc>
          <w:tcPr>
            <w:tcW w:w="1134" w:type="dxa"/>
            <w:vAlign w:val="center"/>
          </w:tcPr>
          <w:p w14:paraId="4B93F326"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w:t>
            </w:r>
          </w:p>
        </w:tc>
      </w:tr>
      <w:tr w:rsidR="00A71369" w:rsidRPr="00A71369" w14:paraId="47988870" w14:textId="77777777" w:rsidTr="0027107D">
        <w:trPr>
          <w:trHeight w:val="193"/>
        </w:trPr>
        <w:tc>
          <w:tcPr>
            <w:tcW w:w="9191" w:type="dxa"/>
            <w:gridSpan w:val="4"/>
            <w:vAlign w:val="center"/>
          </w:tcPr>
          <w:p w14:paraId="0EBEC502" w14:textId="77777777" w:rsidR="00A71369" w:rsidRPr="00A71369" w:rsidRDefault="00A71369" w:rsidP="00A71369">
            <w:pPr>
              <w:spacing w:before="120"/>
              <w:jc w:val="left"/>
              <w:rPr>
                <w:rFonts w:eastAsia="Times New Roman" w:cs="Times New Roman"/>
                <w:b/>
                <w:color w:val="233D81"/>
              </w:rPr>
            </w:pPr>
            <w:r w:rsidRPr="00A71369">
              <w:rPr>
                <w:rFonts w:eastAsia="Times New Roman" w:cs="Times New Roman"/>
                <w:b/>
                <w:color w:val="233D81"/>
              </w:rPr>
              <w:t>WYMAGANIA OGÓLNE</w:t>
            </w:r>
          </w:p>
        </w:tc>
      </w:tr>
      <w:tr w:rsidR="00A71369" w:rsidRPr="00A71369" w14:paraId="7ED7FE17" w14:textId="77777777" w:rsidTr="0027107D">
        <w:trPr>
          <w:trHeight w:val="229"/>
        </w:trPr>
        <w:tc>
          <w:tcPr>
            <w:tcW w:w="4655" w:type="dxa"/>
            <w:vAlign w:val="center"/>
          </w:tcPr>
          <w:p w14:paraId="41B6F8B2" w14:textId="77777777" w:rsidR="00A71369" w:rsidRPr="00A71369" w:rsidRDefault="00A71369" w:rsidP="00A71369">
            <w:pPr>
              <w:spacing w:before="120"/>
              <w:jc w:val="left"/>
              <w:rPr>
                <w:rFonts w:eastAsia="Times New Roman" w:cs="Times New Roman"/>
                <w:bCs/>
                <w:color w:val="000000" w:themeColor="text1"/>
              </w:rPr>
            </w:pPr>
            <w:r w:rsidRPr="00A71369">
              <w:rPr>
                <w:rFonts w:eastAsia="Times New Roman" w:cs="Times New Roman"/>
                <w:bCs/>
                <w:color w:val="000000" w:themeColor="text1"/>
              </w:rPr>
              <w:t>Technologie informacyjne w geodezji</w:t>
            </w:r>
          </w:p>
        </w:tc>
        <w:tc>
          <w:tcPr>
            <w:tcW w:w="1985" w:type="dxa"/>
            <w:vAlign w:val="center"/>
          </w:tcPr>
          <w:p w14:paraId="236F8D7F" w14:textId="77777777" w:rsidR="00A71369" w:rsidRPr="00A71369" w:rsidRDefault="00A71369" w:rsidP="00A71369">
            <w:pPr>
              <w:spacing w:before="120"/>
              <w:jc w:val="left"/>
              <w:rPr>
                <w:rFonts w:eastAsia="Times New Roman" w:cs="Times New Roman"/>
                <w:bCs/>
                <w:color w:val="000000" w:themeColor="text1"/>
              </w:rPr>
            </w:pPr>
            <w:r w:rsidRPr="00A71369">
              <w:rPr>
                <w:rFonts w:eastAsia="Times New Roman" w:cs="Times New Roman"/>
                <w:bCs/>
                <w:color w:val="000000" w:themeColor="text1"/>
              </w:rPr>
              <w:t>wykład/ćwiczenia</w:t>
            </w:r>
          </w:p>
        </w:tc>
        <w:tc>
          <w:tcPr>
            <w:tcW w:w="1417" w:type="dxa"/>
            <w:vAlign w:val="center"/>
          </w:tcPr>
          <w:p w14:paraId="099409E5" w14:textId="77777777" w:rsidR="00A71369" w:rsidRPr="00A71369" w:rsidRDefault="00A71369" w:rsidP="00A71369">
            <w:pPr>
              <w:spacing w:before="120"/>
              <w:jc w:val="center"/>
              <w:rPr>
                <w:rFonts w:eastAsia="Times New Roman" w:cs="Times New Roman"/>
                <w:bCs/>
                <w:color w:val="000000" w:themeColor="text1"/>
              </w:rPr>
            </w:pPr>
            <w:r w:rsidRPr="00A71369">
              <w:rPr>
                <w:rFonts w:eastAsia="Times New Roman" w:cs="Times New Roman"/>
                <w:bCs/>
                <w:color w:val="000000" w:themeColor="text1"/>
              </w:rPr>
              <w:t>30</w:t>
            </w:r>
          </w:p>
        </w:tc>
        <w:tc>
          <w:tcPr>
            <w:tcW w:w="1134" w:type="dxa"/>
            <w:vAlign w:val="center"/>
          </w:tcPr>
          <w:p w14:paraId="0F4C57FB" w14:textId="77777777" w:rsidR="00A71369" w:rsidRPr="00A71369" w:rsidRDefault="00A71369" w:rsidP="00A71369">
            <w:pPr>
              <w:spacing w:before="120"/>
              <w:jc w:val="center"/>
              <w:rPr>
                <w:rFonts w:eastAsia="Times New Roman" w:cs="Times New Roman"/>
                <w:bCs/>
                <w:color w:val="000000" w:themeColor="text1"/>
              </w:rPr>
            </w:pPr>
            <w:r w:rsidRPr="00A71369">
              <w:rPr>
                <w:rFonts w:eastAsia="Times New Roman" w:cs="Times New Roman"/>
                <w:bCs/>
                <w:color w:val="000000" w:themeColor="text1"/>
              </w:rPr>
              <w:t>3</w:t>
            </w:r>
          </w:p>
        </w:tc>
      </w:tr>
      <w:tr w:rsidR="00A71369" w:rsidRPr="00A71369" w14:paraId="6E191AAA" w14:textId="77777777" w:rsidTr="0027107D">
        <w:trPr>
          <w:trHeight w:val="283"/>
        </w:trPr>
        <w:tc>
          <w:tcPr>
            <w:tcW w:w="9191" w:type="dxa"/>
            <w:gridSpan w:val="4"/>
            <w:vAlign w:val="center"/>
          </w:tcPr>
          <w:p w14:paraId="3F3BA441" w14:textId="77777777" w:rsidR="00A71369" w:rsidRPr="00A71369" w:rsidRDefault="00A71369" w:rsidP="00A71369">
            <w:pPr>
              <w:spacing w:before="120"/>
              <w:jc w:val="left"/>
              <w:rPr>
                <w:rFonts w:eastAsia="Times New Roman" w:cs="Times New Roman"/>
                <w:b/>
                <w:color w:val="233D81"/>
              </w:rPr>
            </w:pPr>
            <w:r w:rsidRPr="00A71369">
              <w:rPr>
                <w:rFonts w:eastAsia="Times New Roman" w:cs="Times New Roman"/>
                <w:b/>
                <w:color w:val="233D81"/>
              </w:rPr>
              <w:t>GRUPA TREŚCI KIERUNKOWYCH</w:t>
            </w:r>
          </w:p>
        </w:tc>
      </w:tr>
      <w:tr w:rsidR="00A71369" w:rsidRPr="00A71369" w14:paraId="708874C1" w14:textId="77777777" w:rsidTr="0027107D">
        <w:trPr>
          <w:trHeight w:val="283"/>
        </w:trPr>
        <w:tc>
          <w:tcPr>
            <w:tcW w:w="4655" w:type="dxa"/>
            <w:vAlign w:val="center"/>
          </w:tcPr>
          <w:p w14:paraId="5420EFC8"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Podstawy geodezji</w:t>
            </w:r>
          </w:p>
        </w:tc>
        <w:tc>
          <w:tcPr>
            <w:tcW w:w="1985" w:type="dxa"/>
            <w:vAlign w:val="center"/>
          </w:tcPr>
          <w:p w14:paraId="0E9BA799"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asciiTheme="minorHAnsi" w:eastAsia="Times New Roman" w:hAnsiTheme="minorHAnsi" w:cstheme="minorHAnsi"/>
                <w:szCs w:val="22"/>
                <w:lang w:eastAsia="zh-CN"/>
              </w:rPr>
              <w:t>wykład/ćwiczenia</w:t>
            </w:r>
          </w:p>
        </w:tc>
        <w:tc>
          <w:tcPr>
            <w:tcW w:w="1417" w:type="dxa"/>
            <w:vAlign w:val="center"/>
          </w:tcPr>
          <w:p w14:paraId="04794731"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60</w:t>
            </w:r>
          </w:p>
        </w:tc>
        <w:tc>
          <w:tcPr>
            <w:tcW w:w="1134" w:type="dxa"/>
            <w:vAlign w:val="center"/>
          </w:tcPr>
          <w:p w14:paraId="3BACD587"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w:t>
            </w:r>
          </w:p>
        </w:tc>
      </w:tr>
      <w:tr w:rsidR="00A71369" w:rsidRPr="00A71369" w14:paraId="092D73D7" w14:textId="77777777" w:rsidTr="0027107D">
        <w:trPr>
          <w:trHeight w:val="283"/>
        </w:trPr>
        <w:tc>
          <w:tcPr>
            <w:tcW w:w="4655" w:type="dxa"/>
            <w:vAlign w:val="center"/>
          </w:tcPr>
          <w:p w14:paraId="3DF412B7"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Wielkoskalowe opracowania kartograficzne</w:t>
            </w:r>
          </w:p>
        </w:tc>
        <w:tc>
          <w:tcPr>
            <w:tcW w:w="1985" w:type="dxa"/>
            <w:vAlign w:val="center"/>
          </w:tcPr>
          <w:p w14:paraId="577EC108"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asciiTheme="minorHAnsi" w:eastAsia="Times New Roman" w:hAnsiTheme="minorHAnsi" w:cstheme="minorHAnsi"/>
                <w:szCs w:val="22"/>
                <w:lang w:eastAsia="zh-CN"/>
              </w:rPr>
              <w:t>wykład/ćwiczenia</w:t>
            </w:r>
          </w:p>
        </w:tc>
        <w:tc>
          <w:tcPr>
            <w:tcW w:w="1417" w:type="dxa"/>
            <w:vAlign w:val="center"/>
          </w:tcPr>
          <w:p w14:paraId="34C045D8"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45</w:t>
            </w:r>
          </w:p>
        </w:tc>
        <w:tc>
          <w:tcPr>
            <w:tcW w:w="1134" w:type="dxa"/>
            <w:vAlign w:val="center"/>
          </w:tcPr>
          <w:p w14:paraId="4F444590"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w:t>
            </w:r>
          </w:p>
        </w:tc>
      </w:tr>
      <w:tr w:rsidR="00A71369" w:rsidRPr="00A71369" w14:paraId="650BD93C" w14:textId="77777777" w:rsidTr="0027107D">
        <w:trPr>
          <w:trHeight w:val="283"/>
        </w:trPr>
        <w:tc>
          <w:tcPr>
            <w:tcW w:w="4655" w:type="dxa"/>
            <w:vAlign w:val="center"/>
          </w:tcPr>
          <w:p w14:paraId="2FC1C05F"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Elektroniczna technika pomiarowa</w:t>
            </w:r>
          </w:p>
        </w:tc>
        <w:tc>
          <w:tcPr>
            <w:tcW w:w="1985" w:type="dxa"/>
            <w:vAlign w:val="center"/>
          </w:tcPr>
          <w:p w14:paraId="36FDB801"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asciiTheme="minorHAnsi" w:eastAsia="Times New Roman" w:hAnsiTheme="minorHAnsi" w:cstheme="minorHAnsi"/>
                <w:szCs w:val="22"/>
                <w:lang w:eastAsia="zh-CN"/>
              </w:rPr>
              <w:t>wykład/ćwiczenia</w:t>
            </w:r>
          </w:p>
        </w:tc>
        <w:tc>
          <w:tcPr>
            <w:tcW w:w="1417" w:type="dxa"/>
            <w:vAlign w:val="center"/>
          </w:tcPr>
          <w:p w14:paraId="3E88E0BF"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45</w:t>
            </w:r>
          </w:p>
        </w:tc>
        <w:tc>
          <w:tcPr>
            <w:tcW w:w="1134" w:type="dxa"/>
            <w:vAlign w:val="center"/>
          </w:tcPr>
          <w:p w14:paraId="2422C5D2"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w:t>
            </w:r>
          </w:p>
        </w:tc>
      </w:tr>
      <w:tr w:rsidR="00A71369" w:rsidRPr="00A71369" w14:paraId="10DCF6E9" w14:textId="77777777" w:rsidTr="0027107D">
        <w:trPr>
          <w:trHeight w:val="283"/>
        </w:trPr>
        <w:tc>
          <w:tcPr>
            <w:tcW w:w="4655" w:type="dxa"/>
            <w:vAlign w:val="center"/>
          </w:tcPr>
          <w:p w14:paraId="1299CBBC"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Podstawy geodezji</w:t>
            </w:r>
          </w:p>
        </w:tc>
        <w:tc>
          <w:tcPr>
            <w:tcW w:w="1985" w:type="dxa"/>
            <w:vAlign w:val="center"/>
          </w:tcPr>
          <w:p w14:paraId="3129A538"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asciiTheme="minorHAnsi" w:eastAsia="Times New Roman" w:hAnsiTheme="minorHAnsi" w:cstheme="minorHAnsi"/>
                <w:szCs w:val="22"/>
                <w:lang w:eastAsia="zh-CN"/>
              </w:rPr>
              <w:t>wykład/ćwiczenia</w:t>
            </w:r>
          </w:p>
        </w:tc>
        <w:tc>
          <w:tcPr>
            <w:tcW w:w="1417" w:type="dxa"/>
            <w:vAlign w:val="center"/>
          </w:tcPr>
          <w:p w14:paraId="25B4187B"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60</w:t>
            </w:r>
          </w:p>
        </w:tc>
        <w:tc>
          <w:tcPr>
            <w:tcW w:w="1134" w:type="dxa"/>
            <w:vAlign w:val="center"/>
          </w:tcPr>
          <w:p w14:paraId="091BF6EF"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5</w:t>
            </w:r>
          </w:p>
        </w:tc>
      </w:tr>
      <w:tr w:rsidR="00A71369" w:rsidRPr="00A71369" w14:paraId="533CC16E" w14:textId="77777777" w:rsidTr="0027107D">
        <w:trPr>
          <w:trHeight w:val="283"/>
        </w:trPr>
        <w:tc>
          <w:tcPr>
            <w:tcW w:w="4655" w:type="dxa"/>
            <w:vAlign w:val="center"/>
          </w:tcPr>
          <w:p w14:paraId="07F8F215"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Ćwiczenia terenowe z geodezji</w:t>
            </w:r>
          </w:p>
        </w:tc>
        <w:tc>
          <w:tcPr>
            <w:tcW w:w="1985" w:type="dxa"/>
            <w:vAlign w:val="center"/>
          </w:tcPr>
          <w:p w14:paraId="746BD443"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ćwiczenia</w:t>
            </w:r>
          </w:p>
        </w:tc>
        <w:tc>
          <w:tcPr>
            <w:tcW w:w="1417" w:type="dxa"/>
            <w:vAlign w:val="center"/>
          </w:tcPr>
          <w:p w14:paraId="67BAF6DD"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60</w:t>
            </w:r>
          </w:p>
        </w:tc>
        <w:tc>
          <w:tcPr>
            <w:tcW w:w="1134" w:type="dxa"/>
            <w:vAlign w:val="center"/>
          </w:tcPr>
          <w:p w14:paraId="0A9D651D"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2,5</w:t>
            </w:r>
          </w:p>
        </w:tc>
      </w:tr>
      <w:tr w:rsidR="00A71369" w:rsidRPr="00A71369" w14:paraId="72009042" w14:textId="77777777" w:rsidTr="0027107D">
        <w:trPr>
          <w:trHeight w:val="283"/>
        </w:trPr>
        <w:tc>
          <w:tcPr>
            <w:tcW w:w="4655" w:type="dxa"/>
            <w:vAlign w:val="center"/>
          </w:tcPr>
          <w:p w14:paraId="5CD58621"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Podstawy budownictwa</w:t>
            </w:r>
          </w:p>
        </w:tc>
        <w:tc>
          <w:tcPr>
            <w:tcW w:w="1985" w:type="dxa"/>
            <w:vAlign w:val="center"/>
          </w:tcPr>
          <w:p w14:paraId="068792C8"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wykład/ćwiczenia</w:t>
            </w:r>
          </w:p>
        </w:tc>
        <w:tc>
          <w:tcPr>
            <w:tcW w:w="1417" w:type="dxa"/>
            <w:vAlign w:val="center"/>
          </w:tcPr>
          <w:p w14:paraId="1A16C0A0"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45</w:t>
            </w:r>
          </w:p>
        </w:tc>
        <w:tc>
          <w:tcPr>
            <w:tcW w:w="1134" w:type="dxa"/>
            <w:vAlign w:val="center"/>
          </w:tcPr>
          <w:p w14:paraId="75E875EA"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w:t>
            </w:r>
          </w:p>
        </w:tc>
      </w:tr>
      <w:tr w:rsidR="00A71369" w:rsidRPr="00A71369" w14:paraId="19815501" w14:textId="77777777" w:rsidTr="0027107D">
        <w:trPr>
          <w:trHeight w:val="283"/>
        </w:trPr>
        <w:tc>
          <w:tcPr>
            <w:tcW w:w="4655" w:type="dxa"/>
            <w:vAlign w:val="center"/>
          </w:tcPr>
          <w:p w14:paraId="1AAB36BB"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Wielkoskalowe opracowania kartograficzne</w:t>
            </w:r>
          </w:p>
        </w:tc>
        <w:tc>
          <w:tcPr>
            <w:tcW w:w="1985" w:type="dxa"/>
            <w:vAlign w:val="center"/>
          </w:tcPr>
          <w:p w14:paraId="355F5610"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ćwiczenia</w:t>
            </w:r>
          </w:p>
        </w:tc>
        <w:tc>
          <w:tcPr>
            <w:tcW w:w="1417" w:type="dxa"/>
            <w:vAlign w:val="center"/>
          </w:tcPr>
          <w:p w14:paraId="25756B25"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30</w:t>
            </w:r>
          </w:p>
        </w:tc>
        <w:tc>
          <w:tcPr>
            <w:tcW w:w="1134" w:type="dxa"/>
            <w:vAlign w:val="center"/>
          </w:tcPr>
          <w:p w14:paraId="249C4149"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2,5</w:t>
            </w:r>
          </w:p>
        </w:tc>
      </w:tr>
      <w:tr w:rsidR="00A71369" w:rsidRPr="00A71369" w14:paraId="54BA2D19" w14:textId="77777777" w:rsidTr="0027107D">
        <w:trPr>
          <w:trHeight w:val="283"/>
        </w:trPr>
        <w:tc>
          <w:tcPr>
            <w:tcW w:w="4655" w:type="dxa"/>
            <w:vAlign w:val="center"/>
          </w:tcPr>
          <w:p w14:paraId="11A6C5C8"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Rachunek wyrównawczy</w:t>
            </w:r>
          </w:p>
        </w:tc>
        <w:tc>
          <w:tcPr>
            <w:tcW w:w="1985" w:type="dxa"/>
            <w:vAlign w:val="center"/>
          </w:tcPr>
          <w:p w14:paraId="45FE48E5"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wykład/ćwiczenia</w:t>
            </w:r>
          </w:p>
        </w:tc>
        <w:tc>
          <w:tcPr>
            <w:tcW w:w="1417" w:type="dxa"/>
            <w:vAlign w:val="center"/>
          </w:tcPr>
          <w:p w14:paraId="473F5EB8"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45</w:t>
            </w:r>
          </w:p>
        </w:tc>
        <w:tc>
          <w:tcPr>
            <w:tcW w:w="1134" w:type="dxa"/>
            <w:vAlign w:val="center"/>
          </w:tcPr>
          <w:p w14:paraId="65219767"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w:t>
            </w:r>
          </w:p>
        </w:tc>
      </w:tr>
      <w:tr w:rsidR="00A71369" w:rsidRPr="00A71369" w14:paraId="465494CF" w14:textId="77777777" w:rsidTr="0027107D">
        <w:trPr>
          <w:trHeight w:val="283"/>
        </w:trPr>
        <w:tc>
          <w:tcPr>
            <w:tcW w:w="4655" w:type="dxa"/>
            <w:vAlign w:val="center"/>
          </w:tcPr>
          <w:p w14:paraId="0560FA64"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 xml:space="preserve">Geodezja z </w:t>
            </w:r>
            <w:proofErr w:type="spellStart"/>
            <w:r w:rsidRPr="00A71369">
              <w:rPr>
                <w:rFonts w:eastAsia="Times New Roman" w:cs="Times New Roman"/>
                <w:bCs/>
                <w:color w:val="000000" w:themeColor="text1"/>
              </w:rPr>
              <w:t>geomatyką</w:t>
            </w:r>
            <w:proofErr w:type="spellEnd"/>
          </w:p>
        </w:tc>
        <w:tc>
          <w:tcPr>
            <w:tcW w:w="1985" w:type="dxa"/>
            <w:vAlign w:val="center"/>
          </w:tcPr>
          <w:p w14:paraId="74728DCA"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asciiTheme="minorHAnsi" w:eastAsia="Times New Roman" w:hAnsiTheme="minorHAnsi" w:cstheme="minorHAnsi"/>
                <w:szCs w:val="22"/>
                <w:lang w:eastAsia="zh-CN"/>
              </w:rPr>
              <w:t>wykład/ćwiczenia</w:t>
            </w:r>
          </w:p>
        </w:tc>
        <w:tc>
          <w:tcPr>
            <w:tcW w:w="1417" w:type="dxa"/>
            <w:vAlign w:val="center"/>
          </w:tcPr>
          <w:p w14:paraId="69B678D0"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60</w:t>
            </w:r>
          </w:p>
        </w:tc>
        <w:tc>
          <w:tcPr>
            <w:tcW w:w="1134" w:type="dxa"/>
            <w:vAlign w:val="center"/>
          </w:tcPr>
          <w:p w14:paraId="1845BC46"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5</w:t>
            </w:r>
          </w:p>
        </w:tc>
      </w:tr>
      <w:tr w:rsidR="00A71369" w:rsidRPr="00A71369" w14:paraId="0A6B56F2" w14:textId="77777777" w:rsidTr="0027107D">
        <w:trPr>
          <w:trHeight w:val="283"/>
        </w:trPr>
        <w:tc>
          <w:tcPr>
            <w:tcW w:w="4655" w:type="dxa"/>
            <w:vAlign w:val="center"/>
          </w:tcPr>
          <w:p w14:paraId="35DD98B3"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Rachunek wyrównawczy</w:t>
            </w:r>
          </w:p>
        </w:tc>
        <w:tc>
          <w:tcPr>
            <w:tcW w:w="1985" w:type="dxa"/>
            <w:vAlign w:val="center"/>
          </w:tcPr>
          <w:p w14:paraId="1137DA28"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asciiTheme="minorHAnsi" w:eastAsia="Times New Roman" w:hAnsiTheme="minorHAnsi" w:cstheme="minorHAnsi"/>
                <w:szCs w:val="22"/>
                <w:lang w:eastAsia="zh-CN"/>
              </w:rPr>
              <w:t>wykład/ćwiczenia</w:t>
            </w:r>
          </w:p>
        </w:tc>
        <w:tc>
          <w:tcPr>
            <w:tcW w:w="1417" w:type="dxa"/>
            <w:vAlign w:val="center"/>
          </w:tcPr>
          <w:p w14:paraId="26B8DCD1"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60</w:t>
            </w:r>
          </w:p>
        </w:tc>
        <w:tc>
          <w:tcPr>
            <w:tcW w:w="1134" w:type="dxa"/>
            <w:vAlign w:val="center"/>
          </w:tcPr>
          <w:p w14:paraId="1CFBFED1"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5</w:t>
            </w:r>
          </w:p>
        </w:tc>
      </w:tr>
      <w:tr w:rsidR="00A71369" w:rsidRPr="00A71369" w14:paraId="4296A6F4" w14:textId="77777777" w:rsidTr="0027107D">
        <w:trPr>
          <w:trHeight w:val="283"/>
        </w:trPr>
        <w:tc>
          <w:tcPr>
            <w:tcW w:w="4655" w:type="dxa"/>
            <w:vAlign w:val="center"/>
          </w:tcPr>
          <w:p w14:paraId="52F32C2C"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Kartografia</w:t>
            </w:r>
          </w:p>
        </w:tc>
        <w:tc>
          <w:tcPr>
            <w:tcW w:w="1985" w:type="dxa"/>
            <w:vAlign w:val="center"/>
          </w:tcPr>
          <w:p w14:paraId="55F27EE8"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asciiTheme="minorHAnsi" w:eastAsia="Times New Roman" w:hAnsiTheme="minorHAnsi" w:cstheme="minorHAnsi"/>
                <w:szCs w:val="22"/>
                <w:lang w:eastAsia="zh-CN"/>
              </w:rPr>
              <w:t>wykład/ćwiczenia</w:t>
            </w:r>
          </w:p>
        </w:tc>
        <w:tc>
          <w:tcPr>
            <w:tcW w:w="1417" w:type="dxa"/>
            <w:vAlign w:val="center"/>
          </w:tcPr>
          <w:p w14:paraId="52FB6BD6"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45</w:t>
            </w:r>
          </w:p>
        </w:tc>
        <w:tc>
          <w:tcPr>
            <w:tcW w:w="1134" w:type="dxa"/>
            <w:vAlign w:val="center"/>
          </w:tcPr>
          <w:p w14:paraId="1264DD9E"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w:t>
            </w:r>
          </w:p>
        </w:tc>
      </w:tr>
      <w:tr w:rsidR="00A71369" w:rsidRPr="00A71369" w14:paraId="76438807" w14:textId="77777777" w:rsidTr="0027107D">
        <w:trPr>
          <w:trHeight w:val="283"/>
        </w:trPr>
        <w:tc>
          <w:tcPr>
            <w:tcW w:w="4655" w:type="dxa"/>
            <w:vAlign w:val="center"/>
          </w:tcPr>
          <w:p w14:paraId="288FAD18"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Ewidencja gruntów i budynków</w:t>
            </w:r>
          </w:p>
        </w:tc>
        <w:tc>
          <w:tcPr>
            <w:tcW w:w="1985" w:type="dxa"/>
            <w:vAlign w:val="center"/>
          </w:tcPr>
          <w:p w14:paraId="2AF02C04"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asciiTheme="minorHAnsi" w:eastAsia="Times New Roman" w:hAnsiTheme="minorHAnsi" w:cstheme="minorHAnsi"/>
                <w:szCs w:val="22"/>
                <w:lang w:eastAsia="zh-CN"/>
              </w:rPr>
              <w:t>wykład/ćwiczenia</w:t>
            </w:r>
          </w:p>
        </w:tc>
        <w:tc>
          <w:tcPr>
            <w:tcW w:w="1417" w:type="dxa"/>
            <w:vAlign w:val="center"/>
          </w:tcPr>
          <w:p w14:paraId="5AD55511"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45</w:t>
            </w:r>
          </w:p>
        </w:tc>
        <w:tc>
          <w:tcPr>
            <w:tcW w:w="1134" w:type="dxa"/>
            <w:vAlign w:val="center"/>
          </w:tcPr>
          <w:p w14:paraId="452D4F2F"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w:t>
            </w:r>
          </w:p>
        </w:tc>
      </w:tr>
      <w:tr w:rsidR="00A71369" w:rsidRPr="00A71369" w14:paraId="3A74A8E1" w14:textId="77777777" w:rsidTr="0027107D">
        <w:trPr>
          <w:trHeight w:val="283"/>
        </w:trPr>
        <w:tc>
          <w:tcPr>
            <w:tcW w:w="4655" w:type="dxa"/>
            <w:vAlign w:val="center"/>
          </w:tcPr>
          <w:p w14:paraId="17C65919" w14:textId="77777777" w:rsidR="00A71369" w:rsidRPr="00A71369" w:rsidRDefault="00A71369" w:rsidP="00A71369">
            <w:pPr>
              <w:jc w:val="left"/>
              <w:rPr>
                <w:rFonts w:eastAsia="Times New Roman" w:cs="Times New Roman"/>
                <w:bCs/>
                <w:color w:val="000000" w:themeColor="text1"/>
              </w:rPr>
            </w:pPr>
            <w:r w:rsidRPr="00A71369">
              <w:rPr>
                <w:rFonts w:eastAsia="Times New Roman" w:cs="Times New Roman"/>
                <w:bCs/>
                <w:color w:val="000000" w:themeColor="text1"/>
              </w:rPr>
              <w:t>Planowanie przestrzenne i projektowanie urbanistyczne</w:t>
            </w:r>
          </w:p>
        </w:tc>
        <w:tc>
          <w:tcPr>
            <w:tcW w:w="1985" w:type="dxa"/>
            <w:vAlign w:val="center"/>
          </w:tcPr>
          <w:p w14:paraId="2F54E4EE"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asciiTheme="minorHAnsi" w:eastAsia="Times New Roman" w:hAnsiTheme="minorHAnsi" w:cstheme="minorHAnsi"/>
                <w:szCs w:val="22"/>
                <w:lang w:eastAsia="zh-CN"/>
              </w:rPr>
              <w:t>wykład/ćwiczenia</w:t>
            </w:r>
          </w:p>
        </w:tc>
        <w:tc>
          <w:tcPr>
            <w:tcW w:w="1417" w:type="dxa"/>
            <w:vAlign w:val="center"/>
          </w:tcPr>
          <w:p w14:paraId="66DF57EC"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60</w:t>
            </w:r>
          </w:p>
        </w:tc>
        <w:tc>
          <w:tcPr>
            <w:tcW w:w="1134" w:type="dxa"/>
            <w:vAlign w:val="center"/>
          </w:tcPr>
          <w:p w14:paraId="213CF44B"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3,5</w:t>
            </w:r>
          </w:p>
        </w:tc>
      </w:tr>
      <w:tr w:rsidR="00A71369" w:rsidRPr="00A71369" w14:paraId="3AB3CE1B" w14:textId="77777777" w:rsidTr="0027107D">
        <w:trPr>
          <w:trHeight w:val="484"/>
        </w:trPr>
        <w:tc>
          <w:tcPr>
            <w:tcW w:w="4655" w:type="dxa"/>
            <w:vAlign w:val="center"/>
          </w:tcPr>
          <w:p w14:paraId="287F8C18" w14:textId="77777777" w:rsidR="00A71369" w:rsidRPr="00A71369" w:rsidRDefault="00A71369" w:rsidP="00A71369">
            <w:pPr>
              <w:jc w:val="left"/>
              <w:rPr>
                <w:rFonts w:eastAsia="Times New Roman" w:cs="Times New Roman"/>
                <w:bCs/>
                <w:color w:val="000000" w:themeColor="text1"/>
              </w:rPr>
            </w:pPr>
            <w:r w:rsidRPr="00A71369">
              <w:rPr>
                <w:rFonts w:eastAsia="Times New Roman" w:cs="Times New Roman"/>
                <w:bCs/>
                <w:color w:val="000000" w:themeColor="text1"/>
              </w:rPr>
              <w:t>Projektowanie infrastruktur informacji przestrzennej</w:t>
            </w:r>
          </w:p>
        </w:tc>
        <w:tc>
          <w:tcPr>
            <w:tcW w:w="1985" w:type="dxa"/>
            <w:vAlign w:val="center"/>
          </w:tcPr>
          <w:p w14:paraId="402E2BB7"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asciiTheme="minorHAnsi" w:eastAsia="Times New Roman" w:hAnsiTheme="minorHAnsi" w:cstheme="minorHAnsi"/>
                <w:szCs w:val="22"/>
                <w:lang w:eastAsia="zh-CN"/>
              </w:rPr>
              <w:t>wykład/ćwiczenia</w:t>
            </w:r>
          </w:p>
        </w:tc>
        <w:tc>
          <w:tcPr>
            <w:tcW w:w="1417" w:type="dxa"/>
            <w:vAlign w:val="center"/>
          </w:tcPr>
          <w:p w14:paraId="464FF1C2"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30</w:t>
            </w:r>
          </w:p>
        </w:tc>
        <w:tc>
          <w:tcPr>
            <w:tcW w:w="1134" w:type="dxa"/>
            <w:vAlign w:val="center"/>
          </w:tcPr>
          <w:p w14:paraId="03FA76FF"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2</w:t>
            </w:r>
          </w:p>
        </w:tc>
      </w:tr>
      <w:tr w:rsidR="00A71369" w:rsidRPr="00A71369" w14:paraId="3D6C6C5E" w14:textId="77777777" w:rsidTr="0027107D">
        <w:trPr>
          <w:trHeight w:val="283"/>
        </w:trPr>
        <w:tc>
          <w:tcPr>
            <w:tcW w:w="4655" w:type="dxa"/>
            <w:vAlign w:val="center"/>
          </w:tcPr>
          <w:p w14:paraId="1EF6C7DD"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Geodezja wyższa</w:t>
            </w:r>
          </w:p>
        </w:tc>
        <w:tc>
          <w:tcPr>
            <w:tcW w:w="1985" w:type="dxa"/>
            <w:vAlign w:val="center"/>
          </w:tcPr>
          <w:p w14:paraId="7C5E2BE5"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asciiTheme="minorHAnsi" w:eastAsia="Times New Roman" w:hAnsiTheme="minorHAnsi" w:cstheme="minorHAnsi"/>
                <w:szCs w:val="22"/>
                <w:lang w:eastAsia="zh-CN"/>
              </w:rPr>
              <w:t>wykład/ćwiczenia</w:t>
            </w:r>
          </w:p>
        </w:tc>
        <w:tc>
          <w:tcPr>
            <w:tcW w:w="1417" w:type="dxa"/>
            <w:vAlign w:val="center"/>
          </w:tcPr>
          <w:p w14:paraId="43C6DC63"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45</w:t>
            </w:r>
          </w:p>
        </w:tc>
        <w:tc>
          <w:tcPr>
            <w:tcW w:w="1134" w:type="dxa"/>
            <w:vAlign w:val="center"/>
          </w:tcPr>
          <w:p w14:paraId="3F01A6E5"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4,5</w:t>
            </w:r>
          </w:p>
        </w:tc>
      </w:tr>
      <w:tr w:rsidR="00A71369" w:rsidRPr="00A71369" w14:paraId="6397B638" w14:textId="77777777" w:rsidTr="0027107D">
        <w:trPr>
          <w:trHeight w:val="283"/>
        </w:trPr>
        <w:tc>
          <w:tcPr>
            <w:tcW w:w="4655" w:type="dxa"/>
            <w:vAlign w:val="center"/>
          </w:tcPr>
          <w:p w14:paraId="03862F70"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 xml:space="preserve">Geodezja z </w:t>
            </w:r>
            <w:proofErr w:type="spellStart"/>
            <w:r w:rsidRPr="00A71369">
              <w:rPr>
                <w:rFonts w:eastAsia="Times New Roman" w:cs="Times New Roman"/>
                <w:bCs/>
                <w:color w:val="000000" w:themeColor="text1"/>
              </w:rPr>
              <w:t>geomatyką</w:t>
            </w:r>
            <w:proofErr w:type="spellEnd"/>
          </w:p>
        </w:tc>
        <w:tc>
          <w:tcPr>
            <w:tcW w:w="1985" w:type="dxa"/>
            <w:vAlign w:val="center"/>
          </w:tcPr>
          <w:p w14:paraId="4DD694A2"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asciiTheme="minorHAnsi" w:eastAsia="Times New Roman" w:hAnsiTheme="minorHAnsi" w:cstheme="minorHAnsi"/>
                <w:szCs w:val="22"/>
                <w:lang w:eastAsia="zh-CN"/>
              </w:rPr>
              <w:t>wykład/ćwiczenia</w:t>
            </w:r>
          </w:p>
        </w:tc>
        <w:tc>
          <w:tcPr>
            <w:tcW w:w="1417" w:type="dxa"/>
            <w:vAlign w:val="center"/>
          </w:tcPr>
          <w:p w14:paraId="3C10E67D"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60</w:t>
            </w:r>
          </w:p>
        </w:tc>
        <w:tc>
          <w:tcPr>
            <w:tcW w:w="1134" w:type="dxa"/>
            <w:vAlign w:val="center"/>
          </w:tcPr>
          <w:p w14:paraId="6F6728DE"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w:t>
            </w:r>
          </w:p>
        </w:tc>
      </w:tr>
      <w:tr w:rsidR="00A71369" w:rsidRPr="00A71369" w14:paraId="3F7E9C99" w14:textId="77777777" w:rsidTr="0027107D">
        <w:trPr>
          <w:trHeight w:val="283"/>
        </w:trPr>
        <w:tc>
          <w:tcPr>
            <w:tcW w:w="4655" w:type="dxa"/>
            <w:vAlign w:val="center"/>
          </w:tcPr>
          <w:p w14:paraId="4E367FFF"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 xml:space="preserve">Ćwiczenia terenowe z </w:t>
            </w:r>
            <w:proofErr w:type="spellStart"/>
            <w:r w:rsidRPr="00A71369">
              <w:rPr>
                <w:rFonts w:eastAsia="Times New Roman" w:cs="Times New Roman"/>
                <w:bCs/>
                <w:color w:val="000000" w:themeColor="text1"/>
              </w:rPr>
              <w:t>geomatyki</w:t>
            </w:r>
            <w:proofErr w:type="spellEnd"/>
          </w:p>
        </w:tc>
        <w:tc>
          <w:tcPr>
            <w:tcW w:w="1985" w:type="dxa"/>
            <w:vAlign w:val="center"/>
          </w:tcPr>
          <w:p w14:paraId="1BD94AEE"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ćwiczenia</w:t>
            </w:r>
          </w:p>
        </w:tc>
        <w:tc>
          <w:tcPr>
            <w:tcW w:w="1417" w:type="dxa"/>
            <w:vAlign w:val="center"/>
          </w:tcPr>
          <w:p w14:paraId="7A1C5883"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60</w:t>
            </w:r>
          </w:p>
        </w:tc>
        <w:tc>
          <w:tcPr>
            <w:tcW w:w="1134" w:type="dxa"/>
            <w:vAlign w:val="center"/>
          </w:tcPr>
          <w:p w14:paraId="2C7C8171"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2,5</w:t>
            </w:r>
          </w:p>
        </w:tc>
      </w:tr>
      <w:tr w:rsidR="00A71369" w:rsidRPr="00A71369" w14:paraId="2927DA72" w14:textId="77777777" w:rsidTr="0027107D">
        <w:trPr>
          <w:trHeight w:val="283"/>
        </w:trPr>
        <w:tc>
          <w:tcPr>
            <w:tcW w:w="4655" w:type="dxa"/>
            <w:vAlign w:val="center"/>
          </w:tcPr>
          <w:p w14:paraId="774A7D89"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Kartografia</w:t>
            </w:r>
          </w:p>
        </w:tc>
        <w:tc>
          <w:tcPr>
            <w:tcW w:w="1985" w:type="dxa"/>
            <w:vAlign w:val="center"/>
          </w:tcPr>
          <w:p w14:paraId="7FBED672"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wykład/ćwiczenia</w:t>
            </w:r>
          </w:p>
        </w:tc>
        <w:tc>
          <w:tcPr>
            <w:tcW w:w="1417" w:type="dxa"/>
            <w:vAlign w:val="center"/>
          </w:tcPr>
          <w:p w14:paraId="5735BFFC"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45</w:t>
            </w:r>
          </w:p>
        </w:tc>
        <w:tc>
          <w:tcPr>
            <w:tcW w:w="1134" w:type="dxa"/>
            <w:vAlign w:val="center"/>
          </w:tcPr>
          <w:p w14:paraId="44130807"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3,5</w:t>
            </w:r>
          </w:p>
        </w:tc>
      </w:tr>
      <w:tr w:rsidR="00A71369" w:rsidRPr="00A71369" w14:paraId="403EE574" w14:textId="77777777" w:rsidTr="0027107D">
        <w:trPr>
          <w:trHeight w:val="283"/>
        </w:trPr>
        <w:tc>
          <w:tcPr>
            <w:tcW w:w="4655" w:type="dxa"/>
            <w:vAlign w:val="center"/>
          </w:tcPr>
          <w:p w14:paraId="78F42273"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Ewidencja gruntów i budynków</w:t>
            </w:r>
          </w:p>
        </w:tc>
        <w:tc>
          <w:tcPr>
            <w:tcW w:w="1985" w:type="dxa"/>
            <w:vAlign w:val="center"/>
          </w:tcPr>
          <w:p w14:paraId="48DA8A37"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wykład/ćwiczenia</w:t>
            </w:r>
          </w:p>
        </w:tc>
        <w:tc>
          <w:tcPr>
            <w:tcW w:w="1417" w:type="dxa"/>
            <w:vAlign w:val="center"/>
          </w:tcPr>
          <w:p w14:paraId="02F54450"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30</w:t>
            </w:r>
          </w:p>
        </w:tc>
        <w:tc>
          <w:tcPr>
            <w:tcW w:w="1134" w:type="dxa"/>
            <w:vAlign w:val="center"/>
          </w:tcPr>
          <w:p w14:paraId="164A6CDC"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2</w:t>
            </w:r>
          </w:p>
        </w:tc>
      </w:tr>
      <w:tr w:rsidR="00A71369" w:rsidRPr="00A71369" w14:paraId="4F5A9126" w14:textId="77777777" w:rsidTr="0027107D">
        <w:trPr>
          <w:trHeight w:val="283"/>
        </w:trPr>
        <w:tc>
          <w:tcPr>
            <w:tcW w:w="4655" w:type="dxa"/>
            <w:vAlign w:val="center"/>
          </w:tcPr>
          <w:p w14:paraId="47F56018"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Geodezja satelitarna</w:t>
            </w:r>
          </w:p>
        </w:tc>
        <w:tc>
          <w:tcPr>
            <w:tcW w:w="1985" w:type="dxa"/>
            <w:vAlign w:val="center"/>
          </w:tcPr>
          <w:p w14:paraId="2B74411A"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wykład/ćwiczenia</w:t>
            </w:r>
          </w:p>
        </w:tc>
        <w:tc>
          <w:tcPr>
            <w:tcW w:w="1417" w:type="dxa"/>
            <w:vAlign w:val="center"/>
          </w:tcPr>
          <w:p w14:paraId="25F247C2"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45</w:t>
            </w:r>
          </w:p>
        </w:tc>
        <w:tc>
          <w:tcPr>
            <w:tcW w:w="1134" w:type="dxa"/>
            <w:vAlign w:val="center"/>
          </w:tcPr>
          <w:p w14:paraId="5AB791A0"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3</w:t>
            </w:r>
          </w:p>
        </w:tc>
      </w:tr>
      <w:tr w:rsidR="00A71369" w:rsidRPr="00A71369" w14:paraId="40053177" w14:textId="77777777" w:rsidTr="0027107D">
        <w:trPr>
          <w:trHeight w:val="283"/>
        </w:trPr>
        <w:tc>
          <w:tcPr>
            <w:tcW w:w="4655" w:type="dxa"/>
            <w:vAlign w:val="center"/>
          </w:tcPr>
          <w:p w14:paraId="607F3977"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Ćwiczenia terenowe z geodezji satelitarnej</w:t>
            </w:r>
          </w:p>
        </w:tc>
        <w:tc>
          <w:tcPr>
            <w:tcW w:w="1985" w:type="dxa"/>
            <w:vAlign w:val="center"/>
          </w:tcPr>
          <w:p w14:paraId="0BCC8232"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ćwiczenia</w:t>
            </w:r>
          </w:p>
        </w:tc>
        <w:tc>
          <w:tcPr>
            <w:tcW w:w="1417" w:type="dxa"/>
            <w:vAlign w:val="center"/>
          </w:tcPr>
          <w:p w14:paraId="3FAB6439"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30</w:t>
            </w:r>
          </w:p>
        </w:tc>
        <w:tc>
          <w:tcPr>
            <w:tcW w:w="1134" w:type="dxa"/>
            <w:vAlign w:val="center"/>
          </w:tcPr>
          <w:p w14:paraId="2D30B10E"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2</w:t>
            </w:r>
          </w:p>
        </w:tc>
      </w:tr>
      <w:tr w:rsidR="00A71369" w:rsidRPr="00A71369" w14:paraId="0827BE7A" w14:textId="77777777" w:rsidTr="0027107D">
        <w:trPr>
          <w:trHeight w:val="283"/>
        </w:trPr>
        <w:tc>
          <w:tcPr>
            <w:tcW w:w="4655" w:type="dxa"/>
            <w:vAlign w:val="center"/>
          </w:tcPr>
          <w:p w14:paraId="224771BB"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Fotogrametria</w:t>
            </w:r>
          </w:p>
        </w:tc>
        <w:tc>
          <w:tcPr>
            <w:tcW w:w="1985" w:type="dxa"/>
            <w:vAlign w:val="center"/>
          </w:tcPr>
          <w:p w14:paraId="29E2E20F"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wykład/ćwiczenia</w:t>
            </w:r>
          </w:p>
        </w:tc>
        <w:tc>
          <w:tcPr>
            <w:tcW w:w="1417" w:type="dxa"/>
            <w:vAlign w:val="center"/>
          </w:tcPr>
          <w:p w14:paraId="00072C19"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45</w:t>
            </w:r>
          </w:p>
        </w:tc>
        <w:tc>
          <w:tcPr>
            <w:tcW w:w="1134" w:type="dxa"/>
            <w:vAlign w:val="center"/>
          </w:tcPr>
          <w:p w14:paraId="2E337BF9"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3</w:t>
            </w:r>
          </w:p>
        </w:tc>
      </w:tr>
      <w:tr w:rsidR="00A71369" w:rsidRPr="00A71369" w14:paraId="1119E6E9" w14:textId="77777777" w:rsidTr="0027107D">
        <w:trPr>
          <w:trHeight w:val="283"/>
        </w:trPr>
        <w:tc>
          <w:tcPr>
            <w:tcW w:w="4655" w:type="dxa"/>
            <w:vAlign w:val="center"/>
          </w:tcPr>
          <w:p w14:paraId="77C30637"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Geodezyjne pomiary podstawowe</w:t>
            </w:r>
          </w:p>
        </w:tc>
        <w:tc>
          <w:tcPr>
            <w:tcW w:w="1985" w:type="dxa"/>
            <w:vAlign w:val="center"/>
          </w:tcPr>
          <w:p w14:paraId="0FD25927"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wykład/ćwiczenia</w:t>
            </w:r>
          </w:p>
        </w:tc>
        <w:tc>
          <w:tcPr>
            <w:tcW w:w="1417" w:type="dxa"/>
            <w:vAlign w:val="center"/>
          </w:tcPr>
          <w:p w14:paraId="13B2F9AC"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45</w:t>
            </w:r>
          </w:p>
        </w:tc>
        <w:tc>
          <w:tcPr>
            <w:tcW w:w="1134" w:type="dxa"/>
            <w:vAlign w:val="center"/>
          </w:tcPr>
          <w:p w14:paraId="5421006B"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3</w:t>
            </w:r>
          </w:p>
        </w:tc>
      </w:tr>
      <w:tr w:rsidR="00A71369" w:rsidRPr="00A71369" w14:paraId="58E32242" w14:textId="77777777" w:rsidTr="0027107D">
        <w:trPr>
          <w:trHeight w:val="283"/>
        </w:trPr>
        <w:tc>
          <w:tcPr>
            <w:tcW w:w="4655" w:type="dxa"/>
            <w:vAlign w:val="center"/>
          </w:tcPr>
          <w:p w14:paraId="29BC2A8C"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Ćwiczenia terenowe z pomiarów podstawowych</w:t>
            </w:r>
          </w:p>
        </w:tc>
        <w:tc>
          <w:tcPr>
            <w:tcW w:w="1985" w:type="dxa"/>
            <w:vAlign w:val="center"/>
          </w:tcPr>
          <w:p w14:paraId="32B915A7"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ćwiczenia</w:t>
            </w:r>
          </w:p>
        </w:tc>
        <w:tc>
          <w:tcPr>
            <w:tcW w:w="1417" w:type="dxa"/>
            <w:vAlign w:val="center"/>
          </w:tcPr>
          <w:p w14:paraId="01806484"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30</w:t>
            </w:r>
          </w:p>
        </w:tc>
        <w:tc>
          <w:tcPr>
            <w:tcW w:w="1134" w:type="dxa"/>
            <w:vAlign w:val="center"/>
          </w:tcPr>
          <w:p w14:paraId="359CBBF3"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2</w:t>
            </w:r>
          </w:p>
        </w:tc>
      </w:tr>
      <w:tr w:rsidR="00A71369" w:rsidRPr="00A71369" w14:paraId="31E03949" w14:textId="77777777" w:rsidTr="0027107D">
        <w:trPr>
          <w:trHeight w:val="283"/>
        </w:trPr>
        <w:tc>
          <w:tcPr>
            <w:tcW w:w="4655" w:type="dxa"/>
            <w:vAlign w:val="center"/>
          </w:tcPr>
          <w:p w14:paraId="1CA62023" w14:textId="77777777" w:rsidR="00A71369" w:rsidRPr="00A71369" w:rsidRDefault="00A71369" w:rsidP="00A71369">
            <w:pPr>
              <w:jc w:val="left"/>
              <w:rPr>
                <w:rFonts w:eastAsia="Times New Roman" w:cs="Times New Roman"/>
                <w:bCs/>
                <w:color w:val="000000" w:themeColor="text1"/>
              </w:rPr>
            </w:pPr>
            <w:r w:rsidRPr="00A71369">
              <w:rPr>
                <w:rFonts w:eastAsia="Times New Roman" w:cs="Times New Roman"/>
                <w:bCs/>
                <w:color w:val="000000" w:themeColor="text1"/>
              </w:rPr>
              <w:t>Projektowanie infrastruktur informacji przestrzennej</w:t>
            </w:r>
          </w:p>
        </w:tc>
        <w:tc>
          <w:tcPr>
            <w:tcW w:w="1985" w:type="dxa"/>
            <w:vAlign w:val="center"/>
          </w:tcPr>
          <w:p w14:paraId="2C2B903E"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ćwiczenia</w:t>
            </w:r>
          </w:p>
        </w:tc>
        <w:tc>
          <w:tcPr>
            <w:tcW w:w="1417" w:type="dxa"/>
            <w:vAlign w:val="center"/>
          </w:tcPr>
          <w:p w14:paraId="1E4976D6"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30</w:t>
            </w:r>
          </w:p>
        </w:tc>
        <w:tc>
          <w:tcPr>
            <w:tcW w:w="1134" w:type="dxa"/>
            <w:vAlign w:val="center"/>
          </w:tcPr>
          <w:p w14:paraId="0360C131"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3</w:t>
            </w:r>
          </w:p>
        </w:tc>
      </w:tr>
      <w:tr w:rsidR="00A71369" w:rsidRPr="00A71369" w14:paraId="44D72ECB" w14:textId="77777777" w:rsidTr="0027107D">
        <w:trPr>
          <w:trHeight w:val="283"/>
        </w:trPr>
        <w:tc>
          <w:tcPr>
            <w:tcW w:w="4655" w:type="dxa"/>
            <w:vAlign w:val="center"/>
          </w:tcPr>
          <w:p w14:paraId="0202801D"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Teledetekcja</w:t>
            </w:r>
          </w:p>
        </w:tc>
        <w:tc>
          <w:tcPr>
            <w:tcW w:w="1985" w:type="dxa"/>
            <w:vAlign w:val="center"/>
          </w:tcPr>
          <w:p w14:paraId="34F97CCD"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asciiTheme="minorHAnsi" w:eastAsia="Times New Roman" w:hAnsiTheme="minorHAnsi" w:cstheme="minorHAnsi"/>
                <w:szCs w:val="22"/>
                <w:lang w:eastAsia="zh-CN"/>
              </w:rPr>
              <w:t>wykład/ćwiczenia</w:t>
            </w:r>
          </w:p>
        </w:tc>
        <w:tc>
          <w:tcPr>
            <w:tcW w:w="1417" w:type="dxa"/>
            <w:vAlign w:val="center"/>
          </w:tcPr>
          <w:p w14:paraId="62359B04"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30</w:t>
            </w:r>
          </w:p>
        </w:tc>
        <w:tc>
          <w:tcPr>
            <w:tcW w:w="1134" w:type="dxa"/>
            <w:vAlign w:val="center"/>
          </w:tcPr>
          <w:p w14:paraId="3D88D16E"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3</w:t>
            </w:r>
          </w:p>
        </w:tc>
      </w:tr>
      <w:tr w:rsidR="00A71369" w:rsidRPr="00A71369" w14:paraId="1F6190C6" w14:textId="77777777" w:rsidTr="0027107D">
        <w:trPr>
          <w:trHeight w:val="283"/>
        </w:trPr>
        <w:tc>
          <w:tcPr>
            <w:tcW w:w="4655" w:type="dxa"/>
            <w:vAlign w:val="center"/>
          </w:tcPr>
          <w:p w14:paraId="0E2B06AE"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Geodezyjne kształtowanie przestrzeni wiejskiej</w:t>
            </w:r>
          </w:p>
        </w:tc>
        <w:tc>
          <w:tcPr>
            <w:tcW w:w="1985" w:type="dxa"/>
            <w:vAlign w:val="center"/>
          </w:tcPr>
          <w:p w14:paraId="23ABE807"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asciiTheme="minorHAnsi" w:eastAsia="Times New Roman" w:hAnsiTheme="minorHAnsi" w:cstheme="minorHAnsi"/>
                <w:szCs w:val="22"/>
                <w:lang w:eastAsia="zh-CN"/>
              </w:rPr>
              <w:t>wykład/ćwiczenia</w:t>
            </w:r>
          </w:p>
        </w:tc>
        <w:tc>
          <w:tcPr>
            <w:tcW w:w="1417" w:type="dxa"/>
            <w:vAlign w:val="center"/>
          </w:tcPr>
          <w:p w14:paraId="14F10B78"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45</w:t>
            </w:r>
          </w:p>
        </w:tc>
        <w:tc>
          <w:tcPr>
            <w:tcW w:w="1134" w:type="dxa"/>
            <w:vAlign w:val="center"/>
          </w:tcPr>
          <w:p w14:paraId="7E51B389"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w:t>
            </w:r>
          </w:p>
        </w:tc>
      </w:tr>
      <w:tr w:rsidR="00A71369" w:rsidRPr="00A71369" w14:paraId="22AE1E95" w14:textId="77777777" w:rsidTr="0027107D">
        <w:trPr>
          <w:trHeight w:val="283"/>
        </w:trPr>
        <w:tc>
          <w:tcPr>
            <w:tcW w:w="4655" w:type="dxa"/>
            <w:vAlign w:val="center"/>
          </w:tcPr>
          <w:p w14:paraId="7CFBB519"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Fotogrametria</w:t>
            </w:r>
          </w:p>
        </w:tc>
        <w:tc>
          <w:tcPr>
            <w:tcW w:w="1985" w:type="dxa"/>
            <w:vAlign w:val="center"/>
          </w:tcPr>
          <w:p w14:paraId="5F5F709F"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asciiTheme="minorHAnsi" w:eastAsia="Times New Roman" w:hAnsiTheme="minorHAnsi" w:cstheme="minorHAnsi"/>
                <w:szCs w:val="22"/>
                <w:lang w:eastAsia="zh-CN"/>
              </w:rPr>
              <w:t>wykład/ćwiczenia</w:t>
            </w:r>
          </w:p>
        </w:tc>
        <w:tc>
          <w:tcPr>
            <w:tcW w:w="1417" w:type="dxa"/>
            <w:vAlign w:val="center"/>
          </w:tcPr>
          <w:p w14:paraId="6B707D5E"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45</w:t>
            </w:r>
          </w:p>
        </w:tc>
        <w:tc>
          <w:tcPr>
            <w:tcW w:w="1134" w:type="dxa"/>
            <w:vAlign w:val="center"/>
          </w:tcPr>
          <w:p w14:paraId="558677C8"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w:t>
            </w:r>
          </w:p>
        </w:tc>
      </w:tr>
      <w:tr w:rsidR="00A71369" w:rsidRPr="00A71369" w14:paraId="30CD4E40" w14:textId="77777777" w:rsidTr="0027107D">
        <w:trPr>
          <w:trHeight w:val="283"/>
        </w:trPr>
        <w:tc>
          <w:tcPr>
            <w:tcW w:w="4655" w:type="dxa"/>
            <w:vAlign w:val="center"/>
          </w:tcPr>
          <w:p w14:paraId="0CD7F553"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Geodezja inżynieryjna</w:t>
            </w:r>
          </w:p>
        </w:tc>
        <w:tc>
          <w:tcPr>
            <w:tcW w:w="1985" w:type="dxa"/>
            <w:vAlign w:val="center"/>
          </w:tcPr>
          <w:p w14:paraId="53EB37A9"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asciiTheme="minorHAnsi" w:eastAsia="Times New Roman" w:hAnsiTheme="minorHAnsi" w:cstheme="minorHAnsi"/>
                <w:szCs w:val="22"/>
                <w:lang w:eastAsia="zh-CN"/>
              </w:rPr>
              <w:t>wykład/ćwiczenia</w:t>
            </w:r>
          </w:p>
        </w:tc>
        <w:tc>
          <w:tcPr>
            <w:tcW w:w="1417" w:type="dxa"/>
            <w:vAlign w:val="center"/>
          </w:tcPr>
          <w:p w14:paraId="01C32551"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45</w:t>
            </w:r>
          </w:p>
        </w:tc>
        <w:tc>
          <w:tcPr>
            <w:tcW w:w="1134" w:type="dxa"/>
            <w:vAlign w:val="center"/>
          </w:tcPr>
          <w:p w14:paraId="367B3C83"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w:t>
            </w:r>
          </w:p>
        </w:tc>
      </w:tr>
      <w:tr w:rsidR="00A71369" w:rsidRPr="00A71369" w14:paraId="75DBEC9B" w14:textId="77777777" w:rsidTr="0027107D">
        <w:trPr>
          <w:trHeight w:val="283"/>
        </w:trPr>
        <w:tc>
          <w:tcPr>
            <w:tcW w:w="4655" w:type="dxa"/>
            <w:vAlign w:val="center"/>
          </w:tcPr>
          <w:p w14:paraId="4F3FC3DE"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Geodezja inżynieryjna</w:t>
            </w:r>
          </w:p>
        </w:tc>
        <w:tc>
          <w:tcPr>
            <w:tcW w:w="1985" w:type="dxa"/>
            <w:vAlign w:val="center"/>
          </w:tcPr>
          <w:p w14:paraId="5C49F496"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asciiTheme="minorHAnsi" w:eastAsia="Times New Roman" w:hAnsiTheme="minorHAnsi" w:cstheme="minorHAnsi"/>
                <w:szCs w:val="22"/>
                <w:lang w:eastAsia="zh-CN"/>
              </w:rPr>
              <w:t>wykład/ćwiczenia</w:t>
            </w:r>
          </w:p>
        </w:tc>
        <w:tc>
          <w:tcPr>
            <w:tcW w:w="1417" w:type="dxa"/>
            <w:vAlign w:val="center"/>
          </w:tcPr>
          <w:p w14:paraId="1C390FA3"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45</w:t>
            </w:r>
          </w:p>
        </w:tc>
        <w:tc>
          <w:tcPr>
            <w:tcW w:w="1134" w:type="dxa"/>
            <w:vAlign w:val="center"/>
          </w:tcPr>
          <w:p w14:paraId="54199E54"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w:t>
            </w:r>
          </w:p>
        </w:tc>
      </w:tr>
      <w:tr w:rsidR="00A71369" w:rsidRPr="00A71369" w14:paraId="3A162AAB" w14:textId="77777777" w:rsidTr="0027107D">
        <w:trPr>
          <w:trHeight w:val="283"/>
        </w:trPr>
        <w:tc>
          <w:tcPr>
            <w:tcW w:w="4655" w:type="dxa"/>
            <w:vAlign w:val="center"/>
          </w:tcPr>
          <w:p w14:paraId="1110EC53"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Geodezyjne kształtowanie przestrzeni wiejskiej</w:t>
            </w:r>
          </w:p>
        </w:tc>
        <w:tc>
          <w:tcPr>
            <w:tcW w:w="1985" w:type="dxa"/>
            <w:vAlign w:val="center"/>
          </w:tcPr>
          <w:p w14:paraId="5146E2ED"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asciiTheme="minorHAnsi" w:eastAsia="Times New Roman" w:hAnsiTheme="minorHAnsi" w:cstheme="minorHAnsi"/>
                <w:szCs w:val="22"/>
                <w:lang w:eastAsia="zh-CN"/>
              </w:rPr>
              <w:t>wykład/ćwiczenia</w:t>
            </w:r>
          </w:p>
        </w:tc>
        <w:tc>
          <w:tcPr>
            <w:tcW w:w="1417" w:type="dxa"/>
            <w:vAlign w:val="center"/>
          </w:tcPr>
          <w:p w14:paraId="277C6F79"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30</w:t>
            </w:r>
          </w:p>
        </w:tc>
        <w:tc>
          <w:tcPr>
            <w:tcW w:w="1134" w:type="dxa"/>
            <w:vAlign w:val="center"/>
          </w:tcPr>
          <w:p w14:paraId="6BCD3279"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2</w:t>
            </w:r>
          </w:p>
        </w:tc>
      </w:tr>
      <w:tr w:rsidR="00A71369" w:rsidRPr="00A71369" w14:paraId="22CD7370" w14:textId="77777777" w:rsidTr="0027107D">
        <w:trPr>
          <w:trHeight w:val="283"/>
        </w:trPr>
        <w:tc>
          <w:tcPr>
            <w:tcW w:w="4655" w:type="dxa"/>
            <w:vAlign w:val="center"/>
          </w:tcPr>
          <w:p w14:paraId="7F6FAC5F"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Praca dyplomowa</w:t>
            </w:r>
          </w:p>
        </w:tc>
        <w:tc>
          <w:tcPr>
            <w:tcW w:w="1985" w:type="dxa"/>
            <w:vAlign w:val="center"/>
          </w:tcPr>
          <w:p w14:paraId="7A34B8F0"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praca dyplomowa</w:t>
            </w:r>
          </w:p>
        </w:tc>
        <w:tc>
          <w:tcPr>
            <w:tcW w:w="1417" w:type="dxa"/>
            <w:vAlign w:val="center"/>
          </w:tcPr>
          <w:p w14:paraId="53A7B5EA"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0</w:t>
            </w:r>
          </w:p>
        </w:tc>
        <w:tc>
          <w:tcPr>
            <w:tcW w:w="1134" w:type="dxa"/>
            <w:vAlign w:val="center"/>
          </w:tcPr>
          <w:p w14:paraId="63FAAD0B"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15</w:t>
            </w:r>
          </w:p>
        </w:tc>
      </w:tr>
      <w:tr w:rsidR="00A71369" w:rsidRPr="00A71369" w14:paraId="7FF722E8" w14:textId="77777777" w:rsidTr="0027107D">
        <w:trPr>
          <w:trHeight w:val="283"/>
        </w:trPr>
        <w:tc>
          <w:tcPr>
            <w:tcW w:w="4655" w:type="dxa"/>
            <w:vAlign w:val="center"/>
          </w:tcPr>
          <w:p w14:paraId="3ED24D81" w14:textId="77777777" w:rsidR="00A71369" w:rsidRPr="00A71369" w:rsidRDefault="00A71369" w:rsidP="00A71369">
            <w:pPr>
              <w:rPr>
                <w:rFonts w:eastAsia="Times New Roman" w:cs="Times New Roman"/>
                <w:bCs/>
                <w:color w:val="000000" w:themeColor="text1"/>
              </w:rPr>
            </w:pPr>
            <w:r w:rsidRPr="00A71369">
              <w:rPr>
                <w:rFonts w:eastAsia="Times New Roman" w:cs="Times New Roman"/>
                <w:bCs/>
                <w:color w:val="000000" w:themeColor="text1"/>
              </w:rPr>
              <w:t>Seminarium</w:t>
            </w:r>
          </w:p>
        </w:tc>
        <w:tc>
          <w:tcPr>
            <w:tcW w:w="1985" w:type="dxa"/>
            <w:vAlign w:val="center"/>
          </w:tcPr>
          <w:p w14:paraId="24F42216"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ćwiczenia</w:t>
            </w:r>
          </w:p>
        </w:tc>
        <w:tc>
          <w:tcPr>
            <w:tcW w:w="1417" w:type="dxa"/>
            <w:vAlign w:val="center"/>
          </w:tcPr>
          <w:p w14:paraId="44CC5FC3"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15</w:t>
            </w:r>
          </w:p>
        </w:tc>
        <w:tc>
          <w:tcPr>
            <w:tcW w:w="1134" w:type="dxa"/>
            <w:vAlign w:val="center"/>
          </w:tcPr>
          <w:p w14:paraId="6F829766"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1</w:t>
            </w:r>
          </w:p>
        </w:tc>
      </w:tr>
      <w:tr w:rsidR="00A71369" w:rsidRPr="00A71369" w14:paraId="5AF22C9B" w14:textId="77777777" w:rsidTr="0027107D">
        <w:trPr>
          <w:trHeight w:val="283"/>
        </w:trPr>
        <w:tc>
          <w:tcPr>
            <w:tcW w:w="9191" w:type="dxa"/>
            <w:gridSpan w:val="4"/>
            <w:vAlign w:val="center"/>
          </w:tcPr>
          <w:p w14:paraId="47030C0D" w14:textId="77777777" w:rsidR="00A71369" w:rsidRPr="00A71369" w:rsidRDefault="00A71369" w:rsidP="00A71369">
            <w:pPr>
              <w:spacing w:before="120"/>
              <w:jc w:val="left"/>
              <w:rPr>
                <w:rFonts w:eastAsia="Times New Roman" w:cs="Times New Roman"/>
                <w:b/>
                <w:color w:val="233D81"/>
              </w:rPr>
            </w:pPr>
            <w:r w:rsidRPr="00A71369">
              <w:rPr>
                <w:rFonts w:eastAsia="Times New Roman" w:cs="Times New Roman"/>
                <w:b/>
                <w:color w:val="233D81"/>
              </w:rPr>
              <w:t>GRUPA TREŚCI SPECJNOŚCIOWYCH</w:t>
            </w:r>
          </w:p>
        </w:tc>
      </w:tr>
      <w:tr w:rsidR="00A71369" w:rsidRPr="00A71369" w14:paraId="4CC75F44" w14:textId="77777777" w:rsidTr="0027107D">
        <w:trPr>
          <w:trHeight w:val="283"/>
        </w:trPr>
        <w:tc>
          <w:tcPr>
            <w:tcW w:w="4655" w:type="dxa"/>
            <w:vAlign w:val="center"/>
          </w:tcPr>
          <w:p w14:paraId="17A62701" w14:textId="77777777" w:rsidR="00A71369" w:rsidRPr="00A71369" w:rsidRDefault="00A71369" w:rsidP="00A71369">
            <w:pPr>
              <w:spacing w:after="0" w:line="276" w:lineRule="auto"/>
              <w:contextualSpacing/>
              <w:jc w:val="left"/>
              <w:rPr>
                <w:rFonts w:eastAsia="Times New Roman" w:cs="Times New Roman"/>
                <w:bCs/>
                <w:color w:val="000000" w:themeColor="text1"/>
              </w:rPr>
            </w:pPr>
            <w:r w:rsidRPr="00A71369">
              <w:rPr>
                <w:rFonts w:eastAsia="Times New Roman" w:cs="Times New Roman"/>
                <w:bCs/>
                <w:color w:val="000000" w:themeColor="text1"/>
              </w:rPr>
              <w:t>Bazy danych</w:t>
            </w:r>
          </w:p>
        </w:tc>
        <w:tc>
          <w:tcPr>
            <w:tcW w:w="1985" w:type="dxa"/>
          </w:tcPr>
          <w:p w14:paraId="5C330C08"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asciiTheme="minorHAnsi" w:eastAsia="Times New Roman" w:hAnsiTheme="minorHAnsi" w:cstheme="minorHAnsi"/>
                <w:szCs w:val="22"/>
                <w:lang w:eastAsia="zh-CN"/>
              </w:rPr>
              <w:t>wykład/ćwiczenia</w:t>
            </w:r>
          </w:p>
        </w:tc>
        <w:tc>
          <w:tcPr>
            <w:tcW w:w="1417" w:type="dxa"/>
            <w:vAlign w:val="center"/>
          </w:tcPr>
          <w:p w14:paraId="2D61715D"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30</w:t>
            </w:r>
          </w:p>
        </w:tc>
        <w:tc>
          <w:tcPr>
            <w:tcW w:w="1134" w:type="dxa"/>
            <w:vAlign w:val="center"/>
          </w:tcPr>
          <w:p w14:paraId="0E46CA30"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3</w:t>
            </w:r>
          </w:p>
        </w:tc>
      </w:tr>
      <w:tr w:rsidR="00A71369" w:rsidRPr="00A71369" w14:paraId="50CB643B" w14:textId="77777777" w:rsidTr="0027107D">
        <w:trPr>
          <w:trHeight w:val="283"/>
        </w:trPr>
        <w:tc>
          <w:tcPr>
            <w:tcW w:w="4655" w:type="dxa"/>
            <w:vAlign w:val="center"/>
          </w:tcPr>
          <w:p w14:paraId="179E86A7" w14:textId="77777777" w:rsidR="00A71369" w:rsidRPr="00A71369" w:rsidRDefault="00A71369" w:rsidP="00A71369">
            <w:pPr>
              <w:spacing w:after="0" w:line="276" w:lineRule="auto"/>
              <w:contextualSpacing/>
              <w:jc w:val="left"/>
              <w:rPr>
                <w:rFonts w:eastAsia="Times New Roman" w:cs="Times New Roman"/>
                <w:bCs/>
                <w:color w:val="000000" w:themeColor="text1"/>
              </w:rPr>
            </w:pPr>
            <w:r w:rsidRPr="00A71369">
              <w:rPr>
                <w:rFonts w:eastAsia="Times New Roman" w:cs="Times New Roman"/>
                <w:bCs/>
                <w:color w:val="000000" w:themeColor="text1"/>
              </w:rPr>
              <w:t>Programowanie</w:t>
            </w:r>
          </w:p>
        </w:tc>
        <w:tc>
          <w:tcPr>
            <w:tcW w:w="1985" w:type="dxa"/>
          </w:tcPr>
          <w:p w14:paraId="37A06B11"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asciiTheme="minorHAnsi" w:eastAsia="Times New Roman" w:hAnsiTheme="minorHAnsi" w:cstheme="minorHAnsi"/>
                <w:szCs w:val="22"/>
                <w:lang w:eastAsia="zh-CN"/>
              </w:rPr>
              <w:t>wykład/ćwiczenia</w:t>
            </w:r>
          </w:p>
        </w:tc>
        <w:tc>
          <w:tcPr>
            <w:tcW w:w="1417" w:type="dxa"/>
            <w:vAlign w:val="center"/>
          </w:tcPr>
          <w:p w14:paraId="20384012"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45</w:t>
            </w:r>
          </w:p>
        </w:tc>
        <w:tc>
          <w:tcPr>
            <w:tcW w:w="1134" w:type="dxa"/>
            <w:vAlign w:val="center"/>
          </w:tcPr>
          <w:p w14:paraId="28FEC4AA"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3</w:t>
            </w:r>
          </w:p>
        </w:tc>
      </w:tr>
      <w:tr w:rsidR="00A71369" w:rsidRPr="00A71369" w14:paraId="27CF7DD0" w14:textId="77777777" w:rsidTr="0027107D">
        <w:trPr>
          <w:trHeight w:val="283"/>
        </w:trPr>
        <w:tc>
          <w:tcPr>
            <w:tcW w:w="4655" w:type="dxa"/>
            <w:vAlign w:val="center"/>
          </w:tcPr>
          <w:p w14:paraId="25D1074C" w14:textId="77777777" w:rsidR="00A71369" w:rsidRPr="00A71369" w:rsidRDefault="00A71369" w:rsidP="00A71369">
            <w:pPr>
              <w:spacing w:after="0" w:line="276" w:lineRule="auto"/>
              <w:contextualSpacing/>
              <w:jc w:val="left"/>
              <w:rPr>
                <w:rFonts w:eastAsia="Times New Roman" w:cs="Times New Roman"/>
                <w:bCs/>
                <w:color w:val="000000" w:themeColor="text1"/>
              </w:rPr>
            </w:pPr>
            <w:r w:rsidRPr="00A71369">
              <w:rPr>
                <w:rFonts w:eastAsia="Times New Roman" w:cs="Times New Roman"/>
                <w:bCs/>
                <w:color w:val="000000" w:themeColor="text1"/>
              </w:rPr>
              <w:t xml:space="preserve">Pomiary </w:t>
            </w:r>
            <w:proofErr w:type="spellStart"/>
            <w:r w:rsidRPr="00A71369">
              <w:rPr>
                <w:rFonts w:eastAsia="Times New Roman" w:cs="Times New Roman"/>
                <w:bCs/>
                <w:color w:val="000000" w:themeColor="text1"/>
              </w:rPr>
              <w:t>georadarowe</w:t>
            </w:r>
            <w:proofErr w:type="spellEnd"/>
          </w:p>
        </w:tc>
        <w:tc>
          <w:tcPr>
            <w:tcW w:w="1985" w:type="dxa"/>
          </w:tcPr>
          <w:p w14:paraId="5F11BC9C"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asciiTheme="minorHAnsi" w:eastAsia="Times New Roman" w:hAnsiTheme="minorHAnsi" w:cstheme="minorHAnsi"/>
                <w:szCs w:val="22"/>
                <w:lang w:eastAsia="zh-CN"/>
              </w:rPr>
              <w:t>wykład/ćwiczenia</w:t>
            </w:r>
          </w:p>
        </w:tc>
        <w:tc>
          <w:tcPr>
            <w:tcW w:w="1417" w:type="dxa"/>
            <w:vAlign w:val="center"/>
          </w:tcPr>
          <w:p w14:paraId="467D89E2"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45</w:t>
            </w:r>
          </w:p>
        </w:tc>
        <w:tc>
          <w:tcPr>
            <w:tcW w:w="1134" w:type="dxa"/>
            <w:vAlign w:val="center"/>
          </w:tcPr>
          <w:p w14:paraId="591F7B71"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w:t>
            </w:r>
          </w:p>
        </w:tc>
      </w:tr>
      <w:tr w:rsidR="00A71369" w:rsidRPr="00A71369" w14:paraId="4D0008B1" w14:textId="77777777" w:rsidTr="0027107D">
        <w:trPr>
          <w:trHeight w:val="283"/>
        </w:trPr>
        <w:tc>
          <w:tcPr>
            <w:tcW w:w="4655" w:type="dxa"/>
            <w:vAlign w:val="center"/>
          </w:tcPr>
          <w:p w14:paraId="5E1A4D48" w14:textId="77777777" w:rsidR="00A71369" w:rsidRPr="00A71369" w:rsidRDefault="00A71369" w:rsidP="00A71369">
            <w:pPr>
              <w:spacing w:after="0" w:line="276" w:lineRule="auto"/>
              <w:contextualSpacing/>
              <w:jc w:val="left"/>
              <w:rPr>
                <w:rFonts w:eastAsia="Times New Roman" w:cs="Times New Roman"/>
                <w:bCs/>
                <w:color w:val="000000" w:themeColor="text1"/>
              </w:rPr>
            </w:pPr>
            <w:r w:rsidRPr="00A71369">
              <w:rPr>
                <w:rFonts w:eastAsia="Times New Roman" w:cs="Times New Roman"/>
                <w:bCs/>
                <w:color w:val="000000" w:themeColor="text1"/>
              </w:rPr>
              <w:t>Systemy GIS</w:t>
            </w:r>
          </w:p>
        </w:tc>
        <w:tc>
          <w:tcPr>
            <w:tcW w:w="1985" w:type="dxa"/>
            <w:vAlign w:val="center"/>
          </w:tcPr>
          <w:p w14:paraId="3213B041"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ćwiczenia</w:t>
            </w:r>
          </w:p>
        </w:tc>
        <w:tc>
          <w:tcPr>
            <w:tcW w:w="1417" w:type="dxa"/>
            <w:vAlign w:val="center"/>
          </w:tcPr>
          <w:p w14:paraId="385D7313"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30</w:t>
            </w:r>
          </w:p>
        </w:tc>
        <w:tc>
          <w:tcPr>
            <w:tcW w:w="1134" w:type="dxa"/>
            <w:vAlign w:val="center"/>
          </w:tcPr>
          <w:p w14:paraId="741461FC"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2,5</w:t>
            </w:r>
          </w:p>
        </w:tc>
      </w:tr>
      <w:tr w:rsidR="00A71369" w:rsidRPr="00A71369" w14:paraId="6A623234" w14:textId="77777777" w:rsidTr="0027107D">
        <w:trPr>
          <w:trHeight w:val="283"/>
        </w:trPr>
        <w:tc>
          <w:tcPr>
            <w:tcW w:w="4655" w:type="dxa"/>
            <w:vAlign w:val="center"/>
          </w:tcPr>
          <w:p w14:paraId="155A49CB" w14:textId="77777777" w:rsidR="00A71369" w:rsidRPr="00A71369" w:rsidRDefault="00A71369" w:rsidP="00A71369">
            <w:pPr>
              <w:spacing w:after="0" w:line="276" w:lineRule="auto"/>
              <w:contextualSpacing/>
              <w:jc w:val="left"/>
              <w:rPr>
                <w:rFonts w:eastAsia="Times New Roman" w:cs="Times New Roman"/>
                <w:bCs/>
                <w:color w:val="000000" w:themeColor="text1"/>
              </w:rPr>
            </w:pPr>
            <w:r w:rsidRPr="00A71369">
              <w:rPr>
                <w:rFonts w:eastAsia="Times New Roman" w:cs="Times New Roman"/>
                <w:bCs/>
                <w:color w:val="000000" w:themeColor="text1"/>
              </w:rPr>
              <w:t xml:space="preserve">Pozyskiwanie </w:t>
            </w:r>
            <w:proofErr w:type="spellStart"/>
            <w:r w:rsidRPr="00A71369">
              <w:rPr>
                <w:rFonts w:eastAsia="Times New Roman" w:cs="Times New Roman"/>
                <w:bCs/>
                <w:color w:val="000000" w:themeColor="text1"/>
              </w:rPr>
              <w:t>geoinformacji</w:t>
            </w:r>
            <w:proofErr w:type="spellEnd"/>
            <w:r w:rsidRPr="00A71369">
              <w:rPr>
                <w:rFonts w:eastAsia="Times New Roman" w:cs="Times New Roman"/>
                <w:bCs/>
                <w:color w:val="000000" w:themeColor="text1"/>
              </w:rPr>
              <w:t xml:space="preserve"> z bezzałogowych statków powietrznych</w:t>
            </w:r>
          </w:p>
        </w:tc>
        <w:tc>
          <w:tcPr>
            <w:tcW w:w="1985" w:type="dxa"/>
            <w:vAlign w:val="center"/>
          </w:tcPr>
          <w:p w14:paraId="43CD9BE8"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ćwiczenia</w:t>
            </w:r>
          </w:p>
        </w:tc>
        <w:tc>
          <w:tcPr>
            <w:tcW w:w="1417" w:type="dxa"/>
            <w:vAlign w:val="center"/>
          </w:tcPr>
          <w:p w14:paraId="41E2DEBC"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45</w:t>
            </w:r>
          </w:p>
        </w:tc>
        <w:tc>
          <w:tcPr>
            <w:tcW w:w="1134" w:type="dxa"/>
            <w:vAlign w:val="center"/>
          </w:tcPr>
          <w:p w14:paraId="3787A8C4"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3,5</w:t>
            </w:r>
          </w:p>
        </w:tc>
      </w:tr>
      <w:tr w:rsidR="00A71369" w:rsidRPr="00A71369" w14:paraId="037880B8" w14:textId="77777777" w:rsidTr="0027107D">
        <w:trPr>
          <w:trHeight w:val="283"/>
        </w:trPr>
        <w:tc>
          <w:tcPr>
            <w:tcW w:w="4655" w:type="dxa"/>
            <w:vAlign w:val="center"/>
          </w:tcPr>
          <w:p w14:paraId="542CEE46" w14:textId="77777777" w:rsidR="00A71369" w:rsidRPr="00A71369" w:rsidRDefault="00A71369" w:rsidP="00A71369">
            <w:pPr>
              <w:spacing w:after="0" w:line="276" w:lineRule="auto"/>
              <w:contextualSpacing/>
              <w:jc w:val="left"/>
              <w:rPr>
                <w:rFonts w:eastAsia="Times New Roman" w:cs="Times New Roman"/>
                <w:bCs/>
                <w:color w:val="000000" w:themeColor="text1"/>
              </w:rPr>
            </w:pPr>
            <w:r w:rsidRPr="00A71369">
              <w:rPr>
                <w:rFonts w:eastAsia="Times New Roman" w:cs="Times New Roman"/>
                <w:bCs/>
                <w:color w:val="000000" w:themeColor="text1"/>
              </w:rPr>
              <w:t>Nawigacja bezzałogowych statków powietrznych</w:t>
            </w:r>
          </w:p>
        </w:tc>
        <w:tc>
          <w:tcPr>
            <w:tcW w:w="1985" w:type="dxa"/>
          </w:tcPr>
          <w:p w14:paraId="5ABDD728"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asciiTheme="minorHAnsi" w:eastAsia="Times New Roman" w:hAnsiTheme="minorHAnsi" w:cstheme="minorHAnsi"/>
                <w:szCs w:val="22"/>
                <w:lang w:eastAsia="zh-CN"/>
              </w:rPr>
              <w:t>wykład/ćwiczenia</w:t>
            </w:r>
          </w:p>
        </w:tc>
        <w:tc>
          <w:tcPr>
            <w:tcW w:w="1417" w:type="dxa"/>
            <w:vAlign w:val="center"/>
          </w:tcPr>
          <w:p w14:paraId="3FF410AB"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45</w:t>
            </w:r>
          </w:p>
        </w:tc>
        <w:tc>
          <w:tcPr>
            <w:tcW w:w="1134" w:type="dxa"/>
            <w:vAlign w:val="center"/>
          </w:tcPr>
          <w:p w14:paraId="1130429F"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3,5</w:t>
            </w:r>
          </w:p>
        </w:tc>
      </w:tr>
      <w:tr w:rsidR="00A71369" w:rsidRPr="00A71369" w14:paraId="6C7E9221" w14:textId="77777777" w:rsidTr="0027107D">
        <w:trPr>
          <w:trHeight w:val="283"/>
        </w:trPr>
        <w:tc>
          <w:tcPr>
            <w:tcW w:w="4655" w:type="dxa"/>
            <w:vAlign w:val="center"/>
          </w:tcPr>
          <w:p w14:paraId="40EEB3BD" w14:textId="77777777" w:rsidR="00A71369" w:rsidRPr="00A71369" w:rsidRDefault="00A71369" w:rsidP="00A71369">
            <w:pPr>
              <w:spacing w:after="0" w:line="276" w:lineRule="auto"/>
              <w:contextualSpacing/>
              <w:jc w:val="left"/>
              <w:rPr>
                <w:rFonts w:eastAsia="Times New Roman" w:cs="Times New Roman"/>
                <w:bCs/>
                <w:color w:val="000000" w:themeColor="text1"/>
              </w:rPr>
            </w:pPr>
            <w:r w:rsidRPr="00A71369">
              <w:rPr>
                <w:rFonts w:eastAsia="Times New Roman" w:cs="Times New Roman"/>
                <w:bCs/>
                <w:color w:val="000000" w:themeColor="text1"/>
              </w:rPr>
              <w:t>Pomiary batymetryczne</w:t>
            </w:r>
          </w:p>
        </w:tc>
        <w:tc>
          <w:tcPr>
            <w:tcW w:w="1985" w:type="dxa"/>
          </w:tcPr>
          <w:p w14:paraId="20722989"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asciiTheme="minorHAnsi" w:eastAsia="Times New Roman" w:hAnsiTheme="minorHAnsi" w:cstheme="minorHAnsi"/>
                <w:szCs w:val="22"/>
                <w:lang w:eastAsia="zh-CN"/>
              </w:rPr>
              <w:t>wykład/ćwiczenia</w:t>
            </w:r>
          </w:p>
        </w:tc>
        <w:tc>
          <w:tcPr>
            <w:tcW w:w="1417" w:type="dxa"/>
            <w:vAlign w:val="center"/>
          </w:tcPr>
          <w:p w14:paraId="56B0385F"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45</w:t>
            </w:r>
          </w:p>
        </w:tc>
        <w:tc>
          <w:tcPr>
            <w:tcW w:w="1134" w:type="dxa"/>
            <w:vAlign w:val="center"/>
          </w:tcPr>
          <w:p w14:paraId="416F78EA"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3</w:t>
            </w:r>
          </w:p>
        </w:tc>
      </w:tr>
      <w:tr w:rsidR="00A71369" w:rsidRPr="00A71369" w14:paraId="7726654A" w14:textId="77777777" w:rsidTr="0027107D">
        <w:trPr>
          <w:trHeight w:val="283"/>
        </w:trPr>
        <w:tc>
          <w:tcPr>
            <w:tcW w:w="4655" w:type="dxa"/>
            <w:vAlign w:val="center"/>
          </w:tcPr>
          <w:p w14:paraId="4EB8F61F" w14:textId="77777777" w:rsidR="00A71369" w:rsidRPr="00A71369" w:rsidRDefault="00A71369" w:rsidP="00A71369">
            <w:pPr>
              <w:spacing w:after="0" w:line="276" w:lineRule="auto"/>
              <w:contextualSpacing/>
              <w:jc w:val="left"/>
              <w:rPr>
                <w:rFonts w:eastAsia="Times New Roman" w:cs="Times New Roman"/>
                <w:bCs/>
                <w:color w:val="000000" w:themeColor="text1"/>
              </w:rPr>
            </w:pPr>
            <w:r w:rsidRPr="00A71369">
              <w:rPr>
                <w:rFonts w:eastAsia="Times New Roman" w:cs="Times New Roman"/>
                <w:bCs/>
                <w:color w:val="000000" w:themeColor="text1"/>
              </w:rPr>
              <w:t>Mobilny GIS</w:t>
            </w:r>
          </w:p>
        </w:tc>
        <w:tc>
          <w:tcPr>
            <w:tcW w:w="1985" w:type="dxa"/>
          </w:tcPr>
          <w:p w14:paraId="28C6E01A"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asciiTheme="minorHAnsi" w:eastAsia="Times New Roman" w:hAnsiTheme="minorHAnsi" w:cstheme="minorHAnsi"/>
                <w:szCs w:val="22"/>
                <w:lang w:eastAsia="zh-CN"/>
              </w:rPr>
              <w:t>wykład/ćwiczenia</w:t>
            </w:r>
          </w:p>
        </w:tc>
        <w:tc>
          <w:tcPr>
            <w:tcW w:w="1417" w:type="dxa"/>
            <w:vAlign w:val="center"/>
          </w:tcPr>
          <w:p w14:paraId="708FFAF1"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30</w:t>
            </w:r>
          </w:p>
        </w:tc>
        <w:tc>
          <w:tcPr>
            <w:tcW w:w="1134" w:type="dxa"/>
            <w:vAlign w:val="center"/>
          </w:tcPr>
          <w:p w14:paraId="5E9AE3EA"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2</w:t>
            </w:r>
          </w:p>
        </w:tc>
      </w:tr>
      <w:tr w:rsidR="00A71369" w:rsidRPr="00A71369" w14:paraId="789DEC98" w14:textId="77777777" w:rsidTr="0027107D">
        <w:trPr>
          <w:trHeight w:val="283"/>
        </w:trPr>
        <w:tc>
          <w:tcPr>
            <w:tcW w:w="4655" w:type="dxa"/>
            <w:vAlign w:val="center"/>
          </w:tcPr>
          <w:p w14:paraId="1708CD8F" w14:textId="77777777" w:rsidR="00A71369" w:rsidRPr="00A71369" w:rsidRDefault="00A71369" w:rsidP="00A71369">
            <w:pPr>
              <w:spacing w:after="0" w:line="276" w:lineRule="auto"/>
              <w:contextualSpacing/>
              <w:jc w:val="left"/>
              <w:rPr>
                <w:rFonts w:eastAsia="Times New Roman" w:cs="Times New Roman"/>
                <w:bCs/>
                <w:color w:val="000000" w:themeColor="text1"/>
              </w:rPr>
            </w:pPr>
            <w:r w:rsidRPr="00A71369">
              <w:rPr>
                <w:rFonts w:eastAsia="Times New Roman" w:cs="Times New Roman"/>
                <w:bCs/>
                <w:color w:val="000000" w:themeColor="text1"/>
              </w:rPr>
              <w:t>Ćwiczenia terenowe z geodezji inżynieryjnej</w:t>
            </w:r>
          </w:p>
        </w:tc>
        <w:tc>
          <w:tcPr>
            <w:tcW w:w="1985" w:type="dxa"/>
            <w:vAlign w:val="center"/>
          </w:tcPr>
          <w:p w14:paraId="47C29C39"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ćwiczenia</w:t>
            </w:r>
          </w:p>
        </w:tc>
        <w:tc>
          <w:tcPr>
            <w:tcW w:w="1417" w:type="dxa"/>
            <w:vAlign w:val="center"/>
          </w:tcPr>
          <w:p w14:paraId="0FF0162B"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60</w:t>
            </w:r>
          </w:p>
        </w:tc>
        <w:tc>
          <w:tcPr>
            <w:tcW w:w="1134" w:type="dxa"/>
            <w:vAlign w:val="center"/>
          </w:tcPr>
          <w:p w14:paraId="088F32D6"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2,5</w:t>
            </w:r>
          </w:p>
        </w:tc>
      </w:tr>
      <w:tr w:rsidR="00A71369" w:rsidRPr="00A71369" w14:paraId="70A0B666" w14:textId="77777777" w:rsidTr="0027107D">
        <w:trPr>
          <w:trHeight w:val="283"/>
        </w:trPr>
        <w:tc>
          <w:tcPr>
            <w:tcW w:w="4655" w:type="dxa"/>
            <w:vAlign w:val="center"/>
          </w:tcPr>
          <w:p w14:paraId="5D8A6D8A" w14:textId="77777777" w:rsidR="00A71369" w:rsidRPr="00A71369" w:rsidRDefault="00A71369" w:rsidP="00A71369">
            <w:pPr>
              <w:spacing w:after="0" w:line="276" w:lineRule="auto"/>
              <w:contextualSpacing/>
              <w:jc w:val="left"/>
              <w:rPr>
                <w:rFonts w:eastAsia="Times New Roman" w:cs="Times New Roman"/>
                <w:bCs/>
                <w:color w:val="000000" w:themeColor="text1"/>
              </w:rPr>
            </w:pPr>
            <w:r w:rsidRPr="00A71369">
              <w:rPr>
                <w:rFonts w:eastAsia="Times New Roman" w:cs="Times New Roman"/>
                <w:bCs/>
                <w:color w:val="000000" w:themeColor="text1"/>
              </w:rPr>
              <w:t>Ćwiczenia terenowe z fotogrametrii</w:t>
            </w:r>
          </w:p>
        </w:tc>
        <w:tc>
          <w:tcPr>
            <w:tcW w:w="1985" w:type="dxa"/>
            <w:vAlign w:val="center"/>
          </w:tcPr>
          <w:p w14:paraId="22993DBF"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ćwiczenia</w:t>
            </w:r>
          </w:p>
        </w:tc>
        <w:tc>
          <w:tcPr>
            <w:tcW w:w="1417" w:type="dxa"/>
            <w:vAlign w:val="center"/>
          </w:tcPr>
          <w:p w14:paraId="6BE29077"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30</w:t>
            </w:r>
          </w:p>
        </w:tc>
        <w:tc>
          <w:tcPr>
            <w:tcW w:w="1134" w:type="dxa"/>
            <w:vAlign w:val="center"/>
          </w:tcPr>
          <w:p w14:paraId="6DCD1B64"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1</w:t>
            </w:r>
          </w:p>
        </w:tc>
      </w:tr>
      <w:tr w:rsidR="00A71369" w:rsidRPr="00A71369" w14:paraId="5F67CCDE" w14:textId="77777777" w:rsidTr="0027107D">
        <w:trPr>
          <w:trHeight w:val="283"/>
        </w:trPr>
        <w:tc>
          <w:tcPr>
            <w:tcW w:w="4655" w:type="dxa"/>
            <w:vAlign w:val="center"/>
          </w:tcPr>
          <w:p w14:paraId="6082569F" w14:textId="77777777" w:rsidR="00A71369" w:rsidRPr="00A71369" w:rsidRDefault="00A71369" w:rsidP="00A71369">
            <w:pPr>
              <w:spacing w:after="0" w:line="276" w:lineRule="auto"/>
              <w:contextualSpacing/>
              <w:jc w:val="left"/>
              <w:rPr>
                <w:rFonts w:eastAsia="Times New Roman" w:cs="Times New Roman"/>
                <w:bCs/>
                <w:color w:val="000000" w:themeColor="text1"/>
              </w:rPr>
            </w:pPr>
            <w:r w:rsidRPr="00A71369">
              <w:rPr>
                <w:rFonts w:eastAsia="Times New Roman" w:cs="Times New Roman"/>
                <w:bCs/>
                <w:color w:val="000000" w:themeColor="text1"/>
              </w:rPr>
              <w:t>Projektowanie i opracowanie danych z pomiarów laserowych</w:t>
            </w:r>
          </w:p>
        </w:tc>
        <w:tc>
          <w:tcPr>
            <w:tcW w:w="1985" w:type="dxa"/>
            <w:vAlign w:val="center"/>
          </w:tcPr>
          <w:p w14:paraId="0341FD70"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asciiTheme="minorHAnsi" w:eastAsia="Times New Roman" w:hAnsiTheme="minorHAnsi" w:cstheme="minorHAnsi"/>
                <w:szCs w:val="22"/>
                <w:lang w:eastAsia="zh-CN"/>
              </w:rPr>
              <w:t>wykład/ćwiczenia</w:t>
            </w:r>
          </w:p>
        </w:tc>
        <w:tc>
          <w:tcPr>
            <w:tcW w:w="1417" w:type="dxa"/>
            <w:vAlign w:val="center"/>
          </w:tcPr>
          <w:p w14:paraId="15A465D7"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45</w:t>
            </w:r>
          </w:p>
        </w:tc>
        <w:tc>
          <w:tcPr>
            <w:tcW w:w="1134" w:type="dxa"/>
            <w:vAlign w:val="center"/>
          </w:tcPr>
          <w:p w14:paraId="5EE3ACC4"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4</w:t>
            </w:r>
          </w:p>
        </w:tc>
      </w:tr>
      <w:tr w:rsidR="00A71369" w:rsidRPr="00A71369" w14:paraId="20D3C070" w14:textId="77777777" w:rsidTr="0027107D">
        <w:trPr>
          <w:trHeight w:val="283"/>
        </w:trPr>
        <w:tc>
          <w:tcPr>
            <w:tcW w:w="4655" w:type="dxa"/>
            <w:vAlign w:val="center"/>
          </w:tcPr>
          <w:p w14:paraId="2C2B4F8B" w14:textId="77777777" w:rsidR="00A71369" w:rsidRPr="00A71369" w:rsidRDefault="00A71369" w:rsidP="00A71369">
            <w:pPr>
              <w:spacing w:after="0" w:line="276" w:lineRule="auto"/>
              <w:contextualSpacing/>
              <w:jc w:val="left"/>
              <w:rPr>
                <w:rFonts w:eastAsia="Times New Roman" w:cs="Times New Roman"/>
                <w:bCs/>
                <w:color w:val="000000" w:themeColor="text1"/>
              </w:rPr>
            </w:pPr>
            <w:r w:rsidRPr="00A71369">
              <w:rPr>
                <w:rFonts w:eastAsia="Times New Roman" w:cs="Times New Roman"/>
                <w:bCs/>
                <w:color w:val="000000" w:themeColor="text1"/>
              </w:rPr>
              <w:t>Elementy satelitarnej teledetekcji radarowej</w:t>
            </w:r>
          </w:p>
        </w:tc>
        <w:tc>
          <w:tcPr>
            <w:tcW w:w="1985" w:type="dxa"/>
            <w:vAlign w:val="center"/>
          </w:tcPr>
          <w:p w14:paraId="14975ABF"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asciiTheme="minorHAnsi" w:eastAsia="Times New Roman" w:hAnsiTheme="minorHAnsi" w:cstheme="minorHAnsi"/>
                <w:szCs w:val="22"/>
                <w:lang w:eastAsia="zh-CN"/>
              </w:rPr>
              <w:t>wykład/ćwiczenia</w:t>
            </w:r>
          </w:p>
        </w:tc>
        <w:tc>
          <w:tcPr>
            <w:tcW w:w="1417" w:type="dxa"/>
            <w:vAlign w:val="center"/>
          </w:tcPr>
          <w:p w14:paraId="0D80FD4C"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30</w:t>
            </w:r>
          </w:p>
        </w:tc>
        <w:tc>
          <w:tcPr>
            <w:tcW w:w="1134" w:type="dxa"/>
            <w:vAlign w:val="center"/>
          </w:tcPr>
          <w:p w14:paraId="28821105"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3</w:t>
            </w:r>
          </w:p>
        </w:tc>
      </w:tr>
      <w:tr w:rsidR="00A71369" w:rsidRPr="00A71369" w14:paraId="58E3613B" w14:textId="77777777" w:rsidTr="0027107D">
        <w:trPr>
          <w:trHeight w:val="283"/>
        </w:trPr>
        <w:tc>
          <w:tcPr>
            <w:tcW w:w="4655" w:type="dxa"/>
            <w:vAlign w:val="center"/>
          </w:tcPr>
          <w:p w14:paraId="768A576F" w14:textId="77777777" w:rsidR="00A71369" w:rsidRPr="00A71369" w:rsidRDefault="00A71369" w:rsidP="00A71369">
            <w:pPr>
              <w:spacing w:after="0" w:line="276" w:lineRule="auto"/>
              <w:contextualSpacing/>
              <w:jc w:val="left"/>
              <w:rPr>
                <w:rFonts w:eastAsia="Times New Roman" w:cs="Times New Roman"/>
                <w:bCs/>
                <w:color w:val="000000" w:themeColor="text1"/>
              </w:rPr>
            </w:pPr>
            <w:r w:rsidRPr="00A71369">
              <w:rPr>
                <w:rFonts w:eastAsia="Times New Roman" w:cs="Times New Roman"/>
                <w:bCs/>
                <w:color w:val="000000" w:themeColor="text1"/>
              </w:rPr>
              <w:t>Pomiary grawimetryczne</w:t>
            </w:r>
          </w:p>
        </w:tc>
        <w:tc>
          <w:tcPr>
            <w:tcW w:w="1985" w:type="dxa"/>
            <w:vAlign w:val="center"/>
          </w:tcPr>
          <w:p w14:paraId="344939DB"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asciiTheme="minorHAnsi" w:eastAsia="Times New Roman" w:hAnsiTheme="minorHAnsi" w:cstheme="minorHAnsi"/>
                <w:szCs w:val="22"/>
                <w:lang w:eastAsia="zh-CN"/>
              </w:rPr>
              <w:t>wykład/ćwiczenia</w:t>
            </w:r>
          </w:p>
        </w:tc>
        <w:tc>
          <w:tcPr>
            <w:tcW w:w="1417" w:type="dxa"/>
            <w:vAlign w:val="center"/>
          </w:tcPr>
          <w:p w14:paraId="783D5C33"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30</w:t>
            </w:r>
          </w:p>
        </w:tc>
        <w:tc>
          <w:tcPr>
            <w:tcW w:w="1134" w:type="dxa"/>
            <w:vAlign w:val="center"/>
          </w:tcPr>
          <w:p w14:paraId="650701F8"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2,5</w:t>
            </w:r>
          </w:p>
        </w:tc>
      </w:tr>
      <w:tr w:rsidR="00A71369" w:rsidRPr="00A71369" w14:paraId="561741E4" w14:textId="77777777" w:rsidTr="0027107D">
        <w:trPr>
          <w:trHeight w:val="283"/>
        </w:trPr>
        <w:tc>
          <w:tcPr>
            <w:tcW w:w="4655" w:type="dxa"/>
            <w:vAlign w:val="center"/>
          </w:tcPr>
          <w:p w14:paraId="261601FB" w14:textId="77777777" w:rsidR="00A71369" w:rsidRPr="00A71369" w:rsidRDefault="00A71369" w:rsidP="00A71369">
            <w:pPr>
              <w:spacing w:after="0" w:line="276" w:lineRule="auto"/>
              <w:contextualSpacing/>
              <w:jc w:val="left"/>
              <w:rPr>
                <w:rFonts w:eastAsia="Times New Roman" w:cs="Times New Roman"/>
                <w:bCs/>
                <w:color w:val="000000" w:themeColor="text1"/>
              </w:rPr>
            </w:pPr>
            <w:r w:rsidRPr="00A71369">
              <w:rPr>
                <w:rFonts w:eastAsia="Times New Roman" w:cs="Times New Roman"/>
                <w:bCs/>
                <w:color w:val="000000" w:themeColor="text1"/>
              </w:rPr>
              <w:t>Obserwacje GNSS w teledetekcji</w:t>
            </w:r>
          </w:p>
        </w:tc>
        <w:tc>
          <w:tcPr>
            <w:tcW w:w="1985" w:type="dxa"/>
            <w:vAlign w:val="center"/>
          </w:tcPr>
          <w:p w14:paraId="3556C317"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asciiTheme="minorHAnsi" w:eastAsia="Times New Roman" w:hAnsiTheme="minorHAnsi" w:cstheme="minorHAnsi"/>
                <w:szCs w:val="22"/>
                <w:lang w:eastAsia="zh-CN"/>
              </w:rPr>
              <w:t>wykład/ćwiczenia</w:t>
            </w:r>
          </w:p>
        </w:tc>
        <w:tc>
          <w:tcPr>
            <w:tcW w:w="1417" w:type="dxa"/>
            <w:vAlign w:val="center"/>
          </w:tcPr>
          <w:p w14:paraId="5C871914"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30</w:t>
            </w:r>
          </w:p>
        </w:tc>
        <w:tc>
          <w:tcPr>
            <w:tcW w:w="1134" w:type="dxa"/>
            <w:vAlign w:val="center"/>
          </w:tcPr>
          <w:p w14:paraId="45D9F84B" w14:textId="77777777" w:rsidR="00A71369" w:rsidRPr="00A71369" w:rsidRDefault="00A71369" w:rsidP="00A71369">
            <w:pPr>
              <w:spacing w:after="0"/>
              <w:contextualSpacing/>
              <w:jc w:val="center"/>
              <w:rPr>
                <w:rFonts w:eastAsia="Times New Roman" w:cs="Times New Roman"/>
                <w:bCs/>
                <w:color w:val="000000" w:themeColor="text1"/>
              </w:rPr>
            </w:pPr>
            <w:r w:rsidRPr="00A71369">
              <w:rPr>
                <w:rFonts w:eastAsia="Times New Roman" w:cs="Times New Roman"/>
                <w:bCs/>
                <w:color w:val="000000" w:themeColor="text1"/>
              </w:rPr>
              <w:t>2,5</w:t>
            </w:r>
          </w:p>
        </w:tc>
      </w:tr>
      <w:tr w:rsidR="00A71369" w:rsidRPr="00A71369" w14:paraId="3AA6C347" w14:textId="77777777" w:rsidTr="0027107D">
        <w:trPr>
          <w:trHeight w:val="283"/>
        </w:trPr>
        <w:tc>
          <w:tcPr>
            <w:tcW w:w="6640" w:type="dxa"/>
            <w:gridSpan w:val="2"/>
            <w:vAlign w:val="center"/>
          </w:tcPr>
          <w:p w14:paraId="5547B034" w14:textId="77777777" w:rsidR="00A71369" w:rsidRPr="00A71369" w:rsidRDefault="00A71369" w:rsidP="00A71369">
            <w:pPr>
              <w:spacing w:after="0"/>
              <w:contextualSpacing/>
              <w:jc w:val="center"/>
              <w:rPr>
                <w:rFonts w:eastAsia="Times New Roman" w:cs="Times New Roman"/>
                <w:b/>
                <w:color w:val="233D81"/>
              </w:rPr>
            </w:pPr>
            <w:r w:rsidRPr="00A71369">
              <w:rPr>
                <w:rFonts w:eastAsia="Times New Roman" w:cs="Times New Roman"/>
                <w:b/>
                <w:color w:val="233D81"/>
              </w:rPr>
              <w:t>RAZEM</w:t>
            </w:r>
          </w:p>
        </w:tc>
        <w:tc>
          <w:tcPr>
            <w:tcW w:w="1417" w:type="dxa"/>
            <w:vAlign w:val="center"/>
          </w:tcPr>
          <w:p w14:paraId="3A3F95B4" w14:textId="77777777" w:rsidR="00A71369" w:rsidRPr="00A71369" w:rsidRDefault="00A71369" w:rsidP="00A71369">
            <w:pPr>
              <w:spacing w:after="0"/>
              <w:contextualSpacing/>
              <w:jc w:val="center"/>
              <w:rPr>
                <w:rFonts w:eastAsia="Times New Roman" w:cs="Times New Roman"/>
                <w:b/>
                <w:color w:val="233D81"/>
              </w:rPr>
            </w:pPr>
            <w:r w:rsidRPr="00A71369">
              <w:rPr>
                <w:rFonts w:eastAsia="Times New Roman" w:cs="Times New Roman"/>
                <w:b/>
                <w:color w:val="233D81"/>
              </w:rPr>
              <w:t>1980</w:t>
            </w:r>
          </w:p>
        </w:tc>
        <w:tc>
          <w:tcPr>
            <w:tcW w:w="1134" w:type="dxa"/>
            <w:vAlign w:val="center"/>
          </w:tcPr>
          <w:p w14:paraId="345EF9ED" w14:textId="77777777" w:rsidR="00A71369" w:rsidRPr="00A71369" w:rsidRDefault="00A71369" w:rsidP="00A71369">
            <w:pPr>
              <w:spacing w:after="0"/>
              <w:contextualSpacing/>
              <w:jc w:val="center"/>
              <w:rPr>
                <w:rFonts w:eastAsia="Times New Roman" w:cs="Times New Roman"/>
                <w:b/>
                <w:color w:val="233D81"/>
              </w:rPr>
            </w:pPr>
            <w:r w:rsidRPr="00A71369">
              <w:rPr>
                <w:rFonts w:eastAsia="Times New Roman" w:cs="Times New Roman"/>
                <w:b/>
                <w:color w:val="233D81"/>
              </w:rPr>
              <w:t>166</w:t>
            </w:r>
          </w:p>
        </w:tc>
      </w:tr>
    </w:tbl>
    <w:p w14:paraId="2A9E4DE4" w14:textId="4D845A4F" w:rsidR="00A71369" w:rsidRDefault="00A71369" w:rsidP="00A71369">
      <w:pPr>
        <w:rPr>
          <w:rFonts w:eastAsia="Times New Roman" w:cs="Times New Roman"/>
        </w:rPr>
      </w:pPr>
    </w:p>
    <w:p w14:paraId="698976B1" w14:textId="599B5704" w:rsidR="00E320C5" w:rsidRDefault="00E320C5" w:rsidP="00A71369">
      <w:pPr>
        <w:rPr>
          <w:rFonts w:eastAsia="Times New Roman" w:cs="Times New Roman"/>
        </w:rPr>
      </w:pPr>
    </w:p>
    <w:p w14:paraId="376611D1" w14:textId="61C63ED6" w:rsidR="00E320C5" w:rsidRDefault="00E320C5" w:rsidP="00A71369">
      <w:pPr>
        <w:rPr>
          <w:rFonts w:eastAsia="Times New Roman" w:cs="Times New Roman"/>
        </w:rPr>
      </w:pPr>
    </w:p>
    <w:p w14:paraId="0D6595A0" w14:textId="77777777" w:rsidR="00E320C5" w:rsidRPr="00A71369" w:rsidRDefault="00E320C5" w:rsidP="00A71369">
      <w:pPr>
        <w:rPr>
          <w:rFonts w:eastAsia="Times New Roman" w:cs="Times New Roman"/>
        </w:rPr>
      </w:pPr>
    </w:p>
    <w:p w14:paraId="161EE82A" w14:textId="77777777" w:rsidR="00A71369" w:rsidRPr="00A71369" w:rsidRDefault="00A71369" w:rsidP="00A71369">
      <w:pPr>
        <w:rPr>
          <w:rFonts w:eastAsia="Times New Roman" w:cs="Times New Roman"/>
        </w:rPr>
      </w:pPr>
    </w:p>
    <w:tbl>
      <w:tblPr>
        <w:tblW w:w="9191"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4655"/>
        <w:gridCol w:w="1985"/>
        <w:gridCol w:w="1417"/>
        <w:gridCol w:w="1134"/>
      </w:tblGrid>
      <w:tr w:rsidR="00A71369" w:rsidRPr="00A71369" w14:paraId="0E154085" w14:textId="77777777" w:rsidTr="0027107D">
        <w:trPr>
          <w:trHeight w:val="390"/>
        </w:trPr>
        <w:tc>
          <w:tcPr>
            <w:tcW w:w="9191" w:type="dxa"/>
            <w:gridSpan w:val="4"/>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3ABD5FE9"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pierwszego stopnia niestacjonarne</w:t>
            </w:r>
          </w:p>
        </w:tc>
      </w:tr>
      <w:tr w:rsidR="00A71369" w:rsidRPr="00A71369" w14:paraId="4C3FC167" w14:textId="77777777" w:rsidTr="0027107D">
        <w:trPr>
          <w:trHeight w:val="390"/>
        </w:trPr>
        <w:tc>
          <w:tcPr>
            <w:tcW w:w="9191" w:type="dxa"/>
            <w:gridSpan w:val="4"/>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6058DDBF"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geodezja i geoinformatyka</w:t>
            </w:r>
          </w:p>
        </w:tc>
      </w:tr>
      <w:tr w:rsidR="00A71369" w:rsidRPr="00A71369" w14:paraId="680C7CBA" w14:textId="77777777" w:rsidTr="0027107D">
        <w:tc>
          <w:tcPr>
            <w:tcW w:w="4655" w:type="dxa"/>
          </w:tcPr>
          <w:p w14:paraId="44EB5E2A"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Nazwa zajęć/grupy zajęć</w:t>
            </w:r>
          </w:p>
        </w:tc>
        <w:tc>
          <w:tcPr>
            <w:tcW w:w="1985" w:type="dxa"/>
          </w:tcPr>
          <w:p w14:paraId="1488519E"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Forma/formy zajęć</w:t>
            </w:r>
          </w:p>
        </w:tc>
        <w:tc>
          <w:tcPr>
            <w:tcW w:w="1417" w:type="dxa"/>
            <w:vAlign w:val="center"/>
          </w:tcPr>
          <w:p w14:paraId="4CAFE481"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 xml:space="preserve">Łączna liczna godzin zajęć stacjonarne </w:t>
            </w:r>
          </w:p>
        </w:tc>
        <w:tc>
          <w:tcPr>
            <w:tcW w:w="1134" w:type="dxa"/>
            <w:vAlign w:val="center"/>
          </w:tcPr>
          <w:p w14:paraId="12DDF4FE"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w:t>
            </w:r>
          </w:p>
        </w:tc>
      </w:tr>
      <w:tr w:rsidR="00A71369" w:rsidRPr="00A71369" w14:paraId="756E9402" w14:textId="77777777" w:rsidTr="0027107D">
        <w:trPr>
          <w:trHeight w:val="283"/>
        </w:trPr>
        <w:tc>
          <w:tcPr>
            <w:tcW w:w="9191" w:type="dxa"/>
            <w:gridSpan w:val="4"/>
            <w:vAlign w:val="center"/>
          </w:tcPr>
          <w:p w14:paraId="4219DE36"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WYMAGANIA OGÓLNE</w:t>
            </w:r>
          </w:p>
        </w:tc>
      </w:tr>
      <w:tr w:rsidR="00A71369" w:rsidRPr="00A71369" w14:paraId="701E129F" w14:textId="77777777" w:rsidTr="0027107D">
        <w:trPr>
          <w:trHeight w:val="283"/>
        </w:trPr>
        <w:tc>
          <w:tcPr>
            <w:tcW w:w="4655" w:type="dxa"/>
            <w:vAlign w:val="center"/>
          </w:tcPr>
          <w:p w14:paraId="2E30FB20"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Technologie informacyjne w geodezji</w:t>
            </w:r>
          </w:p>
        </w:tc>
        <w:tc>
          <w:tcPr>
            <w:tcW w:w="1985" w:type="dxa"/>
            <w:vAlign w:val="center"/>
          </w:tcPr>
          <w:p w14:paraId="281ED1C5"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szCs w:val="22"/>
                <w:lang w:eastAsia="zh-CN"/>
              </w:rPr>
              <w:t>wykład/ćwiczenia</w:t>
            </w:r>
          </w:p>
        </w:tc>
        <w:tc>
          <w:tcPr>
            <w:tcW w:w="1417" w:type="dxa"/>
            <w:vAlign w:val="center"/>
          </w:tcPr>
          <w:p w14:paraId="41622F8F"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30</w:t>
            </w:r>
          </w:p>
        </w:tc>
        <w:tc>
          <w:tcPr>
            <w:tcW w:w="1134" w:type="dxa"/>
            <w:vAlign w:val="center"/>
          </w:tcPr>
          <w:p w14:paraId="6EC7553E"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3</w:t>
            </w:r>
          </w:p>
        </w:tc>
      </w:tr>
      <w:tr w:rsidR="00A71369" w:rsidRPr="00A71369" w14:paraId="176EA29E" w14:textId="77777777" w:rsidTr="0027107D">
        <w:trPr>
          <w:trHeight w:val="283"/>
        </w:trPr>
        <w:tc>
          <w:tcPr>
            <w:tcW w:w="9191" w:type="dxa"/>
            <w:gridSpan w:val="4"/>
            <w:vAlign w:val="center"/>
          </w:tcPr>
          <w:p w14:paraId="4CBD5B91"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KIERUNKOWYCH</w:t>
            </w:r>
          </w:p>
        </w:tc>
      </w:tr>
      <w:tr w:rsidR="00A71369" w:rsidRPr="00A71369" w14:paraId="11CB2355" w14:textId="77777777" w:rsidTr="0027107D">
        <w:trPr>
          <w:trHeight w:val="283"/>
        </w:trPr>
        <w:tc>
          <w:tcPr>
            <w:tcW w:w="4655" w:type="dxa"/>
            <w:vAlign w:val="center"/>
          </w:tcPr>
          <w:p w14:paraId="0A61522E"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Podstawy geodezji</w:t>
            </w:r>
          </w:p>
        </w:tc>
        <w:tc>
          <w:tcPr>
            <w:tcW w:w="1985" w:type="dxa"/>
            <w:vAlign w:val="center"/>
          </w:tcPr>
          <w:p w14:paraId="529A6CD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094DCAC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36</w:t>
            </w:r>
          </w:p>
        </w:tc>
        <w:tc>
          <w:tcPr>
            <w:tcW w:w="1134" w:type="dxa"/>
            <w:vAlign w:val="center"/>
          </w:tcPr>
          <w:p w14:paraId="0867D10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w:t>
            </w:r>
          </w:p>
        </w:tc>
      </w:tr>
      <w:tr w:rsidR="00A71369" w:rsidRPr="00A71369" w14:paraId="1A327BE8" w14:textId="77777777" w:rsidTr="0027107D">
        <w:trPr>
          <w:trHeight w:val="283"/>
        </w:trPr>
        <w:tc>
          <w:tcPr>
            <w:tcW w:w="4655" w:type="dxa"/>
            <w:vAlign w:val="center"/>
          </w:tcPr>
          <w:p w14:paraId="39173E49"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Wielkoskalowe opracowania kartograficzne</w:t>
            </w:r>
          </w:p>
        </w:tc>
        <w:tc>
          <w:tcPr>
            <w:tcW w:w="1985" w:type="dxa"/>
            <w:vAlign w:val="center"/>
          </w:tcPr>
          <w:p w14:paraId="4BBD382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352034D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2F98F66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22ADFD96" w14:textId="77777777" w:rsidTr="0027107D">
        <w:trPr>
          <w:trHeight w:val="283"/>
        </w:trPr>
        <w:tc>
          <w:tcPr>
            <w:tcW w:w="4655" w:type="dxa"/>
            <w:vAlign w:val="center"/>
          </w:tcPr>
          <w:p w14:paraId="1DC831A0"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Elektroniczna technika pomiarowa</w:t>
            </w:r>
          </w:p>
        </w:tc>
        <w:tc>
          <w:tcPr>
            <w:tcW w:w="1985" w:type="dxa"/>
            <w:vAlign w:val="center"/>
          </w:tcPr>
          <w:p w14:paraId="24247F6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27382F5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317CFAC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4D314256" w14:textId="77777777" w:rsidTr="0027107D">
        <w:trPr>
          <w:trHeight w:val="283"/>
        </w:trPr>
        <w:tc>
          <w:tcPr>
            <w:tcW w:w="4655" w:type="dxa"/>
            <w:vAlign w:val="center"/>
          </w:tcPr>
          <w:p w14:paraId="07E6340B"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Podstawy geodezji</w:t>
            </w:r>
          </w:p>
        </w:tc>
        <w:tc>
          <w:tcPr>
            <w:tcW w:w="1985" w:type="dxa"/>
            <w:vAlign w:val="center"/>
          </w:tcPr>
          <w:p w14:paraId="2567479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06322B2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36</w:t>
            </w:r>
          </w:p>
        </w:tc>
        <w:tc>
          <w:tcPr>
            <w:tcW w:w="1134" w:type="dxa"/>
            <w:vAlign w:val="center"/>
          </w:tcPr>
          <w:p w14:paraId="4DAEFD1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5</w:t>
            </w:r>
          </w:p>
        </w:tc>
      </w:tr>
      <w:tr w:rsidR="00A71369" w:rsidRPr="00A71369" w14:paraId="5D2DFE10" w14:textId="77777777" w:rsidTr="0027107D">
        <w:trPr>
          <w:trHeight w:val="283"/>
        </w:trPr>
        <w:tc>
          <w:tcPr>
            <w:tcW w:w="4655" w:type="dxa"/>
            <w:vAlign w:val="center"/>
          </w:tcPr>
          <w:p w14:paraId="75CAC04B"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geodezji</w:t>
            </w:r>
          </w:p>
        </w:tc>
        <w:tc>
          <w:tcPr>
            <w:tcW w:w="1985" w:type="dxa"/>
            <w:vAlign w:val="center"/>
          </w:tcPr>
          <w:p w14:paraId="7E40026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vAlign w:val="center"/>
          </w:tcPr>
          <w:p w14:paraId="78A8ADF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7A279FE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r>
      <w:tr w:rsidR="00A71369" w:rsidRPr="00A71369" w14:paraId="393BF7C2" w14:textId="77777777" w:rsidTr="0027107D">
        <w:trPr>
          <w:trHeight w:val="283"/>
        </w:trPr>
        <w:tc>
          <w:tcPr>
            <w:tcW w:w="4655" w:type="dxa"/>
            <w:vAlign w:val="center"/>
          </w:tcPr>
          <w:p w14:paraId="48789EFA"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Podstawy budownictwa</w:t>
            </w:r>
          </w:p>
        </w:tc>
        <w:tc>
          <w:tcPr>
            <w:tcW w:w="1985" w:type="dxa"/>
            <w:vAlign w:val="center"/>
          </w:tcPr>
          <w:p w14:paraId="5677BDA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4AB2970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4059346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22F3B7E9" w14:textId="77777777" w:rsidTr="0027107D">
        <w:trPr>
          <w:trHeight w:val="283"/>
        </w:trPr>
        <w:tc>
          <w:tcPr>
            <w:tcW w:w="4655" w:type="dxa"/>
            <w:vAlign w:val="center"/>
          </w:tcPr>
          <w:p w14:paraId="4C9CAAFD"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Wielkoskalowe opracowania kartograficzne</w:t>
            </w:r>
          </w:p>
        </w:tc>
        <w:tc>
          <w:tcPr>
            <w:tcW w:w="1985" w:type="dxa"/>
            <w:vAlign w:val="center"/>
          </w:tcPr>
          <w:p w14:paraId="315879C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vAlign w:val="center"/>
          </w:tcPr>
          <w:p w14:paraId="2A43FD1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18</w:t>
            </w:r>
          </w:p>
        </w:tc>
        <w:tc>
          <w:tcPr>
            <w:tcW w:w="1134" w:type="dxa"/>
            <w:vAlign w:val="center"/>
          </w:tcPr>
          <w:p w14:paraId="0D52221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r>
      <w:tr w:rsidR="00A71369" w:rsidRPr="00A71369" w14:paraId="09D0F641" w14:textId="77777777" w:rsidTr="0027107D">
        <w:trPr>
          <w:trHeight w:val="283"/>
        </w:trPr>
        <w:tc>
          <w:tcPr>
            <w:tcW w:w="4655" w:type="dxa"/>
            <w:vAlign w:val="center"/>
          </w:tcPr>
          <w:p w14:paraId="7AE32568"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Rachunek wyrównawczy</w:t>
            </w:r>
          </w:p>
        </w:tc>
        <w:tc>
          <w:tcPr>
            <w:tcW w:w="1985" w:type="dxa"/>
            <w:vAlign w:val="center"/>
          </w:tcPr>
          <w:p w14:paraId="771EF6B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79EBFF6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27</w:t>
            </w:r>
          </w:p>
        </w:tc>
        <w:tc>
          <w:tcPr>
            <w:tcW w:w="1134" w:type="dxa"/>
            <w:vAlign w:val="center"/>
          </w:tcPr>
          <w:p w14:paraId="6DB3124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318B330F" w14:textId="77777777" w:rsidTr="0027107D">
        <w:trPr>
          <w:trHeight w:val="283"/>
        </w:trPr>
        <w:tc>
          <w:tcPr>
            <w:tcW w:w="4655" w:type="dxa"/>
            <w:vAlign w:val="center"/>
          </w:tcPr>
          <w:p w14:paraId="3083C19A"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Geodezja z </w:t>
            </w:r>
            <w:proofErr w:type="spellStart"/>
            <w:r w:rsidRPr="00A71369">
              <w:rPr>
                <w:rFonts w:asciiTheme="minorHAnsi" w:eastAsia="Times New Roman" w:hAnsiTheme="minorHAnsi" w:cstheme="minorHAnsi"/>
                <w:szCs w:val="22"/>
              </w:rPr>
              <w:t>geomatyką</w:t>
            </w:r>
            <w:proofErr w:type="spellEnd"/>
          </w:p>
        </w:tc>
        <w:tc>
          <w:tcPr>
            <w:tcW w:w="1985" w:type="dxa"/>
            <w:vAlign w:val="center"/>
          </w:tcPr>
          <w:p w14:paraId="49A70E4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28DCAC9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36</w:t>
            </w:r>
          </w:p>
        </w:tc>
        <w:tc>
          <w:tcPr>
            <w:tcW w:w="1134" w:type="dxa"/>
            <w:vAlign w:val="center"/>
          </w:tcPr>
          <w:p w14:paraId="34D6DA8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5</w:t>
            </w:r>
          </w:p>
        </w:tc>
      </w:tr>
      <w:tr w:rsidR="00A71369" w:rsidRPr="00A71369" w14:paraId="41215568" w14:textId="77777777" w:rsidTr="0027107D">
        <w:trPr>
          <w:trHeight w:val="283"/>
        </w:trPr>
        <w:tc>
          <w:tcPr>
            <w:tcW w:w="4655" w:type="dxa"/>
            <w:vAlign w:val="center"/>
          </w:tcPr>
          <w:p w14:paraId="44328623"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Rachunek wyrównawczy</w:t>
            </w:r>
          </w:p>
        </w:tc>
        <w:tc>
          <w:tcPr>
            <w:tcW w:w="1985" w:type="dxa"/>
            <w:vAlign w:val="center"/>
          </w:tcPr>
          <w:p w14:paraId="6150D5B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7522AD2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36</w:t>
            </w:r>
          </w:p>
        </w:tc>
        <w:tc>
          <w:tcPr>
            <w:tcW w:w="1134" w:type="dxa"/>
            <w:vAlign w:val="center"/>
          </w:tcPr>
          <w:p w14:paraId="4E58D64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5</w:t>
            </w:r>
          </w:p>
        </w:tc>
      </w:tr>
      <w:tr w:rsidR="00A71369" w:rsidRPr="00A71369" w14:paraId="047109CD" w14:textId="77777777" w:rsidTr="0027107D">
        <w:trPr>
          <w:trHeight w:val="283"/>
        </w:trPr>
        <w:tc>
          <w:tcPr>
            <w:tcW w:w="4655" w:type="dxa"/>
            <w:vAlign w:val="center"/>
          </w:tcPr>
          <w:p w14:paraId="36D65B09"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Kartografia</w:t>
            </w:r>
          </w:p>
        </w:tc>
        <w:tc>
          <w:tcPr>
            <w:tcW w:w="1985" w:type="dxa"/>
            <w:vAlign w:val="center"/>
          </w:tcPr>
          <w:p w14:paraId="586F437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3F7BBB8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27</w:t>
            </w:r>
          </w:p>
        </w:tc>
        <w:tc>
          <w:tcPr>
            <w:tcW w:w="1134" w:type="dxa"/>
            <w:vAlign w:val="center"/>
          </w:tcPr>
          <w:p w14:paraId="08D592E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020F2066" w14:textId="77777777" w:rsidTr="0027107D">
        <w:trPr>
          <w:trHeight w:val="283"/>
        </w:trPr>
        <w:tc>
          <w:tcPr>
            <w:tcW w:w="4655" w:type="dxa"/>
            <w:vAlign w:val="center"/>
          </w:tcPr>
          <w:p w14:paraId="7F91B032"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Ewidencja gruntów i budynków</w:t>
            </w:r>
          </w:p>
        </w:tc>
        <w:tc>
          <w:tcPr>
            <w:tcW w:w="1985" w:type="dxa"/>
            <w:vAlign w:val="center"/>
          </w:tcPr>
          <w:p w14:paraId="13216D3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0468BFC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4191665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3CDE0302" w14:textId="77777777" w:rsidTr="0027107D">
        <w:trPr>
          <w:trHeight w:val="283"/>
        </w:trPr>
        <w:tc>
          <w:tcPr>
            <w:tcW w:w="4655" w:type="dxa"/>
            <w:vAlign w:val="center"/>
          </w:tcPr>
          <w:p w14:paraId="195A9CE8"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Planowanie przestrzenne i projektowanie urbanistyczne</w:t>
            </w:r>
          </w:p>
        </w:tc>
        <w:tc>
          <w:tcPr>
            <w:tcW w:w="1985" w:type="dxa"/>
            <w:vAlign w:val="center"/>
          </w:tcPr>
          <w:p w14:paraId="44423E6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3C62041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36</w:t>
            </w:r>
          </w:p>
        </w:tc>
        <w:tc>
          <w:tcPr>
            <w:tcW w:w="1134" w:type="dxa"/>
            <w:vAlign w:val="center"/>
          </w:tcPr>
          <w:p w14:paraId="1744939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3,5</w:t>
            </w:r>
          </w:p>
        </w:tc>
      </w:tr>
      <w:tr w:rsidR="00A71369" w:rsidRPr="00A71369" w14:paraId="7B3CE0D9" w14:textId="77777777" w:rsidTr="0027107D">
        <w:trPr>
          <w:trHeight w:val="283"/>
        </w:trPr>
        <w:tc>
          <w:tcPr>
            <w:tcW w:w="4655" w:type="dxa"/>
            <w:vAlign w:val="center"/>
          </w:tcPr>
          <w:p w14:paraId="2C263BB2"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Projektowanie infrastruktur informacji przestrzennej</w:t>
            </w:r>
          </w:p>
        </w:tc>
        <w:tc>
          <w:tcPr>
            <w:tcW w:w="1985" w:type="dxa"/>
            <w:vAlign w:val="center"/>
          </w:tcPr>
          <w:p w14:paraId="51CCD89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3A9D997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18</w:t>
            </w:r>
          </w:p>
        </w:tc>
        <w:tc>
          <w:tcPr>
            <w:tcW w:w="1134" w:type="dxa"/>
            <w:vAlign w:val="center"/>
          </w:tcPr>
          <w:p w14:paraId="4B14E25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r>
      <w:tr w:rsidR="00A71369" w:rsidRPr="00A71369" w14:paraId="0F28D4DF" w14:textId="77777777" w:rsidTr="0027107D">
        <w:trPr>
          <w:trHeight w:val="283"/>
        </w:trPr>
        <w:tc>
          <w:tcPr>
            <w:tcW w:w="4655" w:type="dxa"/>
            <w:vAlign w:val="center"/>
          </w:tcPr>
          <w:p w14:paraId="698AE794" w14:textId="77777777" w:rsidR="00A71369" w:rsidRPr="00A71369" w:rsidRDefault="00A71369" w:rsidP="00A71369">
            <w:pP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Geodezja wyższa</w:t>
            </w:r>
          </w:p>
        </w:tc>
        <w:tc>
          <w:tcPr>
            <w:tcW w:w="1985" w:type="dxa"/>
            <w:vAlign w:val="center"/>
          </w:tcPr>
          <w:p w14:paraId="10E3179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730DF61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79A6CD8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r>
      <w:tr w:rsidR="00A71369" w:rsidRPr="00A71369" w14:paraId="78A5AA4E" w14:textId="77777777" w:rsidTr="0027107D">
        <w:trPr>
          <w:trHeight w:val="283"/>
        </w:trPr>
        <w:tc>
          <w:tcPr>
            <w:tcW w:w="4655" w:type="dxa"/>
            <w:vAlign w:val="center"/>
          </w:tcPr>
          <w:p w14:paraId="2C7B3479"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Geodezja z </w:t>
            </w:r>
            <w:proofErr w:type="spellStart"/>
            <w:r w:rsidRPr="00A71369">
              <w:rPr>
                <w:rFonts w:asciiTheme="minorHAnsi" w:eastAsia="Times New Roman" w:hAnsiTheme="minorHAnsi" w:cstheme="minorHAnsi"/>
                <w:szCs w:val="22"/>
              </w:rPr>
              <w:t>geomatyką</w:t>
            </w:r>
            <w:proofErr w:type="spellEnd"/>
          </w:p>
        </w:tc>
        <w:tc>
          <w:tcPr>
            <w:tcW w:w="1985" w:type="dxa"/>
            <w:vAlign w:val="center"/>
          </w:tcPr>
          <w:p w14:paraId="0D98C80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393F2FC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36</w:t>
            </w:r>
          </w:p>
        </w:tc>
        <w:tc>
          <w:tcPr>
            <w:tcW w:w="1134" w:type="dxa"/>
            <w:vAlign w:val="center"/>
          </w:tcPr>
          <w:p w14:paraId="4818C0B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558575F5" w14:textId="77777777" w:rsidTr="0027107D">
        <w:trPr>
          <w:trHeight w:val="283"/>
        </w:trPr>
        <w:tc>
          <w:tcPr>
            <w:tcW w:w="4655" w:type="dxa"/>
            <w:vAlign w:val="center"/>
          </w:tcPr>
          <w:p w14:paraId="06836847"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Ćwiczenia terenowe z </w:t>
            </w:r>
            <w:proofErr w:type="spellStart"/>
            <w:r w:rsidRPr="00A71369">
              <w:rPr>
                <w:rFonts w:asciiTheme="minorHAnsi" w:eastAsia="Times New Roman" w:hAnsiTheme="minorHAnsi" w:cstheme="minorHAnsi"/>
                <w:szCs w:val="22"/>
              </w:rPr>
              <w:t>geomatyki</w:t>
            </w:r>
            <w:proofErr w:type="spellEnd"/>
          </w:p>
        </w:tc>
        <w:tc>
          <w:tcPr>
            <w:tcW w:w="1985" w:type="dxa"/>
            <w:vAlign w:val="center"/>
          </w:tcPr>
          <w:p w14:paraId="7A441BA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vAlign w:val="center"/>
          </w:tcPr>
          <w:p w14:paraId="21E671F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20AE307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r>
      <w:tr w:rsidR="00A71369" w:rsidRPr="00A71369" w14:paraId="6C0010D4" w14:textId="77777777" w:rsidTr="0027107D">
        <w:trPr>
          <w:trHeight w:val="283"/>
        </w:trPr>
        <w:tc>
          <w:tcPr>
            <w:tcW w:w="4655" w:type="dxa"/>
            <w:vAlign w:val="center"/>
          </w:tcPr>
          <w:p w14:paraId="7C0B0B19"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Kartografia</w:t>
            </w:r>
          </w:p>
        </w:tc>
        <w:tc>
          <w:tcPr>
            <w:tcW w:w="1985" w:type="dxa"/>
            <w:vAlign w:val="center"/>
          </w:tcPr>
          <w:p w14:paraId="4EB5A8C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2A18CD4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1489229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3,5</w:t>
            </w:r>
          </w:p>
        </w:tc>
      </w:tr>
      <w:tr w:rsidR="00A71369" w:rsidRPr="00A71369" w14:paraId="7520685B" w14:textId="77777777" w:rsidTr="0027107D">
        <w:trPr>
          <w:trHeight w:val="283"/>
        </w:trPr>
        <w:tc>
          <w:tcPr>
            <w:tcW w:w="4655" w:type="dxa"/>
            <w:vAlign w:val="center"/>
          </w:tcPr>
          <w:p w14:paraId="59929464"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Ewidencja gruntów i budynków</w:t>
            </w:r>
          </w:p>
        </w:tc>
        <w:tc>
          <w:tcPr>
            <w:tcW w:w="1985" w:type="dxa"/>
            <w:vAlign w:val="center"/>
          </w:tcPr>
          <w:p w14:paraId="6753B87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11D7810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18</w:t>
            </w:r>
          </w:p>
        </w:tc>
        <w:tc>
          <w:tcPr>
            <w:tcW w:w="1134" w:type="dxa"/>
            <w:vAlign w:val="center"/>
          </w:tcPr>
          <w:p w14:paraId="137E737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r>
      <w:tr w:rsidR="00A71369" w:rsidRPr="00A71369" w14:paraId="25D361E3" w14:textId="77777777" w:rsidTr="0027107D">
        <w:trPr>
          <w:trHeight w:val="283"/>
        </w:trPr>
        <w:tc>
          <w:tcPr>
            <w:tcW w:w="4655" w:type="dxa"/>
            <w:vAlign w:val="center"/>
          </w:tcPr>
          <w:p w14:paraId="775059E0"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Geodezja satelitarna</w:t>
            </w:r>
          </w:p>
        </w:tc>
        <w:tc>
          <w:tcPr>
            <w:tcW w:w="1985" w:type="dxa"/>
            <w:vAlign w:val="center"/>
          </w:tcPr>
          <w:p w14:paraId="6094D91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495924C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7BE546A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r>
      <w:tr w:rsidR="00A71369" w:rsidRPr="00A71369" w14:paraId="140F9857" w14:textId="77777777" w:rsidTr="0027107D">
        <w:trPr>
          <w:trHeight w:val="283"/>
        </w:trPr>
        <w:tc>
          <w:tcPr>
            <w:tcW w:w="4655" w:type="dxa"/>
            <w:vAlign w:val="center"/>
          </w:tcPr>
          <w:p w14:paraId="395EFB63"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geodezji satelitarnej</w:t>
            </w:r>
          </w:p>
        </w:tc>
        <w:tc>
          <w:tcPr>
            <w:tcW w:w="1985" w:type="dxa"/>
            <w:vAlign w:val="center"/>
          </w:tcPr>
          <w:p w14:paraId="0BDEC81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vAlign w:val="center"/>
          </w:tcPr>
          <w:p w14:paraId="7CAF5DB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20</w:t>
            </w:r>
          </w:p>
        </w:tc>
        <w:tc>
          <w:tcPr>
            <w:tcW w:w="1134" w:type="dxa"/>
            <w:vAlign w:val="center"/>
          </w:tcPr>
          <w:p w14:paraId="6EAA3DB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r>
      <w:tr w:rsidR="00A71369" w:rsidRPr="00A71369" w14:paraId="1A4CF44B" w14:textId="77777777" w:rsidTr="0027107D">
        <w:trPr>
          <w:trHeight w:val="283"/>
        </w:trPr>
        <w:tc>
          <w:tcPr>
            <w:tcW w:w="4655" w:type="dxa"/>
            <w:vAlign w:val="center"/>
          </w:tcPr>
          <w:p w14:paraId="3553EDE4"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Fotogrametria</w:t>
            </w:r>
          </w:p>
        </w:tc>
        <w:tc>
          <w:tcPr>
            <w:tcW w:w="1985" w:type="dxa"/>
            <w:vAlign w:val="center"/>
          </w:tcPr>
          <w:p w14:paraId="6FDA04B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19F3C5DC"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27</w:t>
            </w:r>
          </w:p>
        </w:tc>
        <w:tc>
          <w:tcPr>
            <w:tcW w:w="1134" w:type="dxa"/>
            <w:vAlign w:val="center"/>
          </w:tcPr>
          <w:p w14:paraId="37FA599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r>
      <w:tr w:rsidR="00A71369" w:rsidRPr="00A71369" w14:paraId="1EF08A72" w14:textId="77777777" w:rsidTr="0027107D">
        <w:trPr>
          <w:trHeight w:val="283"/>
        </w:trPr>
        <w:tc>
          <w:tcPr>
            <w:tcW w:w="4655" w:type="dxa"/>
            <w:vAlign w:val="center"/>
          </w:tcPr>
          <w:p w14:paraId="15449852"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Geodezyjne pomiary podstawowe</w:t>
            </w:r>
          </w:p>
        </w:tc>
        <w:tc>
          <w:tcPr>
            <w:tcW w:w="1985" w:type="dxa"/>
            <w:vAlign w:val="center"/>
          </w:tcPr>
          <w:p w14:paraId="039448A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6AB4C1E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27</w:t>
            </w:r>
          </w:p>
        </w:tc>
        <w:tc>
          <w:tcPr>
            <w:tcW w:w="1134" w:type="dxa"/>
            <w:vAlign w:val="center"/>
          </w:tcPr>
          <w:p w14:paraId="337EB4F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r>
      <w:tr w:rsidR="00A71369" w:rsidRPr="00A71369" w14:paraId="21D221D4" w14:textId="77777777" w:rsidTr="0027107D">
        <w:trPr>
          <w:trHeight w:val="283"/>
        </w:trPr>
        <w:tc>
          <w:tcPr>
            <w:tcW w:w="4655" w:type="dxa"/>
            <w:vAlign w:val="center"/>
          </w:tcPr>
          <w:p w14:paraId="0CFC0BC9"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pomiarów podstawowych</w:t>
            </w:r>
          </w:p>
        </w:tc>
        <w:tc>
          <w:tcPr>
            <w:tcW w:w="1985" w:type="dxa"/>
            <w:vAlign w:val="center"/>
          </w:tcPr>
          <w:p w14:paraId="3C5CE5B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ćwiczenia</w:t>
            </w:r>
          </w:p>
        </w:tc>
        <w:tc>
          <w:tcPr>
            <w:tcW w:w="1417" w:type="dxa"/>
            <w:vAlign w:val="center"/>
          </w:tcPr>
          <w:p w14:paraId="52E5E3E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18</w:t>
            </w:r>
          </w:p>
        </w:tc>
        <w:tc>
          <w:tcPr>
            <w:tcW w:w="1134" w:type="dxa"/>
            <w:vAlign w:val="center"/>
          </w:tcPr>
          <w:p w14:paraId="58647B1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w:t>
            </w:r>
          </w:p>
        </w:tc>
      </w:tr>
      <w:tr w:rsidR="00A71369" w:rsidRPr="00A71369" w14:paraId="1D4F0AB6" w14:textId="77777777" w:rsidTr="0027107D">
        <w:trPr>
          <w:trHeight w:val="283"/>
        </w:trPr>
        <w:tc>
          <w:tcPr>
            <w:tcW w:w="4655" w:type="dxa"/>
            <w:vAlign w:val="center"/>
          </w:tcPr>
          <w:p w14:paraId="15689603"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Projektowanie Infrastruktur informacji przestrzennej</w:t>
            </w:r>
          </w:p>
        </w:tc>
        <w:tc>
          <w:tcPr>
            <w:tcW w:w="1985" w:type="dxa"/>
            <w:vAlign w:val="center"/>
          </w:tcPr>
          <w:p w14:paraId="684FBC5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ćwiczenia</w:t>
            </w:r>
          </w:p>
        </w:tc>
        <w:tc>
          <w:tcPr>
            <w:tcW w:w="1417" w:type="dxa"/>
            <w:vAlign w:val="center"/>
          </w:tcPr>
          <w:p w14:paraId="55F8575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18</w:t>
            </w:r>
          </w:p>
        </w:tc>
        <w:tc>
          <w:tcPr>
            <w:tcW w:w="1134" w:type="dxa"/>
            <w:vAlign w:val="center"/>
          </w:tcPr>
          <w:p w14:paraId="333BEF1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r>
      <w:tr w:rsidR="00A71369" w:rsidRPr="00A71369" w14:paraId="19B3936C" w14:textId="77777777" w:rsidTr="0027107D">
        <w:trPr>
          <w:trHeight w:val="283"/>
        </w:trPr>
        <w:tc>
          <w:tcPr>
            <w:tcW w:w="4655" w:type="dxa"/>
            <w:vAlign w:val="center"/>
          </w:tcPr>
          <w:p w14:paraId="7C5AB00C"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Teledetekcja</w:t>
            </w:r>
          </w:p>
        </w:tc>
        <w:tc>
          <w:tcPr>
            <w:tcW w:w="1985" w:type="dxa"/>
            <w:vAlign w:val="center"/>
          </w:tcPr>
          <w:p w14:paraId="3E20A49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0556DB7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18</w:t>
            </w:r>
          </w:p>
        </w:tc>
        <w:tc>
          <w:tcPr>
            <w:tcW w:w="1134" w:type="dxa"/>
            <w:vAlign w:val="center"/>
          </w:tcPr>
          <w:p w14:paraId="702D6CC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r>
      <w:tr w:rsidR="00A71369" w:rsidRPr="00A71369" w14:paraId="7B5C1FF8" w14:textId="77777777" w:rsidTr="0027107D">
        <w:trPr>
          <w:trHeight w:val="283"/>
        </w:trPr>
        <w:tc>
          <w:tcPr>
            <w:tcW w:w="4655" w:type="dxa"/>
            <w:vAlign w:val="center"/>
          </w:tcPr>
          <w:p w14:paraId="192B4A76"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Geodezyjne kształtowanie przestrzeni wiejskiej</w:t>
            </w:r>
          </w:p>
        </w:tc>
        <w:tc>
          <w:tcPr>
            <w:tcW w:w="1985" w:type="dxa"/>
            <w:vAlign w:val="center"/>
          </w:tcPr>
          <w:p w14:paraId="2CD45B7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69C6EDA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0F98FE3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0BF31F0B" w14:textId="77777777" w:rsidTr="0027107D">
        <w:trPr>
          <w:trHeight w:val="283"/>
        </w:trPr>
        <w:tc>
          <w:tcPr>
            <w:tcW w:w="4655" w:type="dxa"/>
            <w:vAlign w:val="center"/>
          </w:tcPr>
          <w:p w14:paraId="18437790"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Fotogrametria</w:t>
            </w:r>
          </w:p>
        </w:tc>
        <w:tc>
          <w:tcPr>
            <w:tcW w:w="1985" w:type="dxa"/>
            <w:vAlign w:val="center"/>
          </w:tcPr>
          <w:p w14:paraId="6F4E9C9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35D9249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665CAA0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4DFDC03A" w14:textId="77777777" w:rsidTr="0027107D">
        <w:trPr>
          <w:trHeight w:val="283"/>
        </w:trPr>
        <w:tc>
          <w:tcPr>
            <w:tcW w:w="4655" w:type="dxa"/>
            <w:vAlign w:val="center"/>
          </w:tcPr>
          <w:p w14:paraId="08FA9655"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Geodezja inżynieryjna</w:t>
            </w:r>
          </w:p>
        </w:tc>
        <w:tc>
          <w:tcPr>
            <w:tcW w:w="1985" w:type="dxa"/>
            <w:vAlign w:val="center"/>
          </w:tcPr>
          <w:p w14:paraId="1065EA3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30D7D1D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629A215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65F5D497" w14:textId="77777777" w:rsidTr="0027107D">
        <w:trPr>
          <w:trHeight w:val="283"/>
        </w:trPr>
        <w:tc>
          <w:tcPr>
            <w:tcW w:w="4655" w:type="dxa"/>
            <w:vAlign w:val="center"/>
          </w:tcPr>
          <w:p w14:paraId="1AC43EB3"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Geodezja inżynieryjna</w:t>
            </w:r>
          </w:p>
        </w:tc>
        <w:tc>
          <w:tcPr>
            <w:tcW w:w="1985" w:type="dxa"/>
            <w:vAlign w:val="center"/>
          </w:tcPr>
          <w:p w14:paraId="75A6136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7F42F6A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46FCA94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7DD0D22A" w14:textId="77777777" w:rsidTr="0027107D">
        <w:trPr>
          <w:trHeight w:val="283"/>
        </w:trPr>
        <w:tc>
          <w:tcPr>
            <w:tcW w:w="4655" w:type="dxa"/>
            <w:vAlign w:val="center"/>
          </w:tcPr>
          <w:p w14:paraId="22E9849E"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Geodezyjne kształtowanie przestrzeni wiejskiej</w:t>
            </w:r>
          </w:p>
        </w:tc>
        <w:tc>
          <w:tcPr>
            <w:tcW w:w="1985" w:type="dxa"/>
            <w:vAlign w:val="center"/>
          </w:tcPr>
          <w:p w14:paraId="73915A1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2A3B1DF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18</w:t>
            </w:r>
          </w:p>
        </w:tc>
        <w:tc>
          <w:tcPr>
            <w:tcW w:w="1134" w:type="dxa"/>
            <w:vAlign w:val="center"/>
          </w:tcPr>
          <w:p w14:paraId="38FA851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r>
      <w:tr w:rsidR="00A71369" w:rsidRPr="00A71369" w14:paraId="0AA14B5B" w14:textId="77777777" w:rsidTr="0027107D">
        <w:trPr>
          <w:trHeight w:val="283"/>
        </w:trPr>
        <w:tc>
          <w:tcPr>
            <w:tcW w:w="4655" w:type="dxa"/>
            <w:vAlign w:val="center"/>
          </w:tcPr>
          <w:p w14:paraId="4F1B9D67"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Praca dyplomowa</w:t>
            </w:r>
          </w:p>
        </w:tc>
        <w:tc>
          <w:tcPr>
            <w:tcW w:w="1985" w:type="dxa"/>
            <w:vAlign w:val="center"/>
          </w:tcPr>
          <w:p w14:paraId="717253E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praca dyplomowa</w:t>
            </w:r>
          </w:p>
        </w:tc>
        <w:tc>
          <w:tcPr>
            <w:tcW w:w="1417" w:type="dxa"/>
            <w:vAlign w:val="center"/>
          </w:tcPr>
          <w:p w14:paraId="4A09BCC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0</w:t>
            </w:r>
          </w:p>
        </w:tc>
        <w:tc>
          <w:tcPr>
            <w:tcW w:w="1134" w:type="dxa"/>
            <w:vAlign w:val="center"/>
          </w:tcPr>
          <w:p w14:paraId="729CF64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15</w:t>
            </w:r>
          </w:p>
        </w:tc>
      </w:tr>
      <w:tr w:rsidR="00A71369" w:rsidRPr="00A71369" w14:paraId="78879E38" w14:textId="77777777" w:rsidTr="0027107D">
        <w:trPr>
          <w:trHeight w:val="283"/>
        </w:trPr>
        <w:tc>
          <w:tcPr>
            <w:tcW w:w="4655" w:type="dxa"/>
            <w:vAlign w:val="center"/>
          </w:tcPr>
          <w:p w14:paraId="68D486D9"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Seminarium</w:t>
            </w:r>
          </w:p>
        </w:tc>
        <w:tc>
          <w:tcPr>
            <w:tcW w:w="1985" w:type="dxa"/>
            <w:vAlign w:val="center"/>
          </w:tcPr>
          <w:p w14:paraId="3C4613C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vAlign w:val="center"/>
          </w:tcPr>
          <w:p w14:paraId="677207D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9</w:t>
            </w:r>
          </w:p>
        </w:tc>
        <w:tc>
          <w:tcPr>
            <w:tcW w:w="1134" w:type="dxa"/>
            <w:vAlign w:val="center"/>
          </w:tcPr>
          <w:p w14:paraId="1CA4C78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w:t>
            </w:r>
          </w:p>
        </w:tc>
      </w:tr>
      <w:tr w:rsidR="00A71369" w:rsidRPr="00A71369" w14:paraId="425ED480" w14:textId="77777777" w:rsidTr="0027107D">
        <w:trPr>
          <w:trHeight w:val="288"/>
        </w:trPr>
        <w:tc>
          <w:tcPr>
            <w:tcW w:w="9191" w:type="dxa"/>
            <w:gridSpan w:val="4"/>
            <w:vAlign w:val="center"/>
          </w:tcPr>
          <w:p w14:paraId="05CDC72E"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SPECJNOŚCIOWYCH</w:t>
            </w:r>
          </w:p>
        </w:tc>
      </w:tr>
      <w:tr w:rsidR="00A71369" w:rsidRPr="00A71369" w14:paraId="2A6065C9" w14:textId="77777777" w:rsidTr="0027107D">
        <w:trPr>
          <w:trHeight w:val="283"/>
        </w:trPr>
        <w:tc>
          <w:tcPr>
            <w:tcW w:w="4655" w:type="dxa"/>
            <w:vAlign w:val="center"/>
          </w:tcPr>
          <w:p w14:paraId="4B0B1375" w14:textId="77777777" w:rsidR="00A71369" w:rsidRPr="00A71369" w:rsidRDefault="00A71369" w:rsidP="00A71369">
            <w:pPr>
              <w:spacing w:after="0" w:line="276" w:lineRule="auto"/>
              <w:contextualSpacing/>
              <w:jc w:val="left"/>
              <w:rPr>
                <w:rFonts w:asciiTheme="minorHAnsi" w:eastAsia="Times New Roman" w:hAnsiTheme="minorHAnsi" w:cstheme="minorHAnsi"/>
                <w:bCs/>
                <w:szCs w:val="22"/>
              </w:rPr>
            </w:pPr>
            <w:r w:rsidRPr="00A71369">
              <w:rPr>
                <w:rFonts w:asciiTheme="minorHAnsi" w:eastAsia="Times New Roman" w:hAnsiTheme="minorHAnsi" w:cstheme="minorHAnsi"/>
                <w:bCs/>
                <w:szCs w:val="22"/>
              </w:rPr>
              <w:t>Bazy danych</w:t>
            </w:r>
          </w:p>
        </w:tc>
        <w:tc>
          <w:tcPr>
            <w:tcW w:w="1985" w:type="dxa"/>
            <w:vAlign w:val="center"/>
          </w:tcPr>
          <w:p w14:paraId="02F64AF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3DA7C3C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18</w:t>
            </w:r>
          </w:p>
        </w:tc>
        <w:tc>
          <w:tcPr>
            <w:tcW w:w="1134" w:type="dxa"/>
            <w:vAlign w:val="center"/>
          </w:tcPr>
          <w:p w14:paraId="680F349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w:t>
            </w:r>
          </w:p>
        </w:tc>
      </w:tr>
      <w:tr w:rsidR="00A71369" w:rsidRPr="00A71369" w14:paraId="2B072099" w14:textId="77777777" w:rsidTr="0027107D">
        <w:trPr>
          <w:trHeight w:val="283"/>
        </w:trPr>
        <w:tc>
          <w:tcPr>
            <w:tcW w:w="4655" w:type="dxa"/>
            <w:vAlign w:val="center"/>
          </w:tcPr>
          <w:p w14:paraId="4F2D91F5" w14:textId="77777777" w:rsidR="00A71369" w:rsidRPr="00A71369" w:rsidRDefault="00A71369" w:rsidP="00A71369">
            <w:pPr>
              <w:spacing w:after="0" w:line="276" w:lineRule="auto"/>
              <w:contextualSpacing/>
              <w:jc w:val="left"/>
              <w:rPr>
                <w:rFonts w:asciiTheme="minorHAnsi" w:eastAsia="Times New Roman" w:hAnsiTheme="minorHAnsi" w:cstheme="minorHAnsi"/>
                <w:bCs/>
                <w:szCs w:val="22"/>
              </w:rPr>
            </w:pPr>
            <w:r w:rsidRPr="00A71369">
              <w:rPr>
                <w:rFonts w:asciiTheme="minorHAnsi" w:eastAsia="Times New Roman" w:hAnsiTheme="minorHAnsi" w:cstheme="minorHAnsi"/>
                <w:bCs/>
                <w:szCs w:val="22"/>
              </w:rPr>
              <w:t>Programowanie 1</w:t>
            </w:r>
          </w:p>
        </w:tc>
        <w:tc>
          <w:tcPr>
            <w:tcW w:w="1985" w:type="dxa"/>
            <w:vAlign w:val="center"/>
          </w:tcPr>
          <w:p w14:paraId="224537D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vAlign w:val="center"/>
          </w:tcPr>
          <w:p w14:paraId="547C637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18</w:t>
            </w:r>
          </w:p>
        </w:tc>
        <w:tc>
          <w:tcPr>
            <w:tcW w:w="1134" w:type="dxa"/>
            <w:vAlign w:val="center"/>
          </w:tcPr>
          <w:p w14:paraId="43017C3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w:t>
            </w:r>
          </w:p>
        </w:tc>
      </w:tr>
      <w:tr w:rsidR="00A71369" w:rsidRPr="00A71369" w14:paraId="72D51970" w14:textId="77777777" w:rsidTr="0027107D">
        <w:trPr>
          <w:trHeight w:val="283"/>
        </w:trPr>
        <w:tc>
          <w:tcPr>
            <w:tcW w:w="4655" w:type="dxa"/>
            <w:vAlign w:val="center"/>
          </w:tcPr>
          <w:p w14:paraId="4B7A6686" w14:textId="77777777" w:rsidR="00A71369" w:rsidRPr="00A71369" w:rsidRDefault="00A71369" w:rsidP="00A71369">
            <w:pPr>
              <w:spacing w:after="0" w:line="276" w:lineRule="auto"/>
              <w:contextualSpacing/>
              <w:jc w:val="left"/>
              <w:rPr>
                <w:rFonts w:asciiTheme="minorHAnsi" w:eastAsia="Times New Roman" w:hAnsiTheme="minorHAnsi" w:cstheme="minorHAnsi"/>
                <w:bCs/>
                <w:szCs w:val="22"/>
              </w:rPr>
            </w:pPr>
            <w:r w:rsidRPr="00A71369">
              <w:rPr>
                <w:rFonts w:asciiTheme="minorHAnsi" w:eastAsia="Times New Roman" w:hAnsiTheme="minorHAnsi" w:cstheme="minorHAnsi"/>
                <w:bCs/>
                <w:szCs w:val="22"/>
              </w:rPr>
              <w:t>Systemy informacji o terenie</w:t>
            </w:r>
          </w:p>
        </w:tc>
        <w:tc>
          <w:tcPr>
            <w:tcW w:w="1985" w:type="dxa"/>
            <w:vAlign w:val="center"/>
          </w:tcPr>
          <w:p w14:paraId="31BBED7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119185F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27</w:t>
            </w:r>
          </w:p>
        </w:tc>
        <w:tc>
          <w:tcPr>
            <w:tcW w:w="1134" w:type="dxa"/>
            <w:vAlign w:val="center"/>
          </w:tcPr>
          <w:p w14:paraId="16CDDE4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4</w:t>
            </w:r>
          </w:p>
        </w:tc>
      </w:tr>
      <w:tr w:rsidR="00A71369" w:rsidRPr="00A71369" w14:paraId="0B806901" w14:textId="77777777" w:rsidTr="0027107D">
        <w:trPr>
          <w:trHeight w:val="283"/>
        </w:trPr>
        <w:tc>
          <w:tcPr>
            <w:tcW w:w="4655" w:type="dxa"/>
            <w:vAlign w:val="center"/>
          </w:tcPr>
          <w:p w14:paraId="743DE11C" w14:textId="77777777" w:rsidR="00A71369" w:rsidRPr="00A71369" w:rsidRDefault="00A71369" w:rsidP="00A71369">
            <w:pPr>
              <w:spacing w:after="0" w:line="276" w:lineRule="auto"/>
              <w:contextualSpacing/>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Pozyskiwanie </w:t>
            </w:r>
            <w:proofErr w:type="spellStart"/>
            <w:r w:rsidRPr="00A71369">
              <w:rPr>
                <w:rFonts w:asciiTheme="minorHAnsi" w:eastAsia="Times New Roman" w:hAnsiTheme="minorHAnsi" w:cstheme="minorHAnsi"/>
                <w:szCs w:val="22"/>
              </w:rPr>
              <w:t>geoinformacji</w:t>
            </w:r>
            <w:proofErr w:type="spellEnd"/>
            <w:r w:rsidRPr="00A71369">
              <w:rPr>
                <w:rFonts w:asciiTheme="minorHAnsi" w:eastAsia="Times New Roman" w:hAnsiTheme="minorHAnsi" w:cstheme="minorHAnsi"/>
                <w:szCs w:val="22"/>
              </w:rPr>
              <w:t xml:space="preserve"> z bezzałogowych statków powietrznych</w:t>
            </w:r>
          </w:p>
        </w:tc>
        <w:tc>
          <w:tcPr>
            <w:tcW w:w="1985" w:type="dxa"/>
            <w:vAlign w:val="center"/>
          </w:tcPr>
          <w:p w14:paraId="04F1E01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ćwiczenia</w:t>
            </w:r>
          </w:p>
        </w:tc>
        <w:tc>
          <w:tcPr>
            <w:tcW w:w="1417" w:type="dxa"/>
            <w:vAlign w:val="center"/>
          </w:tcPr>
          <w:p w14:paraId="4E2EA20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18</w:t>
            </w:r>
          </w:p>
        </w:tc>
        <w:tc>
          <w:tcPr>
            <w:tcW w:w="1134" w:type="dxa"/>
            <w:vAlign w:val="center"/>
          </w:tcPr>
          <w:p w14:paraId="6E09DD6C"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w:t>
            </w:r>
          </w:p>
        </w:tc>
      </w:tr>
      <w:tr w:rsidR="00A71369" w:rsidRPr="00A71369" w14:paraId="6C34B555" w14:textId="77777777" w:rsidTr="0027107D">
        <w:trPr>
          <w:trHeight w:val="283"/>
        </w:trPr>
        <w:tc>
          <w:tcPr>
            <w:tcW w:w="4655" w:type="dxa"/>
            <w:vAlign w:val="center"/>
          </w:tcPr>
          <w:p w14:paraId="58490D13" w14:textId="77777777" w:rsidR="00A71369" w:rsidRPr="00A71369" w:rsidRDefault="00A71369" w:rsidP="00A71369">
            <w:pPr>
              <w:spacing w:after="0" w:line="276" w:lineRule="auto"/>
              <w:contextualSpacing/>
              <w:jc w:val="left"/>
              <w:rPr>
                <w:rFonts w:asciiTheme="minorHAnsi" w:eastAsia="Times New Roman" w:hAnsiTheme="minorHAnsi" w:cstheme="minorHAnsi"/>
                <w:bCs/>
                <w:szCs w:val="22"/>
              </w:rPr>
            </w:pPr>
            <w:proofErr w:type="spellStart"/>
            <w:r w:rsidRPr="00A71369">
              <w:rPr>
                <w:rFonts w:asciiTheme="minorHAnsi" w:eastAsia="Times New Roman" w:hAnsiTheme="minorHAnsi" w:cstheme="minorHAnsi"/>
                <w:bCs/>
                <w:szCs w:val="22"/>
              </w:rPr>
              <w:t>Georeferencyjne</w:t>
            </w:r>
            <w:proofErr w:type="spellEnd"/>
            <w:r w:rsidRPr="00A71369">
              <w:rPr>
                <w:rFonts w:asciiTheme="minorHAnsi" w:eastAsia="Times New Roman" w:hAnsiTheme="minorHAnsi" w:cstheme="minorHAnsi"/>
                <w:bCs/>
                <w:szCs w:val="22"/>
              </w:rPr>
              <w:t xml:space="preserve"> bazy danych</w:t>
            </w:r>
          </w:p>
        </w:tc>
        <w:tc>
          <w:tcPr>
            <w:tcW w:w="1985" w:type="dxa"/>
            <w:vAlign w:val="center"/>
          </w:tcPr>
          <w:p w14:paraId="0587773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38F4F5E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27</w:t>
            </w:r>
          </w:p>
        </w:tc>
        <w:tc>
          <w:tcPr>
            <w:tcW w:w="1134" w:type="dxa"/>
            <w:vAlign w:val="center"/>
          </w:tcPr>
          <w:p w14:paraId="288AB45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3,5</w:t>
            </w:r>
          </w:p>
        </w:tc>
      </w:tr>
      <w:tr w:rsidR="00A71369" w:rsidRPr="00A71369" w14:paraId="31B12DFC" w14:textId="77777777" w:rsidTr="0027107D">
        <w:trPr>
          <w:trHeight w:val="283"/>
        </w:trPr>
        <w:tc>
          <w:tcPr>
            <w:tcW w:w="4655" w:type="dxa"/>
            <w:vAlign w:val="center"/>
          </w:tcPr>
          <w:p w14:paraId="3D1D6E46" w14:textId="77777777" w:rsidR="00A71369" w:rsidRPr="00A71369" w:rsidRDefault="00A71369" w:rsidP="00A71369">
            <w:pPr>
              <w:spacing w:after="0" w:line="276" w:lineRule="auto"/>
              <w:contextualSpacing/>
              <w:jc w:val="left"/>
              <w:rPr>
                <w:rFonts w:asciiTheme="minorHAnsi" w:eastAsia="Times New Roman" w:hAnsiTheme="minorHAnsi" w:cstheme="minorHAnsi"/>
                <w:bCs/>
                <w:szCs w:val="22"/>
              </w:rPr>
            </w:pPr>
            <w:r w:rsidRPr="00A71369">
              <w:rPr>
                <w:rFonts w:asciiTheme="minorHAnsi" w:eastAsia="Times New Roman" w:hAnsiTheme="minorHAnsi" w:cstheme="minorHAnsi"/>
                <w:bCs/>
                <w:szCs w:val="22"/>
              </w:rPr>
              <w:t>Systemy informacji o terenie</w:t>
            </w:r>
          </w:p>
        </w:tc>
        <w:tc>
          <w:tcPr>
            <w:tcW w:w="1985" w:type="dxa"/>
            <w:vAlign w:val="center"/>
          </w:tcPr>
          <w:p w14:paraId="2D1C389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2EB3C56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27</w:t>
            </w:r>
          </w:p>
        </w:tc>
        <w:tc>
          <w:tcPr>
            <w:tcW w:w="1134" w:type="dxa"/>
            <w:vAlign w:val="center"/>
          </w:tcPr>
          <w:p w14:paraId="41A9FF3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3,5</w:t>
            </w:r>
          </w:p>
        </w:tc>
      </w:tr>
      <w:tr w:rsidR="00A71369" w:rsidRPr="00A71369" w14:paraId="7E6BA866" w14:textId="77777777" w:rsidTr="0027107D">
        <w:trPr>
          <w:trHeight w:val="283"/>
        </w:trPr>
        <w:tc>
          <w:tcPr>
            <w:tcW w:w="4655" w:type="dxa"/>
            <w:vAlign w:val="center"/>
          </w:tcPr>
          <w:p w14:paraId="753DF52F" w14:textId="77777777" w:rsidR="00A71369" w:rsidRPr="00A71369" w:rsidRDefault="00A71369" w:rsidP="00A71369">
            <w:pPr>
              <w:spacing w:after="0" w:line="276" w:lineRule="auto"/>
              <w:contextualSpacing/>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Praktyczny UML</w:t>
            </w:r>
          </w:p>
        </w:tc>
        <w:tc>
          <w:tcPr>
            <w:tcW w:w="1985" w:type="dxa"/>
            <w:vAlign w:val="center"/>
          </w:tcPr>
          <w:p w14:paraId="64F407B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00D8798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27</w:t>
            </w:r>
          </w:p>
        </w:tc>
        <w:tc>
          <w:tcPr>
            <w:tcW w:w="1134" w:type="dxa"/>
            <w:vAlign w:val="center"/>
          </w:tcPr>
          <w:p w14:paraId="0BBA200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3,5</w:t>
            </w:r>
          </w:p>
        </w:tc>
      </w:tr>
      <w:tr w:rsidR="00A71369" w:rsidRPr="00A71369" w14:paraId="3A17C0CC" w14:textId="77777777" w:rsidTr="0027107D">
        <w:trPr>
          <w:trHeight w:val="283"/>
        </w:trPr>
        <w:tc>
          <w:tcPr>
            <w:tcW w:w="4655" w:type="dxa"/>
            <w:vAlign w:val="center"/>
          </w:tcPr>
          <w:p w14:paraId="03284011" w14:textId="77777777" w:rsidR="00A71369" w:rsidRPr="00A71369" w:rsidRDefault="00A71369" w:rsidP="00A71369">
            <w:pPr>
              <w:spacing w:after="0" w:line="276" w:lineRule="auto"/>
              <w:contextualSpacing/>
              <w:jc w:val="left"/>
              <w:rPr>
                <w:rFonts w:asciiTheme="minorHAnsi" w:eastAsia="Times New Roman" w:hAnsiTheme="minorHAnsi" w:cstheme="minorHAnsi"/>
                <w:szCs w:val="22"/>
              </w:rPr>
            </w:pPr>
            <w:r w:rsidRPr="00A71369">
              <w:rPr>
                <w:rFonts w:asciiTheme="minorHAnsi" w:eastAsia="Times New Roman" w:hAnsiTheme="minorHAnsi" w:cstheme="minorHAnsi"/>
                <w:szCs w:val="22"/>
              </w:rPr>
              <w:t>Mobilny GIS</w:t>
            </w:r>
          </w:p>
        </w:tc>
        <w:tc>
          <w:tcPr>
            <w:tcW w:w="1985" w:type="dxa"/>
            <w:vAlign w:val="center"/>
          </w:tcPr>
          <w:p w14:paraId="3A2E705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229995B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18</w:t>
            </w:r>
          </w:p>
        </w:tc>
        <w:tc>
          <w:tcPr>
            <w:tcW w:w="1134" w:type="dxa"/>
            <w:vAlign w:val="center"/>
          </w:tcPr>
          <w:p w14:paraId="7911C74D"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2</w:t>
            </w:r>
          </w:p>
        </w:tc>
      </w:tr>
      <w:tr w:rsidR="00A71369" w:rsidRPr="00A71369" w14:paraId="11891C7C" w14:textId="77777777" w:rsidTr="0027107D">
        <w:trPr>
          <w:trHeight w:val="283"/>
        </w:trPr>
        <w:tc>
          <w:tcPr>
            <w:tcW w:w="4655" w:type="dxa"/>
            <w:vAlign w:val="center"/>
          </w:tcPr>
          <w:p w14:paraId="3C4C1446" w14:textId="77777777" w:rsidR="00A71369" w:rsidRPr="00A71369" w:rsidRDefault="00A71369" w:rsidP="00A71369">
            <w:pPr>
              <w:spacing w:after="0" w:line="276" w:lineRule="auto"/>
              <w:contextualSpacing/>
              <w:jc w:val="left"/>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geodezji inżynieryjnej</w:t>
            </w:r>
          </w:p>
        </w:tc>
        <w:tc>
          <w:tcPr>
            <w:tcW w:w="1985" w:type="dxa"/>
            <w:vAlign w:val="center"/>
          </w:tcPr>
          <w:p w14:paraId="4DB283D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eastAsia="Times New Roman" w:cs="Times New Roman"/>
              </w:rPr>
              <w:t>ćwiczenia</w:t>
            </w:r>
          </w:p>
        </w:tc>
        <w:tc>
          <w:tcPr>
            <w:tcW w:w="1417" w:type="dxa"/>
            <w:vAlign w:val="center"/>
          </w:tcPr>
          <w:p w14:paraId="5477C03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1115EF4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2,5</w:t>
            </w:r>
          </w:p>
        </w:tc>
      </w:tr>
      <w:tr w:rsidR="00A71369" w:rsidRPr="00A71369" w14:paraId="0AC8AC1A" w14:textId="77777777" w:rsidTr="0027107D">
        <w:trPr>
          <w:trHeight w:val="283"/>
        </w:trPr>
        <w:tc>
          <w:tcPr>
            <w:tcW w:w="4655" w:type="dxa"/>
            <w:vAlign w:val="center"/>
          </w:tcPr>
          <w:p w14:paraId="54168289" w14:textId="77777777" w:rsidR="00A71369" w:rsidRPr="00A71369" w:rsidRDefault="00A71369" w:rsidP="00A71369">
            <w:pPr>
              <w:spacing w:after="0" w:line="276" w:lineRule="auto"/>
              <w:contextualSpacing/>
              <w:jc w:val="left"/>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fotogrametrii</w:t>
            </w:r>
          </w:p>
        </w:tc>
        <w:tc>
          <w:tcPr>
            <w:tcW w:w="1985" w:type="dxa"/>
            <w:vAlign w:val="center"/>
          </w:tcPr>
          <w:p w14:paraId="7E9A922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eastAsia="Times New Roman" w:cs="Times New Roman"/>
              </w:rPr>
              <w:t>ćwiczenia</w:t>
            </w:r>
          </w:p>
        </w:tc>
        <w:tc>
          <w:tcPr>
            <w:tcW w:w="1417" w:type="dxa"/>
            <w:vAlign w:val="center"/>
          </w:tcPr>
          <w:p w14:paraId="0AE651A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18</w:t>
            </w:r>
          </w:p>
        </w:tc>
        <w:tc>
          <w:tcPr>
            <w:tcW w:w="1134" w:type="dxa"/>
            <w:vAlign w:val="center"/>
          </w:tcPr>
          <w:p w14:paraId="40D6C82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w:t>
            </w:r>
          </w:p>
        </w:tc>
      </w:tr>
      <w:tr w:rsidR="00A71369" w:rsidRPr="00A71369" w14:paraId="00152703" w14:textId="77777777" w:rsidTr="0027107D">
        <w:trPr>
          <w:trHeight w:val="283"/>
        </w:trPr>
        <w:tc>
          <w:tcPr>
            <w:tcW w:w="4655" w:type="dxa"/>
            <w:vAlign w:val="center"/>
          </w:tcPr>
          <w:p w14:paraId="4F7F1C90" w14:textId="77777777" w:rsidR="00A71369" w:rsidRPr="00A71369" w:rsidRDefault="00A71369" w:rsidP="00A71369">
            <w:pPr>
              <w:spacing w:after="0" w:line="276" w:lineRule="auto"/>
              <w:contextualSpacing/>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Programowanie 2</w:t>
            </w:r>
          </w:p>
        </w:tc>
        <w:tc>
          <w:tcPr>
            <w:tcW w:w="1985" w:type="dxa"/>
            <w:vAlign w:val="center"/>
          </w:tcPr>
          <w:p w14:paraId="5A77A63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3B30670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27</w:t>
            </w:r>
          </w:p>
        </w:tc>
        <w:tc>
          <w:tcPr>
            <w:tcW w:w="1134" w:type="dxa"/>
            <w:vAlign w:val="center"/>
          </w:tcPr>
          <w:p w14:paraId="4AECF8E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w:t>
            </w:r>
          </w:p>
        </w:tc>
      </w:tr>
      <w:tr w:rsidR="00A71369" w:rsidRPr="00A71369" w14:paraId="465E6C81" w14:textId="77777777" w:rsidTr="0027107D">
        <w:trPr>
          <w:trHeight w:val="283"/>
        </w:trPr>
        <w:tc>
          <w:tcPr>
            <w:tcW w:w="4655" w:type="dxa"/>
            <w:vAlign w:val="center"/>
          </w:tcPr>
          <w:p w14:paraId="46864BF2" w14:textId="77777777" w:rsidR="00A71369" w:rsidRPr="00A71369" w:rsidRDefault="00A71369" w:rsidP="00A71369">
            <w:pPr>
              <w:spacing w:after="0" w:line="276" w:lineRule="auto"/>
              <w:contextualSpacing/>
              <w:jc w:val="left"/>
              <w:rPr>
                <w:rFonts w:asciiTheme="minorHAnsi" w:eastAsia="Times New Roman" w:hAnsiTheme="minorHAnsi" w:cstheme="minorHAnsi"/>
                <w:szCs w:val="22"/>
              </w:rPr>
            </w:pPr>
            <w:r w:rsidRPr="00A71369">
              <w:rPr>
                <w:rFonts w:asciiTheme="minorHAnsi" w:eastAsia="Times New Roman" w:hAnsiTheme="minorHAnsi" w:cstheme="minorHAnsi"/>
                <w:szCs w:val="22"/>
              </w:rPr>
              <w:t>Opracowanie danych z pomiarów laserowych</w:t>
            </w:r>
          </w:p>
        </w:tc>
        <w:tc>
          <w:tcPr>
            <w:tcW w:w="1985" w:type="dxa"/>
            <w:vAlign w:val="center"/>
          </w:tcPr>
          <w:p w14:paraId="291C630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4110AC8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18</w:t>
            </w:r>
          </w:p>
        </w:tc>
        <w:tc>
          <w:tcPr>
            <w:tcW w:w="1134" w:type="dxa"/>
            <w:vAlign w:val="center"/>
          </w:tcPr>
          <w:p w14:paraId="37B8C4B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2,5</w:t>
            </w:r>
          </w:p>
        </w:tc>
      </w:tr>
      <w:tr w:rsidR="00A71369" w:rsidRPr="00A71369" w14:paraId="30DD48D4" w14:textId="77777777" w:rsidTr="0027107D">
        <w:trPr>
          <w:trHeight w:val="283"/>
        </w:trPr>
        <w:tc>
          <w:tcPr>
            <w:tcW w:w="4655" w:type="dxa"/>
            <w:vAlign w:val="center"/>
          </w:tcPr>
          <w:p w14:paraId="2F755F2A" w14:textId="77777777" w:rsidR="00A71369" w:rsidRPr="00A71369" w:rsidRDefault="00A71369" w:rsidP="00A71369">
            <w:pPr>
              <w:spacing w:after="0" w:line="276" w:lineRule="auto"/>
              <w:contextualSpacing/>
              <w:jc w:val="left"/>
              <w:rPr>
                <w:rFonts w:asciiTheme="minorHAnsi" w:eastAsia="Times New Roman" w:hAnsiTheme="minorHAnsi" w:cstheme="minorHAnsi"/>
                <w:szCs w:val="22"/>
              </w:rPr>
            </w:pPr>
            <w:r w:rsidRPr="00A71369">
              <w:rPr>
                <w:rFonts w:asciiTheme="minorHAnsi" w:eastAsia="Times New Roman" w:hAnsiTheme="minorHAnsi" w:cstheme="minorHAnsi"/>
                <w:szCs w:val="22"/>
              </w:rPr>
              <w:t>Modelowanie 3D</w:t>
            </w:r>
          </w:p>
        </w:tc>
        <w:tc>
          <w:tcPr>
            <w:tcW w:w="1985" w:type="dxa"/>
            <w:vAlign w:val="center"/>
          </w:tcPr>
          <w:p w14:paraId="44D0A0FB"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12BC850B"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27</w:t>
            </w:r>
          </w:p>
        </w:tc>
        <w:tc>
          <w:tcPr>
            <w:tcW w:w="1134" w:type="dxa"/>
            <w:vAlign w:val="center"/>
          </w:tcPr>
          <w:p w14:paraId="6548B1E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r>
      <w:tr w:rsidR="00A71369" w:rsidRPr="00A71369" w14:paraId="30514D5B" w14:textId="77777777" w:rsidTr="0027107D">
        <w:trPr>
          <w:trHeight w:val="283"/>
        </w:trPr>
        <w:tc>
          <w:tcPr>
            <w:tcW w:w="4655" w:type="dxa"/>
            <w:vAlign w:val="center"/>
          </w:tcPr>
          <w:p w14:paraId="343FAE0E" w14:textId="77777777" w:rsidR="00A71369" w:rsidRPr="00A71369" w:rsidRDefault="00A71369" w:rsidP="00A71369">
            <w:pPr>
              <w:spacing w:after="0" w:line="276" w:lineRule="auto"/>
              <w:contextualSpacing/>
              <w:jc w:val="left"/>
              <w:rPr>
                <w:rFonts w:asciiTheme="minorHAnsi" w:eastAsia="Times New Roman" w:hAnsiTheme="minorHAnsi" w:cstheme="minorHAnsi"/>
                <w:bCs/>
                <w:szCs w:val="22"/>
              </w:rPr>
            </w:pPr>
            <w:r w:rsidRPr="00A71369">
              <w:rPr>
                <w:rFonts w:asciiTheme="minorHAnsi" w:eastAsia="Times New Roman" w:hAnsiTheme="minorHAnsi" w:cstheme="minorHAnsi"/>
                <w:szCs w:val="22"/>
              </w:rPr>
              <w:t>Analizy GIS</w:t>
            </w:r>
          </w:p>
        </w:tc>
        <w:tc>
          <w:tcPr>
            <w:tcW w:w="1985" w:type="dxa"/>
            <w:vAlign w:val="center"/>
          </w:tcPr>
          <w:p w14:paraId="0A051C0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0111740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18</w:t>
            </w:r>
          </w:p>
        </w:tc>
        <w:tc>
          <w:tcPr>
            <w:tcW w:w="1134" w:type="dxa"/>
            <w:vAlign w:val="center"/>
          </w:tcPr>
          <w:p w14:paraId="159C82C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2,5</w:t>
            </w:r>
          </w:p>
        </w:tc>
      </w:tr>
      <w:tr w:rsidR="00A71369" w:rsidRPr="00A71369" w14:paraId="7B362442" w14:textId="77777777" w:rsidTr="0027107D">
        <w:trPr>
          <w:trHeight w:val="283"/>
        </w:trPr>
        <w:tc>
          <w:tcPr>
            <w:tcW w:w="6640" w:type="dxa"/>
            <w:gridSpan w:val="2"/>
            <w:vAlign w:val="center"/>
          </w:tcPr>
          <w:p w14:paraId="3A116B3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RAZEM</w:t>
            </w:r>
          </w:p>
        </w:tc>
        <w:tc>
          <w:tcPr>
            <w:tcW w:w="1417" w:type="dxa"/>
            <w:vAlign w:val="center"/>
          </w:tcPr>
          <w:p w14:paraId="494B2CA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1229</w:t>
            </w:r>
          </w:p>
        </w:tc>
        <w:tc>
          <w:tcPr>
            <w:tcW w:w="1134" w:type="dxa"/>
            <w:vAlign w:val="center"/>
          </w:tcPr>
          <w:p w14:paraId="63FCFB0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166</w:t>
            </w:r>
          </w:p>
        </w:tc>
      </w:tr>
    </w:tbl>
    <w:p w14:paraId="671A0271" w14:textId="77777777" w:rsidR="00A71369" w:rsidRPr="00A71369" w:rsidRDefault="00A71369" w:rsidP="00A71369">
      <w:pPr>
        <w:rPr>
          <w:rFonts w:eastAsia="Times New Roman" w:cs="Times New Roman"/>
        </w:rPr>
      </w:pPr>
    </w:p>
    <w:p w14:paraId="6BDC9CAA" w14:textId="0D29D499" w:rsidR="00A71369" w:rsidRDefault="00A71369" w:rsidP="00A71369">
      <w:pPr>
        <w:rPr>
          <w:rFonts w:eastAsia="Times New Roman" w:cs="Times New Roman"/>
        </w:rPr>
      </w:pPr>
    </w:p>
    <w:p w14:paraId="18CDB146" w14:textId="26168D0B" w:rsidR="00E320C5" w:rsidRDefault="00E320C5" w:rsidP="00A71369">
      <w:pPr>
        <w:rPr>
          <w:rFonts w:eastAsia="Times New Roman" w:cs="Times New Roman"/>
        </w:rPr>
      </w:pPr>
    </w:p>
    <w:p w14:paraId="4A2DA4D4" w14:textId="54193DF1" w:rsidR="00E320C5" w:rsidRDefault="00E320C5" w:rsidP="00A71369">
      <w:pPr>
        <w:rPr>
          <w:rFonts w:eastAsia="Times New Roman" w:cs="Times New Roman"/>
        </w:rPr>
      </w:pPr>
    </w:p>
    <w:p w14:paraId="676A3A17" w14:textId="714361A3" w:rsidR="00E320C5" w:rsidRDefault="00E320C5" w:rsidP="00A71369">
      <w:pPr>
        <w:rPr>
          <w:rFonts w:eastAsia="Times New Roman" w:cs="Times New Roman"/>
        </w:rPr>
      </w:pPr>
    </w:p>
    <w:p w14:paraId="4105AFE3" w14:textId="77777777" w:rsidR="00E320C5" w:rsidRPr="00A71369" w:rsidRDefault="00E320C5" w:rsidP="00A71369">
      <w:pPr>
        <w:rPr>
          <w:rFonts w:eastAsia="Times New Roman" w:cs="Times New Roman"/>
        </w:rPr>
      </w:pPr>
    </w:p>
    <w:tbl>
      <w:tblPr>
        <w:tblW w:w="9191"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4655"/>
        <w:gridCol w:w="1985"/>
        <w:gridCol w:w="1417"/>
        <w:gridCol w:w="1134"/>
      </w:tblGrid>
      <w:tr w:rsidR="00A71369" w:rsidRPr="00A71369" w14:paraId="1D53F06E" w14:textId="77777777" w:rsidTr="0027107D">
        <w:trPr>
          <w:trHeight w:val="390"/>
        </w:trPr>
        <w:tc>
          <w:tcPr>
            <w:tcW w:w="9191" w:type="dxa"/>
            <w:gridSpan w:val="4"/>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09730A04"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pierwszego stopnia niestacjonarne</w:t>
            </w:r>
          </w:p>
        </w:tc>
      </w:tr>
      <w:tr w:rsidR="00A71369" w:rsidRPr="00A71369" w14:paraId="5B33218E" w14:textId="77777777" w:rsidTr="0027107D">
        <w:trPr>
          <w:trHeight w:val="390"/>
        </w:trPr>
        <w:tc>
          <w:tcPr>
            <w:tcW w:w="9191" w:type="dxa"/>
            <w:gridSpan w:val="4"/>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383B6F8C"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geodezja i szacownie nieruchomości</w:t>
            </w:r>
          </w:p>
        </w:tc>
      </w:tr>
      <w:tr w:rsidR="00A71369" w:rsidRPr="00A71369" w14:paraId="1AC7C9C8" w14:textId="77777777" w:rsidTr="0027107D">
        <w:tc>
          <w:tcPr>
            <w:tcW w:w="4655" w:type="dxa"/>
          </w:tcPr>
          <w:p w14:paraId="539B1A4E"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Nazwa zajęć/grupy zajęć</w:t>
            </w:r>
          </w:p>
        </w:tc>
        <w:tc>
          <w:tcPr>
            <w:tcW w:w="1985" w:type="dxa"/>
          </w:tcPr>
          <w:p w14:paraId="004CF463"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Forma/formy zajęć</w:t>
            </w:r>
          </w:p>
        </w:tc>
        <w:tc>
          <w:tcPr>
            <w:tcW w:w="1417" w:type="dxa"/>
            <w:vAlign w:val="center"/>
          </w:tcPr>
          <w:p w14:paraId="23482979"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 xml:space="preserve">Łączna liczna godzin zajęć stacjonarne </w:t>
            </w:r>
          </w:p>
        </w:tc>
        <w:tc>
          <w:tcPr>
            <w:tcW w:w="1134" w:type="dxa"/>
            <w:vAlign w:val="center"/>
          </w:tcPr>
          <w:p w14:paraId="226BC095"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w:t>
            </w:r>
          </w:p>
        </w:tc>
      </w:tr>
      <w:tr w:rsidR="00A71369" w:rsidRPr="00A71369" w14:paraId="4CACB367" w14:textId="77777777" w:rsidTr="0027107D">
        <w:tc>
          <w:tcPr>
            <w:tcW w:w="9191" w:type="dxa"/>
            <w:gridSpan w:val="4"/>
            <w:vAlign w:val="center"/>
          </w:tcPr>
          <w:p w14:paraId="7D94B33A" w14:textId="77777777" w:rsidR="00A71369" w:rsidRPr="00A71369" w:rsidRDefault="00A71369" w:rsidP="00A71369">
            <w:pPr>
              <w:jc w:val="left"/>
              <w:rPr>
                <w:rFonts w:eastAsia="Times New Roman" w:cs="Times New Roman"/>
                <w:b/>
                <w:color w:val="233D81"/>
              </w:rPr>
            </w:pPr>
            <w:r w:rsidRPr="00A71369">
              <w:rPr>
                <w:rFonts w:asciiTheme="minorHAnsi" w:eastAsia="Times New Roman" w:hAnsiTheme="minorHAnsi" w:cstheme="minorHAnsi"/>
                <w:b/>
                <w:bCs/>
                <w:sz w:val="20"/>
                <w:szCs w:val="20"/>
              </w:rPr>
              <w:t>WYMAGANIA OGÓLNE</w:t>
            </w:r>
          </w:p>
        </w:tc>
      </w:tr>
      <w:tr w:rsidR="00A71369" w:rsidRPr="00A71369" w14:paraId="6174A7A0" w14:textId="77777777" w:rsidTr="0027107D">
        <w:tc>
          <w:tcPr>
            <w:tcW w:w="4655" w:type="dxa"/>
            <w:vAlign w:val="center"/>
          </w:tcPr>
          <w:p w14:paraId="186B4FA9" w14:textId="77777777" w:rsidR="00A71369" w:rsidRPr="00A71369" w:rsidRDefault="00A71369" w:rsidP="00A71369">
            <w:pPr>
              <w:jc w:val="left"/>
              <w:rPr>
                <w:rFonts w:eastAsia="Times New Roman" w:cs="Times New Roman"/>
                <w:b/>
                <w:color w:val="233D81"/>
              </w:rPr>
            </w:pPr>
            <w:r w:rsidRPr="00A71369">
              <w:rPr>
                <w:rFonts w:asciiTheme="minorHAnsi" w:eastAsia="Times New Roman" w:hAnsiTheme="minorHAnsi" w:cstheme="minorHAnsi"/>
                <w:szCs w:val="22"/>
              </w:rPr>
              <w:t>Technologie informacyjne w geodezji</w:t>
            </w:r>
          </w:p>
        </w:tc>
        <w:tc>
          <w:tcPr>
            <w:tcW w:w="1985" w:type="dxa"/>
            <w:vAlign w:val="center"/>
          </w:tcPr>
          <w:p w14:paraId="67DBC6AE" w14:textId="77777777" w:rsidR="00A71369" w:rsidRPr="00A71369" w:rsidRDefault="00A71369" w:rsidP="00A71369">
            <w:pPr>
              <w:jc w:val="left"/>
              <w:rPr>
                <w:rFonts w:eastAsia="Times New Roman" w:cs="Times New Roman"/>
                <w:b/>
                <w:color w:val="233D81"/>
              </w:rPr>
            </w:pPr>
            <w:r w:rsidRPr="00A71369">
              <w:rPr>
                <w:rFonts w:asciiTheme="minorHAnsi" w:eastAsia="Times New Roman" w:hAnsiTheme="minorHAnsi" w:cstheme="minorHAnsi"/>
                <w:szCs w:val="22"/>
                <w:lang w:eastAsia="zh-CN"/>
              </w:rPr>
              <w:t>wykład/ćwiczenia</w:t>
            </w:r>
          </w:p>
        </w:tc>
        <w:tc>
          <w:tcPr>
            <w:tcW w:w="1417" w:type="dxa"/>
            <w:vAlign w:val="center"/>
          </w:tcPr>
          <w:p w14:paraId="7561FB91" w14:textId="77777777" w:rsidR="00A71369" w:rsidRPr="00A71369" w:rsidRDefault="00A71369" w:rsidP="00A71369">
            <w:pPr>
              <w:jc w:val="center"/>
              <w:rPr>
                <w:rFonts w:eastAsia="Times New Roman" w:cs="Times New Roman"/>
                <w:b/>
                <w:color w:val="233D81"/>
              </w:rPr>
            </w:pPr>
            <w:r w:rsidRPr="00A71369">
              <w:rPr>
                <w:rFonts w:asciiTheme="minorHAnsi" w:eastAsia="Times New Roman" w:hAnsiTheme="minorHAnsi" w:cstheme="minorHAnsi"/>
                <w:szCs w:val="22"/>
              </w:rPr>
              <w:t>30</w:t>
            </w:r>
          </w:p>
        </w:tc>
        <w:tc>
          <w:tcPr>
            <w:tcW w:w="1134" w:type="dxa"/>
            <w:vAlign w:val="center"/>
          </w:tcPr>
          <w:p w14:paraId="4AFCDB44" w14:textId="77777777" w:rsidR="00A71369" w:rsidRPr="00A71369" w:rsidRDefault="00A71369" w:rsidP="00A71369">
            <w:pPr>
              <w:jc w:val="center"/>
              <w:rPr>
                <w:rFonts w:eastAsia="Times New Roman" w:cs="Times New Roman"/>
                <w:b/>
                <w:color w:val="233D81"/>
              </w:rPr>
            </w:pPr>
            <w:r w:rsidRPr="00A71369">
              <w:rPr>
                <w:rFonts w:asciiTheme="minorHAnsi" w:eastAsia="Times New Roman" w:hAnsiTheme="minorHAnsi" w:cstheme="minorHAnsi"/>
                <w:szCs w:val="22"/>
              </w:rPr>
              <w:t>3</w:t>
            </w:r>
          </w:p>
        </w:tc>
      </w:tr>
      <w:tr w:rsidR="00A71369" w:rsidRPr="00A71369" w14:paraId="31277D75" w14:textId="77777777" w:rsidTr="0027107D">
        <w:trPr>
          <w:trHeight w:val="283"/>
        </w:trPr>
        <w:tc>
          <w:tcPr>
            <w:tcW w:w="9191" w:type="dxa"/>
            <w:gridSpan w:val="4"/>
            <w:vAlign w:val="center"/>
          </w:tcPr>
          <w:p w14:paraId="534FA2DB"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KIERUNKOWYCH</w:t>
            </w:r>
          </w:p>
        </w:tc>
      </w:tr>
      <w:tr w:rsidR="00A71369" w:rsidRPr="00A71369" w14:paraId="7BEB6817" w14:textId="77777777" w:rsidTr="0027107D">
        <w:trPr>
          <w:trHeight w:val="283"/>
        </w:trPr>
        <w:tc>
          <w:tcPr>
            <w:tcW w:w="4655" w:type="dxa"/>
            <w:vAlign w:val="center"/>
          </w:tcPr>
          <w:p w14:paraId="5304B96F"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Podstawy geodezji</w:t>
            </w:r>
          </w:p>
        </w:tc>
        <w:tc>
          <w:tcPr>
            <w:tcW w:w="1985" w:type="dxa"/>
            <w:vAlign w:val="center"/>
          </w:tcPr>
          <w:p w14:paraId="774ABF8C"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09A3511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36</w:t>
            </w:r>
          </w:p>
        </w:tc>
        <w:tc>
          <w:tcPr>
            <w:tcW w:w="1134" w:type="dxa"/>
            <w:vAlign w:val="center"/>
          </w:tcPr>
          <w:p w14:paraId="596B140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w:t>
            </w:r>
          </w:p>
        </w:tc>
      </w:tr>
      <w:tr w:rsidR="00A71369" w:rsidRPr="00A71369" w14:paraId="663BC988" w14:textId="77777777" w:rsidTr="0027107D">
        <w:trPr>
          <w:trHeight w:val="283"/>
        </w:trPr>
        <w:tc>
          <w:tcPr>
            <w:tcW w:w="4655" w:type="dxa"/>
            <w:vAlign w:val="center"/>
          </w:tcPr>
          <w:p w14:paraId="1105329E"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Wielkoskalowe opracowania kartograficzne</w:t>
            </w:r>
          </w:p>
        </w:tc>
        <w:tc>
          <w:tcPr>
            <w:tcW w:w="1985" w:type="dxa"/>
            <w:vAlign w:val="center"/>
          </w:tcPr>
          <w:p w14:paraId="0F739F6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61B7219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49914CC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1E30100E" w14:textId="77777777" w:rsidTr="0027107D">
        <w:trPr>
          <w:trHeight w:val="283"/>
        </w:trPr>
        <w:tc>
          <w:tcPr>
            <w:tcW w:w="4655" w:type="dxa"/>
            <w:vAlign w:val="center"/>
          </w:tcPr>
          <w:p w14:paraId="1EAF52AE"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Elektroniczna technika pomiarowa</w:t>
            </w:r>
          </w:p>
        </w:tc>
        <w:tc>
          <w:tcPr>
            <w:tcW w:w="1985" w:type="dxa"/>
            <w:vAlign w:val="center"/>
          </w:tcPr>
          <w:p w14:paraId="4703A2B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7187427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6D0CC6B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3D6EF592" w14:textId="77777777" w:rsidTr="0027107D">
        <w:trPr>
          <w:trHeight w:val="283"/>
        </w:trPr>
        <w:tc>
          <w:tcPr>
            <w:tcW w:w="4655" w:type="dxa"/>
            <w:vAlign w:val="center"/>
          </w:tcPr>
          <w:p w14:paraId="34E4BE21"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Podstawy geodezji</w:t>
            </w:r>
          </w:p>
        </w:tc>
        <w:tc>
          <w:tcPr>
            <w:tcW w:w="1985" w:type="dxa"/>
            <w:vAlign w:val="center"/>
          </w:tcPr>
          <w:p w14:paraId="465ED80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3F9318F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36</w:t>
            </w:r>
          </w:p>
        </w:tc>
        <w:tc>
          <w:tcPr>
            <w:tcW w:w="1134" w:type="dxa"/>
            <w:vAlign w:val="center"/>
          </w:tcPr>
          <w:p w14:paraId="0931254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5</w:t>
            </w:r>
          </w:p>
        </w:tc>
      </w:tr>
      <w:tr w:rsidR="00A71369" w:rsidRPr="00A71369" w14:paraId="358A1C0C" w14:textId="77777777" w:rsidTr="0027107D">
        <w:trPr>
          <w:trHeight w:val="283"/>
        </w:trPr>
        <w:tc>
          <w:tcPr>
            <w:tcW w:w="4655" w:type="dxa"/>
            <w:vAlign w:val="center"/>
          </w:tcPr>
          <w:p w14:paraId="64CFBC67"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geodezji</w:t>
            </w:r>
          </w:p>
        </w:tc>
        <w:tc>
          <w:tcPr>
            <w:tcW w:w="1985" w:type="dxa"/>
            <w:vAlign w:val="center"/>
          </w:tcPr>
          <w:p w14:paraId="107B978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vAlign w:val="center"/>
          </w:tcPr>
          <w:p w14:paraId="707012C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168CE06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r>
      <w:tr w:rsidR="00A71369" w:rsidRPr="00A71369" w14:paraId="16EE8F3E" w14:textId="77777777" w:rsidTr="0027107D">
        <w:trPr>
          <w:trHeight w:val="283"/>
        </w:trPr>
        <w:tc>
          <w:tcPr>
            <w:tcW w:w="4655" w:type="dxa"/>
            <w:vAlign w:val="center"/>
          </w:tcPr>
          <w:p w14:paraId="0E62D486"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Podstawy budownictwa</w:t>
            </w:r>
          </w:p>
        </w:tc>
        <w:tc>
          <w:tcPr>
            <w:tcW w:w="1985" w:type="dxa"/>
            <w:vAlign w:val="center"/>
          </w:tcPr>
          <w:p w14:paraId="007FDC3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442F108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5C99E4E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0759FF01" w14:textId="77777777" w:rsidTr="0027107D">
        <w:trPr>
          <w:trHeight w:val="283"/>
        </w:trPr>
        <w:tc>
          <w:tcPr>
            <w:tcW w:w="4655" w:type="dxa"/>
            <w:vAlign w:val="center"/>
          </w:tcPr>
          <w:p w14:paraId="58F9E888"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Wielkoskalowe opracowania kartograficzne</w:t>
            </w:r>
          </w:p>
        </w:tc>
        <w:tc>
          <w:tcPr>
            <w:tcW w:w="1985" w:type="dxa"/>
            <w:vAlign w:val="center"/>
          </w:tcPr>
          <w:p w14:paraId="065A8D4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vAlign w:val="center"/>
          </w:tcPr>
          <w:p w14:paraId="5AEB083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18</w:t>
            </w:r>
          </w:p>
        </w:tc>
        <w:tc>
          <w:tcPr>
            <w:tcW w:w="1134" w:type="dxa"/>
            <w:vAlign w:val="center"/>
          </w:tcPr>
          <w:p w14:paraId="05A789B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r>
      <w:tr w:rsidR="00A71369" w:rsidRPr="00A71369" w14:paraId="4E3BBFF4" w14:textId="77777777" w:rsidTr="0027107D">
        <w:trPr>
          <w:trHeight w:val="283"/>
        </w:trPr>
        <w:tc>
          <w:tcPr>
            <w:tcW w:w="4655" w:type="dxa"/>
            <w:vAlign w:val="center"/>
          </w:tcPr>
          <w:p w14:paraId="22988994"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Rachunek wyrównawczy</w:t>
            </w:r>
          </w:p>
        </w:tc>
        <w:tc>
          <w:tcPr>
            <w:tcW w:w="1985" w:type="dxa"/>
            <w:vAlign w:val="center"/>
          </w:tcPr>
          <w:p w14:paraId="50E2BFC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25E49E1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27</w:t>
            </w:r>
          </w:p>
        </w:tc>
        <w:tc>
          <w:tcPr>
            <w:tcW w:w="1134" w:type="dxa"/>
            <w:vAlign w:val="center"/>
          </w:tcPr>
          <w:p w14:paraId="4E91E64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4A25BA8D" w14:textId="77777777" w:rsidTr="0027107D">
        <w:trPr>
          <w:trHeight w:val="283"/>
        </w:trPr>
        <w:tc>
          <w:tcPr>
            <w:tcW w:w="4655" w:type="dxa"/>
            <w:vAlign w:val="center"/>
          </w:tcPr>
          <w:p w14:paraId="653FDA24"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Geodezja z </w:t>
            </w:r>
            <w:proofErr w:type="spellStart"/>
            <w:r w:rsidRPr="00A71369">
              <w:rPr>
                <w:rFonts w:asciiTheme="minorHAnsi" w:eastAsia="Times New Roman" w:hAnsiTheme="minorHAnsi" w:cstheme="minorHAnsi"/>
                <w:szCs w:val="22"/>
              </w:rPr>
              <w:t>geomatyką</w:t>
            </w:r>
            <w:proofErr w:type="spellEnd"/>
          </w:p>
        </w:tc>
        <w:tc>
          <w:tcPr>
            <w:tcW w:w="1985" w:type="dxa"/>
            <w:vAlign w:val="center"/>
          </w:tcPr>
          <w:p w14:paraId="5DA0837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71E198F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36</w:t>
            </w:r>
          </w:p>
        </w:tc>
        <w:tc>
          <w:tcPr>
            <w:tcW w:w="1134" w:type="dxa"/>
            <w:vAlign w:val="center"/>
          </w:tcPr>
          <w:p w14:paraId="76B6494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5</w:t>
            </w:r>
          </w:p>
        </w:tc>
      </w:tr>
      <w:tr w:rsidR="00A71369" w:rsidRPr="00A71369" w14:paraId="4EF0C85B" w14:textId="77777777" w:rsidTr="0027107D">
        <w:trPr>
          <w:trHeight w:val="283"/>
        </w:trPr>
        <w:tc>
          <w:tcPr>
            <w:tcW w:w="4655" w:type="dxa"/>
            <w:vAlign w:val="center"/>
          </w:tcPr>
          <w:p w14:paraId="24728F03"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Rachunek wyrównawczy</w:t>
            </w:r>
          </w:p>
        </w:tc>
        <w:tc>
          <w:tcPr>
            <w:tcW w:w="1985" w:type="dxa"/>
            <w:vAlign w:val="center"/>
          </w:tcPr>
          <w:p w14:paraId="59E52D1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4800DF9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36</w:t>
            </w:r>
          </w:p>
        </w:tc>
        <w:tc>
          <w:tcPr>
            <w:tcW w:w="1134" w:type="dxa"/>
            <w:vAlign w:val="center"/>
          </w:tcPr>
          <w:p w14:paraId="648EA22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5</w:t>
            </w:r>
          </w:p>
        </w:tc>
      </w:tr>
      <w:tr w:rsidR="00A71369" w:rsidRPr="00A71369" w14:paraId="0DD179DA" w14:textId="77777777" w:rsidTr="0027107D">
        <w:trPr>
          <w:trHeight w:val="283"/>
        </w:trPr>
        <w:tc>
          <w:tcPr>
            <w:tcW w:w="4655" w:type="dxa"/>
            <w:vAlign w:val="center"/>
          </w:tcPr>
          <w:p w14:paraId="06431863"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Kartografia</w:t>
            </w:r>
          </w:p>
        </w:tc>
        <w:tc>
          <w:tcPr>
            <w:tcW w:w="1985" w:type="dxa"/>
            <w:vAlign w:val="center"/>
          </w:tcPr>
          <w:p w14:paraId="570B52D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68753FB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27</w:t>
            </w:r>
          </w:p>
        </w:tc>
        <w:tc>
          <w:tcPr>
            <w:tcW w:w="1134" w:type="dxa"/>
            <w:vAlign w:val="center"/>
          </w:tcPr>
          <w:p w14:paraId="751A523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2ED26576" w14:textId="77777777" w:rsidTr="0027107D">
        <w:trPr>
          <w:trHeight w:val="283"/>
        </w:trPr>
        <w:tc>
          <w:tcPr>
            <w:tcW w:w="4655" w:type="dxa"/>
            <w:vAlign w:val="center"/>
          </w:tcPr>
          <w:p w14:paraId="383C608F"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Ewidencja gruntów i budynków</w:t>
            </w:r>
          </w:p>
        </w:tc>
        <w:tc>
          <w:tcPr>
            <w:tcW w:w="1985" w:type="dxa"/>
            <w:vAlign w:val="center"/>
          </w:tcPr>
          <w:p w14:paraId="7F5128E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679B601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4EC320E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2D6A5188" w14:textId="77777777" w:rsidTr="0027107D">
        <w:trPr>
          <w:trHeight w:val="283"/>
        </w:trPr>
        <w:tc>
          <w:tcPr>
            <w:tcW w:w="4655" w:type="dxa"/>
            <w:vAlign w:val="center"/>
          </w:tcPr>
          <w:p w14:paraId="588B1909"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Planowanie przestrzenne i projektowanie urbanistyczne</w:t>
            </w:r>
          </w:p>
        </w:tc>
        <w:tc>
          <w:tcPr>
            <w:tcW w:w="1985" w:type="dxa"/>
            <w:vAlign w:val="center"/>
          </w:tcPr>
          <w:p w14:paraId="6B4C5EC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6BDE24A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36</w:t>
            </w:r>
          </w:p>
        </w:tc>
        <w:tc>
          <w:tcPr>
            <w:tcW w:w="1134" w:type="dxa"/>
            <w:vAlign w:val="center"/>
          </w:tcPr>
          <w:p w14:paraId="44312BC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3,5</w:t>
            </w:r>
          </w:p>
        </w:tc>
      </w:tr>
      <w:tr w:rsidR="00A71369" w:rsidRPr="00A71369" w14:paraId="550C7D94" w14:textId="77777777" w:rsidTr="0027107D">
        <w:trPr>
          <w:trHeight w:val="283"/>
        </w:trPr>
        <w:tc>
          <w:tcPr>
            <w:tcW w:w="4655" w:type="dxa"/>
            <w:vAlign w:val="center"/>
          </w:tcPr>
          <w:p w14:paraId="62C6A41F"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Projektowanie infrastruktur informacji przestrzennej</w:t>
            </w:r>
          </w:p>
        </w:tc>
        <w:tc>
          <w:tcPr>
            <w:tcW w:w="1985" w:type="dxa"/>
            <w:vAlign w:val="center"/>
          </w:tcPr>
          <w:p w14:paraId="799331A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1EE5695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18</w:t>
            </w:r>
          </w:p>
        </w:tc>
        <w:tc>
          <w:tcPr>
            <w:tcW w:w="1134" w:type="dxa"/>
            <w:vAlign w:val="center"/>
          </w:tcPr>
          <w:p w14:paraId="620781D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r>
      <w:tr w:rsidR="00A71369" w:rsidRPr="00A71369" w14:paraId="0FEC5579" w14:textId="77777777" w:rsidTr="0027107D">
        <w:trPr>
          <w:trHeight w:val="283"/>
        </w:trPr>
        <w:tc>
          <w:tcPr>
            <w:tcW w:w="4655" w:type="dxa"/>
            <w:vAlign w:val="center"/>
          </w:tcPr>
          <w:p w14:paraId="5B3A6F41" w14:textId="77777777" w:rsidR="00A71369" w:rsidRPr="00A71369" w:rsidRDefault="00A71369" w:rsidP="00A71369">
            <w:pP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Geodezja wyższa</w:t>
            </w:r>
          </w:p>
        </w:tc>
        <w:tc>
          <w:tcPr>
            <w:tcW w:w="1985" w:type="dxa"/>
            <w:vAlign w:val="center"/>
          </w:tcPr>
          <w:p w14:paraId="6BCAFE4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658AF38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1EADE30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r>
      <w:tr w:rsidR="00A71369" w:rsidRPr="00A71369" w14:paraId="300F97D4" w14:textId="77777777" w:rsidTr="0027107D">
        <w:trPr>
          <w:trHeight w:val="283"/>
        </w:trPr>
        <w:tc>
          <w:tcPr>
            <w:tcW w:w="4655" w:type="dxa"/>
            <w:vAlign w:val="center"/>
          </w:tcPr>
          <w:p w14:paraId="7897BE13"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Geodezja z </w:t>
            </w:r>
            <w:proofErr w:type="spellStart"/>
            <w:r w:rsidRPr="00A71369">
              <w:rPr>
                <w:rFonts w:asciiTheme="minorHAnsi" w:eastAsia="Times New Roman" w:hAnsiTheme="minorHAnsi" w:cstheme="minorHAnsi"/>
                <w:szCs w:val="22"/>
              </w:rPr>
              <w:t>geomatyką</w:t>
            </w:r>
            <w:proofErr w:type="spellEnd"/>
          </w:p>
        </w:tc>
        <w:tc>
          <w:tcPr>
            <w:tcW w:w="1985" w:type="dxa"/>
            <w:vAlign w:val="center"/>
          </w:tcPr>
          <w:p w14:paraId="7063C4CD"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3E81EDE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36</w:t>
            </w:r>
          </w:p>
        </w:tc>
        <w:tc>
          <w:tcPr>
            <w:tcW w:w="1134" w:type="dxa"/>
            <w:vAlign w:val="center"/>
          </w:tcPr>
          <w:p w14:paraId="198F788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4A31974F" w14:textId="77777777" w:rsidTr="0027107D">
        <w:trPr>
          <w:trHeight w:val="283"/>
        </w:trPr>
        <w:tc>
          <w:tcPr>
            <w:tcW w:w="4655" w:type="dxa"/>
            <w:vAlign w:val="center"/>
          </w:tcPr>
          <w:p w14:paraId="6140701D"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Ćwiczenia terenowe z </w:t>
            </w:r>
            <w:proofErr w:type="spellStart"/>
            <w:r w:rsidRPr="00A71369">
              <w:rPr>
                <w:rFonts w:asciiTheme="minorHAnsi" w:eastAsia="Times New Roman" w:hAnsiTheme="minorHAnsi" w:cstheme="minorHAnsi"/>
                <w:szCs w:val="22"/>
              </w:rPr>
              <w:t>geomatyki</w:t>
            </w:r>
            <w:proofErr w:type="spellEnd"/>
          </w:p>
        </w:tc>
        <w:tc>
          <w:tcPr>
            <w:tcW w:w="1985" w:type="dxa"/>
            <w:vAlign w:val="center"/>
          </w:tcPr>
          <w:p w14:paraId="0019E90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vAlign w:val="center"/>
          </w:tcPr>
          <w:p w14:paraId="7D0E230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2262FA8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r>
      <w:tr w:rsidR="00A71369" w:rsidRPr="00A71369" w14:paraId="18C587A2" w14:textId="77777777" w:rsidTr="0027107D">
        <w:trPr>
          <w:trHeight w:val="283"/>
        </w:trPr>
        <w:tc>
          <w:tcPr>
            <w:tcW w:w="4655" w:type="dxa"/>
            <w:vAlign w:val="center"/>
          </w:tcPr>
          <w:p w14:paraId="6B86871D"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Kartografia</w:t>
            </w:r>
          </w:p>
        </w:tc>
        <w:tc>
          <w:tcPr>
            <w:tcW w:w="1985" w:type="dxa"/>
            <w:vAlign w:val="center"/>
          </w:tcPr>
          <w:p w14:paraId="22FA667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7B3896B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44FC293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3,5</w:t>
            </w:r>
          </w:p>
        </w:tc>
      </w:tr>
      <w:tr w:rsidR="00A71369" w:rsidRPr="00A71369" w14:paraId="7895C381" w14:textId="77777777" w:rsidTr="0027107D">
        <w:trPr>
          <w:trHeight w:val="283"/>
        </w:trPr>
        <w:tc>
          <w:tcPr>
            <w:tcW w:w="4655" w:type="dxa"/>
            <w:vAlign w:val="center"/>
          </w:tcPr>
          <w:p w14:paraId="6CF12039"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Ewidencja gruntów i budynków</w:t>
            </w:r>
          </w:p>
        </w:tc>
        <w:tc>
          <w:tcPr>
            <w:tcW w:w="1985" w:type="dxa"/>
            <w:vAlign w:val="center"/>
          </w:tcPr>
          <w:p w14:paraId="796E2AC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126B3EA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18</w:t>
            </w:r>
          </w:p>
        </w:tc>
        <w:tc>
          <w:tcPr>
            <w:tcW w:w="1134" w:type="dxa"/>
            <w:vAlign w:val="center"/>
          </w:tcPr>
          <w:p w14:paraId="374F4EF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r>
      <w:tr w:rsidR="00A71369" w:rsidRPr="00A71369" w14:paraId="7B460A62" w14:textId="77777777" w:rsidTr="0027107D">
        <w:trPr>
          <w:trHeight w:val="283"/>
        </w:trPr>
        <w:tc>
          <w:tcPr>
            <w:tcW w:w="4655" w:type="dxa"/>
            <w:vAlign w:val="center"/>
          </w:tcPr>
          <w:p w14:paraId="247A2147"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Geodezja satelitarna</w:t>
            </w:r>
          </w:p>
        </w:tc>
        <w:tc>
          <w:tcPr>
            <w:tcW w:w="1985" w:type="dxa"/>
            <w:vAlign w:val="center"/>
          </w:tcPr>
          <w:p w14:paraId="7C5B6C8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5A6002D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3059ACC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r>
      <w:tr w:rsidR="00A71369" w:rsidRPr="00A71369" w14:paraId="289AA2D4" w14:textId="77777777" w:rsidTr="0027107D">
        <w:trPr>
          <w:trHeight w:val="283"/>
        </w:trPr>
        <w:tc>
          <w:tcPr>
            <w:tcW w:w="4655" w:type="dxa"/>
            <w:vAlign w:val="center"/>
          </w:tcPr>
          <w:p w14:paraId="4909455E"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geodezji satelitarnej</w:t>
            </w:r>
          </w:p>
        </w:tc>
        <w:tc>
          <w:tcPr>
            <w:tcW w:w="1985" w:type="dxa"/>
            <w:vAlign w:val="center"/>
          </w:tcPr>
          <w:p w14:paraId="03B6F30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vAlign w:val="center"/>
          </w:tcPr>
          <w:p w14:paraId="1C9713A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20</w:t>
            </w:r>
          </w:p>
        </w:tc>
        <w:tc>
          <w:tcPr>
            <w:tcW w:w="1134" w:type="dxa"/>
            <w:vAlign w:val="center"/>
          </w:tcPr>
          <w:p w14:paraId="6AD92CD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r>
      <w:tr w:rsidR="00A71369" w:rsidRPr="00A71369" w14:paraId="01AF9F59" w14:textId="77777777" w:rsidTr="0027107D">
        <w:trPr>
          <w:trHeight w:val="283"/>
        </w:trPr>
        <w:tc>
          <w:tcPr>
            <w:tcW w:w="4655" w:type="dxa"/>
            <w:vAlign w:val="center"/>
          </w:tcPr>
          <w:p w14:paraId="4F656DC4"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Fotogrametria</w:t>
            </w:r>
          </w:p>
        </w:tc>
        <w:tc>
          <w:tcPr>
            <w:tcW w:w="1985" w:type="dxa"/>
            <w:vAlign w:val="center"/>
          </w:tcPr>
          <w:p w14:paraId="0130CE6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4869E80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27</w:t>
            </w:r>
          </w:p>
        </w:tc>
        <w:tc>
          <w:tcPr>
            <w:tcW w:w="1134" w:type="dxa"/>
            <w:vAlign w:val="center"/>
          </w:tcPr>
          <w:p w14:paraId="21F651D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r>
      <w:tr w:rsidR="00A71369" w:rsidRPr="00A71369" w14:paraId="1392225F" w14:textId="77777777" w:rsidTr="0027107D">
        <w:trPr>
          <w:trHeight w:val="283"/>
        </w:trPr>
        <w:tc>
          <w:tcPr>
            <w:tcW w:w="4655" w:type="dxa"/>
            <w:vAlign w:val="center"/>
          </w:tcPr>
          <w:p w14:paraId="4980C9CF"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Geodezyjne pomiary podstawowe</w:t>
            </w:r>
          </w:p>
        </w:tc>
        <w:tc>
          <w:tcPr>
            <w:tcW w:w="1985" w:type="dxa"/>
            <w:vAlign w:val="center"/>
          </w:tcPr>
          <w:p w14:paraId="6CCAF80B"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419AB9C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27</w:t>
            </w:r>
          </w:p>
        </w:tc>
        <w:tc>
          <w:tcPr>
            <w:tcW w:w="1134" w:type="dxa"/>
            <w:vAlign w:val="center"/>
          </w:tcPr>
          <w:p w14:paraId="67D5E3D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r>
      <w:tr w:rsidR="00A71369" w:rsidRPr="00A71369" w14:paraId="7436AA20" w14:textId="77777777" w:rsidTr="0027107D">
        <w:trPr>
          <w:trHeight w:val="283"/>
        </w:trPr>
        <w:tc>
          <w:tcPr>
            <w:tcW w:w="4655" w:type="dxa"/>
            <w:vAlign w:val="center"/>
          </w:tcPr>
          <w:p w14:paraId="683D4EA2"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pomiarów podstawowych</w:t>
            </w:r>
          </w:p>
        </w:tc>
        <w:tc>
          <w:tcPr>
            <w:tcW w:w="1985" w:type="dxa"/>
            <w:vAlign w:val="center"/>
          </w:tcPr>
          <w:p w14:paraId="12FE789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ćwiczenia</w:t>
            </w:r>
          </w:p>
        </w:tc>
        <w:tc>
          <w:tcPr>
            <w:tcW w:w="1417" w:type="dxa"/>
            <w:vAlign w:val="center"/>
          </w:tcPr>
          <w:p w14:paraId="476412B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18</w:t>
            </w:r>
          </w:p>
        </w:tc>
        <w:tc>
          <w:tcPr>
            <w:tcW w:w="1134" w:type="dxa"/>
            <w:vAlign w:val="center"/>
          </w:tcPr>
          <w:p w14:paraId="652FC21C"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w:t>
            </w:r>
          </w:p>
        </w:tc>
      </w:tr>
      <w:tr w:rsidR="00A71369" w:rsidRPr="00A71369" w14:paraId="161AA814" w14:textId="77777777" w:rsidTr="0027107D">
        <w:trPr>
          <w:trHeight w:val="493"/>
        </w:trPr>
        <w:tc>
          <w:tcPr>
            <w:tcW w:w="4655" w:type="dxa"/>
            <w:vAlign w:val="center"/>
          </w:tcPr>
          <w:p w14:paraId="7029746D"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Projektowanie Infrastruktur informacji przestrzennej</w:t>
            </w:r>
          </w:p>
        </w:tc>
        <w:tc>
          <w:tcPr>
            <w:tcW w:w="1985" w:type="dxa"/>
            <w:vAlign w:val="center"/>
          </w:tcPr>
          <w:p w14:paraId="01645B8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ćwiczenia</w:t>
            </w:r>
          </w:p>
        </w:tc>
        <w:tc>
          <w:tcPr>
            <w:tcW w:w="1417" w:type="dxa"/>
            <w:vAlign w:val="center"/>
          </w:tcPr>
          <w:p w14:paraId="0218337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18</w:t>
            </w:r>
          </w:p>
        </w:tc>
        <w:tc>
          <w:tcPr>
            <w:tcW w:w="1134" w:type="dxa"/>
            <w:vAlign w:val="center"/>
          </w:tcPr>
          <w:p w14:paraId="757B4BD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r>
      <w:tr w:rsidR="00A71369" w:rsidRPr="00A71369" w14:paraId="1279A07F" w14:textId="77777777" w:rsidTr="0027107D">
        <w:trPr>
          <w:trHeight w:val="283"/>
        </w:trPr>
        <w:tc>
          <w:tcPr>
            <w:tcW w:w="4655" w:type="dxa"/>
            <w:vAlign w:val="center"/>
          </w:tcPr>
          <w:p w14:paraId="17AECE60"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Teledetekcja</w:t>
            </w:r>
          </w:p>
        </w:tc>
        <w:tc>
          <w:tcPr>
            <w:tcW w:w="1985" w:type="dxa"/>
            <w:vAlign w:val="center"/>
          </w:tcPr>
          <w:p w14:paraId="282FFAD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53B5D16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18</w:t>
            </w:r>
          </w:p>
        </w:tc>
        <w:tc>
          <w:tcPr>
            <w:tcW w:w="1134" w:type="dxa"/>
            <w:vAlign w:val="center"/>
          </w:tcPr>
          <w:p w14:paraId="012F667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r>
      <w:tr w:rsidR="00A71369" w:rsidRPr="00A71369" w14:paraId="0452E415" w14:textId="77777777" w:rsidTr="0027107D">
        <w:trPr>
          <w:trHeight w:val="283"/>
        </w:trPr>
        <w:tc>
          <w:tcPr>
            <w:tcW w:w="4655" w:type="dxa"/>
            <w:vAlign w:val="center"/>
          </w:tcPr>
          <w:p w14:paraId="5F0ED864"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Geodezyjne kształtowanie przestrzeni wiejskiej</w:t>
            </w:r>
          </w:p>
        </w:tc>
        <w:tc>
          <w:tcPr>
            <w:tcW w:w="1985" w:type="dxa"/>
            <w:vAlign w:val="center"/>
          </w:tcPr>
          <w:p w14:paraId="579058C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57AA570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3CD9A31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5D23C3F9" w14:textId="77777777" w:rsidTr="0027107D">
        <w:trPr>
          <w:trHeight w:val="283"/>
        </w:trPr>
        <w:tc>
          <w:tcPr>
            <w:tcW w:w="4655" w:type="dxa"/>
            <w:vAlign w:val="center"/>
          </w:tcPr>
          <w:p w14:paraId="7B049F9D"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Fotogrametria</w:t>
            </w:r>
          </w:p>
        </w:tc>
        <w:tc>
          <w:tcPr>
            <w:tcW w:w="1985" w:type="dxa"/>
            <w:vAlign w:val="center"/>
          </w:tcPr>
          <w:p w14:paraId="7B6C4DC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04EFF1E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0420107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28431729" w14:textId="77777777" w:rsidTr="0027107D">
        <w:trPr>
          <w:trHeight w:val="283"/>
        </w:trPr>
        <w:tc>
          <w:tcPr>
            <w:tcW w:w="4655" w:type="dxa"/>
            <w:vAlign w:val="center"/>
          </w:tcPr>
          <w:p w14:paraId="40220A23"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Geodezja inżynieryjna</w:t>
            </w:r>
          </w:p>
        </w:tc>
        <w:tc>
          <w:tcPr>
            <w:tcW w:w="1985" w:type="dxa"/>
            <w:vAlign w:val="center"/>
          </w:tcPr>
          <w:p w14:paraId="74EBC30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13A57CA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4EAB9A1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2527170A" w14:textId="77777777" w:rsidTr="0027107D">
        <w:trPr>
          <w:trHeight w:val="283"/>
        </w:trPr>
        <w:tc>
          <w:tcPr>
            <w:tcW w:w="4655" w:type="dxa"/>
            <w:vAlign w:val="center"/>
          </w:tcPr>
          <w:p w14:paraId="30DC3937"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Geodezja inżynieryjna</w:t>
            </w:r>
          </w:p>
        </w:tc>
        <w:tc>
          <w:tcPr>
            <w:tcW w:w="1985" w:type="dxa"/>
            <w:vAlign w:val="center"/>
          </w:tcPr>
          <w:p w14:paraId="0B8BCB1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0CFB48F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1F29E44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18711F26" w14:textId="77777777" w:rsidTr="0027107D">
        <w:trPr>
          <w:trHeight w:val="283"/>
        </w:trPr>
        <w:tc>
          <w:tcPr>
            <w:tcW w:w="4655" w:type="dxa"/>
            <w:vAlign w:val="center"/>
          </w:tcPr>
          <w:p w14:paraId="67ABAAA7"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Geodezyjne kształtowanie przestrzeni wiejskiej</w:t>
            </w:r>
          </w:p>
        </w:tc>
        <w:tc>
          <w:tcPr>
            <w:tcW w:w="1985" w:type="dxa"/>
            <w:vAlign w:val="center"/>
          </w:tcPr>
          <w:p w14:paraId="3FBEC89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1521653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18</w:t>
            </w:r>
          </w:p>
        </w:tc>
        <w:tc>
          <w:tcPr>
            <w:tcW w:w="1134" w:type="dxa"/>
            <w:vAlign w:val="center"/>
          </w:tcPr>
          <w:p w14:paraId="3D343F6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r>
      <w:tr w:rsidR="00A71369" w:rsidRPr="00A71369" w14:paraId="7396B4FA" w14:textId="77777777" w:rsidTr="0027107D">
        <w:trPr>
          <w:trHeight w:val="283"/>
        </w:trPr>
        <w:tc>
          <w:tcPr>
            <w:tcW w:w="4655" w:type="dxa"/>
            <w:vAlign w:val="center"/>
          </w:tcPr>
          <w:p w14:paraId="46C4A848"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Praca dyplomowa</w:t>
            </w:r>
          </w:p>
        </w:tc>
        <w:tc>
          <w:tcPr>
            <w:tcW w:w="1985" w:type="dxa"/>
            <w:vAlign w:val="center"/>
          </w:tcPr>
          <w:p w14:paraId="0178A3D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praca dyplomowa</w:t>
            </w:r>
          </w:p>
        </w:tc>
        <w:tc>
          <w:tcPr>
            <w:tcW w:w="1417" w:type="dxa"/>
            <w:vAlign w:val="center"/>
          </w:tcPr>
          <w:p w14:paraId="0C31D56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0</w:t>
            </w:r>
          </w:p>
        </w:tc>
        <w:tc>
          <w:tcPr>
            <w:tcW w:w="1134" w:type="dxa"/>
            <w:vAlign w:val="center"/>
          </w:tcPr>
          <w:p w14:paraId="6ED4C50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15</w:t>
            </w:r>
          </w:p>
        </w:tc>
      </w:tr>
      <w:tr w:rsidR="00A71369" w:rsidRPr="00A71369" w14:paraId="5DFC5B1E" w14:textId="77777777" w:rsidTr="0027107D">
        <w:trPr>
          <w:trHeight w:val="283"/>
        </w:trPr>
        <w:tc>
          <w:tcPr>
            <w:tcW w:w="4655" w:type="dxa"/>
            <w:vAlign w:val="center"/>
          </w:tcPr>
          <w:p w14:paraId="77A9DBEB"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Seminarium</w:t>
            </w:r>
          </w:p>
        </w:tc>
        <w:tc>
          <w:tcPr>
            <w:tcW w:w="1985" w:type="dxa"/>
            <w:vAlign w:val="center"/>
          </w:tcPr>
          <w:p w14:paraId="4A66C56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vAlign w:val="center"/>
          </w:tcPr>
          <w:p w14:paraId="63AEC93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9</w:t>
            </w:r>
          </w:p>
        </w:tc>
        <w:tc>
          <w:tcPr>
            <w:tcW w:w="1134" w:type="dxa"/>
            <w:vAlign w:val="center"/>
          </w:tcPr>
          <w:p w14:paraId="436A3EE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w:t>
            </w:r>
          </w:p>
        </w:tc>
      </w:tr>
      <w:tr w:rsidR="00A71369" w:rsidRPr="00A71369" w14:paraId="037C67F7" w14:textId="77777777" w:rsidTr="0027107D">
        <w:trPr>
          <w:trHeight w:val="313"/>
        </w:trPr>
        <w:tc>
          <w:tcPr>
            <w:tcW w:w="9191" w:type="dxa"/>
            <w:gridSpan w:val="4"/>
            <w:vAlign w:val="center"/>
          </w:tcPr>
          <w:p w14:paraId="35406C02"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SPECJNOŚCIOWYCH</w:t>
            </w:r>
          </w:p>
        </w:tc>
      </w:tr>
      <w:tr w:rsidR="00A71369" w:rsidRPr="00A71369" w14:paraId="1C368282" w14:textId="77777777" w:rsidTr="0027107D">
        <w:trPr>
          <w:trHeight w:val="283"/>
        </w:trPr>
        <w:tc>
          <w:tcPr>
            <w:tcW w:w="4655" w:type="dxa"/>
            <w:vAlign w:val="center"/>
          </w:tcPr>
          <w:p w14:paraId="56AD1D09" w14:textId="77777777" w:rsidR="00A71369" w:rsidRPr="00A71369" w:rsidRDefault="00A71369" w:rsidP="00A71369">
            <w:pPr>
              <w:spacing w:after="0"/>
              <w:contextualSpacing/>
              <w:jc w:val="left"/>
              <w:rPr>
                <w:rFonts w:asciiTheme="minorHAnsi" w:eastAsia="Times New Roman" w:hAnsiTheme="minorHAnsi" w:cstheme="minorHAnsi"/>
                <w:bCs/>
                <w:color w:val="000000" w:themeColor="text1"/>
                <w:szCs w:val="22"/>
              </w:rPr>
            </w:pPr>
            <w:r w:rsidRPr="00A71369">
              <w:rPr>
                <w:rFonts w:asciiTheme="minorHAnsi" w:eastAsia="Times New Roman" w:hAnsiTheme="minorHAnsi" w:cstheme="minorHAnsi"/>
                <w:bCs/>
                <w:color w:val="000000" w:themeColor="text1"/>
                <w:szCs w:val="22"/>
              </w:rPr>
              <w:t>Teoria waloryzacji i oceny</w:t>
            </w:r>
          </w:p>
        </w:tc>
        <w:tc>
          <w:tcPr>
            <w:tcW w:w="1985" w:type="dxa"/>
            <w:vAlign w:val="center"/>
          </w:tcPr>
          <w:p w14:paraId="4A3FC5D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0B95FF0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18</w:t>
            </w:r>
          </w:p>
        </w:tc>
        <w:tc>
          <w:tcPr>
            <w:tcW w:w="1134" w:type="dxa"/>
            <w:vAlign w:val="center"/>
          </w:tcPr>
          <w:p w14:paraId="1465B0A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2,5</w:t>
            </w:r>
          </w:p>
        </w:tc>
      </w:tr>
      <w:tr w:rsidR="00A71369" w:rsidRPr="00A71369" w14:paraId="442D0FB5" w14:textId="77777777" w:rsidTr="0027107D">
        <w:trPr>
          <w:trHeight w:val="283"/>
        </w:trPr>
        <w:tc>
          <w:tcPr>
            <w:tcW w:w="6640" w:type="dxa"/>
            <w:gridSpan w:val="2"/>
            <w:vAlign w:val="center"/>
          </w:tcPr>
          <w:p w14:paraId="7239838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RAZEM</w:t>
            </w:r>
          </w:p>
        </w:tc>
        <w:tc>
          <w:tcPr>
            <w:tcW w:w="1417" w:type="dxa"/>
            <w:vAlign w:val="center"/>
          </w:tcPr>
          <w:p w14:paraId="2377A4C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914</w:t>
            </w:r>
          </w:p>
        </w:tc>
        <w:tc>
          <w:tcPr>
            <w:tcW w:w="1134" w:type="dxa"/>
            <w:vAlign w:val="center"/>
          </w:tcPr>
          <w:p w14:paraId="3FF8BB0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128,5</w:t>
            </w:r>
          </w:p>
        </w:tc>
      </w:tr>
    </w:tbl>
    <w:p w14:paraId="0FC063C1" w14:textId="77777777" w:rsidR="00A71369" w:rsidRPr="00A71369" w:rsidRDefault="00A71369" w:rsidP="00A71369">
      <w:pPr>
        <w:rPr>
          <w:rFonts w:eastAsia="Times New Roman" w:cs="Times New Roman"/>
        </w:rPr>
      </w:pPr>
    </w:p>
    <w:p w14:paraId="62BFA426" w14:textId="77777777" w:rsidR="00A71369" w:rsidRPr="00A71369" w:rsidRDefault="00A71369" w:rsidP="00A71369">
      <w:pPr>
        <w:rPr>
          <w:rFonts w:eastAsia="Times New Roman" w:cs="Times New Roman"/>
        </w:rPr>
      </w:pPr>
    </w:p>
    <w:p w14:paraId="6D09391E" w14:textId="77777777" w:rsidR="00A71369" w:rsidRPr="00A71369" w:rsidRDefault="00A71369" w:rsidP="00A71369">
      <w:pPr>
        <w:rPr>
          <w:rFonts w:eastAsia="Times New Roman" w:cs="Times New Roman"/>
        </w:rPr>
      </w:pPr>
    </w:p>
    <w:p w14:paraId="15E122A5" w14:textId="1239731B" w:rsidR="00A71369" w:rsidRDefault="00A71369" w:rsidP="00A71369">
      <w:pPr>
        <w:rPr>
          <w:rFonts w:eastAsia="Times New Roman" w:cs="Times New Roman"/>
        </w:rPr>
      </w:pPr>
    </w:p>
    <w:p w14:paraId="41018BE7" w14:textId="7361067D" w:rsidR="00E320C5" w:rsidRDefault="00E320C5" w:rsidP="00A71369">
      <w:pPr>
        <w:rPr>
          <w:rFonts w:eastAsia="Times New Roman" w:cs="Times New Roman"/>
        </w:rPr>
      </w:pPr>
    </w:p>
    <w:p w14:paraId="6C42E6FD" w14:textId="5DA4623B" w:rsidR="00E320C5" w:rsidRDefault="00E320C5" w:rsidP="00A71369">
      <w:pPr>
        <w:rPr>
          <w:rFonts w:eastAsia="Times New Roman" w:cs="Times New Roman"/>
        </w:rPr>
      </w:pPr>
    </w:p>
    <w:p w14:paraId="0659680D" w14:textId="2EF95C71" w:rsidR="00E320C5" w:rsidRDefault="00E320C5" w:rsidP="00A71369">
      <w:pPr>
        <w:rPr>
          <w:rFonts w:eastAsia="Times New Roman" w:cs="Times New Roman"/>
        </w:rPr>
      </w:pPr>
    </w:p>
    <w:p w14:paraId="2F5C2ADA" w14:textId="7DE4B1D4" w:rsidR="00E320C5" w:rsidRDefault="00E320C5" w:rsidP="00A71369">
      <w:pPr>
        <w:rPr>
          <w:rFonts w:eastAsia="Times New Roman" w:cs="Times New Roman"/>
        </w:rPr>
      </w:pPr>
    </w:p>
    <w:p w14:paraId="4986FA8A" w14:textId="5A4668F5" w:rsidR="00E320C5" w:rsidRDefault="00E320C5" w:rsidP="00A71369">
      <w:pPr>
        <w:rPr>
          <w:rFonts w:eastAsia="Times New Roman" w:cs="Times New Roman"/>
        </w:rPr>
      </w:pPr>
    </w:p>
    <w:p w14:paraId="5A355D43" w14:textId="4C47C083" w:rsidR="00E320C5" w:rsidRDefault="00E320C5" w:rsidP="00A71369">
      <w:pPr>
        <w:rPr>
          <w:rFonts w:eastAsia="Times New Roman" w:cs="Times New Roman"/>
        </w:rPr>
      </w:pPr>
    </w:p>
    <w:p w14:paraId="77B12E03" w14:textId="633F33C8" w:rsidR="00E320C5" w:rsidRDefault="00E320C5" w:rsidP="00A71369">
      <w:pPr>
        <w:rPr>
          <w:rFonts w:eastAsia="Times New Roman" w:cs="Times New Roman"/>
        </w:rPr>
      </w:pPr>
    </w:p>
    <w:p w14:paraId="0AB261E4" w14:textId="78622052" w:rsidR="00E320C5" w:rsidRDefault="00E320C5" w:rsidP="00A71369">
      <w:pPr>
        <w:rPr>
          <w:rFonts w:eastAsia="Times New Roman" w:cs="Times New Roman"/>
        </w:rPr>
      </w:pPr>
    </w:p>
    <w:p w14:paraId="677EE857" w14:textId="0AA449DE" w:rsidR="00E320C5" w:rsidRDefault="00E320C5" w:rsidP="00A71369">
      <w:pPr>
        <w:rPr>
          <w:rFonts w:eastAsia="Times New Roman" w:cs="Times New Roman"/>
        </w:rPr>
      </w:pPr>
    </w:p>
    <w:p w14:paraId="5BB29194" w14:textId="6C87C2FD" w:rsidR="00E320C5" w:rsidRDefault="00E320C5" w:rsidP="00A71369">
      <w:pPr>
        <w:rPr>
          <w:rFonts w:eastAsia="Times New Roman" w:cs="Times New Roman"/>
        </w:rPr>
      </w:pPr>
    </w:p>
    <w:p w14:paraId="2F505727" w14:textId="382C34BB" w:rsidR="00E320C5" w:rsidRDefault="00E320C5" w:rsidP="00A71369">
      <w:pPr>
        <w:rPr>
          <w:rFonts w:eastAsia="Times New Roman" w:cs="Times New Roman"/>
        </w:rPr>
      </w:pPr>
    </w:p>
    <w:p w14:paraId="12EFC14E" w14:textId="77777777" w:rsidR="00E320C5" w:rsidRPr="00A71369" w:rsidRDefault="00E320C5" w:rsidP="00A71369">
      <w:pPr>
        <w:rPr>
          <w:rFonts w:eastAsia="Times New Roman" w:cs="Times New Roman"/>
        </w:rPr>
      </w:pPr>
    </w:p>
    <w:p w14:paraId="78FAD966" w14:textId="77777777" w:rsidR="00A71369" w:rsidRPr="00A71369" w:rsidRDefault="00A71369" w:rsidP="00A71369">
      <w:pPr>
        <w:rPr>
          <w:rFonts w:eastAsia="Times New Roman" w:cs="Times New Roman"/>
        </w:rPr>
      </w:pPr>
    </w:p>
    <w:p w14:paraId="4A730681" w14:textId="77777777" w:rsidR="00A71369" w:rsidRPr="00A71369" w:rsidRDefault="00A71369" w:rsidP="00A71369">
      <w:pPr>
        <w:rPr>
          <w:rFonts w:eastAsia="Times New Roman" w:cs="Times New Roman"/>
        </w:rPr>
      </w:pPr>
    </w:p>
    <w:tbl>
      <w:tblPr>
        <w:tblW w:w="9191"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4655"/>
        <w:gridCol w:w="1985"/>
        <w:gridCol w:w="1417"/>
        <w:gridCol w:w="1134"/>
      </w:tblGrid>
      <w:tr w:rsidR="00A71369" w:rsidRPr="00A71369" w14:paraId="32786682" w14:textId="77777777" w:rsidTr="0027107D">
        <w:trPr>
          <w:trHeight w:val="390"/>
        </w:trPr>
        <w:tc>
          <w:tcPr>
            <w:tcW w:w="9191" w:type="dxa"/>
            <w:gridSpan w:val="4"/>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720B318A"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drugiego stopnia stacjonarne</w:t>
            </w:r>
          </w:p>
        </w:tc>
      </w:tr>
      <w:tr w:rsidR="00A71369" w:rsidRPr="00A71369" w14:paraId="5C31C3AA" w14:textId="77777777" w:rsidTr="0027107D">
        <w:trPr>
          <w:trHeight w:val="390"/>
        </w:trPr>
        <w:tc>
          <w:tcPr>
            <w:tcW w:w="9191" w:type="dxa"/>
            <w:gridSpan w:val="4"/>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500147F1"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geodezja i technologie informatyczne</w:t>
            </w:r>
          </w:p>
        </w:tc>
      </w:tr>
      <w:tr w:rsidR="00A71369" w:rsidRPr="00A71369" w14:paraId="717DA0C5" w14:textId="77777777" w:rsidTr="0027107D">
        <w:tc>
          <w:tcPr>
            <w:tcW w:w="4655" w:type="dxa"/>
          </w:tcPr>
          <w:p w14:paraId="7C2C25CC"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Nazwa zajęć/grupy zajęć</w:t>
            </w:r>
          </w:p>
        </w:tc>
        <w:tc>
          <w:tcPr>
            <w:tcW w:w="1985" w:type="dxa"/>
          </w:tcPr>
          <w:p w14:paraId="44B30988"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Forma/formy zajęć</w:t>
            </w:r>
          </w:p>
        </w:tc>
        <w:tc>
          <w:tcPr>
            <w:tcW w:w="1417" w:type="dxa"/>
            <w:vAlign w:val="center"/>
          </w:tcPr>
          <w:p w14:paraId="23817B27"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 xml:space="preserve">Łączna liczna godzin zajęć stacjonarne </w:t>
            </w:r>
          </w:p>
        </w:tc>
        <w:tc>
          <w:tcPr>
            <w:tcW w:w="1134" w:type="dxa"/>
            <w:vAlign w:val="center"/>
          </w:tcPr>
          <w:p w14:paraId="395E4B5A"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w:t>
            </w:r>
          </w:p>
        </w:tc>
      </w:tr>
      <w:tr w:rsidR="00A71369" w:rsidRPr="00A71369" w14:paraId="044E260B" w14:textId="77777777" w:rsidTr="0027107D">
        <w:tc>
          <w:tcPr>
            <w:tcW w:w="9191" w:type="dxa"/>
            <w:gridSpan w:val="4"/>
            <w:vAlign w:val="center"/>
          </w:tcPr>
          <w:p w14:paraId="7B8DA70A" w14:textId="77777777" w:rsidR="00A71369" w:rsidRPr="00A71369" w:rsidRDefault="00A71369" w:rsidP="00A71369">
            <w:pPr>
              <w:jc w:val="left"/>
              <w:rPr>
                <w:rFonts w:eastAsia="Times New Roman" w:cs="Times New Roman"/>
                <w:b/>
                <w:color w:val="233D81"/>
              </w:rPr>
            </w:pPr>
            <w:r w:rsidRPr="00A71369">
              <w:rPr>
                <w:rFonts w:asciiTheme="minorHAnsi" w:eastAsia="Times New Roman" w:hAnsiTheme="minorHAnsi" w:cstheme="minorHAnsi"/>
                <w:b/>
                <w:bCs/>
                <w:sz w:val="20"/>
                <w:szCs w:val="20"/>
              </w:rPr>
              <w:t>WYMAGANIA OGÓLNE</w:t>
            </w:r>
          </w:p>
        </w:tc>
      </w:tr>
      <w:tr w:rsidR="00A71369" w:rsidRPr="00A71369" w14:paraId="21B5C26D" w14:textId="77777777" w:rsidTr="0027107D">
        <w:tc>
          <w:tcPr>
            <w:tcW w:w="4655" w:type="dxa"/>
            <w:vAlign w:val="center"/>
          </w:tcPr>
          <w:p w14:paraId="45162DC4" w14:textId="77777777" w:rsidR="00A71369" w:rsidRPr="00A71369" w:rsidRDefault="00A71369" w:rsidP="00A71369">
            <w:pPr>
              <w:jc w:val="left"/>
              <w:rPr>
                <w:rFonts w:eastAsia="Times New Roman" w:cs="Times New Roman"/>
                <w:b/>
                <w:color w:val="233D81"/>
              </w:rPr>
            </w:pPr>
            <w:r w:rsidRPr="00A71369">
              <w:rPr>
                <w:rFonts w:asciiTheme="minorHAnsi" w:eastAsia="Times New Roman" w:hAnsiTheme="minorHAnsi" w:cstheme="minorHAnsi"/>
                <w:szCs w:val="22"/>
              </w:rPr>
              <w:t xml:space="preserve">Technologie </w:t>
            </w:r>
            <w:proofErr w:type="spellStart"/>
            <w:r w:rsidRPr="00A71369">
              <w:rPr>
                <w:rFonts w:asciiTheme="minorHAnsi" w:eastAsia="Times New Roman" w:hAnsiTheme="minorHAnsi" w:cstheme="minorHAnsi"/>
                <w:szCs w:val="22"/>
              </w:rPr>
              <w:t>geoinformacyjne</w:t>
            </w:r>
            <w:proofErr w:type="spellEnd"/>
            <w:r w:rsidRPr="00A71369">
              <w:rPr>
                <w:rFonts w:asciiTheme="minorHAnsi" w:eastAsia="Times New Roman" w:hAnsiTheme="minorHAnsi" w:cstheme="minorHAnsi"/>
                <w:szCs w:val="22"/>
              </w:rPr>
              <w:t xml:space="preserve"> </w:t>
            </w:r>
          </w:p>
        </w:tc>
        <w:tc>
          <w:tcPr>
            <w:tcW w:w="1985" w:type="dxa"/>
            <w:vAlign w:val="center"/>
          </w:tcPr>
          <w:p w14:paraId="7EE693C3" w14:textId="77777777" w:rsidR="00A71369" w:rsidRPr="00A71369" w:rsidRDefault="00A71369" w:rsidP="00A71369">
            <w:pPr>
              <w:jc w:val="center"/>
              <w:rPr>
                <w:rFonts w:eastAsia="Times New Roman" w:cs="Times New Roman"/>
                <w:b/>
                <w:color w:val="233D81"/>
              </w:rPr>
            </w:pPr>
            <w:r w:rsidRPr="00A71369">
              <w:rPr>
                <w:rFonts w:asciiTheme="minorHAnsi" w:eastAsia="Times New Roman" w:hAnsiTheme="minorHAnsi" w:cstheme="minorHAnsi"/>
                <w:szCs w:val="22"/>
                <w:lang w:eastAsia="zh-CN"/>
              </w:rPr>
              <w:t>ćwiczenia</w:t>
            </w:r>
          </w:p>
        </w:tc>
        <w:tc>
          <w:tcPr>
            <w:tcW w:w="1417" w:type="dxa"/>
            <w:vAlign w:val="center"/>
          </w:tcPr>
          <w:p w14:paraId="6EBF9EB1" w14:textId="77777777" w:rsidR="00A71369" w:rsidRPr="00A71369" w:rsidRDefault="00A71369" w:rsidP="00A71369">
            <w:pPr>
              <w:jc w:val="center"/>
              <w:rPr>
                <w:rFonts w:eastAsia="Times New Roman" w:cs="Times New Roman"/>
                <w:b/>
                <w:color w:val="233D81"/>
              </w:rPr>
            </w:pPr>
            <w:r w:rsidRPr="00A71369">
              <w:rPr>
                <w:rFonts w:asciiTheme="minorHAnsi" w:eastAsia="Times New Roman" w:hAnsiTheme="minorHAnsi" w:cstheme="minorHAnsi"/>
                <w:szCs w:val="22"/>
              </w:rPr>
              <w:t>30</w:t>
            </w:r>
          </w:p>
        </w:tc>
        <w:tc>
          <w:tcPr>
            <w:tcW w:w="1134" w:type="dxa"/>
            <w:vAlign w:val="center"/>
          </w:tcPr>
          <w:p w14:paraId="4837DA12" w14:textId="77777777" w:rsidR="00A71369" w:rsidRPr="00A71369" w:rsidRDefault="00A71369" w:rsidP="00A71369">
            <w:pPr>
              <w:jc w:val="center"/>
              <w:rPr>
                <w:rFonts w:eastAsia="Times New Roman" w:cs="Times New Roman"/>
                <w:b/>
                <w:color w:val="233D81"/>
              </w:rPr>
            </w:pPr>
            <w:r w:rsidRPr="00A71369">
              <w:rPr>
                <w:rFonts w:asciiTheme="minorHAnsi" w:eastAsia="Times New Roman" w:hAnsiTheme="minorHAnsi" w:cstheme="minorHAnsi"/>
                <w:szCs w:val="22"/>
              </w:rPr>
              <w:t>2</w:t>
            </w:r>
          </w:p>
        </w:tc>
      </w:tr>
      <w:tr w:rsidR="00A71369" w:rsidRPr="00A71369" w14:paraId="2D4DFA22" w14:textId="77777777" w:rsidTr="0027107D">
        <w:trPr>
          <w:trHeight w:val="283"/>
        </w:trPr>
        <w:tc>
          <w:tcPr>
            <w:tcW w:w="9191" w:type="dxa"/>
            <w:gridSpan w:val="4"/>
            <w:vAlign w:val="center"/>
          </w:tcPr>
          <w:p w14:paraId="54F099ED"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PODSTAWOWYCH</w:t>
            </w:r>
          </w:p>
        </w:tc>
      </w:tr>
      <w:tr w:rsidR="00A71369" w:rsidRPr="00A71369" w14:paraId="42673436" w14:textId="77777777" w:rsidTr="0027107D">
        <w:trPr>
          <w:trHeight w:val="353"/>
        </w:trPr>
        <w:tc>
          <w:tcPr>
            <w:tcW w:w="4655" w:type="dxa"/>
            <w:vAlign w:val="center"/>
          </w:tcPr>
          <w:p w14:paraId="2381A672" w14:textId="77777777" w:rsidR="00A71369" w:rsidRPr="00A71369" w:rsidRDefault="00A71369" w:rsidP="00A71369">
            <w:pPr>
              <w:spacing w:after="0"/>
              <w:jc w:val="left"/>
              <w:rPr>
                <w:rFonts w:asciiTheme="minorHAnsi" w:eastAsia="Times New Roman" w:hAnsiTheme="minorHAnsi" w:cstheme="minorHAnsi"/>
                <w:sz w:val="20"/>
                <w:szCs w:val="20"/>
              </w:rPr>
            </w:pPr>
            <w:r w:rsidRPr="00A71369">
              <w:rPr>
                <w:rFonts w:asciiTheme="minorHAnsi" w:eastAsia="Times New Roman" w:hAnsiTheme="minorHAnsi" w:cstheme="minorHAnsi"/>
                <w:szCs w:val="22"/>
              </w:rPr>
              <w:t>Geodynamika</w:t>
            </w:r>
          </w:p>
        </w:tc>
        <w:tc>
          <w:tcPr>
            <w:tcW w:w="1985" w:type="dxa"/>
            <w:vAlign w:val="center"/>
          </w:tcPr>
          <w:p w14:paraId="3FDB30D1"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szCs w:val="22"/>
                <w:lang w:eastAsia="zh-CN"/>
              </w:rPr>
              <w:t>wykład/ćwiczenia</w:t>
            </w:r>
          </w:p>
        </w:tc>
        <w:tc>
          <w:tcPr>
            <w:tcW w:w="1417" w:type="dxa"/>
            <w:vAlign w:val="center"/>
          </w:tcPr>
          <w:p w14:paraId="56EC8DC1" w14:textId="77777777" w:rsidR="00A71369" w:rsidRPr="00A71369" w:rsidRDefault="00A71369" w:rsidP="00A71369">
            <w:pPr>
              <w:spacing w:before="120"/>
              <w:jc w:val="center"/>
              <w:rPr>
                <w:rFonts w:asciiTheme="minorHAnsi" w:eastAsia="Times New Roman" w:hAnsiTheme="minorHAnsi" w:cstheme="minorHAnsi"/>
                <w:sz w:val="20"/>
                <w:szCs w:val="20"/>
              </w:rPr>
            </w:pPr>
            <w:r w:rsidRPr="00A71369">
              <w:rPr>
                <w:rFonts w:asciiTheme="minorHAnsi" w:eastAsia="Times New Roman" w:hAnsiTheme="minorHAnsi" w:cstheme="minorHAnsi"/>
                <w:szCs w:val="22"/>
                <w:lang w:eastAsia="zh-CN"/>
              </w:rPr>
              <w:t>45</w:t>
            </w:r>
          </w:p>
        </w:tc>
        <w:tc>
          <w:tcPr>
            <w:tcW w:w="1134" w:type="dxa"/>
            <w:vAlign w:val="center"/>
          </w:tcPr>
          <w:p w14:paraId="4C06F80F" w14:textId="77777777" w:rsidR="00A71369" w:rsidRPr="00A71369" w:rsidRDefault="00A71369" w:rsidP="00A71369">
            <w:pPr>
              <w:spacing w:before="120"/>
              <w:jc w:val="center"/>
              <w:rPr>
                <w:rFonts w:asciiTheme="minorHAnsi" w:eastAsia="Times New Roman" w:hAnsiTheme="minorHAnsi" w:cstheme="minorHAnsi"/>
                <w:sz w:val="20"/>
                <w:szCs w:val="20"/>
              </w:rPr>
            </w:pPr>
            <w:r w:rsidRPr="00A71369">
              <w:rPr>
                <w:rFonts w:asciiTheme="minorHAnsi" w:eastAsia="Times New Roman" w:hAnsiTheme="minorHAnsi" w:cstheme="minorHAnsi"/>
                <w:sz w:val="20"/>
                <w:szCs w:val="20"/>
              </w:rPr>
              <w:t>3</w:t>
            </w:r>
          </w:p>
        </w:tc>
      </w:tr>
      <w:tr w:rsidR="00A71369" w:rsidRPr="00A71369" w14:paraId="70F71FDC" w14:textId="77777777" w:rsidTr="0027107D">
        <w:trPr>
          <w:trHeight w:val="283"/>
        </w:trPr>
        <w:tc>
          <w:tcPr>
            <w:tcW w:w="4655" w:type="dxa"/>
            <w:vAlign w:val="center"/>
          </w:tcPr>
          <w:p w14:paraId="0C4AD084"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Zaawansowana telelekcja satelitarna</w:t>
            </w:r>
          </w:p>
        </w:tc>
        <w:tc>
          <w:tcPr>
            <w:tcW w:w="1985" w:type="dxa"/>
            <w:vAlign w:val="center"/>
          </w:tcPr>
          <w:p w14:paraId="2D2E03B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595139F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1C29218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w:t>
            </w:r>
          </w:p>
        </w:tc>
      </w:tr>
      <w:tr w:rsidR="00A71369" w:rsidRPr="00A71369" w14:paraId="1300667B" w14:textId="77777777" w:rsidTr="0027107D">
        <w:trPr>
          <w:trHeight w:val="331"/>
        </w:trPr>
        <w:tc>
          <w:tcPr>
            <w:tcW w:w="9191" w:type="dxa"/>
            <w:gridSpan w:val="4"/>
            <w:vAlign w:val="center"/>
          </w:tcPr>
          <w:p w14:paraId="538E3E7F"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b/>
                <w:bCs/>
                <w:sz w:val="20"/>
                <w:szCs w:val="20"/>
              </w:rPr>
              <w:t>GRUPA TREŚCI KIERUNKOWYCH</w:t>
            </w:r>
          </w:p>
        </w:tc>
      </w:tr>
      <w:tr w:rsidR="00A71369" w:rsidRPr="00A71369" w14:paraId="7A9B4C91" w14:textId="77777777" w:rsidTr="0027107D">
        <w:trPr>
          <w:trHeight w:val="283"/>
        </w:trPr>
        <w:tc>
          <w:tcPr>
            <w:tcW w:w="4655" w:type="dxa"/>
            <w:vAlign w:val="center"/>
          </w:tcPr>
          <w:p w14:paraId="11683615" w14:textId="77777777" w:rsidR="00A71369" w:rsidRPr="00A71369" w:rsidRDefault="00A71369" w:rsidP="00A71369">
            <w:pPr>
              <w:spacing w:after="0"/>
              <w:rPr>
                <w:rFonts w:eastAsia="Times New Roman" w:cs="Times New Roman"/>
              </w:rPr>
            </w:pPr>
            <w:r w:rsidRPr="00A71369">
              <w:rPr>
                <w:rFonts w:asciiTheme="minorHAnsi" w:eastAsia="Times New Roman" w:hAnsiTheme="minorHAnsi" w:cstheme="minorHAnsi"/>
                <w:szCs w:val="22"/>
              </w:rPr>
              <w:t>Satelitarne techniki pomiarowe/</w:t>
            </w:r>
            <w:r w:rsidRPr="00A71369">
              <w:rPr>
                <w:rFonts w:eastAsia="Times New Roman" w:cs="Times New Roman"/>
              </w:rPr>
              <w:t xml:space="preserve"> </w:t>
            </w:r>
          </w:p>
          <w:p w14:paraId="65EF7C59" w14:textId="77777777" w:rsidR="00A71369" w:rsidRPr="00A71369" w:rsidRDefault="00A71369" w:rsidP="00A71369">
            <w:pPr>
              <w:spacing w:after="0"/>
              <w:rPr>
                <w:rFonts w:asciiTheme="minorHAnsi" w:eastAsia="Times New Roman" w:hAnsiTheme="minorHAnsi" w:cstheme="minorHAnsi"/>
                <w:szCs w:val="22"/>
              </w:rPr>
            </w:pPr>
            <w:proofErr w:type="spellStart"/>
            <w:r w:rsidRPr="00A71369">
              <w:rPr>
                <w:rFonts w:asciiTheme="minorHAnsi" w:eastAsia="Times New Roman" w:hAnsiTheme="minorHAnsi" w:cstheme="minorHAnsi"/>
                <w:szCs w:val="22"/>
              </w:rPr>
              <w:t>Satellite</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measurement</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techniques</w:t>
            </w:r>
            <w:proofErr w:type="spellEnd"/>
          </w:p>
        </w:tc>
        <w:tc>
          <w:tcPr>
            <w:tcW w:w="1985" w:type="dxa"/>
            <w:vAlign w:val="center"/>
          </w:tcPr>
          <w:p w14:paraId="2F824F6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352DF46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4" w:type="dxa"/>
            <w:vAlign w:val="center"/>
          </w:tcPr>
          <w:p w14:paraId="3F06955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r>
      <w:tr w:rsidR="00A71369" w:rsidRPr="00A71369" w14:paraId="66466E23" w14:textId="77777777" w:rsidTr="0027107D">
        <w:trPr>
          <w:trHeight w:val="283"/>
        </w:trPr>
        <w:tc>
          <w:tcPr>
            <w:tcW w:w="4655" w:type="dxa"/>
            <w:vAlign w:val="center"/>
          </w:tcPr>
          <w:p w14:paraId="32D55874"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Geodezja fizyczna i grawimetria geodezyjna</w:t>
            </w:r>
          </w:p>
        </w:tc>
        <w:tc>
          <w:tcPr>
            <w:tcW w:w="1985" w:type="dxa"/>
            <w:vAlign w:val="center"/>
          </w:tcPr>
          <w:p w14:paraId="3DAF24B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031F903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6CED4A4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w:t>
            </w:r>
          </w:p>
        </w:tc>
      </w:tr>
      <w:tr w:rsidR="00A71369" w:rsidRPr="00A71369" w14:paraId="13D53C2D" w14:textId="77777777" w:rsidTr="0027107D">
        <w:trPr>
          <w:trHeight w:val="283"/>
        </w:trPr>
        <w:tc>
          <w:tcPr>
            <w:tcW w:w="4655" w:type="dxa"/>
            <w:vAlign w:val="center"/>
          </w:tcPr>
          <w:p w14:paraId="36FC336B"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Pomiary przemieszczeń</w:t>
            </w:r>
          </w:p>
        </w:tc>
        <w:tc>
          <w:tcPr>
            <w:tcW w:w="1985" w:type="dxa"/>
            <w:vAlign w:val="center"/>
          </w:tcPr>
          <w:p w14:paraId="044D6FA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29C0529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522C982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312323CE" w14:textId="77777777" w:rsidTr="0027107D">
        <w:trPr>
          <w:trHeight w:val="283"/>
        </w:trPr>
        <w:tc>
          <w:tcPr>
            <w:tcW w:w="4655" w:type="dxa"/>
            <w:vAlign w:val="center"/>
          </w:tcPr>
          <w:p w14:paraId="76724C6E"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Praca dyplomowa</w:t>
            </w:r>
          </w:p>
        </w:tc>
        <w:tc>
          <w:tcPr>
            <w:tcW w:w="1985" w:type="dxa"/>
            <w:vAlign w:val="center"/>
          </w:tcPr>
          <w:p w14:paraId="19EB201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praca dyplomowa</w:t>
            </w:r>
          </w:p>
        </w:tc>
        <w:tc>
          <w:tcPr>
            <w:tcW w:w="1417" w:type="dxa"/>
            <w:vAlign w:val="center"/>
          </w:tcPr>
          <w:p w14:paraId="6C3B874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0</w:t>
            </w:r>
          </w:p>
        </w:tc>
        <w:tc>
          <w:tcPr>
            <w:tcW w:w="1134" w:type="dxa"/>
            <w:vAlign w:val="center"/>
          </w:tcPr>
          <w:p w14:paraId="42C2402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20</w:t>
            </w:r>
          </w:p>
        </w:tc>
      </w:tr>
      <w:tr w:rsidR="00A71369" w:rsidRPr="00A71369" w14:paraId="1944B758" w14:textId="77777777" w:rsidTr="0027107D">
        <w:trPr>
          <w:trHeight w:val="283"/>
        </w:trPr>
        <w:tc>
          <w:tcPr>
            <w:tcW w:w="9191" w:type="dxa"/>
            <w:gridSpan w:val="4"/>
            <w:vAlign w:val="center"/>
          </w:tcPr>
          <w:p w14:paraId="2C216C4E" w14:textId="77777777" w:rsidR="00A71369" w:rsidRPr="00A71369" w:rsidRDefault="00A71369" w:rsidP="00A71369">
            <w:pPr>
              <w:spacing w:after="0"/>
              <w:contextualSpacing/>
              <w:jc w:val="left"/>
              <w:rPr>
                <w:rFonts w:asciiTheme="minorHAnsi" w:eastAsia="Times New Roman" w:hAnsiTheme="minorHAnsi" w:cstheme="minorHAnsi"/>
                <w:color w:val="000000"/>
                <w:szCs w:val="22"/>
              </w:rPr>
            </w:pPr>
            <w:r w:rsidRPr="00A71369">
              <w:rPr>
                <w:rFonts w:asciiTheme="minorHAnsi" w:eastAsia="Times New Roman" w:hAnsiTheme="minorHAnsi" w:cstheme="minorHAnsi"/>
                <w:b/>
                <w:bCs/>
                <w:sz w:val="20"/>
                <w:szCs w:val="20"/>
              </w:rPr>
              <w:t>GRUPA TREŚCI SPECJNOŚCIOWYCH</w:t>
            </w:r>
          </w:p>
        </w:tc>
      </w:tr>
      <w:tr w:rsidR="00A71369" w:rsidRPr="00A71369" w14:paraId="5255233B" w14:textId="77777777" w:rsidTr="0027107D">
        <w:trPr>
          <w:trHeight w:val="283"/>
        </w:trPr>
        <w:tc>
          <w:tcPr>
            <w:tcW w:w="4655" w:type="dxa"/>
            <w:vAlign w:val="center"/>
          </w:tcPr>
          <w:p w14:paraId="7C3A579F"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Zaawansowane techniki programowania</w:t>
            </w:r>
          </w:p>
        </w:tc>
        <w:tc>
          <w:tcPr>
            <w:tcW w:w="1985" w:type="dxa"/>
            <w:vAlign w:val="center"/>
          </w:tcPr>
          <w:p w14:paraId="654078D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75693A6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60F2813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r>
      <w:tr w:rsidR="00A71369" w:rsidRPr="00A71369" w14:paraId="61D2A5D0" w14:textId="77777777" w:rsidTr="0027107D">
        <w:trPr>
          <w:trHeight w:val="283"/>
        </w:trPr>
        <w:tc>
          <w:tcPr>
            <w:tcW w:w="4655" w:type="dxa"/>
            <w:vAlign w:val="center"/>
          </w:tcPr>
          <w:p w14:paraId="27356401"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Metody statystycznej analizy danych geodezyjnych</w:t>
            </w:r>
          </w:p>
        </w:tc>
        <w:tc>
          <w:tcPr>
            <w:tcW w:w="1985" w:type="dxa"/>
            <w:vAlign w:val="center"/>
          </w:tcPr>
          <w:p w14:paraId="464A3E7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294B861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5163196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52B027A1" w14:textId="77777777" w:rsidTr="0027107D">
        <w:trPr>
          <w:trHeight w:val="283"/>
        </w:trPr>
        <w:tc>
          <w:tcPr>
            <w:tcW w:w="4655" w:type="dxa"/>
            <w:vAlign w:val="center"/>
          </w:tcPr>
          <w:p w14:paraId="69300024"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Inżynieria systemów informatycznych</w:t>
            </w:r>
          </w:p>
        </w:tc>
        <w:tc>
          <w:tcPr>
            <w:tcW w:w="1985" w:type="dxa"/>
            <w:vAlign w:val="center"/>
          </w:tcPr>
          <w:p w14:paraId="71824E4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2F01D48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74433E0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157811AB" w14:textId="77777777" w:rsidTr="0027107D">
        <w:trPr>
          <w:trHeight w:val="283"/>
        </w:trPr>
        <w:tc>
          <w:tcPr>
            <w:tcW w:w="4655" w:type="dxa"/>
            <w:vAlign w:val="center"/>
          </w:tcPr>
          <w:p w14:paraId="4AED1A3D"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Struktury danych i programowanie obiektowe</w:t>
            </w:r>
          </w:p>
        </w:tc>
        <w:tc>
          <w:tcPr>
            <w:tcW w:w="1985" w:type="dxa"/>
            <w:vAlign w:val="center"/>
          </w:tcPr>
          <w:p w14:paraId="05146C5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7B8CA80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5E16383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3,5</w:t>
            </w:r>
          </w:p>
        </w:tc>
      </w:tr>
      <w:tr w:rsidR="00A71369" w:rsidRPr="00A71369" w14:paraId="249D3855" w14:textId="77777777" w:rsidTr="0027107D">
        <w:trPr>
          <w:trHeight w:val="283"/>
        </w:trPr>
        <w:tc>
          <w:tcPr>
            <w:tcW w:w="4655" w:type="dxa"/>
            <w:vAlign w:val="center"/>
          </w:tcPr>
          <w:p w14:paraId="3A4A859E"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Techniki </w:t>
            </w:r>
            <w:proofErr w:type="spellStart"/>
            <w:r w:rsidRPr="00A71369">
              <w:rPr>
                <w:rFonts w:asciiTheme="minorHAnsi" w:eastAsia="Times New Roman" w:hAnsiTheme="minorHAnsi" w:cstheme="minorHAnsi"/>
                <w:szCs w:val="22"/>
              </w:rPr>
              <w:t>geowizualizacji</w:t>
            </w:r>
            <w:proofErr w:type="spellEnd"/>
          </w:p>
        </w:tc>
        <w:tc>
          <w:tcPr>
            <w:tcW w:w="1985" w:type="dxa"/>
            <w:vAlign w:val="center"/>
          </w:tcPr>
          <w:p w14:paraId="57F4D69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66D930A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352D442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4DB37B3C" w14:textId="77777777" w:rsidTr="0027107D">
        <w:trPr>
          <w:trHeight w:val="283"/>
        </w:trPr>
        <w:tc>
          <w:tcPr>
            <w:tcW w:w="4655" w:type="dxa"/>
            <w:vAlign w:val="center"/>
          </w:tcPr>
          <w:p w14:paraId="3E86E162"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Metody prezentacji kartograficznej</w:t>
            </w:r>
          </w:p>
        </w:tc>
        <w:tc>
          <w:tcPr>
            <w:tcW w:w="1985" w:type="dxa"/>
            <w:vAlign w:val="center"/>
          </w:tcPr>
          <w:p w14:paraId="5781318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125632C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0FE7E11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r>
      <w:tr w:rsidR="00A71369" w:rsidRPr="00A71369" w14:paraId="171B41A9" w14:textId="77777777" w:rsidTr="0027107D">
        <w:trPr>
          <w:trHeight w:val="283"/>
        </w:trPr>
        <w:tc>
          <w:tcPr>
            <w:tcW w:w="4655" w:type="dxa"/>
            <w:vAlign w:val="center"/>
          </w:tcPr>
          <w:p w14:paraId="798B9000"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Open </w:t>
            </w:r>
            <w:proofErr w:type="spellStart"/>
            <w:r w:rsidRPr="00A71369">
              <w:rPr>
                <w:rFonts w:asciiTheme="minorHAnsi" w:eastAsia="Times New Roman" w:hAnsiTheme="minorHAnsi" w:cstheme="minorHAnsi"/>
                <w:szCs w:val="22"/>
              </w:rPr>
              <w:t>source</w:t>
            </w:r>
            <w:proofErr w:type="spellEnd"/>
            <w:r w:rsidRPr="00A71369">
              <w:rPr>
                <w:rFonts w:asciiTheme="minorHAnsi" w:eastAsia="Times New Roman" w:hAnsiTheme="minorHAnsi" w:cstheme="minorHAnsi"/>
                <w:szCs w:val="22"/>
              </w:rPr>
              <w:t xml:space="preserve"> w geoinformatyce</w:t>
            </w:r>
          </w:p>
        </w:tc>
        <w:tc>
          <w:tcPr>
            <w:tcW w:w="1985" w:type="dxa"/>
            <w:vAlign w:val="center"/>
          </w:tcPr>
          <w:p w14:paraId="7A203CB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vAlign w:val="center"/>
          </w:tcPr>
          <w:p w14:paraId="41C64E4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30</w:t>
            </w:r>
          </w:p>
        </w:tc>
        <w:tc>
          <w:tcPr>
            <w:tcW w:w="1134" w:type="dxa"/>
            <w:vAlign w:val="center"/>
          </w:tcPr>
          <w:p w14:paraId="6FB53E1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w:t>
            </w:r>
          </w:p>
        </w:tc>
      </w:tr>
      <w:tr w:rsidR="00A71369" w:rsidRPr="00A71369" w14:paraId="4329CD82" w14:textId="77777777" w:rsidTr="0027107D">
        <w:trPr>
          <w:trHeight w:val="283"/>
        </w:trPr>
        <w:tc>
          <w:tcPr>
            <w:tcW w:w="4655" w:type="dxa"/>
            <w:vAlign w:val="center"/>
          </w:tcPr>
          <w:p w14:paraId="0BB2B375"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Struktury danych i programowanie obiektowe</w:t>
            </w:r>
          </w:p>
        </w:tc>
        <w:tc>
          <w:tcPr>
            <w:tcW w:w="1985" w:type="dxa"/>
            <w:vAlign w:val="center"/>
          </w:tcPr>
          <w:p w14:paraId="619B58C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vAlign w:val="center"/>
          </w:tcPr>
          <w:p w14:paraId="1FA9E33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537ED12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w:t>
            </w:r>
          </w:p>
        </w:tc>
      </w:tr>
      <w:tr w:rsidR="00A71369" w:rsidRPr="00A71369" w14:paraId="310FE373" w14:textId="77777777" w:rsidTr="0027107D">
        <w:trPr>
          <w:trHeight w:val="283"/>
        </w:trPr>
        <w:tc>
          <w:tcPr>
            <w:tcW w:w="4655" w:type="dxa"/>
            <w:vAlign w:val="center"/>
          </w:tcPr>
          <w:p w14:paraId="35BDCAFF"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Metody numeryczne przetwarzania danych</w:t>
            </w:r>
          </w:p>
        </w:tc>
        <w:tc>
          <w:tcPr>
            <w:tcW w:w="1985" w:type="dxa"/>
            <w:vAlign w:val="center"/>
          </w:tcPr>
          <w:p w14:paraId="4D21592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ćwiczenia</w:t>
            </w:r>
          </w:p>
        </w:tc>
        <w:tc>
          <w:tcPr>
            <w:tcW w:w="1417" w:type="dxa"/>
            <w:vAlign w:val="center"/>
          </w:tcPr>
          <w:p w14:paraId="1365EFB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30</w:t>
            </w:r>
          </w:p>
        </w:tc>
        <w:tc>
          <w:tcPr>
            <w:tcW w:w="1134" w:type="dxa"/>
            <w:vAlign w:val="center"/>
          </w:tcPr>
          <w:p w14:paraId="48A9B19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w:t>
            </w:r>
          </w:p>
        </w:tc>
      </w:tr>
      <w:tr w:rsidR="00A71369" w:rsidRPr="00A71369" w14:paraId="106D4B7D" w14:textId="77777777" w:rsidTr="0027107D">
        <w:trPr>
          <w:trHeight w:val="283"/>
        </w:trPr>
        <w:tc>
          <w:tcPr>
            <w:tcW w:w="4655" w:type="dxa"/>
            <w:vAlign w:val="center"/>
          </w:tcPr>
          <w:p w14:paraId="49957F94"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Zaawansowane techniki programowania</w:t>
            </w:r>
          </w:p>
        </w:tc>
        <w:tc>
          <w:tcPr>
            <w:tcW w:w="1985" w:type="dxa"/>
            <w:vAlign w:val="center"/>
          </w:tcPr>
          <w:p w14:paraId="074C319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1116A1F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2C4FE76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1,5</w:t>
            </w:r>
          </w:p>
        </w:tc>
      </w:tr>
      <w:tr w:rsidR="00A71369" w:rsidRPr="00A71369" w14:paraId="3786D31B" w14:textId="77777777" w:rsidTr="0027107D">
        <w:trPr>
          <w:trHeight w:val="283"/>
        </w:trPr>
        <w:tc>
          <w:tcPr>
            <w:tcW w:w="4655" w:type="dxa"/>
            <w:vAlign w:val="center"/>
          </w:tcPr>
          <w:p w14:paraId="4BF5B18F"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Zaawansowane analizy </w:t>
            </w:r>
            <w:proofErr w:type="spellStart"/>
            <w:r w:rsidRPr="00A71369">
              <w:rPr>
                <w:rFonts w:asciiTheme="minorHAnsi" w:eastAsia="Times New Roman" w:hAnsiTheme="minorHAnsi" w:cstheme="minorHAnsi"/>
                <w:szCs w:val="22"/>
              </w:rPr>
              <w:t>geoprzestrzenne</w:t>
            </w:r>
            <w:proofErr w:type="spellEnd"/>
          </w:p>
        </w:tc>
        <w:tc>
          <w:tcPr>
            <w:tcW w:w="1985" w:type="dxa"/>
            <w:vAlign w:val="center"/>
          </w:tcPr>
          <w:p w14:paraId="2BA988CD"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21F1EFC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598752F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1,5</w:t>
            </w:r>
          </w:p>
        </w:tc>
      </w:tr>
      <w:tr w:rsidR="00A71369" w:rsidRPr="00A71369" w14:paraId="18F7A45B" w14:textId="77777777" w:rsidTr="0027107D">
        <w:trPr>
          <w:trHeight w:val="283"/>
        </w:trPr>
        <w:tc>
          <w:tcPr>
            <w:tcW w:w="6640" w:type="dxa"/>
            <w:gridSpan w:val="2"/>
            <w:vAlign w:val="center"/>
          </w:tcPr>
          <w:p w14:paraId="4A5D729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RAZEM</w:t>
            </w:r>
          </w:p>
        </w:tc>
        <w:tc>
          <w:tcPr>
            <w:tcW w:w="1417" w:type="dxa"/>
            <w:vAlign w:val="center"/>
          </w:tcPr>
          <w:p w14:paraId="7E013AF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690</w:t>
            </w:r>
          </w:p>
        </w:tc>
        <w:tc>
          <w:tcPr>
            <w:tcW w:w="1134" w:type="dxa"/>
            <w:vAlign w:val="center"/>
          </w:tcPr>
          <w:p w14:paraId="1040974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69,5</w:t>
            </w:r>
          </w:p>
        </w:tc>
      </w:tr>
    </w:tbl>
    <w:p w14:paraId="6F6907AE" w14:textId="77777777" w:rsidR="00A71369" w:rsidRPr="00A71369" w:rsidRDefault="00A71369" w:rsidP="00A71369">
      <w:pPr>
        <w:rPr>
          <w:rFonts w:eastAsia="Times New Roman" w:cs="Times New Roman"/>
        </w:rPr>
      </w:pPr>
    </w:p>
    <w:p w14:paraId="2B588923" w14:textId="77777777" w:rsidR="00A71369" w:rsidRPr="00A71369" w:rsidRDefault="00A71369" w:rsidP="00A71369">
      <w:pPr>
        <w:rPr>
          <w:rFonts w:eastAsia="Times New Roman" w:cs="Times New Roman"/>
        </w:rPr>
      </w:pPr>
    </w:p>
    <w:p w14:paraId="7E91BEFB" w14:textId="77777777" w:rsidR="00A71369" w:rsidRPr="00A71369" w:rsidRDefault="00A71369" w:rsidP="00A71369">
      <w:pPr>
        <w:rPr>
          <w:rFonts w:eastAsia="Times New Roman" w:cs="Times New Roman"/>
        </w:rPr>
      </w:pPr>
    </w:p>
    <w:p w14:paraId="38589706" w14:textId="77777777" w:rsidR="00A71369" w:rsidRPr="00A71369" w:rsidRDefault="00A71369" w:rsidP="00A71369">
      <w:pPr>
        <w:rPr>
          <w:rFonts w:eastAsia="Times New Roman" w:cs="Times New Roman"/>
        </w:rPr>
      </w:pPr>
    </w:p>
    <w:tbl>
      <w:tblPr>
        <w:tblW w:w="9191"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4655"/>
        <w:gridCol w:w="1985"/>
        <w:gridCol w:w="1417"/>
        <w:gridCol w:w="1134"/>
      </w:tblGrid>
      <w:tr w:rsidR="00A71369" w:rsidRPr="00A71369" w14:paraId="468D6C63" w14:textId="77777777" w:rsidTr="0027107D">
        <w:trPr>
          <w:trHeight w:val="195"/>
        </w:trPr>
        <w:tc>
          <w:tcPr>
            <w:tcW w:w="9191" w:type="dxa"/>
            <w:gridSpan w:val="4"/>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39A69420"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drugiego stopnia stacjonarne</w:t>
            </w:r>
          </w:p>
        </w:tc>
      </w:tr>
      <w:tr w:rsidR="00A71369" w:rsidRPr="00A71369" w14:paraId="713C580A" w14:textId="77777777" w:rsidTr="0027107D">
        <w:trPr>
          <w:trHeight w:val="195"/>
        </w:trPr>
        <w:tc>
          <w:tcPr>
            <w:tcW w:w="9191" w:type="dxa"/>
            <w:gridSpan w:val="4"/>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3A83E6DC"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gospodarka nieruchomościami</w:t>
            </w:r>
          </w:p>
        </w:tc>
      </w:tr>
      <w:tr w:rsidR="00A71369" w:rsidRPr="00A71369" w14:paraId="04453573" w14:textId="77777777" w:rsidTr="0027107D">
        <w:tc>
          <w:tcPr>
            <w:tcW w:w="4655" w:type="dxa"/>
          </w:tcPr>
          <w:p w14:paraId="330A7AD5"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Nazwa zajęć/grupy zajęć</w:t>
            </w:r>
          </w:p>
        </w:tc>
        <w:tc>
          <w:tcPr>
            <w:tcW w:w="1985" w:type="dxa"/>
          </w:tcPr>
          <w:p w14:paraId="34171951"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Forma/formy zajęć</w:t>
            </w:r>
          </w:p>
        </w:tc>
        <w:tc>
          <w:tcPr>
            <w:tcW w:w="1417" w:type="dxa"/>
            <w:vAlign w:val="center"/>
          </w:tcPr>
          <w:p w14:paraId="75330D64"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 xml:space="preserve">Łączna liczna godzin zajęć stacjonarne </w:t>
            </w:r>
          </w:p>
        </w:tc>
        <w:tc>
          <w:tcPr>
            <w:tcW w:w="1134" w:type="dxa"/>
            <w:vAlign w:val="center"/>
          </w:tcPr>
          <w:p w14:paraId="4295B4C8"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w:t>
            </w:r>
          </w:p>
        </w:tc>
      </w:tr>
      <w:tr w:rsidR="00A71369" w:rsidRPr="00A71369" w14:paraId="654F4F1E" w14:textId="77777777" w:rsidTr="0027107D">
        <w:tc>
          <w:tcPr>
            <w:tcW w:w="9191" w:type="dxa"/>
            <w:gridSpan w:val="4"/>
            <w:vAlign w:val="center"/>
          </w:tcPr>
          <w:p w14:paraId="6E20399E" w14:textId="77777777" w:rsidR="00A71369" w:rsidRPr="00A71369" w:rsidRDefault="00A71369" w:rsidP="00A71369">
            <w:pPr>
              <w:jc w:val="left"/>
              <w:rPr>
                <w:rFonts w:eastAsia="Times New Roman" w:cs="Times New Roman"/>
                <w:b/>
                <w:color w:val="233D81"/>
              </w:rPr>
            </w:pPr>
            <w:r w:rsidRPr="00A71369">
              <w:rPr>
                <w:rFonts w:asciiTheme="minorHAnsi" w:eastAsia="Times New Roman" w:hAnsiTheme="minorHAnsi" w:cstheme="minorHAnsi"/>
                <w:b/>
                <w:bCs/>
                <w:sz w:val="20"/>
                <w:szCs w:val="20"/>
              </w:rPr>
              <w:t>WYMAGANIA OGÓLNE</w:t>
            </w:r>
          </w:p>
        </w:tc>
      </w:tr>
      <w:tr w:rsidR="00A71369" w:rsidRPr="00A71369" w14:paraId="11B43946" w14:textId="77777777" w:rsidTr="0027107D">
        <w:trPr>
          <w:trHeight w:val="293"/>
        </w:trPr>
        <w:tc>
          <w:tcPr>
            <w:tcW w:w="4655" w:type="dxa"/>
            <w:vAlign w:val="center"/>
          </w:tcPr>
          <w:p w14:paraId="2E9B2151" w14:textId="77777777" w:rsidR="00A71369" w:rsidRPr="00A71369" w:rsidRDefault="00A71369" w:rsidP="00A71369">
            <w:pPr>
              <w:spacing w:after="0"/>
              <w:jc w:val="left"/>
              <w:rPr>
                <w:rFonts w:eastAsia="Times New Roman" w:cs="Times New Roman"/>
                <w:b/>
                <w:color w:val="233D81"/>
              </w:rPr>
            </w:pPr>
            <w:r w:rsidRPr="00A71369">
              <w:rPr>
                <w:rFonts w:asciiTheme="minorHAnsi" w:eastAsia="Times New Roman" w:hAnsiTheme="minorHAnsi" w:cstheme="minorHAnsi"/>
                <w:szCs w:val="22"/>
              </w:rPr>
              <w:t>Technologie informacyjne w gospodarce nieruchomościami</w:t>
            </w:r>
          </w:p>
        </w:tc>
        <w:tc>
          <w:tcPr>
            <w:tcW w:w="1985" w:type="dxa"/>
            <w:vAlign w:val="center"/>
          </w:tcPr>
          <w:p w14:paraId="1059FE17" w14:textId="77777777" w:rsidR="00A71369" w:rsidRPr="00A71369" w:rsidRDefault="00A71369" w:rsidP="00A71369">
            <w:pPr>
              <w:jc w:val="center"/>
              <w:rPr>
                <w:rFonts w:eastAsia="Times New Roman" w:cs="Times New Roman"/>
                <w:b/>
                <w:color w:val="233D81"/>
              </w:rPr>
            </w:pPr>
            <w:r w:rsidRPr="00A71369">
              <w:rPr>
                <w:rFonts w:asciiTheme="minorHAnsi" w:eastAsia="Times New Roman" w:hAnsiTheme="minorHAnsi" w:cstheme="minorHAnsi"/>
                <w:szCs w:val="22"/>
                <w:lang w:eastAsia="zh-CN"/>
              </w:rPr>
              <w:t>ćwiczenia</w:t>
            </w:r>
          </w:p>
        </w:tc>
        <w:tc>
          <w:tcPr>
            <w:tcW w:w="1417" w:type="dxa"/>
            <w:vAlign w:val="center"/>
          </w:tcPr>
          <w:p w14:paraId="67756DC7" w14:textId="77777777" w:rsidR="00A71369" w:rsidRPr="00A71369" w:rsidRDefault="00A71369" w:rsidP="00A71369">
            <w:pPr>
              <w:jc w:val="center"/>
              <w:rPr>
                <w:rFonts w:eastAsia="Times New Roman" w:cs="Times New Roman"/>
                <w:b/>
                <w:color w:val="233D81"/>
              </w:rPr>
            </w:pPr>
            <w:r w:rsidRPr="00A71369">
              <w:rPr>
                <w:rFonts w:asciiTheme="minorHAnsi" w:eastAsia="Times New Roman" w:hAnsiTheme="minorHAnsi" w:cstheme="minorHAnsi"/>
                <w:szCs w:val="22"/>
              </w:rPr>
              <w:t>30</w:t>
            </w:r>
          </w:p>
        </w:tc>
        <w:tc>
          <w:tcPr>
            <w:tcW w:w="1134" w:type="dxa"/>
            <w:vAlign w:val="center"/>
          </w:tcPr>
          <w:p w14:paraId="1F0158B1" w14:textId="77777777" w:rsidR="00A71369" w:rsidRPr="00A71369" w:rsidRDefault="00A71369" w:rsidP="00A71369">
            <w:pPr>
              <w:jc w:val="center"/>
              <w:rPr>
                <w:rFonts w:eastAsia="Times New Roman" w:cs="Times New Roman"/>
                <w:b/>
                <w:color w:val="233D81"/>
              </w:rPr>
            </w:pPr>
            <w:r w:rsidRPr="00A71369">
              <w:rPr>
                <w:rFonts w:asciiTheme="minorHAnsi" w:eastAsia="Times New Roman" w:hAnsiTheme="minorHAnsi" w:cstheme="minorHAnsi"/>
                <w:szCs w:val="22"/>
              </w:rPr>
              <w:t>2</w:t>
            </w:r>
          </w:p>
        </w:tc>
      </w:tr>
      <w:tr w:rsidR="00A71369" w:rsidRPr="00A71369" w14:paraId="5F09EA2F" w14:textId="77777777" w:rsidTr="0027107D">
        <w:trPr>
          <w:trHeight w:val="283"/>
        </w:trPr>
        <w:tc>
          <w:tcPr>
            <w:tcW w:w="9191" w:type="dxa"/>
            <w:gridSpan w:val="4"/>
            <w:vAlign w:val="center"/>
          </w:tcPr>
          <w:p w14:paraId="4A05E408"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PODSTAWOWYCH</w:t>
            </w:r>
          </w:p>
        </w:tc>
      </w:tr>
      <w:tr w:rsidR="00A71369" w:rsidRPr="00A71369" w14:paraId="7DB9F7C7" w14:textId="77777777" w:rsidTr="0027107D">
        <w:trPr>
          <w:trHeight w:val="283"/>
        </w:trPr>
        <w:tc>
          <w:tcPr>
            <w:tcW w:w="4655" w:type="dxa"/>
            <w:vAlign w:val="center"/>
          </w:tcPr>
          <w:p w14:paraId="1A6A00C4"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Geodynamika</w:t>
            </w:r>
          </w:p>
        </w:tc>
        <w:tc>
          <w:tcPr>
            <w:tcW w:w="1985" w:type="dxa"/>
            <w:vAlign w:val="center"/>
          </w:tcPr>
          <w:p w14:paraId="6FAC240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39F050E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45</w:t>
            </w:r>
          </w:p>
        </w:tc>
        <w:tc>
          <w:tcPr>
            <w:tcW w:w="1134" w:type="dxa"/>
            <w:vAlign w:val="center"/>
          </w:tcPr>
          <w:p w14:paraId="535BA44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 w:val="20"/>
                <w:szCs w:val="20"/>
              </w:rPr>
              <w:t>3</w:t>
            </w:r>
          </w:p>
        </w:tc>
      </w:tr>
      <w:tr w:rsidR="00A71369" w:rsidRPr="00A71369" w14:paraId="77296575" w14:textId="77777777" w:rsidTr="0027107D">
        <w:trPr>
          <w:trHeight w:val="283"/>
        </w:trPr>
        <w:tc>
          <w:tcPr>
            <w:tcW w:w="4655" w:type="dxa"/>
            <w:vAlign w:val="center"/>
          </w:tcPr>
          <w:p w14:paraId="62639224"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Zaawansowana telelekcja satelitarna</w:t>
            </w:r>
          </w:p>
        </w:tc>
        <w:tc>
          <w:tcPr>
            <w:tcW w:w="1985" w:type="dxa"/>
            <w:vAlign w:val="center"/>
          </w:tcPr>
          <w:p w14:paraId="20EA4AD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5746EDA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57190D8B"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w:t>
            </w:r>
          </w:p>
        </w:tc>
      </w:tr>
      <w:tr w:rsidR="00A71369" w:rsidRPr="00A71369" w14:paraId="78EAD634" w14:textId="77777777" w:rsidTr="0027107D">
        <w:trPr>
          <w:trHeight w:val="331"/>
        </w:trPr>
        <w:tc>
          <w:tcPr>
            <w:tcW w:w="9191" w:type="dxa"/>
            <w:gridSpan w:val="4"/>
            <w:vAlign w:val="center"/>
          </w:tcPr>
          <w:p w14:paraId="0A264327"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b/>
                <w:bCs/>
                <w:sz w:val="20"/>
                <w:szCs w:val="20"/>
              </w:rPr>
              <w:t>GRUPA TREŚCI KIERUNKOWYCH</w:t>
            </w:r>
          </w:p>
        </w:tc>
      </w:tr>
      <w:tr w:rsidR="00A71369" w:rsidRPr="00A71369" w14:paraId="41398121" w14:textId="77777777" w:rsidTr="0027107D">
        <w:trPr>
          <w:trHeight w:val="283"/>
        </w:trPr>
        <w:tc>
          <w:tcPr>
            <w:tcW w:w="4655" w:type="dxa"/>
            <w:vAlign w:val="center"/>
          </w:tcPr>
          <w:p w14:paraId="64287B14" w14:textId="77777777" w:rsidR="00A71369" w:rsidRPr="00A71369" w:rsidRDefault="00A71369" w:rsidP="00A71369">
            <w:pPr>
              <w:spacing w:after="0"/>
              <w:rPr>
                <w:rFonts w:eastAsia="Times New Roman" w:cs="Times New Roman"/>
              </w:rPr>
            </w:pPr>
            <w:r w:rsidRPr="00A71369">
              <w:rPr>
                <w:rFonts w:asciiTheme="minorHAnsi" w:eastAsia="Times New Roman" w:hAnsiTheme="minorHAnsi" w:cstheme="minorHAnsi"/>
                <w:szCs w:val="22"/>
              </w:rPr>
              <w:t>Satelitarne techniki pomiarowe/</w:t>
            </w:r>
            <w:r w:rsidRPr="00A71369">
              <w:rPr>
                <w:rFonts w:eastAsia="Times New Roman" w:cs="Times New Roman"/>
              </w:rPr>
              <w:t xml:space="preserve"> </w:t>
            </w:r>
          </w:p>
          <w:p w14:paraId="0006A794" w14:textId="77777777" w:rsidR="00A71369" w:rsidRPr="00A71369" w:rsidRDefault="00A71369" w:rsidP="00A71369">
            <w:pPr>
              <w:spacing w:after="0"/>
              <w:rPr>
                <w:rFonts w:asciiTheme="minorHAnsi" w:eastAsia="Times New Roman" w:hAnsiTheme="minorHAnsi" w:cstheme="minorHAnsi"/>
                <w:szCs w:val="22"/>
              </w:rPr>
            </w:pPr>
            <w:proofErr w:type="spellStart"/>
            <w:r w:rsidRPr="00A71369">
              <w:rPr>
                <w:rFonts w:asciiTheme="minorHAnsi" w:eastAsia="Times New Roman" w:hAnsiTheme="minorHAnsi" w:cstheme="minorHAnsi"/>
                <w:szCs w:val="22"/>
              </w:rPr>
              <w:t>Satellite</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measurement</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techniques</w:t>
            </w:r>
            <w:proofErr w:type="spellEnd"/>
          </w:p>
        </w:tc>
        <w:tc>
          <w:tcPr>
            <w:tcW w:w="1985" w:type="dxa"/>
            <w:vAlign w:val="center"/>
          </w:tcPr>
          <w:p w14:paraId="1A578F2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2C1C132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4" w:type="dxa"/>
            <w:vAlign w:val="center"/>
          </w:tcPr>
          <w:p w14:paraId="4C179EF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r>
      <w:tr w:rsidR="00A71369" w:rsidRPr="00A71369" w14:paraId="248F906C" w14:textId="77777777" w:rsidTr="0027107D">
        <w:trPr>
          <w:trHeight w:val="283"/>
        </w:trPr>
        <w:tc>
          <w:tcPr>
            <w:tcW w:w="4655" w:type="dxa"/>
            <w:vAlign w:val="center"/>
          </w:tcPr>
          <w:p w14:paraId="561BB94F"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Geodezja fizyczna i grawimetria geodezyjna</w:t>
            </w:r>
          </w:p>
        </w:tc>
        <w:tc>
          <w:tcPr>
            <w:tcW w:w="1985" w:type="dxa"/>
            <w:vAlign w:val="center"/>
          </w:tcPr>
          <w:p w14:paraId="00A1023D"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3BDF9F4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0CEE145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w:t>
            </w:r>
          </w:p>
        </w:tc>
      </w:tr>
      <w:tr w:rsidR="00A71369" w:rsidRPr="00A71369" w14:paraId="4FFB5977" w14:textId="77777777" w:rsidTr="0027107D">
        <w:trPr>
          <w:trHeight w:val="283"/>
        </w:trPr>
        <w:tc>
          <w:tcPr>
            <w:tcW w:w="4655" w:type="dxa"/>
            <w:vAlign w:val="center"/>
          </w:tcPr>
          <w:p w14:paraId="32A43CE7"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Pomiary przemieszczeń</w:t>
            </w:r>
          </w:p>
        </w:tc>
        <w:tc>
          <w:tcPr>
            <w:tcW w:w="1985" w:type="dxa"/>
            <w:vAlign w:val="center"/>
          </w:tcPr>
          <w:p w14:paraId="61C1303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4B62FCE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2F8D04B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1DC43218" w14:textId="77777777" w:rsidTr="0027107D">
        <w:trPr>
          <w:trHeight w:val="283"/>
        </w:trPr>
        <w:tc>
          <w:tcPr>
            <w:tcW w:w="4655" w:type="dxa"/>
            <w:vAlign w:val="center"/>
          </w:tcPr>
          <w:p w14:paraId="78A41AC5"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Praca dyplomowa</w:t>
            </w:r>
          </w:p>
        </w:tc>
        <w:tc>
          <w:tcPr>
            <w:tcW w:w="1985" w:type="dxa"/>
            <w:vAlign w:val="center"/>
          </w:tcPr>
          <w:p w14:paraId="4AA3F10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praca dyplomowa</w:t>
            </w:r>
          </w:p>
        </w:tc>
        <w:tc>
          <w:tcPr>
            <w:tcW w:w="1417" w:type="dxa"/>
            <w:vAlign w:val="center"/>
          </w:tcPr>
          <w:p w14:paraId="0E625DF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0</w:t>
            </w:r>
          </w:p>
        </w:tc>
        <w:tc>
          <w:tcPr>
            <w:tcW w:w="1134" w:type="dxa"/>
            <w:vAlign w:val="center"/>
          </w:tcPr>
          <w:p w14:paraId="6EBB2D4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20</w:t>
            </w:r>
          </w:p>
        </w:tc>
      </w:tr>
      <w:tr w:rsidR="00A71369" w:rsidRPr="00A71369" w14:paraId="60B3340B" w14:textId="77777777" w:rsidTr="0027107D">
        <w:trPr>
          <w:trHeight w:val="283"/>
        </w:trPr>
        <w:tc>
          <w:tcPr>
            <w:tcW w:w="9191" w:type="dxa"/>
            <w:gridSpan w:val="4"/>
            <w:vAlign w:val="center"/>
          </w:tcPr>
          <w:p w14:paraId="0AC2729A" w14:textId="77777777" w:rsidR="00A71369" w:rsidRPr="00A71369" w:rsidRDefault="00A71369" w:rsidP="00A71369">
            <w:pPr>
              <w:spacing w:after="0"/>
              <w:contextualSpacing/>
              <w:jc w:val="left"/>
              <w:rPr>
                <w:rFonts w:asciiTheme="minorHAnsi" w:eastAsia="Times New Roman" w:hAnsiTheme="minorHAnsi" w:cstheme="minorHAnsi"/>
                <w:color w:val="000000"/>
                <w:szCs w:val="22"/>
              </w:rPr>
            </w:pPr>
            <w:r w:rsidRPr="00A71369">
              <w:rPr>
                <w:rFonts w:asciiTheme="minorHAnsi" w:eastAsia="Times New Roman" w:hAnsiTheme="minorHAnsi" w:cstheme="minorHAnsi"/>
                <w:b/>
                <w:bCs/>
                <w:sz w:val="20"/>
                <w:szCs w:val="20"/>
              </w:rPr>
              <w:t>GRUPA TREŚCI SPECJNOŚCIOWYCH</w:t>
            </w:r>
          </w:p>
        </w:tc>
      </w:tr>
      <w:tr w:rsidR="00A71369" w:rsidRPr="00A71369" w14:paraId="64EF2BDD" w14:textId="77777777" w:rsidTr="0027107D">
        <w:trPr>
          <w:trHeight w:val="283"/>
        </w:trPr>
        <w:tc>
          <w:tcPr>
            <w:tcW w:w="4655" w:type="dxa"/>
            <w:vAlign w:val="center"/>
          </w:tcPr>
          <w:p w14:paraId="55E06961"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Statystyczne metody analizy danych</w:t>
            </w:r>
          </w:p>
        </w:tc>
        <w:tc>
          <w:tcPr>
            <w:tcW w:w="1985" w:type="dxa"/>
            <w:vAlign w:val="center"/>
          </w:tcPr>
          <w:p w14:paraId="1D3790D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77BC89C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16FF8DC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r>
      <w:tr w:rsidR="00A71369" w:rsidRPr="00A71369" w14:paraId="7BE839C9" w14:textId="77777777" w:rsidTr="0027107D">
        <w:trPr>
          <w:trHeight w:val="283"/>
        </w:trPr>
        <w:tc>
          <w:tcPr>
            <w:tcW w:w="6640" w:type="dxa"/>
            <w:gridSpan w:val="2"/>
            <w:vAlign w:val="center"/>
          </w:tcPr>
          <w:p w14:paraId="4672A0F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RAZEM</w:t>
            </w:r>
          </w:p>
        </w:tc>
        <w:tc>
          <w:tcPr>
            <w:tcW w:w="1417" w:type="dxa"/>
            <w:vAlign w:val="center"/>
          </w:tcPr>
          <w:p w14:paraId="3695075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315</w:t>
            </w:r>
          </w:p>
        </w:tc>
        <w:tc>
          <w:tcPr>
            <w:tcW w:w="1134" w:type="dxa"/>
            <w:vAlign w:val="center"/>
          </w:tcPr>
          <w:p w14:paraId="0E4804A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46,5</w:t>
            </w:r>
          </w:p>
        </w:tc>
      </w:tr>
    </w:tbl>
    <w:p w14:paraId="16FDC52A" w14:textId="77777777" w:rsidR="00A71369" w:rsidRPr="00A71369" w:rsidRDefault="00A71369" w:rsidP="00A71369">
      <w:pPr>
        <w:rPr>
          <w:rFonts w:eastAsia="Times New Roman" w:cs="Times New Roman"/>
        </w:rPr>
      </w:pPr>
    </w:p>
    <w:p w14:paraId="20819A87" w14:textId="12D778DF" w:rsidR="00A71369" w:rsidRDefault="00A71369" w:rsidP="00A71369">
      <w:pPr>
        <w:rPr>
          <w:rFonts w:eastAsia="Times New Roman" w:cs="Times New Roman"/>
        </w:rPr>
      </w:pPr>
    </w:p>
    <w:p w14:paraId="6F44CAF1" w14:textId="3D2A67C7" w:rsidR="00E320C5" w:rsidRDefault="00E320C5" w:rsidP="00A71369">
      <w:pPr>
        <w:rPr>
          <w:rFonts w:eastAsia="Times New Roman" w:cs="Times New Roman"/>
        </w:rPr>
      </w:pPr>
    </w:p>
    <w:p w14:paraId="1EDC0A3F" w14:textId="7A81DB44" w:rsidR="00E320C5" w:rsidRDefault="00E320C5" w:rsidP="00A71369">
      <w:pPr>
        <w:rPr>
          <w:rFonts w:eastAsia="Times New Roman" w:cs="Times New Roman"/>
        </w:rPr>
      </w:pPr>
    </w:p>
    <w:p w14:paraId="62C5AB60" w14:textId="544C5C76" w:rsidR="00E320C5" w:rsidRDefault="00E320C5" w:rsidP="00A71369">
      <w:pPr>
        <w:rPr>
          <w:rFonts w:eastAsia="Times New Roman" w:cs="Times New Roman"/>
        </w:rPr>
      </w:pPr>
    </w:p>
    <w:p w14:paraId="10840BDD" w14:textId="34C7CD77" w:rsidR="00E320C5" w:rsidRDefault="00E320C5" w:rsidP="00A71369">
      <w:pPr>
        <w:rPr>
          <w:rFonts w:eastAsia="Times New Roman" w:cs="Times New Roman"/>
        </w:rPr>
      </w:pPr>
    </w:p>
    <w:p w14:paraId="70222033" w14:textId="683A39CA" w:rsidR="00E320C5" w:rsidRDefault="00E320C5" w:rsidP="00A71369">
      <w:pPr>
        <w:rPr>
          <w:rFonts w:eastAsia="Times New Roman" w:cs="Times New Roman"/>
        </w:rPr>
      </w:pPr>
    </w:p>
    <w:p w14:paraId="1CC7DE90" w14:textId="3AB20E88" w:rsidR="00E320C5" w:rsidRDefault="00E320C5" w:rsidP="00A71369">
      <w:pPr>
        <w:rPr>
          <w:rFonts w:eastAsia="Times New Roman" w:cs="Times New Roman"/>
        </w:rPr>
      </w:pPr>
    </w:p>
    <w:p w14:paraId="5BE4578A" w14:textId="61FF24B2" w:rsidR="00E320C5" w:rsidRDefault="00E320C5" w:rsidP="00A71369">
      <w:pPr>
        <w:rPr>
          <w:rFonts w:eastAsia="Times New Roman" w:cs="Times New Roman"/>
        </w:rPr>
      </w:pPr>
    </w:p>
    <w:p w14:paraId="142F9928" w14:textId="01135ADE" w:rsidR="00E320C5" w:rsidRDefault="00E320C5" w:rsidP="00A71369">
      <w:pPr>
        <w:rPr>
          <w:rFonts w:eastAsia="Times New Roman" w:cs="Times New Roman"/>
        </w:rPr>
      </w:pPr>
    </w:p>
    <w:p w14:paraId="5E91A720" w14:textId="14C56479" w:rsidR="00E320C5" w:rsidRDefault="00E320C5" w:rsidP="00A71369">
      <w:pPr>
        <w:rPr>
          <w:rFonts w:eastAsia="Times New Roman" w:cs="Times New Roman"/>
        </w:rPr>
      </w:pPr>
    </w:p>
    <w:p w14:paraId="73AC3FD5" w14:textId="3219D254" w:rsidR="00E320C5" w:rsidRDefault="00E320C5" w:rsidP="00A71369">
      <w:pPr>
        <w:rPr>
          <w:rFonts w:eastAsia="Times New Roman" w:cs="Times New Roman"/>
        </w:rPr>
      </w:pPr>
    </w:p>
    <w:p w14:paraId="23A6B569" w14:textId="4D8A4F44" w:rsidR="00E320C5" w:rsidRDefault="00E320C5" w:rsidP="00A71369">
      <w:pPr>
        <w:rPr>
          <w:rFonts w:eastAsia="Times New Roman" w:cs="Times New Roman"/>
        </w:rPr>
      </w:pPr>
    </w:p>
    <w:p w14:paraId="4E0FC08A" w14:textId="4D5A49FF" w:rsidR="00E320C5" w:rsidRDefault="00E320C5" w:rsidP="00A71369">
      <w:pPr>
        <w:rPr>
          <w:rFonts w:eastAsia="Times New Roman" w:cs="Times New Roman"/>
        </w:rPr>
      </w:pPr>
    </w:p>
    <w:p w14:paraId="1BD589A4" w14:textId="77777777" w:rsidR="00E320C5" w:rsidRPr="00A71369" w:rsidRDefault="00E320C5" w:rsidP="00A71369">
      <w:pPr>
        <w:rPr>
          <w:rFonts w:eastAsia="Times New Roman" w:cs="Times New Roman"/>
        </w:rPr>
      </w:pPr>
    </w:p>
    <w:tbl>
      <w:tblPr>
        <w:tblW w:w="9191"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4655"/>
        <w:gridCol w:w="1985"/>
        <w:gridCol w:w="1417"/>
        <w:gridCol w:w="1134"/>
      </w:tblGrid>
      <w:tr w:rsidR="00A71369" w:rsidRPr="00A71369" w14:paraId="738BC3BC" w14:textId="77777777" w:rsidTr="0027107D">
        <w:trPr>
          <w:trHeight w:val="195"/>
        </w:trPr>
        <w:tc>
          <w:tcPr>
            <w:tcW w:w="9191" w:type="dxa"/>
            <w:gridSpan w:val="4"/>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2711DE59"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drugiego stopnia stacjonarne</w:t>
            </w:r>
          </w:p>
        </w:tc>
      </w:tr>
      <w:tr w:rsidR="00A71369" w:rsidRPr="00A71369" w14:paraId="7AE87050" w14:textId="77777777" w:rsidTr="0027107D">
        <w:trPr>
          <w:trHeight w:val="195"/>
        </w:trPr>
        <w:tc>
          <w:tcPr>
            <w:tcW w:w="9191" w:type="dxa"/>
            <w:gridSpan w:val="4"/>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53E10778"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 xml:space="preserve">zakres: </w:t>
            </w:r>
            <w:proofErr w:type="spellStart"/>
            <w:r w:rsidRPr="00A71369">
              <w:rPr>
                <w:rFonts w:eastAsia="Times New Roman" w:cs="Times New Roman"/>
                <w:b/>
                <w:color w:val="233D81"/>
              </w:rPr>
              <w:t>geodesy</w:t>
            </w:r>
            <w:proofErr w:type="spellEnd"/>
            <w:r w:rsidRPr="00A71369">
              <w:rPr>
                <w:rFonts w:eastAsia="Times New Roman" w:cs="Times New Roman"/>
                <w:b/>
                <w:color w:val="233D81"/>
              </w:rPr>
              <w:t xml:space="preserve"> and </w:t>
            </w:r>
            <w:proofErr w:type="spellStart"/>
            <w:r w:rsidRPr="00A71369">
              <w:rPr>
                <w:rFonts w:eastAsia="Times New Roman" w:cs="Times New Roman"/>
                <w:b/>
                <w:color w:val="233D81"/>
              </w:rPr>
              <w:t>geoinformatics</w:t>
            </w:r>
            <w:proofErr w:type="spellEnd"/>
          </w:p>
        </w:tc>
      </w:tr>
      <w:tr w:rsidR="00A71369" w:rsidRPr="00A71369" w14:paraId="0308C857" w14:textId="77777777" w:rsidTr="004D7B85">
        <w:trPr>
          <w:trHeight w:val="800"/>
        </w:trPr>
        <w:tc>
          <w:tcPr>
            <w:tcW w:w="4655" w:type="dxa"/>
          </w:tcPr>
          <w:p w14:paraId="4229B894"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Nazwa zajęć/grupy zajęć</w:t>
            </w:r>
          </w:p>
        </w:tc>
        <w:tc>
          <w:tcPr>
            <w:tcW w:w="1985" w:type="dxa"/>
          </w:tcPr>
          <w:p w14:paraId="559AE7FF"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Forma/formy zajęć</w:t>
            </w:r>
          </w:p>
        </w:tc>
        <w:tc>
          <w:tcPr>
            <w:tcW w:w="1417" w:type="dxa"/>
            <w:vAlign w:val="center"/>
          </w:tcPr>
          <w:p w14:paraId="32C3007F" w14:textId="77777777" w:rsidR="00A71369" w:rsidRPr="00A71369" w:rsidRDefault="00A71369" w:rsidP="004D7B85">
            <w:pPr>
              <w:spacing w:after="0"/>
              <w:jc w:val="left"/>
              <w:rPr>
                <w:rFonts w:eastAsia="Times New Roman" w:cs="Times New Roman"/>
                <w:b/>
                <w:color w:val="233D81"/>
              </w:rPr>
            </w:pPr>
            <w:r w:rsidRPr="00A71369">
              <w:rPr>
                <w:rFonts w:eastAsia="Times New Roman" w:cs="Times New Roman"/>
                <w:b/>
                <w:color w:val="233D81"/>
              </w:rPr>
              <w:t xml:space="preserve">Łączna liczna godzin zajęć stacjonarne </w:t>
            </w:r>
          </w:p>
        </w:tc>
        <w:tc>
          <w:tcPr>
            <w:tcW w:w="1134" w:type="dxa"/>
            <w:vAlign w:val="center"/>
          </w:tcPr>
          <w:p w14:paraId="7DF6E053" w14:textId="77777777" w:rsidR="00A71369" w:rsidRPr="00A71369" w:rsidRDefault="00A71369" w:rsidP="004D7B85">
            <w:pPr>
              <w:spacing w:after="0"/>
              <w:jc w:val="left"/>
              <w:rPr>
                <w:rFonts w:eastAsia="Times New Roman" w:cs="Times New Roman"/>
                <w:b/>
                <w:color w:val="233D81"/>
              </w:rPr>
            </w:pPr>
            <w:r w:rsidRPr="00A71369">
              <w:rPr>
                <w:rFonts w:eastAsia="Times New Roman" w:cs="Times New Roman"/>
                <w:b/>
                <w:color w:val="233D81"/>
              </w:rPr>
              <w:t>Liczba punktów ECTS</w:t>
            </w:r>
          </w:p>
        </w:tc>
      </w:tr>
      <w:tr w:rsidR="00A71369" w:rsidRPr="00A71369" w14:paraId="5D0A1106" w14:textId="77777777" w:rsidTr="0027107D">
        <w:tc>
          <w:tcPr>
            <w:tcW w:w="9191" w:type="dxa"/>
            <w:gridSpan w:val="4"/>
            <w:vAlign w:val="center"/>
          </w:tcPr>
          <w:p w14:paraId="02FA7293" w14:textId="77777777" w:rsidR="00A71369" w:rsidRPr="00A71369" w:rsidRDefault="00A71369" w:rsidP="00A71369">
            <w:pPr>
              <w:jc w:val="left"/>
              <w:rPr>
                <w:rFonts w:eastAsia="Times New Roman" w:cs="Times New Roman"/>
                <w:b/>
                <w:color w:val="233D81"/>
              </w:rPr>
            </w:pPr>
            <w:r w:rsidRPr="00A71369">
              <w:rPr>
                <w:rFonts w:asciiTheme="minorHAnsi" w:eastAsia="Times New Roman" w:hAnsiTheme="minorHAnsi" w:cstheme="minorHAnsi"/>
                <w:b/>
                <w:bCs/>
                <w:sz w:val="20"/>
                <w:szCs w:val="20"/>
              </w:rPr>
              <w:t>WYMAGANIA OGÓLNE</w:t>
            </w:r>
          </w:p>
        </w:tc>
      </w:tr>
      <w:tr w:rsidR="00A71369" w:rsidRPr="00A71369" w14:paraId="3CC1FCE2" w14:textId="77777777" w:rsidTr="0027107D">
        <w:tc>
          <w:tcPr>
            <w:tcW w:w="4655" w:type="dxa"/>
            <w:vAlign w:val="center"/>
          </w:tcPr>
          <w:p w14:paraId="663BF6AE" w14:textId="77777777" w:rsidR="00A71369" w:rsidRPr="00A71369" w:rsidRDefault="00A71369" w:rsidP="003F6574">
            <w:pPr>
              <w:spacing w:after="0"/>
              <w:jc w:val="left"/>
              <w:rPr>
                <w:rFonts w:eastAsia="Times New Roman" w:cs="Times New Roman"/>
                <w:b/>
                <w:color w:val="233D81"/>
              </w:rPr>
            </w:pPr>
            <w:r w:rsidRPr="00A71369">
              <w:rPr>
                <w:rFonts w:asciiTheme="minorHAnsi" w:eastAsia="Times New Roman" w:hAnsiTheme="minorHAnsi" w:cstheme="minorHAnsi"/>
                <w:szCs w:val="22"/>
              </w:rPr>
              <w:t xml:space="preserve">Technologie informacyjne w </w:t>
            </w:r>
            <w:proofErr w:type="spellStart"/>
            <w:r w:rsidRPr="00A71369">
              <w:rPr>
                <w:rFonts w:asciiTheme="minorHAnsi" w:eastAsia="Times New Roman" w:hAnsiTheme="minorHAnsi" w:cstheme="minorHAnsi"/>
                <w:szCs w:val="22"/>
              </w:rPr>
              <w:t>geomatyce</w:t>
            </w:r>
            <w:proofErr w:type="spellEnd"/>
          </w:p>
        </w:tc>
        <w:tc>
          <w:tcPr>
            <w:tcW w:w="1985" w:type="dxa"/>
            <w:vAlign w:val="center"/>
          </w:tcPr>
          <w:p w14:paraId="25734BCD" w14:textId="77777777" w:rsidR="00A71369" w:rsidRPr="00A71369" w:rsidRDefault="00A71369" w:rsidP="00A71369">
            <w:pPr>
              <w:jc w:val="center"/>
              <w:rPr>
                <w:rFonts w:eastAsia="Times New Roman" w:cs="Times New Roman"/>
                <w:b/>
                <w:color w:val="233D81"/>
              </w:rPr>
            </w:pPr>
            <w:r w:rsidRPr="00A71369">
              <w:rPr>
                <w:rFonts w:asciiTheme="minorHAnsi" w:eastAsia="Times New Roman" w:hAnsiTheme="minorHAnsi" w:cstheme="minorHAnsi"/>
                <w:szCs w:val="22"/>
                <w:lang w:eastAsia="zh-CN"/>
              </w:rPr>
              <w:t>ćwiczenia</w:t>
            </w:r>
          </w:p>
        </w:tc>
        <w:tc>
          <w:tcPr>
            <w:tcW w:w="1417" w:type="dxa"/>
            <w:vAlign w:val="center"/>
          </w:tcPr>
          <w:p w14:paraId="532FC21A" w14:textId="77777777" w:rsidR="00A71369" w:rsidRPr="00A71369" w:rsidRDefault="00A71369" w:rsidP="00A71369">
            <w:pPr>
              <w:jc w:val="center"/>
              <w:rPr>
                <w:rFonts w:eastAsia="Times New Roman" w:cs="Times New Roman"/>
                <w:b/>
                <w:color w:val="233D81"/>
              </w:rPr>
            </w:pPr>
            <w:r w:rsidRPr="00A71369">
              <w:rPr>
                <w:rFonts w:asciiTheme="minorHAnsi" w:eastAsia="Times New Roman" w:hAnsiTheme="minorHAnsi" w:cstheme="minorHAnsi"/>
                <w:szCs w:val="22"/>
              </w:rPr>
              <w:t>30</w:t>
            </w:r>
          </w:p>
        </w:tc>
        <w:tc>
          <w:tcPr>
            <w:tcW w:w="1134" w:type="dxa"/>
            <w:vAlign w:val="center"/>
          </w:tcPr>
          <w:p w14:paraId="6A3635FC" w14:textId="77777777" w:rsidR="00A71369" w:rsidRPr="00A71369" w:rsidRDefault="00A71369" w:rsidP="00A71369">
            <w:pPr>
              <w:jc w:val="center"/>
              <w:rPr>
                <w:rFonts w:eastAsia="Times New Roman" w:cs="Times New Roman"/>
                <w:b/>
                <w:color w:val="233D81"/>
              </w:rPr>
            </w:pPr>
            <w:r w:rsidRPr="00A71369">
              <w:rPr>
                <w:rFonts w:asciiTheme="minorHAnsi" w:eastAsia="Times New Roman" w:hAnsiTheme="minorHAnsi" w:cstheme="minorHAnsi"/>
                <w:szCs w:val="22"/>
              </w:rPr>
              <w:t>2</w:t>
            </w:r>
          </w:p>
        </w:tc>
      </w:tr>
      <w:tr w:rsidR="00A71369" w:rsidRPr="00A71369" w14:paraId="580A991A" w14:textId="77777777" w:rsidTr="0027107D">
        <w:trPr>
          <w:trHeight w:val="283"/>
        </w:trPr>
        <w:tc>
          <w:tcPr>
            <w:tcW w:w="9191" w:type="dxa"/>
            <w:gridSpan w:val="4"/>
            <w:vAlign w:val="center"/>
          </w:tcPr>
          <w:p w14:paraId="790F38FF" w14:textId="77777777" w:rsidR="00A71369" w:rsidRPr="00A71369" w:rsidRDefault="00A71369" w:rsidP="003F6574">
            <w:pPr>
              <w:spacing w:after="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PODSTAWOWYCH</w:t>
            </w:r>
          </w:p>
        </w:tc>
      </w:tr>
      <w:tr w:rsidR="00A71369" w:rsidRPr="00A71369" w14:paraId="0BE3E43C" w14:textId="77777777" w:rsidTr="0027107D">
        <w:trPr>
          <w:trHeight w:val="283"/>
        </w:trPr>
        <w:tc>
          <w:tcPr>
            <w:tcW w:w="4655" w:type="dxa"/>
            <w:vAlign w:val="center"/>
          </w:tcPr>
          <w:p w14:paraId="29A06E10" w14:textId="77777777" w:rsidR="00A71369" w:rsidRPr="00A71369" w:rsidRDefault="00A71369" w:rsidP="003F6574">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Zaawansowana teledetekcja satelitarna/ Advanced </w:t>
            </w:r>
            <w:proofErr w:type="spellStart"/>
            <w:r w:rsidRPr="00A71369">
              <w:rPr>
                <w:rFonts w:asciiTheme="minorHAnsi" w:eastAsia="Times New Roman" w:hAnsiTheme="minorHAnsi" w:cstheme="minorHAnsi"/>
                <w:szCs w:val="22"/>
              </w:rPr>
              <w:t>Satellite</w:t>
            </w:r>
            <w:proofErr w:type="spellEnd"/>
          </w:p>
        </w:tc>
        <w:tc>
          <w:tcPr>
            <w:tcW w:w="1985" w:type="dxa"/>
            <w:vAlign w:val="center"/>
          </w:tcPr>
          <w:p w14:paraId="0AAB19B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6105E99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3ADEAEC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w:t>
            </w:r>
          </w:p>
        </w:tc>
      </w:tr>
      <w:tr w:rsidR="00A71369" w:rsidRPr="00A71369" w14:paraId="06C1A1C4" w14:textId="77777777" w:rsidTr="0027107D">
        <w:trPr>
          <w:trHeight w:val="283"/>
        </w:trPr>
        <w:tc>
          <w:tcPr>
            <w:tcW w:w="4655" w:type="dxa"/>
            <w:vAlign w:val="center"/>
          </w:tcPr>
          <w:p w14:paraId="40B78067" w14:textId="77777777" w:rsidR="00A71369" w:rsidRPr="00A71369" w:rsidRDefault="00A71369" w:rsidP="003F6574">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Zaawansowane metody w geodezji / </w:t>
            </w:r>
          </w:p>
          <w:p w14:paraId="5AC5C882" w14:textId="77777777" w:rsidR="00A71369" w:rsidRPr="00A71369" w:rsidRDefault="00A71369" w:rsidP="003F6574">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Advanced </w:t>
            </w:r>
            <w:proofErr w:type="spellStart"/>
            <w:r w:rsidRPr="00A71369">
              <w:rPr>
                <w:rFonts w:asciiTheme="minorHAnsi" w:eastAsia="Times New Roman" w:hAnsiTheme="minorHAnsi" w:cstheme="minorHAnsi"/>
                <w:szCs w:val="22"/>
              </w:rPr>
              <w:t>Geodesy</w:t>
            </w:r>
            <w:proofErr w:type="spellEnd"/>
          </w:p>
        </w:tc>
        <w:tc>
          <w:tcPr>
            <w:tcW w:w="1985" w:type="dxa"/>
            <w:vAlign w:val="center"/>
          </w:tcPr>
          <w:p w14:paraId="70A9FBF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443328C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79B097E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w:t>
            </w:r>
          </w:p>
        </w:tc>
      </w:tr>
      <w:tr w:rsidR="00A71369" w:rsidRPr="00A71369" w14:paraId="56D73595" w14:textId="77777777" w:rsidTr="0027107D">
        <w:trPr>
          <w:trHeight w:val="600"/>
        </w:trPr>
        <w:tc>
          <w:tcPr>
            <w:tcW w:w="4655" w:type="dxa"/>
            <w:vAlign w:val="center"/>
          </w:tcPr>
          <w:p w14:paraId="4D678C15" w14:textId="77777777" w:rsidR="00A71369" w:rsidRPr="00A71369" w:rsidRDefault="00A71369" w:rsidP="003F6574">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Metody opracowania danych GNSS / </w:t>
            </w:r>
          </w:p>
          <w:p w14:paraId="1875DE18" w14:textId="77777777" w:rsidR="00A71369" w:rsidRPr="00A71369" w:rsidRDefault="00A71369" w:rsidP="003F6574">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GNSS Data Processing</w:t>
            </w:r>
          </w:p>
        </w:tc>
        <w:tc>
          <w:tcPr>
            <w:tcW w:w="1985" w:type="dxa"/>
            <w:vAlign w:val="center"/>
          </w:tcPr>
          <w:p w14:paraId="7CD5F7B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378DF04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5B473C0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r>
      <w:tr w:rsidR="00A71369" w:rsidRPr="00A71369" w14:paraId="4AD53C5F" w14:textId="77777777" w:rsidTr="0027107D">
        <w:trPr>
          <w:trHeight w:val="331"/>
        </w:trPr>
        <w:tc>
          <w:tcPr>
            <w:tcW w:w="9191" w:type="dxa"/>
            <w:gridSpan w:val="4"/>
            <w:vAlign w:val="center"/>
          </w:tcPr>
          <w:p w14:paraId="192F68D4" w14:textId="77777777" w:rsidR="00A71369" w:rsidRPr="00A71369" w:rsidRDefault="00A71369" w:rsidP="003F6574">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b/>
                <w:bCs/>
                <w:sz w:val="20"/>
                <w:szCs w:val="20"/>
              </w:rPr>
              <w:t>GRUPA TREŚCI KIERUNKOWYCH</w:t>
            </w:r>
          </w:p>
        </w:tc>
      </w:tr>
      <w:tr w:rsidR="00A71369" w:rsidRPr="00A71369" w14:paraId="625DA594" w14:textId="77777777" w:rsidTr="0027107D">
        <w:trPr>
          <w:trHeight w:val="283"/>
        </w:trPr>
        <w:tc>
          <w:tcPr>
            <w:tcW w:w="4655" w:type="dxa"/>
            <w:vAlign w:val="center"/>
          </w:tcPr>
          <w:p w14:paraId="7179DA8E" w14:textId="77777777" w:rsidR="00A71369" w:rsidRPr="00A71369" w:rsidRDefault="00A71369" w:rsidP="003F6574">
            <w:pPr>
              <w:spacing w:after="0"/>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Pomiary GNSS / GNSS </w:t>
            </w:r>
            <w:proofErr w:type="spellStart"/>
            <w:r w:rsidRPr="00A71369">
              <w:rPr>
                <w:rFonts w:asciiTheme="minorHAnsi" w:eastAsia="Times New Roman" w:hAnsiTheme="minorHAnsi" w:cstheme="minorHAnsi"/>
                <w:szCs w:val="22"/>
              </w:rPr>
              <w:t>Surveing</w:t>
            </w:r>
            <w:proofErr w:type="spellEnd"/>
          </w:p>
        </w:tc>
        <w:tc>
          <w:tcPr>
            <w:tcW w:w="1985" w:type="dxa"/>
            <w:vAlign w:val="center"/>
          </w:tcPr>
          <w:p w14:paraId="6AC275D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412EB30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3798220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r>
      <w:tr w:rsidR="00A71369" w:rsidRPr="00A71369" w14:paraId="0139931B" w14:textId="77777777" w:rsidTr="0027107D">
        <w:trPr>
          <w:trHeight w:val="283"/>
        </w:trPr>
        <w:tc>
          <w:tcPr>
            <w:tcW w:w="4655" w:type="dxa"/>
            <w:vAlign w:val="center"/>
          </w:tcPr>
          <w:p w14:paraId="3DA60C76" w14:textId="77777777" w:rsidR="00A71369" w:rsidRPr="00A71369" w:rsidRDefault="00A71369" w:rsidP="003F6574">
            <w:pPr>
              <w:spacing w:after="0"/>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Geodezja fizyczna / </w:t>
            </w:r>
            <w:proofErr w:type="spellStart"/>
            <w:r w:rsidRPr="00A71369">
              <w:rPr>
                <w:rFonts w:asciiTheme="minorHAnsi" w:eastAsia="Times New Roman" w:hAnsiTheme="minorHAnsi" w:cstheme="minorHAnsi"/>
                <w:szCs w:val="22"/>
              </w:rPr>
              <w:t>Phisical</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Geodesy</w:t>
            </w:r>
            <w:proofErr w:type="spellEnd"/>
          </w:p>
        </w:tc>
        <w:tc>
          <w:tcPr>
            <w:tcW w:w="1985" w:type="dxa"/>
            <w:vAlign w:val="center"/>
          </w:tcPr>
          <w:p w14:paraId="2638E1B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6F37CA9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4A64345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w:t>
            </w:r>
          </w:p>
        </w:tc>
      </w:tr>
      <w:tr w:rsidR="00A71369" w:rsidRPr="00A71369" w14:paraId="7FD32B93" w14:textId="77777777" w:rsidTr="0027107D">
        <w:trPr>
          <w:trHeight w:val="283"/>
        </w:trPr>
        <w:tc>
          <w:tcPr>
            <w:tcW w:w="4655" w:type="dxa"/>
            <w:vAlign w:val="center"/>
          </w:tcPr>
          <w:p w14:paraId="18CD1295" w14:textId="77777777" w:rsidR="00A71369" w:rsidRPr="00A71369" w:rsidRDefault="00A71369" w:rsidP="003F6574">
            <w:pPr>
              <w:spacing w:after="0"/>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Pracownia dyplomowa / </w:t>
            </w:r>
            <w:proofErr w:type="spellStart"/>
            <w:r w:rsidRPr="00A71369">
              <w:rPr>
                <w:rFonts w:asciiTheme="minorHAnsi" w:eastAsia="Times New Roman" w:hAnsiTheme="minorHAnsi" w:cstheme="minorHAnsi"/>
                <w:szCs w:val="22"/>
              </w:rPr>
              <w:t>Master's</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Thesis</w:t>
            </w:r>
            <w:proofErr w:type="spellEnd"/>
          </w:p>
        </w:tc>
        <w:tc>
          <w:tcPr>
            <w:tcW w:w="1985" w:type="dxa"/>
            <w:vAlign w:val="center"/>
          </w:tcPr>
          <w:p w14:paraId="0E4E923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praca dyplomowa</w:t>
            </w:r>
          </w:p>
        </w:tc>
        <w:tc>
          <w:tcPr>
            <w:tcW w:w="1417" w:type="dxa"/>
            <w:vAlign w:val="center"/>
          </w:tcPr>
          <w:p w14:paraId="774BC37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0</w:t>
            </w:r>
          </w:p>
        </w:tc>
        <w:tc>
          <w:tcPr>
            <w:tcW w:w="1134" w:type="dxa"/>
            <w:vAlign w:val="center"/>
          </w:tcPr>
          <w:p w14:paraId="3095D9D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20</w:t>
            </w:r>
          </w:p>
        </w:tc>
      </w:tr>
      <w:tr w:rsidR="00A71369" w:rsidRPr="00A71369" w14:paraId="036D6EE2" w14:textId="77777777" w:rsidTr="0027107D">
        <w:trPr>
          <w:trHeight w:val="492"/>
        </w:trPr>
        <w:tc>
          <w:tcPr>
            <w:tcW w:w="9191" w:type="dxa"/>
            <w:gridSpan w:val="4"/>
            <w:vAlign w:val="center"/>
          </w:tcPr>
          <w:p w14:paraId="633BAD1F" w14:textId="77777777" w:rsidR="00A71369" w:rsidRPr="00A71369" w:rsidRDefault="00A71369" w:rsidP="003F6574">
            <w:pPr>
              <w:spacing w:after="0"/>
              <w:contextualSpacing/>
              <w:jc w:val="left"/>
              <w:rPr>
                <w:rFonts w:asciiTheme="minorHAnsi" w:eastAsia="Times New Roman" w:hAnsiTheme="minorHAnsi" w:cstheme="minorHAnsi"/>
                <w:color w:val="000000"/>
                <w:szCs w:val="22"/>
              </w:rPr>
            </w:pPr>
            <w:r w:rsidRPr="00A71369">
              <w:rPr>
                <w:rFonts w:asciiTheme="minorHAnsi" w:eastAsia="Times New Roman" w:hAnsiTheme="minorHAnsi" w:cstheme="minorHAnsi"/>
                <w:b/>
                <w:bCs/>
                <w:sz w:val="20"/>
                <w:szCs w:val="20"/>
              </w:rPr>
              <w:t>GRUPA TREŚCI SPECJNOŚCIOWYCH</w:t>
            </w:r>
          </w:p>
        </w:tc>
      </w:tr>
      <w:tr w:rsidR="00A71369" w:rsidRPr="00A71369" w14:paraId="7F3BF1BC" w14:textId="77777777" w:rsidTr="0027107D">
        <w:trPr>
          <w:trHeight w:val="283"/>
        </w:trPr>
        <w:tc>
          <w:tcPr>
            <w:tcW w:w="4655" w:type="dxa"/>
            <w:vAlign w:val="center"/>
          </w:tcPr>
          <w:p w14:paraId="71BDAA0C" w14:textId="660ADF8F" w:rsidR="00A71369" w:rsidRPr="00A71369" w:rsidRDefault="00A71369" w:rsidP="003F6574">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Techniki Diagnostyki Radiowej Środowiska Kosmicznego /Space Radio-</w:t>
            </w:r>
            <w:proofErr w:type="spellStart"/>
            <w:r w:rsidRPr="00A71369">
              <w:rPr>
                <w:rFonts w:asciiTheme="minorHAnsi" w:eastAsia="Times New Roman" w:hAnsiTheme="minorHAnsi" w:cstheme="minorHAnsi"/>
                <w:szCs w:val="22"/>
              </w:rPr>
              <w:t>Diagnostic</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Techniques</w:t>
            </w:r>
            <w:proofErr w:type="spellEnd"/>
          </w:p>
        </w:tc>
        <w:tc>
          <w:tcPr>
            <w:tcW w:w="1985" w:type="dxa"/>
            <w:vAlign w:val="center"/>
          </w:tcPr>
          <w:p w14:paraId="143181C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4A4B721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30</w:t>
            </w:r>
          </w:p>
        </w:tc>
        <w:tc>
          <w:tcPr>
            <w:tcW w:w="1134" w:type="dxa"/>
            <w:vAlign w:val="center"/>
          </w:tcPr>
          <w:p w14:paraId="4B6510A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r>
      <w:tr w:rsidR="00A71369" w:rsidRPr="00A71369" w14:paraId="2B816D90" w14:textId="77777777" w:rsidTr="0027107D">
        <w:trPr>
          <w:trHeight w:val="283"/>
        </w:trPr>
        <w:tc>
          <w:tcPr>
            <w:tcW w:w="4655" w:type="dxa"/>
            <w:vAlign w:val="center"/>
          </w:tcPr>
          <w:p w14:paraId="39B5C62A" w14:textId="77777777" w:rsidR="00A71369" w:rsidRPr="00A71369" w:rsidRDefault="00A71369" w:rsidP="003F6574">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Programowanie GIS / GIS Programming</w:t>
            </w:r>
          </w:p>
        </w:tc>
        <w:tc>
          <w:tcPr>
            <w:tcW w:w="1985" w:type="dxa"/>
            <w:vAlign w:val="center"/>
          </w:tcPr>
          <w:p w14:paraId="0D7FFF5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027299E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0186CD5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r>
      <w:tr w:rsidR="00A71369" w:rsidRPr="00A71369" w14:paraId="562FB72D" w14:textId="77777777" w:rsidTr="0027107D">
        <w:trPr>
          <w:trHeight w:val="283"/>
        </w:trPr>
        <w:tc>
          <w:tcPr>
            <w:tcW w:w="4655" w:type="dxa"/>
            <w:vAlign w:val="center"/>
          </w:tcPr>
          <w:p w14:paraId="1F54F2B1" w14:textId="77777777" w:rsidR="00A71369" w:rsidRPr="00A71369" w:rsidRDefault="00A71369" w:rsidP="003F6574">
            <w:pPr>
              <w:spacing w:after="0"/>
              <w:jc w:val="left"/>
              <w:rPr>
                <w:rFonts w:asciiTheme="minorHAnsi" w:eastAsia="Times New Roman" w:hAnsiTheme="minorHAnsi" w:cstheme="minorHAnsi"/>
                <w:szCs w:val="22"/>
              </w:rPr>
            </w:pPr>
            <w:proofErr w:type="spellStart"/>
            <w:r w:rsidRPr="00A71369">
              <w:rPr>
                <w:rFonts w:asciiTheme="minorHAnsi" w:eastAsia="Times New Roman" w:hAnsiTheme="minorHAnsi" w:cstheme="minorHAnsi"/>
                <w:szCs w:val="22"/>
              </w:rPr>
              <w:t>Geostatystyka</w:t>
            </w:r>
            <w:proofErr w:type="spellEnd"/>
            <w:r w:rsidRPr="00A71369">
              <w:rPr>
                <w:rFonts w:asciiTheme="minorHAnsi" w:eastAsia="Times New Roman" w:hAnsiTheme="minorHAnsi" w:cstheme="minorHAnsi"/>
                <w:szCs w:val="22"/>
              </w:rPr>
              <w:t xml:space="preserve"> / </w:t>
            </w:r>
            <w:proofErr w:type="spellStart"/>
            <w:r w:rsidRPr="00A71369">
              <w:rPr>
                <w:rFonts w:asciiTheme="minorHAnsi" w:eastAsia="Times New Roman" w:hAnsiTheme="minorHAnsi" w:cstheme="minorHAnsi"/>
                <w:szCs w:val="22"/>
              </w:rPr>
              <w:t>Geostatistics</w:t>
            </w:r>
            <w:proofErr w:type="spellEnd"/>
          </w:p>
        </w:tc>
        <w:tc>
          <w:tcPr>
            <w:tcW w:w="1985" w:type="dxa"/>
            <w:vAlign w:val="center"/>
          </w:tcPr>
          <w:p w14:paraId="18EF3EA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2D42DC9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7915D8E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r>
      <w:tr w:rsidR="00A71369" w:rsidRPr="00A71369" w14:paraId="706511EE" w14:textId="77777777" w:rsidTr="0027107D">
        <w:trPr>
          <w:trHeight w:val="283"/>
        </w:trPr>
        <w:tc>
          <w:tcPr>
            <w:tcW w:w="4655" w:type="dxa"/>
            <w:vAlign w:val="center"/>
          </w:tcPr>
          <w:p w14:paraId="7F932F0E" w14:textId="77777777" w:rsidR="00A71369" w:rsidRPr="00A71369" w:rsidRDefault="00A71369" w:rsidP="003F6574">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Projektowanie baz danych / Database Design</w:t>
            </w:r>
          </w:p>
        </w:tc>
        <w:tc>
          <w:tcPr>
            <w:tcW w:w="1985" w:type="dxa"/>
            <w:vAlign w:val="center"/>
          </w:tcPr>
          <w:p w14:paraId="4C813A0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149AED0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168466B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r>
      <w:tr w:rsidR="00A71369" w:rsidRPr="00A71369" w14:paraId="532E17B4" w14:textId="77777777" w:rsidTr="0027107D">
        <w:trPr>
          <w:trHeight w:val="283"/>
        </w:trPr>
        <w:tc>
          <w:tcPr>
            <w:tcW w:w="4655" w:type="dxa"/>
            <w:vAlign w:val="center"/>
          </w:tcPr>
          <w:p w14:paraId="706DD20A" w14:textId="77777777" w:rsidR="00A71369" w:rsidRPr="00A71369" w:rsidRDefault="00A71369" w:rsidP="003F6574">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Modelowanie danych GIS / GIS </w:t>
            </w:r>
            <w:proofErr w:type="spellStart"/>
            <w:r w:rsidRPr="00A71369">
              <w:rPr>
                <w:rFonts w:asciiTheme="minorHAnsi" w:eastAsia="Times New Roman" w:hAnsiTheme="minorHAnsi" w:cstheme="minorHAnsi"/>
                <w:szCs w:val="22"/>
              </w:rPr>
              <w:t>Modelling</w:t>
            </w:r>
            <w:proofErr w:type="spellEnd"/>
          </w:p>
        </w:tc>
        <w:tc>
          <w:tcPr>
            <w:tcW w:w="1985" w:type="dxa"/>
            <w:vAlign w:val="center"/>
          </w:tcPr>
          <w:p w14:paraId="401FD02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1F805DA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1A94A29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r>
      <w:tr w:rsidR="00A71369" w:rsidRPr="00A71369" w14:paraId="6CA8EFE6" w14:textId="77777777" w:rsidTr="0027107D">
        <w:trPr>
          <w:trHeight w:val="283"/>
        </w:trPr>
        <w:tc>
          <w:tcPr>
            <w:tcW w:w="4655" w:type="dxa"/>
            <w:vAlign w:val="center"/>
          </w:tcPr>
          <w:p w14:paraId="2A502B9C" w14:textId="77777777" w:rsidR="00A71369" w:rsidRPr="00A71369" w:rsidRDefault="00A71369" w:rsidP="003F6574">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Lotniczy i naziemny skaning laserowy /</w:t>
            </w:r>
          </w:p>
          <w:p w14:paraId="60A5C3A1" w14:textId="77777777" w:rsidR="00A71369" w:rsidRPr="00A71369" w:rsidRDefault="00A71369" w:rsidP="003F6574">
            <w:pPr>
              <w:spacing w:after="0"/>
              <w:jc w:val="left"/>
              <w:rPr>
                <w:rFonts w:asciiTheme="minorHAnsi" w:eastAsia="Times New Roman" w:hAnsiTheme="minorHAnsi" w:cstheme="minorHAnsi"/>
                <w:szCs w:val="22"/>
                <w:lang w:val="en-GB"/>
              </w:rPr>
            </w:pPr>
            <w:r w:rsidRPr="00A71369">
              <w:rPr>
                <w:rFonts w:asciiTheme="minorHAnsi" w:eastAsia="Times New Roman" w:hAnsiTheme="minorHAnsi" w:cstheme="minorHAnsi"/>
                <w:szCs w:val="22"/>
              </w:rPr>
              <w:t xml:space="preserve"> </w:t>
            </w:r>
            <w:r w:rsidRPr="00A71369">
              <w:rPr>
                <w:rFonts w:asciiTheme="minorHAnsi" w:eastAsia="Times New Roman" w:hAnsiTheme="minorHAnsi" w:cstheme="minorHAnsi"/>
                <w:szCs w:val="22"/>
                <w:lang w:val="en-GB"/>
              </w:rPr>
              <w:t>Airborne and Terrestrial Laser Scanning</w:t>
            </w:r>
          </w:p>
        </w:tc>
        <w:tc>
          <w:tcPr>
            <w:tcW w:w="1985" w:type="dxa"/>
            <w:vAlign w:val="center"/>
          </w:tcPr>
          <w:p w14:paraId="524EEE0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390E43A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color w:val="000000"/>
                <w:szCs w:val="22"/>
              </w:rPr>
              <w:t>45</w:t>
            </w:r>
          </w:p>
        </w:tc>
        <w:tc>
          <w:tcPr>
            <w:tcW w:w="1134" w:type="dxa"/>
            <w:vAlign w:val="center"/>
          </w:tcPr>
          <w:p w14:paraId="734657F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r>
      <w:tr w:rsidR="00A71369" w:rsidRPr="00A71369" w14:paraId="21583E66" w14:textId="77777777" w:rsidTr="0027107D">
        <w:trPr>
          <w:trHeight w:val="283"/>
        </w:trPr>
        <w:tc>
          <w:tcPr>
            <w:tcW w:w="4655" w:type="dxa"/>
            <w:vAlign w:val="center"/>
          </w:tcPr>
          <w:p w14:paraId="280836AE" w14:textId="77777777" w:rsidR="00A71369" w:rsidRPr="00A71369" w:rsidRDefault="00A71369" w:rsidP="003F6574">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Zastosowania GNSS / GNSS Applications</w:t>
            </w:r>
          </w:p>
        </w:tc>
        <w:tc>
          <w:tcPr>
            <w:tcW w:w="1985" w:type="dxa"/>
            <w:vAlign w:val="center"/>
          </w:tcPr>
          <w:p w14:paraId="5E2668E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02927E5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4906B4F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r>
      <w:tr w:rsidR="00A71369" w:rsidRPr="00A71369" w14:paraId="21892213" w14:textId="77777777" w:rsidTr="0027107D">
        <w:trPr>
          <w:trHeight w:val="283"/>
        </w:trPr>
        <w:tc>
          <w:tcPr>
            <w:tcW w:w="4655" w:type="dxa"/>
            <w:vAlign w:val="center"/>
          </w:tcPr>
          <w:p w14:paraId="515E860D" w14:textId="77777777" w:rsidR="00A71369" w:rsidRPr="00A71369" w:rsidRDefault="00A71369" w:rsidP="003F6574">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Nawigacja Satelitarna / </w:t>
            </w:r>
            <w:proofErr w:type="spellStart"/>
            <w:r w:rsidRPr="00A71369">
              <w:rPr>
                <w:rFonts w:asciiTheme="minorHAnsi" w:eastAsia="Times New Roman" w:hAnsiTheme="minorHAnsi" w:cstheme="minorHAnsi"/>
                <w:szCs w:val="22"/>
              </w:rPr>
              <w:t>Satellite</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Navigation</w:t>
            </w:r>
            <w:proofErr w:type="spellEnd"/>
          </w:p>
        </w:tc>
        <w:tc>
          <w:tcPr>
            <w:tcW w:w="1985" w:type="dxa"/>
            <w:vAlign w:val="center"/>
          </w:tcPr>
          <w:p w14:paraId="3249870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49CCE28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541AC1C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r>
      <w:tr w:rsidR="00A71369" w:rsidRPr="00A71369" w14:paraId="65F75B6D" w14:textId="77777777" w:rsidTr="0027107D">
        <w:trPr>
          <w:trHeight w:val="283"/>
        </w:trPr>
        <w:tc>
          <w:tcPr>
            <w:tcW w:w="4655" w:type="dxa"/>
            <w:vAlign w:val="center"/>
          </w:tcPr>
          <w:p w14:paraId="24ECF584" w14:textId="77777777" w:rsidR="00A71369" w:rsidRPr="00A71369" w:rsidRDefault="00A71369" w:rsidP="003F6574">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Pomiary </w:t>
            </w:r>
            <w:proofErr w:type="spellStart"/>
            <w:r w:rsidRPr="00A71369">
              <w:rPr>
                <w:rFonts w:asciiTheme="minorHAnsi" w:eastAsia="Times New Roman" w:hAnsiTheme="minorHAnsi" w:cstheme="minorHAnsi"/>
                <w:szCs w:val="22"/>
              </w:rPr>
              <w:t>georadarowe</w:t>
            </w:r>
            <w:proofErr w:type="spellEnd"/>
            <w:r w:rsidRPr="00A71369">
              <w:rPr>
                <w:rFonts w:asciiTheme="minorHAnsi" w:eastAsia="Times New Roman" w:hAnsiTheme="minorHAnsi" w:cstheme="minorHAnsi"/>
                <w:szCs w:val="22"/>
              </w:rPr>
              <w:t xml:space="preserve">  / GPR </w:t>
            </w:r>
            <w:proofErr w:type="spellStart"/>
            <w:r w:rsidRPr="00A71369">
              <w:rPr>
                <w:rFonts w:asciiTheme="minorHAnsi" w:eastAsia="Times New Roman" w:hAnsiTheme="minorHAnsi" w:cstheme="minorHAnsi"/>
                <w:szCs w:val="22"/>
              </w:rPr>
              <w:t>Measurement</w:t>
            </w:r>
            <w:proofErr w:type="spellEnd"/>
          </w:p>
        </w:tc>
        <w:tc>
          <w:tcPr>
            <w:tcW w:w="1985" w:type="dxa"/>
            <w:vAlign w:val="center"/>
          </w:tcPr>
          <w:p w14:paraId="31938EC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04D999F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color w:val="000000"/>
                <w:szCs w:val="22"/>
              </w:rPr>
              <w:t>45</w:t>
            </w:r>
          </w:p>
        </w:tc>
        <w:tc>
          <w:tcPr>
            <w:tcW w:w="1134" w:type="dxa"/>
            <w:vAlign w:val="center"/>
          </w:tcPr>
          <w:p w14:paraId="2AF3CC7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r>
      <w:tr w:rsidR="00A71369" w:rsidRPr="00A71369" w14:paraId="71EEC225" w14:textId="77777777" w:rsidTr="0027107D">
        <w:trPr>
          <w:trHeight w:val="283"/>
        </w:trPr>
        <w:tc>
          <w:tcPr>
            <w:tcW w:w="4655" w:type="dxa"/>
            <w:vAlign w:val="center"/>
          </w:tcPr>
          <w:p w14:paraId="5D7B43E8" w14:textId="77777777" w:rsidR="00A71369" w:rsidRPr="00A71369" w:rsidRDefault="00A71369" w:rsidP="003F6574">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Sieciowy i Mobilny GIS / WEB and Mobile GIS</w:t>
            </w:r>
          </w:p>
        </w:tc>
        <w:tc>
          <w:tcPr>
            <w:tcW w:w="1985" w:type="dxa"/>
            <w:vAlign w:val="center"/>
          </w:tcPr>
          <w:p w14:paraId="5CE8F6E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705574D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196FD29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r>
      <w:tr w:rsidR="00A71369" w:rsidRPr="00A71369" w14:paraId="7EF9A8A7" w14:textId="77777777" w:rsidTr="0027107D">
        <w:trPr>
          <w:trHeight w:val="283"/>
        </w:trPr>
        <w:tc>
          <w:tcPr>
            <w:tcW w:w="4655" w:type="dxa"/>
            <w:vAlign w:val="center"/>
          </w:tcPr>
          <w:p w14:paraId="6F9AF6BB" w14:textId="77777777" w:rsidR="00A71369" w:rsidRPr="00A71369" w:rsidRDefault="00A71369" w:rsidP="003F6574">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Pomiary batymetryczne / </w:t>
            </w:r>
          </w:p>
          <w:p w14:paraId="26F8565A" w14:textId="77777777" w:rsidR="00A71369" w:rsidRPr="00A71369" w:rsidRDefault="00A71369" w:rsidP="003F6574">
            <w:pPr>
              <w:spacing w:after="0"/>
              <w:jc w:val="left"/>
              <w:rPr>
                <w:rFonts w:asciiTheme="minorHAnsi" w:eastAsia="Times New Roman" w:hAnsiTheme="minorHAnsi" w:cstheme="minorHAnsi"/>
                <w:szCs w:val="22"/>
              </w:rPr>
            </w:pPr>
            <w:proofErr w:type="spellStart"/>
            <w:r w:rsidRPr="00A71369">
              <w:rPr>
                <w:rFonts w:asciiTheme="minorHAnsi" w:eastAsia="Times New Roman" w:hAnsiTheme="minorHAnsi" w:cstheme="minorHAnsi"/>
                <w:szCs w:val="22"/>
              </w:rPr>
              <w:t>Bathymetric</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Surveys</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Vehicles</w:t>
            </w:r>
            <w:proofErr w:type="spellEnd"/>
            <w:r w:rsidRPr="00A71369">
              <w:rPr>
                <w:rFonts w:asciiTheme="minorHAnsi" w:eastAsia="Times New Roman" w:hAnsiTheme="minorHAnsi" w:cstheme="minorHAnsi"/>
                <w:szCs w:val="22"/>
              </w:rPr>
              <w:t xml:space="preserve"> (UAV)</w:t>
            </w:r>
          </w:p>
        </w:tc>
        <w:tc>
          <w:tcPr>
            <w:tcW w:w="1985" w:type="dxa"/>
            <w:vAlign w:val="center"/>
          </w:tcPr>
          <w:p w14:paraId="20157C4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734CC75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63884CD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w:t>
            </w:r>
          </w:p>
        </w:tc>
      </w:tr>
      <w:tr w:rsidR="00A71369" w:rsidRPr="00A71369" w14:paraId="7E6AF2CF" w14:textId="77777777" w:rsidTr="0027107D">
        <w:trPr>
          <w:trHeight w:val="283"/>
        </w:trPr>
        <w:tc>
          <w:tcPr>
            <w:tcW w:w="4655" w:type="dxa"/>
            <w:vAlign w:val="center"/>
          </w:tcPr>
          <w:p w14:paraId="4AC7FDDC" w14:textId="77777777" w:rsidR="00A71369" w:rsidRPr="00A71369" w:rsidRDefault="00A71369" w:rsidP="003F6574">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Bezzałogowe Statki </w:t>
            </w:r>
            <w:proofErr w:type="spellStart"/>
            <w:r w:rsidRPr="00A71369">
              <w:rPr>
                <w:rFonts w:asciiTheme="minorHAnsi" w:eastAsia="Times New Roman" w:hAnsiTheme="minorHAnsi" w:cstheme="minorHAnsi"/>
                <w:szCs w:val="22"/>
              </w:rPr>
              <w:t>Powietrznee</w:t>
            </w:r>
            <w:proofErr w:type="spellEnd"/>
            <w:r w:rsidRPr="00A71369">
              <w:rPr>
                <w:rFonts w:asciiTheme="minorHAnsi" w:eastAsia="Times New Roman" w:hAnsiTheme="minorHAnsi" w:cstheme="minorHAnsi"/>
                <w:szCs w:val="22"/>
              </w:rPr>
              <w:t xml:space="preserve"> (BSP)/ </w:t>
            </w:r>
            <w:proofErr w:type="spellStart"/>
            <w:r w:rsidRPr="00A71369">
              <w:rPr>
                <w:rFonts w:asciiTheme="minorHAnsi" w:eastAsia="Times New Roman" w:hAnsiTheme="minorHAnsi" w:cstheme="minorHAnsi"/>
                <w:szCs w:val="22"/>
              </w:rPr>
              <w:t>Unmanned</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Aerial</w:t>
            </w:r>
            <w:proofErr w:type="spellEnd"/>
          </w:p>
        </w:tc>
        <w:tc>
          <w:tcPr>
            <w:tcW w:w="1985" w:type="dxa"/>
            <w:vAlign w:val="center"/>
          </w:tcPr>
          <w:p w14:paraId="7562D00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6AD3F7C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60D5A01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r>
      <w:tr w:rsidR="00A71369" w:rsidRPr="00A71369" w14:paraId="65B91343" w14:textId="77777777" w:rsidTr="0027107D">
        <w:trPr>
          <w:trHeight w:val="283"/>
        </w:trPr>
        <w:tc>
          <w:tcPr>
            <w:tcW w:w="4655" w:type="dxa"/>
            <w:vAlign w:val="center"/>
          </w:tcPr>
          <w:p w14:paraId="67F1DD57" w14:textId="77777777" w:rsidR="00A71369" w:rsidRPr="00A71369" w:rsidRDefault="00A71369" w:rsidP="003F6574">
            <w:pPr>
              <w:spacing w:after="0"/>
              <w:jc w:val="left"/>
              <w:rPr>
                <w:rFonts w:asciiTheme="minorHAnsi" w:eastAsia="Times New Roman" w:hAnsiTheme="minorHAnsi" w:cstheme="minorHAnsi"/>
                <w:szCs w:val="22"/>
              </w:rPr>
            </w:pPr>
            <w:proofErr w:type="spellStart"/>
            <w:r w:rsidRPr="00A71369">
              <w:rPr>
                <w:rFonts w:asciiTheme="minorHAnsi" w:eastAsia="Times New Roman" w:hAnsiTheme="minorHAnsi" w:cstheme="minorHAnsi"/>
                <w:szCs w:val="22"/>
              </w:rPr>
              <w:t>Geowizualizacja</w:t>
            </w:r>
            <w:proofErr w:type="spellEnd"/>
            <w:r w:rsidRPr="00A71369">
              <w:rPr>
                <w:rFonts w:asciiTheme="minorHAnsi" w:eastAsia="Times New Roman" w:hAnsiTheme="minorHAnsi" w:cstheme="minorHAnsi"/>
                <w:szCs w:val="22"/>
              </w:rPr>
              <w:t xml:space="preserve"> / </w:t>
            </w:r>
            <w:proofErr w:type="spellStart"/>
            <w:r w:rsidRPr="00A71369">
              <w:rPr>
                <w:rFonts w:asciiTheme="minorHAnsi" w:eastAsia="Times New Roman" w:hAnsiTheme="minorHAnsi" w:cstheme="minorHAnsi"/>
                <w:szCs w:val="22"/>
              </w:rPr>
              <w:t>Geovisualization</w:t>
            </w:r>
            <w:proofErr w:type="spellEnd"/>
          </w:p>
        </w:tc>
        <w:tc>
          <w:tcPr>
            <w:tcW w:w="1985" w:type="dxa"/>
            <w:vAlign w:val="center"/>
          </w:tcPr>
          <w:p w14:paraId="44C5536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611D9FD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4889B38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r>
      <w:tr w:rsidR="00A71369" w:rsidRPr="00A71369" w14:paraId="4BA60F8E" w14:textId="77777777" w:rsidTr="0027107D">
        <w:trPr>
          <w:trHeight w:val="283"/>
        </w:trPr>
        <w:tc>
          <w:tcPr>
            <w:tcW w:w="4655" w:type="dxa"/>
            <w:vAlign w:val="center"/>
          </w:tcPr>
          <w:p w14:paraId="0824EDA6" w14:textId="77777777" w:rsidR="00A71369" w:rsidRPr="00A71369" w:rsidRDefault="00A71369" w:rsidP="003F6574">
            <w:pPr>
              <w:spacing w:after="0"/>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Infrastruktura informacji przestrzennej / </w:t>
            </w:r>
          </w:p>
          <w:p w14:paraId="0BBDB9E5" w14:textId="77777777" w:rsidR="00A71369" w:rsidRPr="00A71369" w:rsidRDefault="00A71369" w:rsidP="003F6574">
            <w:pPr>
              <w:spacing w:after="0"/>
              <w:rPr>
                <w:rFonts w:asciiTheme="minorHAnsi" w:eastAsia="Times New Roman" w:hAnsiTheme="minorHAnsi" w:cstheme="minorHAnsi"/>
                <w:szCs w:val="22"/>
              </w:rPr>
            </w:pPr>
            <w:proofErr w:type="spellStart"/>
            <w:r w:rsidRPr="00A71369">
              <w:rPr>
                <w:rFonts w:asciiTheme="minorHAnsi" w:eastAsia="Times New Roman" w:hAnsiTheme="minorHAnsi" w:cstheme="minorHAnsi"/>
                <w:szCs w:val="22"/>
              </w:rPr>
              <w:t>Spatial</w:t>
            </w:r>
            <w:proofErr w:type="spellEnd"/>
            <w:r w:rsidRPr="00A71369">
              <w:rPr>
                <w:rFonts w:asciiTheme="minorHAnsi" w:eastAsia="Times New Roman" w:hAnsiTheme="minorHAnsi" w:cstheme="minorHAnsi"/>
                <w:szCs w:val="22"/>
              </w:rPr>
              <w:t xml:space="preserve"> Data </w:t>
            </w:r>
            <w:proofErr w:type="spellStart"/>
            <w:r w:rsidRPr="00A71369">
              <w:rPr>
                <w:rFonts w:asciiTheme="minorHAnsi" w:eastAsia="Times New Roman" w:hAnsiTheme="minorHAnsi" w:cstheme="minorHAnsi"/>
                <w:szCs w:val="22"/>
              </w:rPr>
              <w:t>Infrastructure</w:t>
            </w:r>
            <w:proofErr w:type="spellEnd"/>
          </w:p>
        </w:tc>
        <w:tc>
          <w:tcPr>
            <w:tcW w:w="1985" w:type="dxa"/>
            <w:vAlign w:val="center"/>
          </w:tcPr>
          <w:p w14:paraId="08914FB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49AB40C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49E0AEF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r>
      <w:tr w:rsidR="00A71369" w:rsidRPr="00A71369" w14:paraId="162B3988" w14:textId="77777777" w:rsidTr="0027107D">
        <w:trPr>
          <w:trHeight w:val="283"/>
        </w:trPr>
        <w:tc>
          <w:tcPr>
            <w:tcW w:w="4655" w:type="dxa"/>
            <w:vAlign w:val="center"/>
          </w:tcPr>
          <w:p w14:paraId="3CAF86CA" w14:textId="77777777" w:rsidR="00A71369" w:rsidRPr="00A71369" w:rsidRDefault="00A71369" w:rsidP="00A71369">
            <w:pPr>
              <w:spacing w:after="0"/>
              <w:rPr>
                <w:rFonts w:asciiTheme="minorHAnsi" w:eastAsia="Times New Roman" w:hAnsiTheme="minorHAnsi" w:cstheme="minorHAnsi"/>
                <w:szCs w:val="22"/>
              </w:rPr>
            </w:pPr>
            <w:r w:rsidRPr="00A71369">
              <w:rPr>
                <w:rFonts w:asciiTheme="minorHAnsi" w:eastAsia="Times New Roman" w:hAnsiTheme="minorHAnsi" w:cstheme="minorHAnsi"/>
                <w:szCs w:val="22"/>
              </w:rPr>
              <w:t>Analiza danych GIS / GIS Analysis</w:t>
            </w:r>
          </w:p>
        </w:tc>
        <w:tc>
          <w:tcPr>
            <w:tcW w:w="1985" w:type="dxa"/>
            <w:vAlign w:val="center"/>
          </w:tcPr>
          <w:p w14:paraId="34D2C2C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1488475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4B2644D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r>
      <w:tr w:rsidR="00A71369" w:rsidRPr="00A71369" w14:paraId="388CB5C5" w14:textId="77777777" w:rsidTr="0027107D">
        <w:trPr>
          <w:trHeight w:val="283"/>
        </w:trPr>
        <w:tc>
          <w:tcPr>
            <w:tcW w:w="6640" w:type="dxa"/>
            <w:gridSpan w:val="2"/>
            <w:vAlign w:val="center"/>
          </w:tcPr>
          <w:p w14:paraId="134AD8F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RAZEM</w:t>
            </w:r>
          </w:p>
        </w:tc>
        <w:tc>
          <w:tcPr>
            <w:tcW w:w="1417" w:type="dxa"/>
            <w:vAlign w:val="center"/>
          </w:tcPr>
          <w:p w14:paraId="39717AC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885</w:t>
            </w:r>
          </w:p>
        </w:tc>
        <w:tc>
          <w:tcPr>
            <w:tcW w:w="1134" w:type="dxa"/>
            <w:vAlign w:val="center"/>
          </w:tcPr>
          <w:p w14:paraId="51800D5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76</w:t>
            </w:r>
          </w:p>
        </w:tc>
      </w:tr>
      <w:tr w:rsidR="00A71369" w:rsidRPr="00A71369" w14:paraId="6FDD3E5C" w14:textId="77777777" w:rsidTr="0027107D">
        <w:trPr>
          <w:trHeight w:val="195"/>
        </w:trPr>
        <w:tc>
          <w:tcPr>
            <w:tcW w:w="9191" w:type="dxa"/>
            <w:gridSpan w:val="4"/>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17C15B6E"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drugiego stopnia niestacjonarne</w:t>
            </w:r>
          </w:p>
        </w:tc>
      </w:tr>
      <w:tr w:rsidR="00A71369" w:rsidRPr="00A71369" w14:paraId="58ECD8FF" w14:textId="77777777" w:rsidTr="0027107D">
        <w:trPr>
          <w:trHeight w:val="195"/>
        </w:trPr>
        <w:tc>
          <w:tcPr>
            <w:tcW w:w="9191" w:type="dxa"/>
            <w:gridSpan w:val="4"/>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15AE407E"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geodezja inżynieryjna</w:t>
            </w:r>
          </w:p>
        </w:tc>
      </w:tr>
      <w:tr w:rsidR="00A71369" w:rsidRPr="00A71369" w14:paraId="72B17294" w14:textId="77777777" w:rsidTr="0027107D">
        <w:tc>
          <w:tcPr>
            <w:tcW w:w="4655" w:type="dxa"/>
          </w:tcPr>
          <w:p w14:paraId="114D8375"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Nazwa zajęć/grupy zajęć</w:t>
            </w:r>
          </w:p>
        </w:tc>
        <w:tc>
          <w:tcPr>
            <w:tcW w:w="1985" w:type="dxa"/>
          </w:tcPr>
          <w:p w14:paraId="65B8EAA8"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Forma/formy zajęć</w:t>
            </w:r>
          </w:p>
        </w:tc>
        <w:tc>
          <w:tcPr>
            <w:tcW w:w="1417" w:type="dxa"/>
            <w:vAlign w:val="center"/>
          </w:tcPr>
          <w:p w14:paraId="020F0FFE"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 xml:space="preserve">Łączna liczna godzin zajęć stacjonarne </w:t>
            </w:r>
          </w:p>
        </w:tc>
        <w:tc>
          <w:tcPr>
            <w:tcW w:w="1134" w:type="dxa"/>
            <w:vAlign w:val="center"/>
          </w:tcPr>
          <w:p w14:paraId="16E53867"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w:t>
            </w:r>
          </w:p>
        </w:tc>
      </w:tr>
      <w:tr w:rsidR="00A71369" w:rsidRPr="00A71369" w14:paraId="47AEAA42" w14:textId="77777777" w:rsidTr="0027107D">
        <w:tc>
          <w:tcPr>
            <w:tcW w:w="9191" w:type="dxa"/>
            <w:gridSpan w:val="4"/>
            <w:vAlign w:val="center"/>
          </w:tcPr>
          <w:p w14:paraId="1C857A39" w14:textId="77777777" w:rsidR="00A71369" w:rsidRPr="00A71369" w:rsidRDefault="00A71369" w:rsidP="00A71369">
            <w:pPr>
              <w:jc w:val="left"/>
              <w:rPr>
                <w:rFonts w:eastAsia="Times New Roman" w:cs="Times New Roman"/>
                <w:b/>
                <w:color w:val="233D81"/>
              </w:rPr>
            </w:pPr>
            <w:r w:rsidRPr="00A71369">
              <w:rPr>
                <w:rFonts w:asciiTheme="minorHAnsi" w:eastAsia="Times New Roman" w:hAnsiTheme="minorHAnsi" w:cstheme="minorHAnsi"/>
                <w:b/>
                <w:bCs/>
                <w:sz w:val="20"/>
                <w:szCs w:val="20"/>
              </w:rPr>
              <w:t>WYMAGANIA OGÓLNE</w:t>
            </w:r>
          </w:p>
        </w:tc>
      </w:tr>
      <w:tr w:rsidR="00A71369" w:rsidRPr="00A71369" w14:paraId="45CEE7F5" w14:textId="77777777" w:rsidTr="0027107D">
        <w:tc>
          <w:tcPr>
            <w:tcW w:w="4655" w:type="dxa"/>
            <w:vAlign w:val="center"/>
          </w:tcPr>
          <w:p w14:paraId="12C67FBE" w14:textId="77777777" w:rsidR="00A71369" w:rsidRPr="00A71369" w:rsidRDefault="00A71369" w:rsidP="00A71369">
            <w:pPr>
              <w:jc w:val="left"/>
              <w:rPr>
                <w:rFonts w:eastAsia="Times New Roman" w:cs="Times New Roman"/>
                <w:b/>
                <w:color w:val="233D81"/>
              </w:rPr>
            </w:pPr>
            <w:r w:rsidRPr="00A71369">
              <w:rPr>
                <w:rFonts w:asciiTheme="minorHAnsi" w:eastAsia="Times New Roman" w:hAnsiTheme="minorHAnsi" w:cstheme="minorHAnsi"/>
                <w:szCs w:val="22"/>
              </w:rPr>
              <w:t>Technologie informacyjne w geodezji inżynieryjnej</w:t>
            </w:r>
          </w:p>
        </w:tc>
        <w:tc>
          <w:tcPr>
            <w:tcW w:w="1985" w:type="dxa"/>
            <w:vAlign w:val="center"/>
          </w:tcPr>
          <w:p w14:paraId="641F66BA" w14:textId="77777777" w:rsidR="00A71369" w:rsidRPr="00A71369" w:rsidRDefault="00A71369" w:rsidP="00A71369">
            <w:pPr>
              <w:jc w:val="center"/>
              <w:rPr>
                <w:rFonts w:eastAsia="Times New Roman" w:cs="Times New Roman"/>
                <w:b/>
                <w:color w:val="233D81"/>
              </w:rPr>
            </w:pPr>
            <w:r w:rsidRPr="00A71369">
              <w:rPr>
                <w:rFonts w:asciiTheme="minorHAnsi" w:eastAsia="Times New Roman" w:hAnsiTheme="minorHAnsi" w:cstheme="minorHAnsi"/>
                <w:szCs w:val="22"/>
                <w:lang w:eastAsia="zh-CN"/>
              </w:rPr>
              <w:t>ćwiczenia</w:t>
            </w:r>
          </w:p>
        </w:tc>
        <w:tc>
          <w:tcPr>
            <w:tcW w:w="1417" w:type="dxa"/>
            <w:vAlign w:val="center"/>
          </w:tcPr>
          <w:p w14:paraId="23B4CB15" w14:textId="77777777" w:rsidR="00A71369" w:rsidRPr="00A71369" w:rsidRDefault="00A71369" w:rsidP="00A71369">
            <w:pPr>
              <w:jc w:val="center"/>
              <w:rPr>
                <w:rFonts w:eastAsia="Times New Roman" w:cs="Times New Roman"/>
                <w:b/>
                <w:color w:val="233D81"/>
              </w:rPr>
            </w:pPr>
            <w:r w:rsidRPr="00A71369">
              <w:rPr>
                <w:rFonts w:asciiTheme="minorHAnsi" w:eastAsia="Times New Roman" w:hAnsiTheme="minorHAnsi" w:cstheme="minorHAnsi"/>
                <w:szCs w:val="22"/>
              </w:rPr>
              <w:t>30</w:t>
            </w:r>
          </w:p>
        </w:tc>
        <w:tc>
          <w:tcPr>
            <w:tcW w:w="1134" w:type="dxa"/>
            <w:vAlign w:val="center"/>
          </w:tcPr>
          <w:p w14:paraId="69DFB27A" w14:textId="77777777" w:rsidR="00A71369" w:rsidRPr="00A71369" w:rsidRDefault="00A71369" w:rsidP="00A71369">
            <w:pPr>
              <w:jc w:val="center"/>
              <w:rPr>
                <w:rFonts w:eastAsia="Times New Roman" w:cs="Times New Roman"/>
                <w:b/>
                <w:color w:val="233D81"/>
              </w:rPr>
            </w:pPr>
            <w:r w:rsidRPr="00A71369">
              <w:rPr>
                <w:rFonts w:asciiTheme="minorHAnsi" w:eastAsia="Times New Roman" w:hAnsiTheme="minorHAnsi" w:cstheme="minorHAnsi"/>
                <w:szCs w:val="22"/>
              </w:rPr>
              <w:t>2</w:t>
            </w:r>
          </w:p>
        </w:tc>
      </w:tr>
      <w:tr w:rsidR="00A71369" w:rsidRPr="00A71369" w14:paraId="418F9380" w14:textId="77777777" w:rsidTr="0027107D">
        <w:trPr>
          <w:trHeight w:val="283"/>
        </w:trPr>
        <w:tc>
          <w:tcPr>
            <w:tcW w:w="9191" w:type="dxa"/>
            <w:gridSpan w:val="4"/>
            <w:vAlign w:val="center"/>
          </w:tcPr>
          <w:p w14:paraId="2DA58297"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PODSTAWOWYCH</w:t>
            </w:r>
          </w:p>
        </w:tc>
      </w:tr>
      <w:tr w:rsidR="00A71369" w:rsidRPr="00A71369" w14:paraId="521F2E3D" w14:textId="77777777" w:rsidTr="0027107D">
        <w:trPr>
          <w:trHeight w:val="283"/>
        </w:trPr>
        <w:tc>
          <w:tcPr>
            <w:tcW w:w="4655" w:type="dxa"/>
            <w:vAlign w:val="center"/>
          </w:tcPr>
          <w:p w14:paraId="3C1A7BA1"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Geodynamika</w:t>
            </w:r>
          </w:p>
        </w:tc>
        <w:tc>
          <w:tcPr>
            <w:tcW w:w="1985" w:type="dxa"/>
            <w:vAlign w:val="center"/>
          </w:tcPr>
          <w:p w14:paraId="5F05991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74CE094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27</w:t>
            </w:r>
          </w:p>
        </w:tc>
        <w:tc>
          <w:tcPr>
            <w:tcW w:w="1134" w:type="dxa"/>
            <w:vAlign w:val="center"/>
          </w:tcPr>
          <w:p w14:paraId="1F45C18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r>
      <w:tr w:rsidR="00A71369" w:rsidRPr="00A71369" w14:paraId="5AEE581F" w14:textId="77777777" w:rsidTr="0027107D">
        <w:trPr>
          <w:trHeight w:val="283"/>
        </w:trPr>
        <w:tc>
          <w:tcPr>
            <w:tcW w:w="4655" w:type="dxa"/>
            <w:vAlign w:val="center"/>
          </w:tcPr>
          <w:p w14:paraId="113DC935"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Zaawansowana telelekcja satelitarna</w:t>
            </w:r>
          </w:p>
        </w:tc>
        <w:tc>
          <w:tcPr>
            <w:tcW w:w="1985" w:type="dxa"/>
            <w:vAlign w:val="center"/>
          </w:tcPr>
          <w:p w14:paraId="0A5CB11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2101EFE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18</w:t>
            </w:r>
          </w:p>
        </w:tc>
        <w:tc>
          <w:tcPr>
            <w:tcW w:w="1134" w:type="dxa"/>
            <w:vAlign w:val="center"/>
          </w:tcPr>
          <w:p w14:paraId="625E68FB"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w:t>
            </w:r>
          </w:p>
        </w:tc>
      </w:tr>
      <w:tr w:rsidR="00A71369" w:rsidRPr="00A71369" w14:paraId="110A07F6" w14:textId="77777777" w:rsidTr="0027107D">
        <w:trPr>
          <w:trHeight w:val="517"/>
        </w:trPr>
        <w:tc>
          <w:tcPr>
            <w:tcW w:w="9191" w:type="dxa"/>
            <w:gridSpan w:val="4"/>
            <w:vAlign w:val="center"/>
          </w:tcPr>
          <w:p w14:paraId="04B78F88"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b/>
                <w:bCs/>
                <w:sz w:val="20"/>
                <w:szCs w:val="20"/>
              </w:rPr>
              <w:t>GRUPA TREŚCI KIERUNKOWYCH</w:t>
            </w:r>
          </w:p>
        </w:tc>
      </w:tr>
      <w:tr w:rsidR="00A71369" w:rsidRPr="00A71369" w14:paraId="27B42D79" w14:textId="77777777" w:rsidTr="0027107D">
        <w:trPr>
          <w:trHeight w:val="283"/>
        </w:trPr>
        <w:tc>
          <w:tcPr>
            <w:tcW w:w="4655" w:type="dxa"/>
            <w:vAlign w:val="center"/>
          </w:tcPr>
          <w:p w14:paraId="48E01AA5" w14:textId="77777777" w:rsidR="00A71369" w:rsidRPr="00A71369" w:rsidRDefault="00A71369" w:rsidP="00A71369">
            <w:pPr>
              <w:spacing w:after="0"/>
              <w:rPr>
                <w:rFonts w:eastAsia="Times New Roman" w:cs="Times New Roman"/>
              </w:rPr>
            </w:pPr>
            <w:r w:rsidRPr="00A71369">
              <w:rPr>
                <w:rFonts w:asciiTheme="minorHAnsi" w:eastAsia="Times New Roman" w:hAnsiTheme="minorHAnsi" w:cstheme="minorHAnsi"/>
                <w:szCs w:val="22"/>
              </w:rPr>
              <w:t>Satelitarne techniki pomiarowe/</w:t>
            </w:r>
            <w:r w:rsidRPr="00A71369">
              <w:rPr>
                <w:rFonts w:eastAsia="Times New Roman" w:cs="Times New Roman"/>
              </w:rPr>
              <w:t xml:space="preserve"> </w:t>
            </w:r>
          </w:p>
          <w:p w14:paraId="586B0135" w14:textId="77777777" w:rsidR="00A71369" w:rsidRPr="00A71369" w:rsidRDefault="00A71369" w:rsidP="00A71369">
            <w:pPr>
              <w:spacing w:after="0"/>
              <w:rPr>
                <w:rFonts w:asciiTheme="minorHAnsi" w:eastAsia="Times New Roman" w:hAnsiTheme="minorHAnsi" w:cstheme="minorHAnsi"/>
                <w:szCs w:val="22"/>
              </w:rPr>
            </w:pPr>
            <w:proofErr w:type="spellStart"/>
            <w:r w:rsidRPr="00A71369">
              <w:rPr>
                <w:rFonts w:asciiTheme="minorHAnsi" w:eastAsia="Times New Roman" w:hAnsiTheme="minorHAnsi" w:cstheme="minorHAnsi"/>
                <w:szCs w:val="22"/>
              </w:rPr>
              <w:t>Satellite</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measurement</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techniques</w:t>
            </w:r>
            <w:proofErr w:type="spellEnd"/>
          </w:p>
        </w:tc>
        <w:tc>
          <w:tcPr>
            <w:tcW w:w="1985" w:type="dxa"/>
            <w:vAlign w:val="center"/>
          </w:tcPr>
          <w:p w14:paraId="1C1A433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3691839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07717C2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r>
      <w:tr w:rsidR="00A71369" w:rsidRPr="00A71369" w14:paraId="78072E54" w14:textId="77777777" w:rsidTr="0027107D">
        <w:trPr>
          <w:trHeight w:val="283"/>
        </w:trPr>
        <w:tc>
          <w:tcPr>
            <w:tcW w:w="4655" w:type="dxa"/>
            <w:vAlign w:val="center"/>
          </w:tcPr>
          <w:p w14:paraId="46413DDE"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Geodezja fizyczna i grawimetria geodezyjna</w:t>
            </w:r>
          </w:p>
        </w:tc>
        <w:tc>
          <w:tcPr>
            <w:tcW w:w="1985" w:type="dxa"/>
            <w:vAlign w:val="center"/>
          </w:tcPr>
          <w:p w14:paraId="4FEF4F5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2AC42A8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18</w:t>
            </w:r>
          </w:p>
        </w:tc>
        <w:tc>
          <w:tcPr>
            <w:tcW w:w="1134" w:type="dxa"/>
            <w:vAlign w:val="center"/>
          </w:tcPr>
          <w:p w14:paraId="429F658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w:t>
            </w:r>
          </w:p>
        </w:tc>
      </w:tr>
      <w:tr w:rsidR="00A71369" w:rsidRPr="00A71369" w14:paraId="136772D0" w14:textId="77777777" w:rsidTr="0027107D">
        <w:trPr>
          <w:trHeight w:val="283"/>
        </w:trPr>
        <w:tc>
          <w:tcPr>
            <w:tcW w:w="4655" w:type="dxa"/>
            <w:vAlign w:val="center"/>
          </w:tcPr>
          <w:p w14:paraId="46894C7E"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Pomiary przemieszczeń</w:t>
            </w:r>
          </w:p>
        </w:tc>
        <w:tc>
          <w:tcPr>
            <w:tcW w:w="1985" w:type="dxa"/>
            <w:vAlign w:val="center"/>
          </w:tcPr>
          <w:p w14:paraId="1C4860E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1FBA63A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4C8E8A9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0A7D1D78" w14:textId="77777777" w:rsidTr="0027107D">
        <w:trPr>
          <w:trHeight w:val="283"/>
        </w:trPr>
        <w:tc>
          <w:tcPr>
            <w:tcW w:w="4655" w:type="dxa"/>
            <w:vAlign w:val="center"/>
          </w:tcPr>
          <w:p w14:paraId="02AC52A2"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Praca dyplomowa</w:t>
            </w:r>
          </w:p>
        </w:tc>
        <w:tc>
          <w:tcPr>
            <w:tcW w:w="1985" w:type="dxa"/>
            <w:vAlign w:val="center"/>
          </w:tcPr>
          <w:p w14:paraId="27EAC5C1" w14:textId="77777777" w:rsidR="00A71369" w:rsidRPr="00A71369" w:rsidRDefault="00A71369" w:rsidP="00A71369">
            <w:pPr>
              <w:spacing w:after="0"/>
              <w:contextualSpacing/>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praca dyplomowa</w:t>
            </w:r>
          </w:p>
        </w:tc>
        <w:tc>
          <w:tcPr>
            <w:tcW w:w="1417" w:type="dxa"/>
            <w:vAlign w:val="center"/>
          </w:tcPr>
          <w:p w14:paraId="74B139B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0</w:t>
            </w:r>
          </w:p>
        </w:tc>
        <w:tc>
          <w:tcPr>
            <w:tcW w:w="1134" w:type="dxa"/>
            <w:vAlign w:val="center"/>
          </w:tcPr>
          <w:p w14:paraId="4E00A9C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20</w:t>
            </w:r>
          </w:p>
        </w:tc>
      </w:tr>
      <w:tr w:rsidR="00A71369" w:rsidRPr="00A71369" w14:paraId="415AF622" w14:textId="77777777" w:rsidTr="0027107D">
        <w:trPr>
          <w:trHeight w:val="378"/>
        </w:trPr>
        <w:tc>
          <w:tcPr>
            <w:tcW w:w="9191" w:type="dxa"/>
            <w:gridSpan w:val="4"/>
            <w:vAlign w:val="center"/>
          </w:tcPr>
          <w:p w14:paraId="7CE03B96" w14:textId="77777777" w:rsidR="00A71369" w:rsidRPr="00A71369" w:rsidRDefault="00A71369" w:rsidP="00A71369">
            <w:pPr>
              <w:spacing w:after="0"/>
              <w:contextualSpacing/>
              <w:jc w:val="left"/>
              <w:rPr>
                <w:rFonts w:asciiTheme="minorHAnsi" w:eastAsia="Times New Roman" w:hAnsiTheme="minorHAnsi" w:cstheme="minorHAnsi"/>
                <w:color w:val="000000"/>
                <w:szCs w:val="22"/>
              </w:rPr>
            </w:pPr>
            <w:r w:rsidRPr="00A71369">
              <w:rPr>
                <w:rFonts w:asciiTheme="minorHAnsi" w:eastAsia="Times New Roman" w:hAnsiTheme="minorHAnsi" w:cstheme="minorHAnsi"/>
                <w:b/>
                <w:bCs/>
                <w:sz w:val="20"/>
                <w:szCs w:val="20"/>
              </w:rPr>
              <w:t>GRUPA TREŚCI SPECJNOŚCIOWYCH</w:t>
            </w:r>
          </w:p>
        </w:tc>
      </w:tr>
      <w:tr w:rsidR="00A71369" w:rsidRPr="00A71369" w14:paraId="241140A2" w14:textId="77777777" w:rsidTr="0027107D">
        <w:trPr>
          <w:trHeight w:val="283"/>
        </w:trPr>
        <w:tc>
          <w:tcPr>
            <w:tcW w:w="4655" w:type="dxa"/>
            <w:vAlign w:val="center"/>
          </w:tcPr>
          <w:p w14:paraId="59A14DF1"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Zaawansowane metody opracowania obserwacji</w:t>
            </w:r>
          </w:p>
        </w:tc>
        <w:tc>
          <w:tcPr>
            <w:tcW w:w="1985" w:type="dxa"/>
            <w:vAlign w:val="center"/>
          </w:tcPr>
          <w:p w14:paraId="1C37FD5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2AFF47A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18</w:t>
            </w:r>
          </w:p>
        </w:tc>
        <w:tc>
          <w:tcPr>
            <w:tcW w:w="1134" w:type="dxa"/>
            <w:vAlign w:val="center"/>
          </w:tcPr>
          <w:p w14:paraId="1E6BAE7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r>
      <w:tr w:rsidR="00A71369" w:rsidRPr="00A71369" w14:paraId="05989E58" w14:textId="77777777" w:rsidTr="0027107D">
        <w:trPr>
          <w:trHeight w:val="283"/>
        </w:trPr>
        <w:tc>
          <w:tcPr>
            <w:tcW w:w="4655" w:type="dxa"/>
            <w:vAlign w:val="center"/>
          </w:tcPr>
          <w:p w14:paraId="44E9572D"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Specjalistyczne pomiary inżynieryjne</w:t>
            </w:r>
          </w:p>
        </w:tc>
        <w:tc>
          <w:tcPr>
            <w:tcW w:w="1985" w:type="dxa"/>
            <w:vAlign w:val="center"/>
          </w:tcPr>
          <w:p w14:paraId="46C2286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21949CB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36</w:t>
            </w:r>
          </w:p>
        </w:tc>
        <w:tc>
          <w:tcPr>
            <w:tcW w:w="1134" w:type="dxa"/>
            <w:vAlign w:val="center"/>
          </w:tcPr>
          <w:p w14:paraId="5D4D9D4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3,5</w:t>
            </w:r>
          </w:p>
        </w:tc>
      </w:tr>
      <w:tr w:rsidR="00A71369" w:rsidRPr="00A71369" w14:paraId="30CC32BA" w14:textId="77777777" w:rsidTr="0027107D">
        <w:trPr>
          <w:trHeight w:val="283"/>
        </w:trPr>
        <w:tc>
          <w:tcPr>
            <w:tcW w:w="4655" w:type="dxa"/>
            <w:vAlign w:val="center"/>
          </w:tcPr>
          <w:p w14:paraId="4AFF43C0"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Specjalistyczne oprogramowanie zagadnień inżynierskich</w:t>
            </w:r>
          </w:p>
        </w:tc>
        <w:tc>
          <w:tcPr>
            <w:tcW w:w="1985" w:type="dxa"/>
            <w:vAlign w:val="center"/>
          </w:tcPr>
          <w:p w14:paraId="3DD6F5E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7AA4F1B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24D8EB6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r>
      <w:tr w:rsidR="00A71369" w:rsidRPr="00A71369" w14:paraId="5A862D48" w14:textId="77777777" w:rsidTr="0027107D">
        <w:trPr>
          <w:trHeight w:val="283"/>
        </w:trPr>
        <w:tc>
          <w:tcPr>
            <w:tcW w:w="4655" w:type="dxa"/>
            <w:vAlign w:val="center"/>
          </w:tcPr>
          <w:p w14:paraId="24C2CEA8"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Technologie satelitarne w pomiarach inżynierskich</w:t>
            </w:r>
          </w:p>
        </w:tc>
        <w:tc>
          <w:tcPr>
            <w:tcW w:w="1985" w:type="dxa"/>
            <w:vAlign w:val="center"/>
          </w:tcPr>
          <w:p w14:paraId="607EC8A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7AE40B9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199DEC7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r>
      <w:tr w:rsidR="00A71369" w:rsidRPr="00A71369" w14:paraId="0922BA2B" w14:textId="77777777" w:rsidTr="0027107D">
        <w:trPr>
          <w:trHeight w:val="283"/>
        </w:trPr>
        <w:tc>
          <w:tcPr>
            <w:tcW w:w="4655" w:type="dxa"/>
            <w:vAlign w:val="center"/>
          </w:tcPr>
          <w:p w14:paraId="688413FF"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Fotogrametria inżynieryjna</w:t>
            </w:r>
          </w:p>
        </w:tc>
        <w:tc>
          <w:tcPr>
            <w:tcW w:w="1985" w:type="dxa"/>
            <w:vAlign w:val="center"/>
          </w:tcPr>
          <w:p w14:paraId="2E000C9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52F0708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color w:val="000000"/>
                <w:szCs w:val="22"/>
              </w:rPr>
              <w:t>27</w:t>
            </w:r>
          </w:p>
        </w:tc>
        <w:tc>
          <w:tcPr>
            <w:tcW w:w="1134" w:type="dxa"/>
            <w:vAlign w:val="center"/>
          </w:tcPr>
          <w:p w14:paraId="6D1992D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szCs w:val="22"/>
              </w:rPr>
              <w:t>3</w:t>
            </w:r>
          </w:p>
        </w:tc>
      </w:tr>
      <w:tr w:rsidR="00A71369" w:rsidRPr="00A71369" w14:paraId="07D529E1" w14:textId="77777777" w:rsidTr="0027107D">
        <w:trPr>
          <w:trHeight w:val="283"/>
        </w:trPr>
        <w:tc>
          <w:tcPr>
            <w:tcW w:w="4655" w:type="dxa"/>
            <w:vAlign w:val="center"/>
          </w:tcPr>
          <w:p w14:paraId="144CAD82"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Podstawy geometrycznej analizy deformacji</w:t>
            </w:r>
          </w:p>
        </w:tc>
        <w:tc>
          <w:tcPr>
            <w:tcW w:w="1985" w:type="dxa"/>
            <w:vAlign w:val="center"/>
          </w:tcPr>
          <w:p w14:paraId="5CA91C4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5EAFD27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36</w:t>
            </w:r>
          </w:p>
        </w:tc>
        <w:tc>
          <w:tcPr>
            <w:tcW w:w="1134" w:type="dxa"/>
            <w:vAlign w:val="center"/>
          </w:tcPr>
          <w:p w14:paraId="1A2B3D2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3,5</w:t>
            </w:r>
          </w:p>
        </w:tc>
      </w:tr>
      <w:tr w:rsidR="00A71369" w:rsidRPr="00A71369" w14:paraId="78375707" w14:textId="77777777" w:rsidTr="0027107D">
        <w:trPr>
          <w:trHeight w:val="283"/>
        </w:trPr>
        <w:tc>
          <w:tcPr>
            <w:tcW w:w="4655" w:type="dxa"/>
            <w:vAlign w:val="center"/>
          </w:tcPr>
          <w:p w14:paraId="17B45F21"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Technologie satelitarne w pomiarach inżynierskich</w:t>
            </w:r>
          </w:p>
        </w:tc>
        <w:tc>
          <w:tcPr>
            <w:tcW w:w="1985" w:type="dxa"/>
            <w:vAlign w:val="center"/>
          </w:tcPr>
          <w:p w14:paraId="7DB225E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3665734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36</w:t>
            </w:r>
          </w:p>
        </w:tc>
        <w:tc>
          <w:tcPr>
            <w:tcW w:w="1134" w:type="dxa"/>
            <w:vAlign w:val="center"/>
          </w:tcPr>
          <w:p w14:paraId="6D051D0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r>
      <w:tr w:rsidR="00A71369" w:rsidRPr="00A71369" w14:paraId="0A1782F9" w14:textId="77777777" w:rsidTr="0027107D">
        <w:trPr>
          <w:trHeight w:val="283"/>
        </w:trPr>
        <w:tc>
          <w:tcPr>
            <w:tcW w:w="4655" w:type="dxa"/>
            <w:vAlign w:val="center"/>
          </w:tcPr>
          <w:p w14:paraId="7E129E73"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Specjalistyczne pomiary inżynieryjne</w:t>
            </w:r>
          </w:p>
        </w:tc>
        <w:tc>
          <w:tcPr>
            <w:tcW w:w="1985" w:type="dxa"/>
            <w:vAlign w:val="center"/>
          </w:tcPr>
          <w:p w14:paraId="2B55AC2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10BADA5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36</w:t>
            </w:r>
          </w:p>
        </w:tc>
        <w:tc>
          <w:tcPr>
            <w:tcW w:w="1134" w:type="dxa"/>
            <w:vAlign w:val="center"/>
          </w:tcPr>
          <w:p w14:paraId="6B572AF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1,5</w:t>
            </w:r>
          </w:p>
        </w:tc>
      </w:tr>
      <w:tr w:rsidR="00A71369" w:rsidRPr="00A71369" w14:paraId="67DF0413" w14:textId="77777777" w:rsidTr="0027107D">
        <w:trPr>
          <w:trHeight w:val="283"/>
        </w:trPr>
        <w:tc>
          <w:tcPr>
            <w:tcW w:w="4655" w:type="dxa"/>
            <w:vAlign w:val="center"/>
          </w:tcPr>
          <w:p w14:paraId="43084414"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Specjalistyczne instrumenty w pomiarach inżynierskich</w:t>
            </w:r>
          </w:p>
        </w:tc>
        <w:tc>
          <w:tcPr>
            <w:tcW w:w="1985" w:type="dxa"/>
            <w:vAlign w:val="center"/>
          </w:tcPr>
          <w:p w14:paraId="2F2880E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3FE58B9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6427D9E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w:t>
            </w:r>
          </w:p>
        </w:tc>
      </w:tr>
      <w:tr w:rsidR="00A71369" w:rsidRPr="00A71369" w14:paraId="5156DB1A" w14:textId="77777777" w:rsidTr="0027107D">
        <w:trPr>
          <w:trHeight w:val="283"/>
        </w:trPr>
        <w:tc>
          <w:tcPr>
            <w:tcW w:w="6640" w:type="dxa"/>
            <w:gridSpan w:val="2"/>
            <w:vAlign w:val="center"/>
          </w:tcPr>
          <w:p w14:paraId="71AC3D9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RAZEM</w:t>
            </w:r>
          </w:p>
        </w:tc>
        <w:tc>
          <w:tcPr>
            <w:tcW w:w="1417" w:type="dxa"/>
            <w:vAlign w:val="center"/>
          </w:tcPr>
          <w:p w14:paraId="77C3D13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417</w:t>
            </w:r>
          </w:p>
        </w:tc>
        <w:tc>
          <w:tcPr>
            <w:tcW w:w="1134" w:type="dxa"/>
            <w:vAlign w:val="center"/>
          </w:tcPr>
          <w:p w14:paraId="2E3F66C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67</w:t>
            </w:r>
          </w:p>
        </w:tc>
      </w:tr>
    </w:tbl>
    <w:p w14:paraId="0C204320" w14:textId="1B6F3C8F" w:rsidR="00A71369" w:rsidRDefault="00A71369" w:rsidP="00A71369">
      <w:pPr>
        <w:rPr>
          <w:rFonts w:eastAsia="Times New Roman" w:cs="Times New Roman"/>
        </w:rPr>
      </w:pPr>
    </w:p>
    <w:p w14:paraId="1572F9CB" w14:textId="77777777" w:rsidR="003F6574" w:rsidRPr="00A71369" w:rsidRDefault="003F6574" w:rsidP="00A71369">
      <w:pPr>
        <w:rPr>
          <w:rFonts w:eastAsia="Times New Roman" w:cs="Times New Roman"/>
        </w:rPr>
      </w:pPr>
    </w:p>
    <w:tbl>
      <w:tblPr>
        <w:tblW w:w="9191"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4655"/>
        <w:gridCol w:w="1985"/>
        <w:gridCol w:w="1417"/>
        <w:gridCol w:w="1134"/>
      </w:tblGrid>
      <w:tr w:rsidR="00A71369" w:rsidRPr="00A71369" w14:paraId="5B79477B" w14:textId="77777777" w:rsidTr="0027107D">
        <w:trPr>
          <w:trHeight w:val="195"/>
        </w:trPr>
        <w:tc>
          <w:tcPr>
            <w:tcW w:w="9191" w:type="dxa"/>
            <w:gridSpan w:val="4"/>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4CBBCB76"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drugiego stopnia niestacjonarne</w:t>
            </w:r>
          </w:p>
        </w:tc>
      </w:tr>
      <w:tr w:rsidR="00A71369" w:rsidRPr="00A71369" w14:paraId="70363D50" w14:textId="77777777" w:rsidTr="0027107D">
        <w:trPr>
          <w:trHeight w:val="195"/>
        </w:trPr>
        <w:tc>
          <w:tcPr>
            <w:tcW w:w="9191" w:type="dxa"/>
            <w:gridSpan w:val="4"/>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56B81CD0"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gospodarka nieruchomościami</w:t>
            </w:r>
          </w:p>
        </w:tc>
      </w:tr>
      <w:tr w:rsidR="00A71369" w:rsidRPr="00A71369" w14:paraId="2FE79D94" w14:textId="77777777" w:rsidTr="0027107D">
        <w:tc>
          <w:tcPr>
            <w:tcW w:w="4655" w:type="dxa"/>
          </w:tcPr>
          <w:p w14:paraId="6BDB1986"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Nazwa zajęć/grupy zajęć</w:t>
            </w:r>
          </w:p>
        </w:tc>
        <w:tc>
          <w:tcPr>
            <w:tcW w:w="1985" w:type="dxa"/>
          </w:tcPr>
          <w:p w14:paraId="4F6F266F"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Forma/formy zajęć</w:t>
            </w:r>
          </w:p>
        </w:tc>
        <w:tc>
          <w:tcPr>
            <w:tcW w:w="1417" w:type="dxa"/>
            <w:vAlign w:val="center"/>
          </w:tcPr>
          <w:p w14:paraId="76225ACB"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 xml:space="preserve">Łączna liczna godzin zajęć stacjonarne </w:t>
            </w:r>
          </w:p>
        </w:tc>
        <w:tc>
          <w:tcPr>
            <w:tcW w:w="1134" w:type="dxa"/>
            <w:vAlign w:val="center"/>
          </w:tcPr>
          <w:p w14:paraId="1F022239"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w:t>
            </w:r>
          </w:p>
        </w:tc>
      </w:tr>
      <w:tr w:rsidR="00A71369" w:rsidRPr="00A71369" w14:paraId="67E484E7" w14:textId="77777777" w:rsidTr="0027107D">
        <w:tc>
          <w:tcPr>
            <w:tcW w:w="9191" w:type="dxa"/>
            <w:gridSpan w:val="4"/>
            <w:vAlign w:val="center"/>
          </w:tcPr>
          <w:p w14:paraId="63950B6F" w14:textId="77777777" w:rsidR="00A71369" w:rsidRPr="00A71369" w:rsidRDefault="00A71369" w:rsidP="00A71369">
            <w:pPr>
              <w:jc w:val="left"/>
              <w:rPr>
                <w:rFonts w:eastAsia="Times New Roman" w:cs="Times New Roman"/>
                <w:b/>
                <w:color w:val="233D81"/>
              </w:rPr>
            </w:pPr>
            <w:r w:rsidRPr="00A71369">
              <w:rPr>
                <w:rFonts w:asciiTheme="minorHAnsi" w:eastAsia="Times New Roman" w:hAnsiTheme="minorHAnsi" w:cstheme="minorHAnsi"/>
                <w:b/>
                <w:bCs/>
                <w:sz w:val="20"/>
                <w:szCs w:val="20"/>
              </w:rPr>
              <w:t>WYMAGANIA OGÓLNE</w:t>
            </w:r>
          </w:p>
        </w:tc>
      </w:tr>
      <w:tr w:rsidR="00A71369" w:rsidRPr="00A71369" w14:paraId="7ACECCB9" w14:textId="77777777" w:rsidTr="0027107D">
        <w:tc>
          <w:tcPr>
            <w:tcW w:w="4655" w:type="dxa"/>
            <w:vAlign w:val="center"/>
          </w:tcPr>
          <w:p w14:paraId="44CB7B1E" w14:textId="77777777" w:rsidR="00A71369" w:rsidRPr="00A71369" w:rsidRDefault="00A71369" w:rsidP="00A71369">
            <w:pPr>
              <w:jc w:val="left"/>
              <w:rPr>
                <w:rFonts w:eastAsia="Times New Roman" w:cs="Times New Roman"/>
                <w:b/>
                <w:color w:val="233D81"/>
              </w:rPr>
            </w:pPr>
            <w:r w:rsidRPr="00A71369">
              <w:rPr>
                <w:rFonts w:asciiTheme="minorHAnsi" w:eastAsia="Times New Roman" w:hAnsiTheme="minorHAnsi" w:cstheme="minorHAnsi"/>
                <w:szCs w:val="22"/>
              </w:rPr>
              <w:t>Technologie informacyjne w gospodarce nieruchomościami</w:t>
            </w:r>
          </w:p>
        </w:tc>
        <w:tc>
          <w:tcPr>
            <w:tcW w:w="1985" w:type="dxa"/>
            <w:vAlign w:val="center"/>
          </w:tcPr>
          <w:p w14:paraId="4D3F08A3" w14:textId="77777777" w:rsidR="00A71369" w:rsidRPr="00A71369" w:rsidRDefault="00A71369" w:rsidP="00A71369">
            <w:pPr>
              <w:jc w:val="center"/>
              <w:rPr>
                <w:rFonts w:eastAsia="Times New Roman" w:cs="Times New Roman"/>
                <w:b/>
                <w:color w:val="233D81"/>
              </w:rPr>
            </w:pPr>
            <w:r w:rsidRPr="00A71369">
              <w:rPr>
                <w:rFonts w:asciiTheme="minorHAnsi" w:eastAsia="Times New Roman" w:hAnsiTheme="minorHAnsi" w:cstheme="minorHAnsi"/>
                <w:szCs w:val="22"/>
                <w:lang w:eastAsia="zh-CN"/>
              </w:rPr>
              <w:t>ćwiczenia</w:t>
            </w:r>
          </w:p>
        </w:tc>
        <w:tc>
          <w:tcPr>
            <w:tcW w:w="1417" w:type="dxa"/>
            <w:vAlign w:val="center"/>
          </w:tcPr>
          <w:p w14:paraId="063B2DC9" w14:textId="77777777" w:rsidR="00A71369" w:rsidRPr="00A71369" w:rsidRDefault="00A71369" w:rsidP="00A71369">
            <w:pPr>
              <w:jc w:val="center"/>
              <w:rPr>
                <w:rFonts w:eastAsia="Times New Roman" w:cs="Times New Roman"/>
                <w:b/>
                <w:color w:val="233D81"/>
              </w:rPr>
            </w:pPr>
            <w:r w:rsidRPr="00A71369">
              <w:rPr>
                <w:rFonts w:asciiTheme="minorHAnsi" w:eastAsia="Times New Roman" w:hAnsiTheme="minorHAnsi" w:cstheme="minorHAnsi"/>
                <w:szCs w:val="22"/>
              </w:rPr>
              <w:t>30</w:t>
            </w:r>
          </w:p>
        </w:tc>
        <w:tc>
          <w:tcPr>
            <w:tcW w:w="1134" w:type="dxa"/>
            <w:vAlign w:val="center"/>
          </w:tcPr>
          <w:p w14:paraId="27581FF5" w14:textId="77777777" w:rsidR="00A71369" w:rsidRPr="00A71369" w:rsidRDefault="00A71369" w:rsidP="00A71369">
            <w:pPr>
              <w:jc w:val="center"/>
              <w:rPr>
                <w:rFonts w:eastAsia="Times New Roman" w:cs="Times New Roman"/>
                <w:b/>
                <w:color w:val="233D81"/>
              </w:rPr>
            </w:pPr>
            <w:r w:rsidRPr="00A71369">
              <w:rPr>
                <w:rFonts w:asciiTheme="minorHAnsi" w:eastAsia="Times New Roman" w:hAnsiTheme="minorHAnsi" w:cstheme="minorHAnsi"/>
                <w:szCs w:val="22"/>
              </w:rPr>
              <w:t>2</w:t>
            </w:r>
          </w:p>
        </w:tc>
      </w:tr>
      <w:tr w:rsidR="00A71369" w:rsidRPr="00A71369" w14:paraId="4EA60DEE" w14:textId="77777777" w:rsidTr="0027107D">
        <w:trPr>
          <w:trHeight w:val="283"/>
        </w:trPr>
        <w:tc>
          <w:tcPr>
            <w:tcW w:w="9191" w:type="dxa"/>
            <w:gridSpan w:val="4"/>
            <w:vAlign w:val="center"/>
          </w:tcPr>
          <w:p w14:paraId="6A90C36D"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PODSTAWOWYCH</w:t>
            </w:r>
          </w:p>
        </w:tc>
      </w:tr>
      <w:tr w:rsidR="00A71369" w:rsidRPr="00A71369" w14:paraId="31DC4D6A" w14:textId="77777777" w:rsidTr="0027107D">
        <w:trPr>
          <w:trHeight w:val="283"/>
        </w:trPr>
        <w:tc>
          <w:tcPr>
            <w:tcW w:w="4655" w:type="dxa"/>
            <w:vAlign w:val="center"/>
          </w:tcPr>
          <w:p w14:paraId="53713B6D"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Geodynamika</w:t>
            </w:r>
          </w:p>
        </w:tc>
        <w:tc>
          <w:tcPr>
            <w:tcW w:w="1985" w:type="dxa"/>
            <w:vAlign w:val="center"/>
          </w:tcPr>
          <w:p w14:paraId="3A01A7E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vAlign w:val="center"/>
          </w:tcPr>
          <w:p w14:paraId="6C92301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27</w:t>
            </w:r>
          </w:p>
        </w:tc>
        <w:tc>
          <w:tcPr>
            <w:tcW w:w="1134" w:type="dxa"/>
            <w:vAlign w:val="center"/>
          </w:tcPr>
          <w:p w14:paraId="3F4AC10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r>
      <w:tr w:rsidR="00A71369" w:rsidRPr="00A71369" w14:paraId="2016900F" w14:textId="77777777" w:rsidTr="0027107D">
        <w:trPr>
          <w:trHeight w:val="283"/>
        </w:trPr>
        <w:tc>
          <w:tcPr>
            <w:tcW w:w="4655" w:type="dxa"/>
            <w:vAlign w:val="center"/>
          </w:tcPr>
          <w:p w14:paraId="6B92987F"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Zaawansowana telelekcja satelitarna</w:t>
            </w:r>
          </w:p>
        </w:tc>
        <w:tc>
          <w:tcPr>
            <w:tcW w:w="1985" w:type="dxa"/>
            <w:vAlign w:val="center"/>
          </w:tcPr>
          <w:p w14:paraId="71F13AC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4E6964EC"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18</w:t>
            </w:r>
          </w:p>
        </w:tc>
        <w:tc>
          <w:tcPr>
            <w:tcW w:w="1134" w:type="dxa"/>
            <w:vAlign w:val="center"/>
          </w:tcPr>
          <w:p w14:paraId="3C51903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w:t>
            </w:r>
          </w:p>
        </w:tc>
      </w:tr>
      <w:tr w:rsidR="00A71369" w:rsidRPr="00A71369" w14:paraId="73743A0A" w14:textId="77777777" w:rsidTr="0027107D">
        <w:trPr>
          <w:trHeight w:val="331"/>
        </w:trPr>
        <w:tc>
          <w:tcPr>
            <w:tcW w:w="9191" w:type="dxa"/>
            <w:gridSpan w:val="4"/>
            <w:vAlign w:val="center"/>
          </w:tcPr>
          <w:p w14:paraId="1CA14F84"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b/>
                <w:bCs/>
                <w:sz w:val="20"/>
                <w:szCs w:val="20"/>
              </w:rPr>
              <w:t>GRUPA TREŚCI KIERUNKOWYCH</w:t>
            </w:r>
          </w:p>
        </w:tc>
      </w:tr>
      <w:tr w:rsidR="00A71369" w:rsidRPr="00A71369" w14:paraId="2B3C204D" w14:textId="77777777" w:rsidTr="0027107D">
        <w:trPr>
          <w:trHeight w:val="283"/>
        </w:trPr>
        <w:tc>
          <w:tcPr>
            <w:tcW w:w="4655" w:type="dxa"/>
            <w:vAlign w:val="center"/>
          </w:tcPr>
          <w:p w14:paraId="4CE38F96" w14:textId="77777777" w:rsidR="00A71369" w:rsidRPr="00A71369" w:rsidRDefault="00A71369" w:rsidP="00A71369">
            <w:pPr>
              <w:spacing w:after="0"/>
              <w:rPr>
                <w:rFonts w:eastAsia="Times New Roman" w:cs="Times New Roman"/>
              </w:rPr>
            </w:pPr>
            <w:r w:rsidRPr="00A71369">
              <w:rPr>
                <w:rFonts w:asciiTheme="minorHAnsi" w:eastAsia="Times New Roman" w:hAnsiTheme="minorHAnsi" w:cstheme="minorHAnsi"/>
                <w:szCs w:val="22"/>
              </w:rPr>
              <w:t>Satelitarne techniki pomiarowe/</w:t>
            </w:r>
            <w:r w:rsidRPr="00A71369">
              <w:rPr>
                <w:rFonts w:eastAsia="Times New Roman" w:cs="Times New Roman"/>
              </w:rPr>
              <w:t xml:space="preserve"> </w:t>
            </w:r>
          </w:p>
          <w:p w14:paraId="5108545E" w14:textId="77777777" w:rsidR="00A71369" w:rsidRPr="00A71369" w:rsidRDefault="00A71369" w:rsidP="00A71369">
            <w:pPr>
              <w:spacing w:after="0"/>
              <w:rPr>
                <w:rFonts w:asciiTheme="minorHAnsi" w:eastAsia="Times New Roman" w:hAnsiTheme="minorHAnsi" w:cstheme="minorHAnsi"/>
                <w:szCs w:val="22"/>
              </w:rPr>
            </w:pPr>
            <w:proofErr w:type="spellStart"/>
            <w:r w:rsidRPr="00A71369">
              <w:rPr>
                <w:rFonts w:asciiTheme="minorHAnsi" w:eastAsia="Times New Roman" w:hAnsiTheme="minorHAnsi" w:cstheme="minorHAnsi"/>
                <w:szCs w:val="22"/>
              </w:rPr>
              <w:t>Satellite</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measurement</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techniques</w:t>
            </w:r>
            <w:proofErr w:type="spellEnd"/>
          </w:p>
        </w:tc>
        <w:tc>
          <w:tcPr>
            <w:tcW w:w="1985" w:type="dxa"/>
            <w:vAlign w:val="center"/>
          </w:tcPr>
          <w:p w14:paraId="4799830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6745489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67FE8B8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r>
      <w:tr w:rsidR="00A71369" w:rsidRPr="00A71369" w14:paraId="064F9BE8" w14:textId="77777777" w:rsidTr="0027107D">
        <w:trPr>
          <w:trHeight w:val="283"/>
        </w:trPr>
        <w:tc>
          <w:tcPr>
            <w:tcW w:w="4655" w:type="dxa"/>
            <w:vAlign w:val="center"/>
          </w:tcPr>
          <w:p w14:paraId="3CAFE46B"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Geodezja fizyczna i grawimetria geodezyjna</w:t>
            </w:r>
          </w:p>
        </w:tc>
        <w:tc>
          <w:tcPr>
            <w:tcW w:w="1985" w:type="dxa"/>
            <w:vAlign w:val="center"/>
          </w:tcPr>
          <w:p w14:paraId="42DAAA6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59C8CAF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18</w:t>
            </w:r>
          </w:p>
        </w:tc>
        <w:tc>
          <w:tcPr>
            <w:tcW w:w="1134" w:type="dxa"/>
            <w:vAlign w:val="center"/>
          </w:tcPr>
          <w:p w14:paraId="072089B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w:t>
            </w:r>
          </w:p>
        </w:tc>
      </w:tr>
      <w:tr w:rsidR="00A71369" w:rsidRPr="00A71369" w14:paraId="7784060A" w14:textId="77777777" w:rsidTr="0027107D">
        <w:trPr>
          <w:trHeight w:val="283"/>
        </w:trPr>
        <w:tc>
          <w:tcPr>
            <w:tcW w:w="4655" w:type="dxa"/>
            <w:vAlign w:val="center"/>
          </w:tcPr>
          <w:p w14:paraId="371CBAC5"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Pomiary przemieszczeń</w:t>
            </w:r>
          </w:p>
        </w:tc>
        <w:tc>
          <w:tcPr>
            <w:tcW w:w="1985" w:type="dxa"/>
            <w:vAlign w:val="center"/>
          </w:tcPr>
          <w:p w14:paraId="6435E6D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02E5A6B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3F388CF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r>
      <w:tr w:rsidR="00A71369" w:rsidRPr="00A71369" w14:paraId="07D35BD3" w14:textId="77777777" w:rsidTr="0027107D">
        <w:trPr>
          <w:trHeight w:val="283"/>
        </w:trPr>
        <w:tc>
          <w:tcPr>
            <w:tcW w:w="4655" w:type="dxa"/>
            <w:vAlign w:val="center"/>
          </w:tcPr>
          <w:p w14:paraId="1EE8B495"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Praca dyplomowa</w:t>
            </w:r>
          </w:p>
        </w:tc>
        <w:tc>
          <w:tcPr>
            <w:tcW w:w="1985" w:type="dxa"/>
            <w:vAlign w:val="center"/>
          </w:tcPr>
          <w:p w14:paraId="606470D9" w14:textId="77777777" w:rsidR="00A71369" w:rsidRPr="00A71369" w:rsidRDefault="00A71369" w:rsidP="00A71369">
            <w:pPr>
              <w:spacing w:after="0"/>
              <w:contextualSpacing/>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praca dyplomowa</w:t>
            </w:r>
          </w:p>
        </w:tc>
        <w:tc>
          <w:tcPr>
            <w:tcW w:w="1417" w:type="dxa"/>
            <w:vAlign w:val="center"/>
          </w:tcPr>
          <w:p w14:paraId="084A21E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0</w:t>
            </w:r>
          </w:p>
        </w:tc>
        <w:tc>
          <w:tcPr>
            <w:tcW w:w="1134" w:type="dxa"/>
            <w:vAlign w:val="center"/>
          </w:tcPr>
          <w:p w14:paraId="1F046CE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20</w:t>
            </w:r>
          </w:p>
        </w:tc>
      </w:tr>
      <w:tr w:rsidR="00A71369" w:rsidRPr="00A71369" w14:paraId="23A9B2F4" w14:textId="77777777" w:rsidTr="0027107D">
        <w:trPr>
          <w:trHeight w:val="283"/>
        </w:trPr>
        <w:tc>
          <w:tcPr>
            <w:tcW w:w="9191" w:type="dxa"/>
            <w:gridSpan w:val="4"/>
            <w:vAlign w:val="center"/>
          </w:tcPr>
          <w:p w14:paraId="52766912" w14:textId="77777777" w:rsidR="00A71369" w:rsidRPr="00A71369" w:rsidRDefault="00A71369" w:rsidP="00A71369">
            <w:pPr>
              <w:spacing w:after="0"/>
              <w:contextualSpacing/>
              <w:jc w:val="left"/>
              <w:rPr>
                <w:rFonts w:asciiTheme="minorHAnsi" w:eastAsia="Times New Roman" w:hAnsiTheme="minorHAnsi" w:cstheme="minorHAnsi"/>
                <w:color w:val="000000"/>
                <w:szCs w:val="22"/>
              </w:rPr>
            </w:pPr>
            <w:r w:rsidRPr="00A71369">
              <w:rPr>
                <w:rFonts w:asciiTheme="minorHAnsi" w:eastAsia="Times New Roman" w:hAnsiTheme="minorHAnsi" w:cstheme="minorHAnsi"/>
                <w:b/>
                <w:bCs/>
                <w:sz w:val="20"/>
                <w:szCs w:val="20"/>
              </w:rPr>
              <w:t>GRUPA TREŚCI SPECJNOŚCIOWYCH</w:t>
            </w:r>
          </w:p>
        </w:tc>
      </w:tr>
      <w:tr w:rsidR="00A71369" w:rsidRPr="00A71369" w14:paraId="2109E4D8" w14:textId="77777777" w:rsidTr="0027107D">
        <w:trPr>
          <w:trHeight w:val="283"/>
        </w:trPr>
        <w:tc>
          <w:tcPr>
            <w:tcW w:w="4655" w:type="dxa"/>
            <w:vAlign w:val="center"/>
          </w:tcPr>
          <w:p w14:paraId="40430532"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Statystyczne metody analizy danych</w:t>
            </w:r>
          </w:p>
        </w:tc>
        <w:tc>
          <w:tcPr>
            <w:tcW w:w="1985" w:type="dxa"/>
            <w:vAlign w:val="center"/>
          </w:tcPr>
          <w:p w14:paraId="662B1EB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vAlign w:val="center"/>
          </w:tcPr>
          <w:p w14:paraId="1F470EC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040DD0A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r>
      <w:tr w:rsidR="00A71369" w:rsidRPr="00A71369" w14:paraId="0B3E4F07" w14:textId="77777777" w:rsidTr="0027107D">
        <w:trPr>
          <w:trHeight w:val="283"/>
        </w:trPr>
        <w:tc>
          <w:tcPr>
            <w:tcW w:w="6640" w:type="dxa"/>
            <w:gridSpan w:val="2"/>
            <w:vAlign w:val="center"/>
          </w:tcPr>
          <w:p w14:paraId="139CEDF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RAZEM</w:t>
            </w:r>
          </w:p>
        </w:tc>
        <w:tc>
          <w:tcPr>
            <w:tcW w:w="1417" w:type="dxa"/>
            <w:vAlign w:val="center"/>
          </w:tcPr>
          <w:p w14:paraId="0661D8C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174</w:t>
            </w:r>
          </w:p>
        </w:tc>
        <w:tc>
          <w:tcPr>
            <w:tcW w:w="1134" w:type="dxa"/>
            <w:vAlign w:val="center"/>
          </w:tcPr>
          <w:p w14:paraId="72C5042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46,5</w:t>
            </w:r>
          </w:p>
        </w:tc>
      </w:tr>
    </w:tbl>
    <w:p w14:paraId="706A6BD3" w14:textId="77777777" w:rsidR="00A71369" w:rsidRPr="00A71369" w:rsidRDefault="00A71369" w:rsidP="00A71369">
      <w:pPr>
        <w:rPr>
          <w:rFonts w:eastAsia="Times New Roman" w:cs="Times New Roman"/>
        </w:rPr>
      </w:pPr>
    </w:p>
    <w:p w14:paraId="3DB764E7" w14:textId="76E58AED" w:rsidR="00A71369" w:rsidRDefault="00A71369" w:rsidP="00A71369">
      <w:pPr>
        <w:rPr>
          <w:rFonts w:eastAsia="Times New Roman" w:cs="Times New Roman"/>
        </w:rPr>
      </w:pPr>
      <w:bookmarkStart w:id="62" w:name="_Toc469079457"/>
    </w:p>
    <w:p w14:paraId="5F0FB06A" w14:textId="77EFB855" w:rsidR="003F6574" w:rsidRDefault="003F6574" w:rsidP="00A71369">
      <w:pPr>
        <w:rPr>
          <w:rFonts w:eastAsia="Times New Roman" w:cs="Times New Roman"/>
        </w:rPr>
      </w:pPr>
    </w:p>
    <w:p w14:paraId="427F8F50" w14:textId="32A9C269" w:rsidR="003F6574" w:rsidRDefault="003F6574" w:rsidP="00A71369">
      <w:pPr>
        <w:rPr>
          <w:rFonts w:eastAsia="Times New Roman" w:cs="Times New Roman"/>
        </w:rPr>
      </w:pPr>
    </w:p>
    <w:p w14:paraId="35940186" w14:textId="0A0B412F" w:rsidR="003F6574" w:rsidRDefault="003F6574" w:rsidP="00A71369">
      <w:pPr>
        <w:rPr>
          <w:rFonts w:eastAsia="Times New Roman" w:cs="Times New Roman"/>
        </w:rPr>
      </w:pPr>
    </w:p>
    <w:p w14:paraId="6CD050D5" w14:textId="0EB9F464" w:rsidR="003F6574" w:rsidRDefault="003F6574" w:rsidP="00A71369">
      <w:pPr>
        <w:rPr>
          <w:rFonts w:eastAsia="Times New Roman" w:cs="Times New Roman"/>
        </w:rPr>
      </w:pPr>
    </w:p>
    <w:p w14:paraId="0EE1614B" w14:textId="775E403A" w:rsidR="003F6574" w:rsidRDefault="003F6574" w:rsidP="00A71369">
      <w:pPr>
        <w:rPr>
          <w:rFonts w:eastAsia="Times New Roman" w:cs="Times New Roman"/>
        </w:rPr>
      </w:pPr>
    </w:p>
    <w:p w14:paraId="75D2E3EF" w14:textId="367F3333" w:rsidR="003F6574" w:rsidRDefault="003F6574" w:rsidP="00A71369">
      <w:pPr>
        <w:rPr>
          <w:rFonts w:eastAsia="Times New Roman" w:cs="Times New Roman"/>
        </w:rPr>
      </w:pPr>
    </w:p>
    <w:p w14:paraId="48DBEA3E" w14:textId="37B627A3" w:rsidR="003F6574" w:rsidRDefault="003F6574" w:rsidP="00A71369">
      <w:pPr>
        <w:rPr>
          <w:rFonts w:eastAsia="Times New Roman" w:cs="Times New Roman"/>
        </w:rPr>
      </w:pPr>
    </w:p>
    <w:p w14:paraId="621B6D42" w14:textId="513B5D09" w:rsidR="003F6574" w:rsidRDefault="003F6574" w:rsidP="00A71369">
      <w:pPr>
        <w:rPr>
          <w:rFonts w:eastAsia="Times New Roman" w:cs="Times New Roman"/>
        </w:rPr>
      </w:pPr>
    </w:p>
    <w:p w14:paraId="6D6CF6DC" w14:textId="084758E6" w:rsidR="003F6574" w:rsidRDefault="003F6574" w:rsidP="00A71369">
      <w:pPr>
        <w:rPr>
          <w:rFonts w:eastAsia="Times New Roman" w:cs="Times New Roman"/>
        </w:rPr>
      </w:pPr>
    </w:p>
    <w:p w14:paraId="342A3683" w14:textId="527A19F4" w:rsidR="003F6574" w:rsidRDefault="003F6574" w:rsidP="00A71369">
      <w:pPr>
        <w:rPr>
          <w:rFonts w:eastAsia="Times New Roman" w:cs="Times New Roman"/>
        </w:rPr>
      </w:pPr>
    </w:p>
    <w:p w14:paraId="314281BB" w14:textId="5F779F79" w:rsidR="003F6574" w:rsidRDefault="003F6574" w:rsidP="00A71369">
      <w:pPr>
        <w:rPr>
          <w:rFonts w:eastAsia="Times New Roman" w:cs="Times New Roman"/>
        </w:rPr>
      </w:pPr>
    </w:p>
    <w:p w14:paraId="0B2DDC2C" w14:textId="79643715" w:rsidR="003F6574" w:rsidRDefault="003F6574" w:rsidP="00A71369">
      <w:pPr>
        <w:rPr>
          <w:rFonts w:eastAsia="Times New Roman" w:cs="Times New Roman"/>
        </w:rPr>
      </w:pPr>
    </w:p>
    <w:p w14:paraId="14A21C30" w14:textId="77777777" w:rsidR="003F6574" w:rsidRPr="00A71369" w:rsidRDefault="003F6574" w:rsidP="00A71369">
      <w:pPr>
        <w:rPr>
          <w:rFonts w:eastAsia="Times New Roman" w:cs="Times New Roman"/>
        </w:rPr>
      </w:pPr>
    </w:p>
    <w:p w14:paraId="3FA6D772" w14:textId="77777777" w:rsidR="00A71369" w:rsidRPr="00A71369" w:rsidRDefault="00A71369" w:rsidP="00A71369">
      <w:pPr>
        <w:rPr>
          <w:rFonts w:eastAsia="Times New Roman" w:cs="Times New Roman"/>
        </w:rPr>
      </w:pPr>
      <w:r w:rsidRPr="00A71369">
        <w:rPr>
          <w:rFonts w:eastAsia="Times New Roman" w:cs="Times New Roman"/>
        </w:rPr>
        <w:t xml:space="preserve">Tabela </w:t>
      </w:r>
      <w:r w:rsidRPr="00A71369">
        <w:rPr>
          <w:rFonts w:eastAsia="Times New Roman" w:cs="Times New Roman"/>
        </w:rPr>
        <w:fldChar w:fldCharType="begin"/>
      </w:r>
      <w:r w:rsidRPr="00A71369">
        <w:rPr>
          <w:rFonts w:eastAsia="Times New Roman" w:cs="Times New Roman"/>
        </w:rPr>
        <w:instrText xml:space="preserve"> SEQ Tabela \* ARABIC </w:instrText>
      </w:r>
      <w:r w:rsidRPr="00A71369">
        <w:rPr>
          <w:rFonts w:eastAsia="Times New Roman" w:cs="Times New Roman"/>
        </w:rPr>
        <w:fldChar w:fldCharType="separate"/>
      </w:r>
      <w:r w:rsidRPr="00A71369">
        <w:rPr>
          <w:rFonts w:eastAsia="Times New Roman" w:cs="Times New Roman"/>
          <w:noProof/>
        </w:rPr>
        <w:t>5</w:t>
      </w:r>
      <w:r w:rsidRPr="00A71369">
        <w:rPr>
          <w:rFonts w:eastAsia="Times New Roman" w:cs="Times New Roman"/>
        </w:rPr>
        <w:fldChar w:fldCharType="end"/>
      </w:r>
      <w:r w:rsidRPr="00A71369">
        <w:rPr>
          <w:rFonts w:eastAsia="Times New Roman" w:cs="Times New Roman"/>
        </w:rPr>
        <w:t>. Zajęcia lub grupy zajęć służące zdobywaniu przez studentów kompetencji inżynierskich/ Zajęcia lub grupy zajęć przygotowujące studentów do wykonywania zawodu nauczyciela</w:t>
      </w:r>
      <w:bookmarkEnd w:id="62"/>
    </w:p>
    <w:tbl>
      <w:tblPr>
        <w:tblW w:w="9758"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2812"/>
        <w:gridCol w:w="1987"/>
        <w:gridCol w:w="15"/>
        <w:gridCol w:w="1402"/>
        <w:gridCol w:w="15"/>
        <w:gridCol w:w="1118"/>
        <w:gridCol w:w="15"/>
        <w:gridCol w:w="2394"/>
      </w:tblGrid>
      <w:tr w:rsidR="00A71369" w:rsidRPr="00A71369" w14:paraId="76DF4922" w14:textId="77777777" w:rsidTr="0027107D">
        <w:trPr>
          <w:trHeight w:val="390"/>
        </w:trPr>
        <w:tc>
          <w:tcPr>
            <w:tcW w:w="9758" w:type="dxa"/>
            <w:gridSpan w:val="8"/>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7EA40EF8"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pierwszego stopnia stacjonarne</w:t>
            </w:r>
          </w:p>
        </w:tc>
      </w:tr>
      <w:tr w:rsidR="00A71369" w:rsidRPr="00A71369" w14:paraId="46C1D397" w14:textId="77777777" w:rsidTr="0027107D">
        <w:trPr>
          <w:trHeight w:val="390"/>
        </w:trPr>
        <w:tc>
          <w:tcPr>
            <w:tcW w:w="9758" w:type="dxa"/>
            <w:gridSpan w:val="8"/>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6F05A618"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geodezja i geoinformatyka</w:t>
            </w:r>
          </w:p>
        </w:tc>
      </w:tr>
      <w:tr w:rsidR="00A71369" w:rsidRPr="00A71369" w14:paraId="667AF059" w14:textId="77777777" w:rsidTr="0027107D">
        <w:tc>
          <w:tcPr>
            <w:tcW w:w="2812" w:type="dxa"/>
          </w:tcPr>
          <w:p w14:paraId="14DF1EDA"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Nazwa zajęć/grupy zajęć</w:t>
            </w:r>
          </w:p>
        </w:tc>
        <w:tc>
          <w:tcPr>
            <w:tcW w:w="1987" w:type="dxa"/>
          </w:tcPr>
          <w:p w14:paraId="4EAF4040"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Forma/formy zajęć</w:t>
            </w:r>
          </w:p>
        </w:tc>
        <w:tc>
          <w:tcPr>
            <w:tcW w:w="1417" w:type="dxa"/>
            <w:gridSpan w:val="2"/>
            <w:vAlign w:val="center"/>
          </w:tcPr>
          <w:p w14:paraId="3440B3CA"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 xml:space="preserve">Łączna liczna godzin zajęć stacjonarne </w:t>
            </w:r>
          </w:p>
        </w:tc>
        <w:tc>
          <w:tcPr>
            <w:tcW w:w="1133" w:type="dxa"/>
            <w:gridSpan w:val="2"/>
            <w:vAlign w:val="center"/>
          </w:tcPr>
          <w:p w14:paraId="313E0C5F"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w:t>
            </w:r>
          </w:p>
        </w:tc>
        <w:tc>
          <w:tcPr>
            <w:tcW w:w="2409" w:type="dxa"/>
            <w:gridSpan w:val="2"/>
            <w:tcBorders>
              <w:top w:val="single" w:sz="18" w:space="0" w:color="233D81"/>
              <w:left w:val="single" w:sz="18" w:space="0" w:color="233D81"/>
              <w:bottom w:val="single" w:sz="18" w:space="0" w:color="233D81"/>
              <w:right w:val="single" w:sz="18" w:space="0" w:color="233D81"/>
            </w:tcBorders>
          </w:tcPr>
          <w:p w14:paraId="346D76FF"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Stopień/tytuł, imię i nazwisko nauczyciela akademickiego lub innej osoby prowadzącej zajęcia</w:t>
            </w:r>
          </w:p>
        </w:tc>
      </w:tr>
      <w:tr w:rsidR="00A71369" w:rsidRPr="00A71369" w14:paraId="79E5090D" w14:textId="77777777" w:rsidTr="0027107D">
        <w:trPr>
          <w:trHeight w:val="309"/>
        </w:trPr>
        <w:tc>
          <w:tcPr>
            <w:tcW w:w="7364" w:type="dxa"/>
            <w:gridSpan w:val="7"/>
            <w:vAlign w:val="center"/>
          </w:tcPr>
          <w:p w14:paraId="15636CC3"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WYMAGANIA OGÓLNE</w:t>
            </w:r>
          </w:p>
        </w:tc>
        <w:tc>
          <w:tcPr>
            <w:tcW w:w="2394" w:type="dxa"/>
          </w:tcPr>
          <w:p w14:paraId="225033EE" w14:textId="77777777" w:rsidR="00A71369" w:rsidRPr="00A71369" w:rsidRDefault="00A71369" w:rsidP="00A71369">
            <w:pPr>
              <w:spacing w:before="120"/>
              <w:jc w:val="left"/>
              <w:rPr>
                <w:rFonts w:asciiTheme="minorHAnsi" w:eastAsia="Times New Roman" w:hAnsiTheme="minorHAnsi" w:cstheme="minorHAnsi"/>
                <w:b/>
                <w:bCs/>
                <w:sz w:val="20"/>
                <w:szCs w:val="20"/>
              </w:rPr>
            </w:pPr>
          </w:p>
        </w:tc>
      </w:tr>
      <w:tr w:rsidR="00A71369" w:rsidRPr="00A71369" w14:paraId="7AF22E21" w14:textId="77777777" w:rsidTr="0027107D">
        <w:trPr>
          <w:trHeight w:val="283"/>
        </w:trPr>
        <w:tc>
          <w:tcPr>
            <w:tcW w:w="2812" w:type="dxa"/>
            <w:vAlign w:val="center"/>
          </w:tcPr>
          <w:p w14:paraId="62991E86"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Technologie informacyjne w geodezji</w:t>
            </w:r>
          </w:p>
        </w:tc>
        <w:tc>
          <w:tcPr>
            <w:tcW w:w="1987" w:type="dxa"/>
            <w:vAlign w:val="center"/>
          </w:tcPr>
          <w:p w14:paraId="2734DC9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3200360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30</w:t>
            </w:r>
          </w:p>
        </w:tc>
        <w:tc>
          <w:tcPr>
            <w:tcW w:w="1133" w:type="dxa"/>
            <w:gridSpan w:val="2"/>
            <w:vAlign w:val="center"/>
          </w:tcPr>
          <w:p w14:paraId="4D25467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c>
          <w:tcPr>
            <w:tcW w:w="2409" w:type="dxa"/>
            <w:gridSpan w:val="2"/>
          </w:tcPr>
          <w:p w14:paraId="2A0E201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hab. inż. Dariusz Gościewski</w:t>
            </w:r>
          </w:p>
        </w:tc>
      </w:tr>
      <w:tr w:rsidR="00A71369" w:rsidRPr="00A71369" w14:paraId="3E81EA11" w14:textId="77777777" w:rsidTr="0027107D">
        <w:trPr>
          <w:trHeight w:val="369"/>
        </w:trPr>
        <w:tc>
          <w:tcPr>
            <w:tcW w:w="9758" w:type="dxa"/>
            <w:gridSpan w:val="8"/>
            <w:vAlign w:val="center"/>
          </w:tcPr>
          <w:p w14:paraId="37E09A08" w14:textId="77777777" w:rsidR="00A71369" w:rsidRPr="00A71369" w:rsidRDefault="00A71369" w:rsidP="00A71369">
            <w:pPr>
              <w:spacing w:after="0"/>
              <w:contextualSpacing/>
              <w:jc w:val="left"/>
              <w:rPr>
                <w:rFonts w:eastAsia="Times New Roman" w:cs="Times New Roman"/>
              </w:rPr>
            </w:pPr>
            <w:r w:rsidRPr="00A71369">
              <w:rPr>
                <w:rFonts w:asciiTheme="minorHAnsi" w:eastAsia="Times New Roman" w:hAnsiTheme="minorHAnsi" w:cstheme="minorHAnsi"/>
                <w:b/>
                <w:bCs/>
                <w:sz w:val="20"/>
                <w:szCs w:val="20"/>
              </w:rPr>
              <w:t>GRUPA TREŚCI PODSTAWOWYCH</w:t>
            </w:r>
          </w:p>
        </w:tc>
      </w:tr>
      <w:tr w:rsidR="00A71369" w:rsidRPr="00A71369" w14:paraId="405ECE37" w14:textId="77777777" w:rsidTr="0027107D">
        <w:trPr>
          <w:trHeight w:val="283"/>
        </w:trPr>
        <w:tc>
          <w:tcPr>
            <w:tcW w:w="2812" w:type="dxa"/>
            <w:vAlign w:val="center"/>
          </w:tcPr>
          <w:p w14:paraId="18FD5AC1"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Geometria wykreślna z grafiką inżynierską</w:t>
            </w:r>
          </w:p>
        </w:tc>
        <w:tc>
          <w:tcPr>
            <w:tcW w:w="1987" w:type="dxa"/>
            <w:vAlign w:val="center"/>
          </w:tcPr>
          <w:p w14:paraId="4A8F6A04" w14:textId="77777777" w:rsidR="00A71369" w:rsidRPr="00A71369" w:rsidRDefault="00A71369" w:rsidP="00A71369">
            <w:pPr>
              <w:spacing w:after="0"/>
              <w:contextualSpacing/>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7AE2F55D" w14:textId="77777777" w:rsidR="00A71369" w:rsidRPr="00A71369" w:rsidRDefault="00A71369" w:rsidP="00A71369">
            <w:pPr>
              <w:spacing w:after="0"/>
              <w:contextualSpacing/>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color w:val="000000"/>
                <w:szCs w:val="22"/>
              </w:rPr>
              <w:t>45</w:t>
            </w:r>
          </w:p>
        </w:tc>
        <w:tc>
          <w:tcPr>
            <w:tcW w:w="1133" w:type="dxa"/>
            <w:gridSpan w:val="2"/>
            <w:vAlign w:val="center"/>
          </w:tcPr>
          <w:p w14:paraId="6FEBEFC9" w14:textId="77777777" w:rsidR="00A71369" w:rsidRPr="00A71369" w:rsidRDefault="00A71369" w:rsidP="00A71369">
            <w:pPr>
              <w:spacing w:after="0"/>
              <w:contextualSpacing/>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color w:val="000000"/>
                <w:szCs w:val="22"/>
              </w:rPr>
              <w:t>3</w:t>
            </w:r>
          </w:p>
        </w:tc>
        <w:tc>
          <w:tcPr>
            <w:tcW w:w="2409" w:type="dxa"/>
            <w:gridSpan w:val="2"/>
            <w:vAlign w:val="center"/>
          </w:tcPr>
          <w:p w14:paraId="495AEDBA" w14:textId="77777777" w:rsidR="00A71369" w:rsidRPr="00A71369" w:rsidRDefault="00A71369" w:rsidP="00A71369">
            <w:pPr>
              <w:spacing w:after="0"/>
              <w:contextualSpacing/>
              <w:jc w:val="center"/>
              <w:rPr>
                <w:rFonts w:asciiTheme="minorHAnsi" w:eastAsia="Times New Roman" w:hAnsiTheme="minorHAnsi" w:cstheme="minorHAnsi"/>
                <w:b/>
                <w:bCs/>
                <w:sz w:val="20"/>
                <w:szCs w:val="20"/>
              </w:rPr>
            </w:pPr>
            <w:r w:rsidRPr="00A71369">
              <w:rPr>
                <w:rFonts w:eastAsia="Times New Roman" w:cs="Times New Roman"/>
              </w:rPr>
              <w:t xml:space="preserve">dr inż.  Patrycja dr inż.  Patrycja Wyszkowska </w:t>
            </w:r>
          </w:p>
        </w:tc>
      </w:tr>
      <w:tr w:rsidR="00A71369" w:rsidRPr="00A71369" w14:paraId="4B8F1C70" w14:textId="77777777" w:rsidTr="0027107D">
        <w:trPr>
          <w:trHeight w:val="515"/>
        </w:trPr>
        <w:tc>
          <w:tcPr>
            <w:tcW w:w="9758" w:type="dxa"/>
            <w:gridSpan w:val="8"/>
            <w:vAlign w:val="center"/>
          </w:tcPr>
          <w:p w14:paraId="1019DF10" w14:textId="77777777" w:rsidR="00A71369" w:rsidRPr="00A71369" w:rsidRDefault="00A71369" w:rsidP="00A71369">
            <w:pPr>
              <w:spacing w:after="0"/>
              <w:contextualSpacing/>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KIERUNKOWYCH</w:t>
            </w:r>
          </w:p>
        </w:tc>
      </w:tr>
      <w:tr w:rsidR="00A71369" w:rsidRPr="00A71369" w14:paraId="74674BA6" w14:textId="77777777" w:rsidTr="0027107D">
        <w:trPr>
          <w:trHeight w:val="283"/>
        </w:trPr>
        <w:tc>
          <w:tcPr>
            <w:tcW w:w="2812" w:type="dxa"/>
            <w:vAlign w:val="center"/>
          </w:tcPr>
          <w:p w14:paraId="4C42D44C"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Podstawy geodezji</w:t>
            </w:r>
          </w:p>
        </w:tc>
        <w:tc>
          <w:tcPr>
            <w:tcW w:w="1987" w:type="dxa"/>
            <w:vAlign w:val="center"/>
          </w:tcPr>
          <w:p w14:paraId="3AD738C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6DA9397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60</w:t>
            </w:r>
          </w:p>
        </w:tc>
        <w:tc>
          <w:tcPr>
            <w:tcW w:w="1133" w:type="dxa"/>
            <w:gridSpan w:val="2"/>
            <w:vAlign w:val="center"/>
          </w:tcPr>
          <w:p w14:paraId="100DDBD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w:t>
            </w:r>
          </w:p>
        </w:tc>
        <w:tc>
          <w:tcPr>
            <w:tcW w:w="2409" w:type="dxa"/>
            <w:gridSpan w:val="2"/>
            <w:vAlign w:val="center"/>
          </w:tcPr>
          <w:p w14:paraId="7EB8036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hab. inż.  Karol Dawidowicz, prof. UWM</w:t>
            </w:r>
          </w:p>
        </w:tc>
      </w:tr>
      <w:tr w:rsidR="00A71369" w:rsidRPr="00A71369" w14:paraId="71C17B95" w14:textId="77777777" w:rsidTr="0027107D">
        <w:trPr>
          <w:trHeight w:val="283"/>
        </w:trPr>
        <w:tc>
          <w:tcPr>
            <w:tcW w:w="2812" w:type="dxa"/>
            <w:vAlign w:val="center"/>
          </w:tcPr>
          <w:p w14:paraId="39CE1937"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Wielkoskalowe opracowania kartograficzne</w:t>
            </w:r>
          </w:p>
        </w:tc>
        <w:tc>
          <w:tcPr>
            <w:tcW w:w="1987" w:type="dxa"/>
            <w:vAlign w:val="center"/>
          </w:tcPr>
          <w:p w14:paraId="32AA1AD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42D4650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3" w:type="dxa"/>
            <w:gridSpan w:val="2"/>
            <w:vAlign w:val="center"/>
          </w:tcPr>
          <w:p w14:paraId="693381F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409" w:type="dxa"/>
            <w:gridSpan w:val="2"/>
            <w:vAlign w:val="center"/>
          </w:tcPr>
          <w:p w14:paraId="780EFB0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Elżbieta Lewandowicz, prof. UWM</w:t>
            </w:r>
          </w:p>
        </w:tc>
      </w:tr>
      <w:tr w:rsidR="00A71369" w:rsidRPr="00A71369" w14:paraId="768EABC5" w14:textId="77777777" w:rsidTr="0027107D">
        <w:trPr>
          <w:trHeight w:val="283"/>
        </w:trPr>
        <w:tc>
          <w:tcPr>
            <w:tcW w:w="2812" w:type="dxa"/>
            <w:vAlign w:val="center"/>
          </w:tcPr>
          <w:p w14:paraId="26AEF1F3"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Elektroniczna technika pomiarowa</w:t>
            </w:r>
          </w:p>
        </w:tc>
        <w:tc>
          <w:tcPr>
            <w:tcW w:w="1987" w:type="dxa"/>
            <w:vAlign w:val="center"/>
          </w:tcPr>
          <w:p w14:paraId="2084C3A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2051D4D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3" w:type="dxa"/>
            <w:gridSpan w:val="2"/>
            <w:vAlign w:val="center"/>
          </w:tcPr>
          <w:p w14:paraId="7E5F6F1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409" w:type="dxa"/>
            <w:gridSpan w:val="2"/>
            <w:vAlign w:val="center"/>
          </w:tcPr>
          <w:p w14:paraId="2E365CB1" w14:textId="77777777" w:rsidR="00A71369" w:rsidRPr="00A71369" w:rsidRDefault="00A71369" w:rsidP="00A71369">
            <w:pPr>
              <w:spacing w:after="0"/>
              <w:contextualSpacing/>
              <w:jc w:val="center"/>
              <w:rPr>
                <w:rFonts w:eastAsia="Times New Roman" w:cs="Times New Roman"/>
              </w:rPr>
            </w:pPr>
            <w:r w:rsidRPr="00A71369">
              <w:rPr>
                <w:rFonts w:eastAsia="Times New Roman" w:cs="Times New Roman"/>
              </w:rPr>
              <w:t xml:space="preserve">dr inż. Andrzej Dumalski </w:t>
            </w:r>
          </w:p>
        </w:tc>
      </w:tr>
      <w:tr w:rsidR="00A71369" w:rsidRPr="00A71369" w14:paraId="5E93A3C6" w14:textId="77777777" w:rsidTr="0027107D">
        <w:trPr>
          <w:trHeight w:val="283"/>
        </w:trPr>
        <w:tc>
          <w:tcPr>
            <w:tcW w:w="2812" w:type="dxa"/>
            <w:vAlign w:val="center"/>
          </w:tcPr>
          <w:p w14:paraId="5A608A9E"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Podstawy geodezji</w:t>
            </w:r>
          </w:p>
        </w:tc>
        <w:tc>
          <w:tcPr>
            <w:tcW w:w="1987" w:type="dxa"/>
            <w:vAlign w:val="center"/>
          </w:tcPr>
          <w:p w14:paraId="44B2B88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175DC07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3" w:type="dxa"/>
            <w:gridSpan w:val="2"/>
            <w:vAlign w:val="center"/>
          </w:tcPr>
          <w:p w14:paraId="02ACD87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5</w:t>
            </w:r>
          </w:p>
        </w:tc>
        <w:tc>
          <w:tcPr>
            <w:tcW w:w="2409" w:type="dxa"/>
            <w:gridSpan w:val="2"/>
            <w:vAlign w:val="center"/>
          </w:tcPr>
          <w:p w14:paraId="3BF91B2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Karol Dawidowicz, prof. UWM</w:t>
            </w:r>
          </w:p>
        </w:tc>
      </w:tr>
      <w:tr w:rsidR="00A71369" w:rsidRPr="00A71369" w14:paraId="4754C576" w14:textId="77777777" w:rsidTr="0027107D">
        <w:trPr>
          <w:trHeight w:val="283"/>
        </w:trPr>
        <w:tc>
          <w:tcPr>
            <w:tcW w:w="2812" w:type="dxa"/>
            <w:vAlign w:val="center"/>
          </w:tcPr>
          <w:p w14:paraId="60FED664"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geodezji</w:t>
            </w:r>
          </w:p>
        </w:tc>
        <w:tc>
          <w:tcPr>
            <w:tcW w:w="1987" w:type="dxa"/>
            <w:vAlign w:val="center"/>
          </w:tcPr>
          <w:p w14:paraId="2B73B70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gridSpan w:val="2"/>
            <w:vAlign w:val="center"/>
          </w:tcPr>
          <w:p w14:paraId="1140AB2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3" w:type="dxa"/>
            <w:gridSpan w:val="2"/>
            <w:vAlign w:val="center"/>
          </w:tcPr>
          <w:p w14:paraId="78F2F8C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c>
          <w:tcPr>
            <w:tcW w:w="2409" w:type="dxa"/>
            <w:gridSpan w:val="2"/>
            <w:vAlign w:val="center"/>
          </w:tcPr>
          <w:p w14:paraId="1C3F66B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eastAsia="Times New Roman" w:cs="Times New Roman"/>
              </w:rPr>
              <w:t>dr hab. inż.  Karol Dawidowicz, prof. UWM</w:t>
            </w:r>
          </w:p>
        </w:tc>
      </w:tr>
      <w:tr w:rsidR="00A71369" w:rsidRPr="00A71369" w14:paraId="4A914D7C" w14:textId="77777777" w:rsidTr="0027107D">
        <w:trPr>
          <w:trHeight w:val="283"/>
        </w:trPr>
        <w:tc>
          <w:tcPr>
            <w:tcW w:w="2812" w:type="dxa"/>
            <w:vAlign w:val="center"/>
          </w:tcPr>
          <w:p w14:paraId="1A281C2E"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Podstawy budownictwa</w:t>
            </w:r>
          </w:p>
        </w:tc>
        <w:tc>
          <w:tcPr>
            <w:tcW w:w="1987" w:type="dxa"/>
            <w:vAlign w:val="center"/>
          </w:tcPr>
          <w:p w14:paraId="0FCDE22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686A036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3" w:type="dxa"/>
            <w:gridSpan w:val="2"/>
            <w:vAlign w:val="center"/>
          </w:tcPr>
          <w:p w14:paraId="46107AD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409" w:type="dxa"/>
            <w:gridSpan w:val="2"/>
            <w:vAlign w:val="center"/>
          </w:tcPr>
          <w:p w14:paraId="0144E1A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inż. Krzysztof Nowel </w:t>
            </w:r>
          </w:p>
        </w:tc>
      </w:tr>
      <w:tr w:rsidR="00A71369" w:rsidRPr="00A71369" w14:paraId="2C1E1C83" w14:textId="77777777" w:rsidTr="0027107D">
        <w:trPr>
          <w:trHeight w:val="283"/>
        </w:trPr>
        <w:tc>
          <w:tcPr>
            <w:tcW w:w="2812" w:type="dxa"/>
            <w:vAlign w:val="center"/>
          </w:tcPr>
          <w:p w14:paraId="43566005"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Wielkoskalowe opracowania kartograficzne</w:t>
            </w:r>
          </w:p>
        </w:tc>
        <w:tc>
          <w:tcPr>
            <w:tcW w:w="1987" w:type="dxa"/>
            <w:vAlign w:val="center"/>
          </w:tcPr>
          <w:p w14:paraId="63AE7A2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gridSpan w:val="2"/>
            <w:vAlign w:val="center"/>
          </w:tcPr>
          <w:p w14:paraId="379212C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3" w:type="dxa"/>
            <w:gridSpan w:val="2"/>
            <w:vAlign w:val="center"/>
          </w:tcPr>
          <w:p w14:paraId="79E7FF0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c>
          <w:tcPr>
            <w:tcW w:w="2409" w:type="dxa"/>
            <w:gridSpan w:val="2"/>
            <w:vAlign w:val="center"/>
          </w:tcPr>
          <w:p w14:paraId="542F0D4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Kamil Kowalczyk, prof. UWM</w:t>
            </w:r>
          </w:p>
        </w:tc>
      </w:tr>
      <w:tr w:rsidR="00A71369" w:rsidRPr="00A71369" w14:paraId="3DE9D7F1" w14:textId="77777777" w:rsidTr="0027107D">
        <w:trPr>
          <w:trHeight w:val="283"/>
        </w:trPr>
        <w:tc>
          <w:tcPr>
            <w:tcW w:w="2812" w:type="dxa"/>
            <w:vAlign w:val="center"/>
          </w:tcPr>
          <w:p w14:paraId="1A38A9C1"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Rachunek wyrównawczy</w:t>
            </w:r>
          </w:p>
        </w:tc>
        <w:tc>
          <w:tcPr>
            <w:tcW w:w="1987" w:type="dxa"/>
            <w:vAlign w:val="center"/>
          </w:tcPr>
          <w:p w14:paraId="0AD514A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2B850AD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3" w:type="dxa"/>
            <w:gridSpan w:val="2"/>
            <w:vAlign w:val="center"/>
          </w:tcPr>
          <w:p w14:paraId="29FE270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409" w:type="dxa"/>
            <w:gridSpan w:val="2"/>
            <w:vAlign w:val="center"/>
          </w:tcPr>
          <w:p w14:paraId="162C55F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Robert Duchnowski, prof. UWM</w:t>
            </w:r>
          </w:p>
        </w:tc>
      </w:tr>
      <w:tr w:rsidR="00A71369" w:rsidRPr="00A71369" w14:paraId="70F1E915" w14:textId="77777777" w:rsidTr="0027107D">
        <w:trPr>
          <w:trHeight w:val="283"/>
        </w:trPr>
        <w:tc>
          <w:tcPr>
            <w:tcW w:w="2812" w:type="dxa"/>
            <w:vAlign w:val="center"/>
          </w:tcPr>
          <w:p w14:paraId="4F0E06C6"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Geodezja z </w:t>
            </w:r>
            <w:proofErr w:type="spellStart"/>
            <w:r w:rsidRPr="00A71369">
              <w:rPr>
                <w:rFonts w:asciiTheme="minorHAnsi" w:eastAsia="Times New Roman" w:hAnsiTheme="minorHAnsi" w:cstheme="minorHAnsi"/>
                <w:szCs w:val="22"/>
              </w:rPr>
              <w:t>geomatyką</w:t>
            </w:r>
            <w:proofErr w:type="spellEnd"/>
          </w:p>
        </w:tc>
        <w:tc>
          <w:tcPr>
            <w:tcW w:w="1987" w:type="dxa"/>
            <w:vAlign w:val="center"/>
          </w:tcPr>
          <w:p w14:paraId="6826CC0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336EB45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3" w:type="dxa"/>
            <w:gridSpan w:val="2"/>
            <w:vAlign w:val="center"/>
          </w:tcPr>
          <w:p w14:paraId="3909282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5</w:t>
            </w:r>
          </w:p>
        </w:tc>
        <w:tc>
          <w:tcPr>
            <w:tcW w:w="2409" w:type="dxa"/>
            <w:gridSpan w:val="2"/>
            <w:vAlign w:val="center"/>
          </w:tcPr>
          <w:p w14:paraId="2F55282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eastAsia="Times New Roman" w:cs="Times New Roman"/>
              </w:rPr>
              <w:t>dr inż. Adam Doskocz</w:t>
            </w:r>
          </w:p>
        </w:tc>
      </w:tr>
      <w:tr w:rsidR="00A71369" w:rsidRPr="00A71369" w14:paraId="67EA2E25" w14:textId="77777777" w:rsidTr="0027107D">
        <w:trPr>
          <w:trHeight w:val="283"/>
        </w:trPr>
        <w:tc>
          <w:tcPr>
            <w:tcW w:w="2812" w:type="dxa"/>
            <w:vAlign w:val="center"/>
          </w:tcPr>
          <w:p w14:paraId="0B87BC13"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Rachunek wyrównawczy</w:t>
            </w:r>
          </w:p>
        </w:tc>
        <w:tc>
          <w:tcPr>
            <w:tcW w:w="1987" w:type="dxa"/>
            <w:vAlign w:val="center"/>
          </w:tcPr>
          <w:p w14:paraId="7146D8AD"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45F3526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3" w:type="dxa"/>
            <w:gridSpan w:val="2"/>
            <w:vAlign w:val="center"/>
          </w:tcPr>
          <w:p w14:paraId="22ACB5C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5</w:t>
            </w:r>
          </w:p>
        </w:tc>
        <w:tc>
          <w:tcPr>
            <w:tcW w:w="2409" w:type="dxa"/>
            <w:gridSpan w:val="2"/>
            <w:vAlign w:val="center"/>
          </w:tcPr>
          <w:p w14:paraId="56C53E0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Robert Duchnowski, prof. UWM</w:t>
            </w:r>
          </w:p>
        </w:tc>
      </w:tr>
      <w:tr w:rsidR="00A71369" w:rsidRPr="00A71369" w14:paraId="0CC500E6" w14:textId="77777777" w:rsidTr="0027107D">
        <w:trPr>
          <w:trHeight w:val="283"/>
        </w:trPr>
        <w:tc>
          <w:tcPr>
            <w:tcW w:w="2812" w:type="dxa"/>
            <w:vAlign w:val="center"/>
          </w:tcPr>
          <w:p w14:paraId="1DF92ED7"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Kartografia</w:t>
            </w:r>
          </w:p>
        </w:tc>
        <w:tc>
          <w:tcPr>
            <w:tcW w:w="1987" w:type="dxa"/>
            <w:vAlign w:val="center"/>
          </w:tcPr>
          <w:p w14:paraId="7B86A91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781115D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3" w:type="dxa"/>
            <w:gridSpan w:val="2"/>
            <w:vAlign w:val="center"/>
          </w:tcPr>
          <w:p w14:paraId="4280C91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409" w:type="dxa"/>
            <w:gridSpan w:val="2"/>
            <w:vAlign w:val="center"/>
          </w:tcPr>
          <w:p w14:paraId="61AEDF9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Renata Pelc-Mieczkowska</w:t>
            </w:r>
          </w:p>
        </w:tc>
      </w:tr>
      <w:tr w:rsidR="00A71369" w:rsidRPr="00A71369" w14:paraId="7FD2A6F8" w14:textId="77777777" w:rsidTr="0027107D">
        <w:trPr>
          <w:trHeight w:val="283"/>
        </w:trPr>
        <w:tc>
          <w:tcPr>
            <w:tcW w:w="2812" w:type="dxa"/>
            <w:vAlign w:val="center"/>
          </w:tcPr>
          <w:p w14:paraId="7CC024E2"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Ewidencja gruntów i budynków</w:t>
            </w:r>
          </w:p>
        </w:tc>
        <w:tc>
          <w:tcPr>
            <w:tcW w:w="1987" w:type="dxa"/>
            <w:vAlign w:val="center"/>
          </w:tcPr>
          <w:p w14:paraId="7253EE2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18E5532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3" w:type="dxa"/>
            <w:gridSpan w:val="2"/>
            <w:vAlign w:val="center"/>
          </w:tcPr>
          <w:p w14:paraId="30B2A23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409" w:type="dxa"/>
            <w:gridSpan w:val="2"/>
            <w:vAlign w:val="center"/>
          </w:tcPr>
          <w:p w14:paraId="50058BD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Jadwiga Konieczna</w:t>
            </w:r>
          </w:p>
        </w:tc>
      </w:tr>
      <w:tr w:rsidR="00A71369" w:rsidRPr="00A71369" w14:paraId="3CB95D29" w14:textId="77777777" w:rsidTr="0027107D">
        <w:trPr>
          <w:trHeight w:val="283"/>
        </w:trPr>
        <w:tc>
          <w:tcPr>
            <w:tcW w:w="2812" w:type="dxa"/>
            <w:vAlign w:val="center"/>
          </w:tcPr>
          <w:p w14:paraId="4F5C7F90"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Planowanie przestrzenne i projektowanie urbanistyczne</w:t>
            </w:r>
          </w:p>
        </w:tc>
        <w:tc>
          <w:tcPr>
            <w:tcW w:w="1987" w:type="dxa"/>
            <w:vAlign w:val="center"/>
          </w:tcPr>
          <w:p w14:paraId="2A96A0B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6FA13BF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60</w:t>
            </w:r>
          </w:p>
        </w:tc>
        <w:tc>
          <w:tcPr>
            <w:tcW w:w="1133" w:type="dxa"/>
            <w:gridSpan w:val="2"/>
            <w:vAlign w:val="center"/>
          </w:tcPr>
          <w:p w14:paraId="178558C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3,5</w:t>
            </w:r>
          </w:p>
        </w:tc>
        <w:tc>
          <w:tcPr>
            <w:tcW w:w="2409" w:type="dxa"/>
            <w:gridSpan w:val="2"/>
            <w:vAlign w:val="center"/>
          </w:tcPr>
          <w:p w14:paraId="71AAB39C"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dr inż. Iwona </w:t>
            </w:r>
            <w:proofErr w:type="spellStart"/>
            <w:r w:rsidRPr="00A71369">
              <w:rPr>
                <w:rFonts w:asciiTheme="minorHAnsi" w:eastAsia="Times New Roman" w:hAnsiTheme="minorHAnsi" w:cstheme="minorHAnsi"/>
                <w:szCs w:val="22"/>
              </w:rPr>
              <w:t>Krzywnicka</w:t>
            </w:r>
            <w:proofErr w:type="spellEnd"/>
          </w:p>
        </w:tc>
      </w:tr>
      <w:tr w:rsidR="00A71369" w:rsidRPr="00A71369" w14:paraId="751CD708" w14:textId="77777777" w:rsidTr="0027107D">
        <w:trPr>
          <w:trHeight w:val="283"/>
        </w:trPr>
        <w:tc>
          <w:tcPr>
            <w:tcW w:w="2812" w:type="dxa"/>
            <w:vAlign w:val="center"/>
          </w:tcPr>
          <w:p w14:paraId="2E37C08B"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Projektowanie infrastruktur informacji przestrzennej</w:t>
            </w:r>
          </w:p>
        </w:tc>
        <w:tc>
          <w:tcPr>
            <w:tcW w:w="1987" w:type="dxa"/>
            <w:vAlign w:val="center"/>
          </w:tcPr>
          <w:p w14:paraId="2BE2556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24F275F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3" w:type="dxa"/>
            <w:gridSpan w:val="2"/>
            <w:vAlign w:val="center"/>
          </w:tcPr>
          <w:p w14:paraId="04A4EEC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c>
          <w:tcPr>
            <w:tcW w:w="2409" w:type="dxa"/>
            <w:gridSpan w:val="2"/>
            <w:vAlign w:val="center"/>
          </w:tcPr>
          <w:p w14:paraId="466A3FC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Beata Wieczorek</w:t>
            </w:r>
          </w:p>
        </w:tc>
      </w:tr>
      <w:tr w:rsidR="00A71369" w:rsidRPr="00A71369" w14:paraId="54708EA3" w14:textId="77777777" w:rsidTr="0027107D">
        <w:trPr>
          <w:trHeight w:val="283"/>
        </w:trPr>
        <w:tc>
          <w:tcPr>
            <w:tcW w:w="2812" w:type="dxa"/>
            <w:vAlign w:val="center"/>
          </w:tcPr>
          <w:p w14:paraId="6E723AC6"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Geodezja wyższa</w:t>
            </w:r>
          </w:p>
        </w:tc>
        <w:tc>
          <w:tcPr>
            <w:tcW w:w="1987" w:type="dxa"/>
            <w:vAlign w:val="center"/>
          </w:tcPr>
          <w:p w14:paraId="2F45BB4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212EB50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3" w:type="dxa"/>
            <w:gridSpan w:val="2"/>
            <w:vAlign w:val="center"/>
          </w:tcPr>
          <w:p w14:paraId="17E3179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2409" w:type="dxa"/>
            <w:gridSpan w:val="2"/>
            <w:vAlign w:val="center"/>
          </w:tcPr>
          <w:p w14:paraId="7E0D047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hab. inż. Radosław Baryła </w:t>
            </w:r>
          </w:p>
        </w:tc>
      </w:tr>
      <w:tr w:rsidR="00A71369" w:rsidRPr="00A71369" w14:paraId="0F900910" w14:textId="77777777" w:rsidTr="0027107D">
        <w:trPr>
          <w:trHeight w:val="283"/>
        </w:trPr>
        <w:tc>
          <w:tcPr>
            <w:tcW w:w="2812" w:type="dxa"/>
            <w:vAlign w:val="center"/>
          </w:tcPr>
          <w:p w14:paraId="7D1CDB8D"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Geodezja z </w:t>
            </w:r>
            <w:proofErr w:type="spellStart"/>
            <w:r w:rsidRPr="00A71369">
              <w:rPr>
                <w:rFonts w:asciiTheme="minorHAnsi" w:eastAsia="Times New Roman" w:hAnsiTheme="minorHAnsi" w:cstheme="minorHAnsi"/>
                <w:szCs w:val="22"/>
              </w:rPr>
              <w:t>geomatyką</w:t>
            </w:r>
            <w:proofErr w:type="spellEnd"/>
          </w:p>
        </w:tc>
        <w:tc>
          <w:tcPr>
            <w:tcW w:w="1987" w:type="dxa"/>
            <w:vAlign w:val="center"/>
          </w:tcPr>
          <w:p w14:paraId="571FB65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76A32D3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3" w:type="dxa"/>
            <w:gridSpan w:val="2"/>
            <w:vAlign w:val="center"/>
          </w:tcPr>
          <w:p w14:paraId="6D09F88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409" w:type="dxa"/>
            <w:gridSpan w:val="2"/>
            <w:vAlign w:val="center"/>
          </w:tcPr>
          <w:p w14:paraId="329169A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Adam doskocz</w:t>
            </w:r>
          </w:p>
        </w:tc>
      </w:tr>
      <w:tr w:rsidR="00A71369" w:rsidRPr="00A71369" w14:paraId="4A9648FB" w14:textId="77777777" w:rsidTr="0027107D">
        <w:trPr>
          <w:trHeight w:val="283"/>
        </w:trPr>
        <w:tc>
          <w:tcPr>
            <w:tcW w:w="2812" w:type="dxa"/>
            <w:vAlign w:val="center"/>
          </w:tcPr>
          <w:p w14:paraId="23B85DEA"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Ćwiczenia terenowe z </w:t>
            </w:r>
            <w:proofErr w:type="spellStart"/>
            <w:r w:rsidRPr="00A71369">
              <w:rPr>
                <w:rFonts w:asciiTheme="minorHAnsi" w:eastAsia="Times New Roman" w:hAnsiTheme="minorHAnsi" w:cstheme="minorHAnsi"/>
                <w:szCs w:val="22"/>
              </w:rPr>
              <w:t>geomatyki</w:t>
            </w:r>
            <w:proofErr w:type="spellEnd"/>
          </w:p>
        </w:tc>
        <w:tc>
          <w:tcPr>
            <w:tcW w:w="1987" w:type="dxa"/>
            <w:vAlign w:val="center"/>
          </w:tcPr>
          <w:p w14:paraId="72F7AF3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gridSpan w:val="2"/>
            <w:vAlign w:val="center"/>
          </w:tcPr>
          <w:p w14:paraId="2309258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3" w:type="dxa"/>
            <w:gridSpan w:val="2"/>
            <w:vAlign w:val="center"/>
          </w:tcPr>
          <w:p w14:paraId="30F1520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c>
          <w:tcPr>
            <w:tcW w:w="2409" w:type="dxa"/>
            <w:gridSpan w:val="2"/>
            <w:vAlign w:val="center"/>
          </w:tcPr>
          <w:p w14:paraId="34E4DA4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Adam doskocz</w:t>
            </w:r>
          </w:p>
        </w:tc>
      </w:tr>
      <w:tr w:rsidR="00A71369" w:rsidRPr="00A71369" w14:paraId="4BCC77E5" w14:textId="77777777" w:rsidTr="0027107D">
        <w:trPr>
          <w:trHeight w:val="283"/>
        </w:trPr>
        <w:tc>
          <w:tcPr>
            <w:tcW w:w="2812" w:type="dxa"/>
            <w:vAlign w:val="center"/>
          </w:tcPr>
          <w:p w14:paraId="027A9CB4"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Kartografia</w:t>
            </w:r>
          </w:p>
        </w:tc>
        <w:tc>
          <w:tcPr>
            <w:tcW w:w="1987" w:type="dxa"/>
            <w:vAlign w:val="center"/>
          </w:tcPr>
          <w:p w14:paraId="34DA5EDD"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387603F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3" w:type="dxa"/>
            <w:gridSpan w:val="2"/>
            <w:vAlign w:val="center"/>
          </w:tcPr>
          <w:p w14:paraId="2283677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3,5</w:t>
            </w:r>
          </w:p>
        </w:tc>
        <w:tc>
          <w:tcPr>
            <w:tcW w:w="2409" w:type="dxa"/>
            <w:gridSpan w:val="2"/>
            <w:vAlign w:val="center"/>
          </w:tcPr>
          <w:p w14:paraId="2623F07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inż. Monika </w:t>
            </w:r>
            <w:proofErr w:type="spellStart"/>
            <w:r w:rsidRPr="00A71369">
              <w:rPr>
                <w:rFonts w:asciiTheme="minorHAnsi" w:eastAsia="Times New Roman" w:hAnsiTheme="minorHAnsi" w:cstheme="minorHAnsi"/>
                <w:color w:val="000000"/>
                <w:szCs w:val="22"/>
              </w:rPr>
              <w:t>Biryło</w:t>
            </w:r>
            <w:proofErr w:type="spellEnd"/>
          </w:p>
        </w:tc>
      </w:tr>
      <w:tr w:rsidR="00A71369" w:rsidRPr="00A71369" w14:paraId="39CFDC51" w14:textId="77777777" w:rsidTr="0027107D">
        <w:trPr>
          <w:trHeight w:val="283"/>
        </w:trPr>
        <w:tc>
          <w:tcPr>
            <w:tcW w:w="2812" w:type="dxa"/>
            <w:vAlign w:val="center"/>
          </w:tcPr>
          <w:p w14:paraId="7E20594A"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Ewidencja gruntów i budynków</w:t>
            </w:r>
          </w:p>
        </w:tc>
        <w:tc>
          <w:tcPr>
            <w:tcW w:w="1987" w:type="dxa"/>
            <w:vAlign w:val="center"/>
          </w:tcPr>
          <w:p w14:paraId="3A0E689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55CE3FB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3" w:type="dxa"/>
            <w:gridSpan w:val="2"/>
            <w:vAlign w:val="center"/>
          </w:tcPr>
          <w:p w14:paraId="6470374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c>
          <w:tcPr>
            <w:tcW w:w="2409" w:type="dxa"/>
            <w:gridSpan w:val="2"/>
            <w:vAlign w:val="center"/>
          </w:tcPr>
          <w:p w14:paraId="4005CE8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Jadwiga Konieczna</w:t>
            </w:r>
          </w:p>
        </w:tc>
      </w:tr>
      <w:tr w:rsidR="00A71369" w:rsidRPr="00A71369" w14:paraId="1861CAFB" w14:textId="77777777" w:rsidTr="0027107D">
        <w:trPr>
          <w:trHeight w:val="283"/>
        </w:trPr>
        <w:tc>
          <w:tcPr>
            <w:tcW w:w="2812" w:type="dxa"/>
            <w:vAlign w:val="center"/>
          </w:tcPr>
          <w:p w14:paraId="7643E4C4"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Geodezja satelitarna</w:t>
            </w:r>
          </w:p>
        </w:tc>
        <w:tc>
          <w:tcPr>
            <w:tcW w:w="1987" w:type="dxa"/>
            <w:vAlign w:val="center"/>
          </w:tcPr>
          <w:p w14:paraId="25AC2F2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599915F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3" w:type="dxa"/>
            <w:gridSpan w:val="2"/>
            <w:vAlign w:val="center"/>
          </w:tcPr>
          <w:p w14:paraId="60ECDD8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c>
          <w:tcPr>
            <w:tcW w:w="2409" w:type="dxa"/>
            <w:gridSpan w:val="2"/>
            <w:vAlign w:val="center"/>
          </w:tcPr>
          <w:p w14:paraId="79FA74D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inż. Grzegorz Grunwald </w:t>
            </w:r>
          </w:p>
        </w:tc>
      </w:tr>
      <w:tr w:rsidR="00A71369" w:rsidRPr="00A71369" w14:paraId="386ABCA6" w14:textId="77777777" w:rsidTr="0027107D">
        <w:trPr>
          <w:trHeight w:val="283"/>
        </w:trPr>
        <w:tc>
          <w:tcPr>
            <w:tcW w:w="2812" w:type="dxa"/>
            <w:vAlign w:val="center"/>
          </w:tcPr>
          <w:p w14:paraId="7AB4B55A"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geodezji satelitarnej</w:t>
            </w:r>
          </w:p>
        </w:tc>
        <w:tc>
          <w:tcPr>
            <w:tcW w:w="1987" w:type="dxa"/>
            <w:vAlign w:val="center"/>
          </w:tcPr>
          <w:p w14:paraId="019E4A6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gridSpan w:val="2"/>
            <w:vAlign w:val="center"/>
          </w:tcPr>
          <w:p w14:paraId="30997CC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3" w:type="dxa"/>
            <w:gridSpan w:val="2"/>
            <w:vAlign w:val="center"/>
          </w:tcPr>
          <w:p w14:paraId="0B54C7F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c>
          <w:tcPr>
            <w:tcW w:w="2409" w:type="dxa"/>
            <w:gridSpan w:val="2"/>
            <w:vAlign w:val="center"/>
          </w:tcPr>
          <w:p w14:paraId="4E87523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inż. Grzegorz Grunwald </w:t>
            </w:r>
          </w:p>
        </w:tc>
      </w:tr>
      <w:tr w:rsidR="00A71369" w:rsidRPr="00A71369" w14:paraId="4F5871A3" w14:textId="77777777" w:rsidTr="0027107D">
        <w:trPr>
          <w:trHeight w:val="283"/>
        </w:trPr>
        <w:tc>
          <w:tcPr>
            <w:tcW w:w="2812" w:type="dxa"/>
            <w:vAlign w:val="center"/>
          </w:tcPr>
          <w:p w14:paraId="71D3FD39"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Fotogrametria</w:t>
            </w:r>
          </w:p>
        </w:tc>
        <w:tc>
          <w:tcPr>
            <w:tcW w:w="1987" w:type="dxa"/>
            <w:vAlign w:val="center"/>
          </w:tcPr>
          <w:p w14:paraId="6CA67A8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49B6780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3" w:type="dxa"/>
            <w:gridSpan w:val="2"/>
            <w:vAlign w:val="center"/>
          </w:tcPr>
          <w:p w14:paraId="7826DA2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c>
          <w:tcPr>
            <w:tcW w:w="2409" w:type="dxa"/>
            <w:gridSpan w:val="2"/>
            <w:vAlign w:val="center"/>
          </w:tcPr>
          <w:p w14:paraId="058B62C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hab. inż. Marek Mróz, prof. UWM</w:t>
            </w:r>
          </w:p>
        </w:tc>
      </w:tr>
      <w:tr w:rsidR="00A71369" w:rsidRPr="00A71369" w14:paraId="7A52AB78" w14:textId="77777777" w:rsidTr="0027107D">
        <w:trPr>
          <w:trHeight w:val="283"/>
        </w:trPr>
        <w:tc>
          <w:tcPr>
            <w:tcW w:w="2812" w:type="dxa"/>
            <w:vAlign w:val="center"/>
          </w:tcPr>
          <w:p w14:paraId="0F0C46CB"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Geodezyjne pomiary podstawowe</w:t>
            </w:r>
          </w:p>
        </w:tc>
        <w:tc>
          <w:tcPr>
            <w:tcW w:w="1987" w:type="dxa"/>
            <w:vAlign w:val="center"/>
          </w:tcPr>
          <w:p w14:paraId="6504A5A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7E53AB3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3" w:type="dxa"/>
            <w:gridSpan w:val="2"/>
            <w:vAlign w:val="center"/>
          </w:tcPr>
          <w:p w14:paraId="6ADC5BFB"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c>
          <w:tcPr>
            <w:tcW w:w="2409" w:type="dxa"/>
            <w:gridSpan w:val="2"/>
            <w:vAlign w:val="center"/>
          </w:tcPr>
          <w:p w14:paraId="22C1A7E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dr hab. inż. Wojciech </w:t>
            </w:r>
            <w:proofErr w:type="spellStart"/>
            <w:r w:rsidRPr="00A71369">
              <w:rPr>
                <w:rFonts w:asciiTheme="minorHAnsi" w:eastAsia="Times New Roman" w:hAnsiTheme="minorHAnsi" w:cstheme="minorHAnsi"/>
                <w:szCs w:val="22"/>
              </w:rPr>
              <w:t>Jarmołowski</w:t>
            </w:r>
            <w:proofErr w:type="spellEnd"/>
            <w:r w:rsidRPr="00A71369">
              <w:rPr>
                <w:rFonts w:asciiTheme="minorHAnsi" w:eastAsia="Times New Roman" w:hAnsiTheme="minorHAnsi" w:cstheme="minorHAnsi"/>
                <w:szCs w:val="22"/>
              </w:rPr>
              <w:t>, prof. UWM</w:t>
            </w:r>
          </w:p>
        </w:tc>
      </w:tr>
      <w:tr w:rsidR="00A71369" w:rsidRPr="00A71369" w14:paraId="752FC608" w14:textId="77777777" w:rsidTr="0027107D">
        <w:trPr>
          <w:trHeight w:val="283"/>
        </w:trPr>
        <w:tc>
          <w:tcPr>
            <w:tcW w:w="2812" w:type="dxa"/>
            <w:vAlign w:val="center"/>
          </w:tcPr>
          <w:p w14:paraId="50890C09"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pomiarów podstawowych</w:t>
            </w:r>
          </w:p>
        </w:tc>
        <w:tc>
          <w:tcPr>
            <w:tcW w:w="1987" w:type="dxa"/>
            <w:vAlign w:val="center"/>
          </w:tcPr>
          <w:p w14:paraId="349F8F6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ćwiczenia</w:t>
            </w:r>
          </w:p>
        </w:tc>
        <w:tc>
          <w:tcPr>
            <w:tcW w:w="1417" w:type="dxa"/>
            <w:gridSpan w:val="2"/>
            <w:vAlign w:val="center"/>
          </w:tcPr>
          <w:p w14:paraId="684D765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30</w:t>
            </w:r>
          </w:p>
        </w:tc>
        <w:tc>
          <w:tcPr>
            <w:tcW w:w="1133" w:type="dxa"/>
            <w:gridSpan w:val="2"/>
            <w:vAlign w:val="center"/>
          </w:tcPr>
          <w:p w14:paraId="7EC13D6B"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w:t>
            </w:r>
          </w:p>
        </w:tc>
        <w:tc>
          <w:tcPr>
            <w:tcW w:w="2409" w:type="dxa"/>
            <w:gridSpan w:val="2"/>
            <w:vAlign w:val="center"/>
          </w:tcPr>
          <w:p w14:paraId="565E27F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dr hab. inż. Wojciech </w:t>
            </w:r>
            <w:proofErr w:type="spellStart"/>
            <w:r w:rsidRPr="00A71369">
              <w:rPr>
                <w:rFonts w:asciiTheme="minorHAnsi" w:eastAsia="Times New Roman" w:hAnsiTheme="minorHAnsi" w:cstheme="minorHAnsi"/>
                <w:szCs w:val="22"/>
              </w:rPr>
              <w:t>Jarmołowski</w:t>
            </w:r>
            <w:proofErr w:type="spellEnd"/>
            <w:r w:rsidRPr="00A71369">
              <w:rPr>
                <w:rFonts w:asciiTheme="minorHAnsi" w:eastAsia="Times New Roman" w:hAnsiTheme="minorHAnsi" w:cstheme="minorHAnsi"/>
                <w:szCs w:val="22"/>
              </w:rPr>
              <w:t>, prof. UWM</w:t>
            </w:r>
          </w:p>
        </w:tc>
      </w:tr>
      <w:tr w:rsidR="00A71369" w:rsidRPr="00A71369" w14:paraId="0D9BA416" w14:textId="77777777" w:rsidTr="0027107D">
        <w:trPr>
          <w:trHeight w:val="283"/>
        </w:trPr>
        <w:tc>
          <w:tcPr>
            <w:tcW w:w="2812" w:type="dxa"/>
            <w:vAlign w:val="center"/>
          </w:tcPr>
          <w:p w14:paraId="44CD0D8D"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Projektowanie Infrastruktur informacji przestrzennej</w:t>
            </w:r>
          </w:p>
        </w:tc>
        <w:tc>
          <w:tcPr>
            <w:tcW w:w="1987" w:type="dxa"/>
            <w:vAlign w:val="center"/>
          </w:tcPr>
          <w:p w14:paraId="098DC2C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ćwiczenia</w:t>
            </w:r>
          </w:p>
        </w:tc>
        <w:tc>
          <w:tcPr>
            <w:tcW w:w="1417" w:type="dxa"/>
            <w:gridSpan w:val="2"/>
            <w:vAlign w:val="center"/>
          </w:tcPr>
          <w:p w14:paraId="1E75022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30</w:t>
            </w:r>
          </w:p>
        </w:tc>
        <w:tc>
          <w:tcPr>
            <w:tcW w:w="1133" w:type="dxa"/>
            <w:gridSpan w:val="2"/>
            <w:vAlign w:val="center"/>
          </w:tcPr>
          <w:p w14:paraId="09DFD00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c>
          <w:tcPr>
            <w:tcW w:w="2409" w:type="dxa"/>
            <w:gridSpan w:val="2"/>
            <w:vAlign w:val="center"/>
          </w:tcPr>
          <w:p w14:paraId="6A3BA7A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inż. Beata Wieczorek</w:t>
            </w:r>
          </w:p>
        </w:tc>
      </w:tr>
      <w:tr w:rsidR="00A71369" w:rsidRPr="00A71369" w14:paraId="26805A7A" w14:textId="77777777" w:rsidTr="0027107D">
        <w:trPr>
          <w:trHeight w:val="283"/>
        </w:trPr>
        <w:tc>
          <w:tcPr>
            <w:tcW w:w="2812" w:type="dxa"/>
            <w:vAlign w:val="center"/>
          </w:tcPr>
          <w:p w14:paraId="26F2A17B"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Teledetekcja</w:t>
            </w:r>
          </w:p>
        </w:tc>
        <w:tc>
          <w:tcPr>
            <w:tcW w:w="1987" w:type="dxa"/>
            <w:vAlign w:val="center"/>
          </w:tcPr>
          <w:p w14:paraId="4529BC1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6D2147A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3" w:type="dxa"/>
            <w:gridSpan w:val="2"/>
            <w:vAlign w:val="center"/>
          </w:tcPr>
          <w:p w14:paraId="30C672D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c>
          <w:tcPr>
            <w:tcW w:w="2409" w:type="dxa"/>
            <w:gridSpan w:val="2"/>
            <w:vAlign w:val="center"/>
          </w:tcPr>
          <w:p w14:paraId="48314DB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Marek Mróz, prof. UWM</w:t>
            </w:r>
          </w:p>
        </w:tc>
      </w:tr>
      <w:tr w:rsidR="00A71369" w:rsidRPr="00A71369" w14:paraId="729D5EF2" w14:textId="77777777" w:rsidTr="0027107D">
        <w:trPr>
          <w:trHeight w:val="283"/>
        </w:trPr>
        <w:tc>
          <w:tcPr>
            <w:tcW w:w="2812" w:type="dxa"/>
            <w:vAlign w:val="center"/>
          </w:tcPr>
          <w:p w14:paraId="251BB5BE"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Geodezyjne kształtowanie przestrzeni wiejskiej</w:t>
            </w:r>
          </w:p>
        </w:tc>
        <w:tc>
          <w:tcPr>
            <w:tcW w:w="1987" w:type="dxa"/>
            <w:vAlign w:val="center"/>
          </w:tcPr>
          <w:p w14:paraId="3317EF1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383B767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3" w:type="dxa"/>
            <w:gridSpan w:val="2"/>
            <w:vAlign w:val="center"/>
          </w:tcPr>
          <w:p w14:paraId="5C3C361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409" w:type="dxa"/>
            <w:gridSpan w:val="2"/>
            <w:vAlign w:val="center"/>
          </w:tcPr>
          <w:p w14:paraId="0CF3735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Katarzyna Kocur-Bera, prof. UWM</w:t>
            </w:r>
          </w:p>
        </w:tc>
      </w:tr>
      <w:tr w:rsidR="00A71369" w:rsidRPr="00A71369" w14:paraId="49BB58D6" w14:textId="77777777" w:rsidTr="0027107D">
        <w:trPr>
          <w:trHeight w:val="283"/>
        </w:trPr>
        <w:tc>
          <w:tcPr>
            <w:tcW w:w="2812" w:type="dxa"/>
            <w:vAlign w:val="center"/>
          </w:tcPr>
          <w:p w14:paraId="1A50518B"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Fotogrametria</w:t>
            </w:r>
          </w:p>
        </w:tc>
        <w:tc>
          <w:tcPr>
            <w:tcW w:w="1987" w:type="dxa"/>
            <w:vAlign w:val="center"/>
          </w:tcPr>
          <w:p w14:paraId="1654FD1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557D382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3" w:type="dxa"/>
            <w:gridSpan w:val="2"/>
            <w:vAlign w:val="center"/>
          </w:tcPr>
          <w:p w14:paraId="3FE0659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409" w:type="dxa"/>
            <w:gridSpan w:val="2"/>
            <w:vAlign w:val="center"/>
          </w:tcPr>
          <w:p w14:paraId="1EA5625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Marek Mróz, prof. UWM</w:t>
            </w:r>
          </w:p>
        </w:tc>
      </w:tr>
      <w:tr w:rsidR="00A71369" w:rsidRPr="00A71369" w14:paraId="26888C80" w14:textId="77777777" w:rsidTr="0027107D">
        <w:trPr>
          <w:trHeight w:val="548"/>
        </w:trPr>
        <w:tc>
          <w:tcPr>
            <w:tcW w:w="2812" w:type="dxa"/>
            <w:vAlign w:val="center"/>
          </w:tcPr>
          <w:p w14:paraId="334BD56C"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Geodezja inżynieryjna</w:t>
            </w:r>
          </w:p>
        </w:tc>
        <w:tc>
          <w:tcPr>
            <w:tcW w:w="1987" w:type="dxa"/>
            <w:vAlign w:val="center"/>
          </w:tcPr>
          <w:p w14:paraId="7F47553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6E9E108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3" w:type="dxa"/>
            <w:gridSpan w:val="2"/>
            <w:vAlign w:val="center"/>
          </w:tcPr>
          <w:p w14:paraId="40ECDF3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409" w:type="dxa"/>
            <w:gridSpan w:val="2"/>
            <w:vAlign w:val="center"/>
          </w:tcPr>
          <w:p w14:paraId="5A3B0DA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hab. inż. Sławomir </w:t>
            </w:r>
            <w:proofErr w:type="spellStart"/>
            <w:r w:rsidRPr="00A71369">
              <w:rPr>
                <w:rFonts w:asciiTheme="minorHAnsi" w:eastAsia="Times New Roman" w:hAnsiTheme="minorHAnsi" w:cstheme="minorHAnsi"/>
                <w:color w:val="000000"/>
                <w:szCs w:val="22"/>
              </w:rPr>
              <w:t>Cellmer</w:t>
            </w:r>
            <w:proofErr w:type="spellEnd"/>
            <w:r w:rsidRPr="00A71369">
              <w:rPr>
                <w:rFonts w:asciiTheme="minorHAnsi" w:eastAsia="Times New Roman" w:hAnsiTheme="minorHAnsi" w:cstheme="minorHAnsi"/>
                <w:color w:val="000000"/>
                <w:szCs w:val="22"/>
              </w:rPr>
              <w:t>, prof. UWM</w:t>
            </w:r>
          </w:p>
        </w:tc>
      </w:tr>
      <w:tr w:rsidR="00A71369" w:rsidRPr="00A71369" w14:paraId="24389A97" w14:textId="77777777" w:rsidTr="0027107D">
        <w:trPr>
          <w:trHeight w:val="528"/>
        </w:trPr>
        <w:tc>
          <w:tcPr>
            <w:tcW w:w="2812" w:type="dxa"/>
            <w:vAlign w:val="center"/>
          </w:tcPr>
          <w:p w14:paraId="5F82DE7E"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Geodezja inżynieryjna</w:t>
            </w:r>
          </w:p>
        </w:tc>
        <w:tc>
          <w:tcPr>
            <w:tcW w:w="1987" w:type="dxa"/>
            <w:vAlign w:val="center"/>
          </w:tcPr>
          <w:p w14:paraId="3A9E795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6CA2CCB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3" w:type="dxa"/>
            <w:gridSpan w:val="2"/>
            <w:vAlign w:val="center"/>
          </w:tcPr>
          <w:p w14:paraId="3C94397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409" w:type="dxa"/>
            <w:gridSpan w:val="2"/>
            <w:vAlign w:val="center"/>
          </w:tcPr>
          <w:p w14:paraId="1D6E1C1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hab. inż. Sławomir </w:t>
            </w:r>
            <w:proofErr w:type="spellStart"/>
            <w:r w:rsidRPr="00A71369">
              <w:rPr>
                <w:rFonts w:asciiTheme="minorHAnsi" w:eastAsia="Times New Roman" w:hAnsiTheme="minorHAnsi" w:cstheme="minorHAnsi"/>
                <w:color w:val="000000"/>
                <w:szCs w:val="22"/>
              </w:rPr>
              <w:t>Cellmer</w:t>
            </w:r>
            <w:proofErr w:type="spellEnd"/>
            <w:r w:rsidRPr="00A71369">
              <w:rPr>
                <w:rFonts w:asciiTheme="minorHAnsi" w:eastAsia="Times New Roman" w:hAnsiTheme="minorHAnsi" w:cstheme="minorHAnsi"/>
                <w:color w:val="000000"/>
                <w:szCs w:val="22"/>
              </w:rPr>
              <w:t>, prof. UWM</w:t>
            </w:r>
          </w:p>
        </w:tc>
      </w:tr>
      <w:tr w:rsidR="00A71369" w:rsidRPr="00A71369" w14:paraId="0F33ABC5" w14:textId="77777777" w:rsidTr="0027107D">
        <w:trPr>
          <w:trHeight w:val="283"/>
        </w:trPr>
        <w:tc>
          <w:tcPr>
            <w:tcW w:w="2812" w:type="dxa"/>
            <w:vAlign w:val="center"/>
          </w:tcPr>
          <w:p w14:paraId="2A8F4C7A"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Geodezyjne kształtowanie przestrzeni wiejskiej</w:t>
            </w:r>
          </w:p>
        </w:tc>
        <w:tc>
          <w:tcPr>
            <w:tcW w:w="1987" w:type="dxa"/>
            <w:vAlign w:val="center"/>
          </w:tcPr>
          <w:p w14:paraId="5675B1F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7C3871A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3" w:type="dxa"/>
            <w:gridSpan w:val="2"/>
            <w:vAlign w:val="center"/>
          </w:tcPr>
          <w:p w14:paraId="1C6CB3E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c>
          <w:tcPr>
            <w:tcW w:w="2409" w:type="dxa"/>
            <w:gridSpan w:val="2"/>
            <w:vAlign w:val="center"/>
          </w:tcPr>
          <w:p w14:paraId="113DE98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Katarzyna Kocur-Bera, prof. UWM</w:t>
            </w:r>
          </w:p>
        </w:tc>
      </w:tr>
      <w:tr w:rsidR="00A71369" w:rsidRPr="00A71369" w14:paraId="6E34E27F" w14:textId="77777777" w:rsidTr="0027107D">
        <w:trPr>
          <w:trHeight w:val="283"/>
        </w:trPr>
        <w:tc>
          <w:tcPr>
            <w:tcW w:w="2812" w:type="dxa"/>
            <w:vAlign w:val="center"/>
          </w:tcPr>
          <w:p w14:paraId="4C5156FE"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Praca dyplomowa</w:t>
            </w:r>
          </w:p>
        </w:tc>
        <w:tc>
          <w:tcPr>
            <w:tcW w:w="1987" w:type="dxa"/>
            <w:vAlign w:val="center"/>
          </w:tcPr>
          <w:p w14:paraId="6783317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praca dyplomowa</w:t>
            </w:r>
          </w:p>
        </w:tc>
        <w:tc>
          <w:tcPr>
            <w:tcW w:w="1417" w:type="dxa"/>
            <w:gridSpan w:val="2"/>
            <w:vAlign w:val="center"/>
          </w:tcPr>
          <w:p w14:paraId="2F0E020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0</w:t>
            </w:r>
          </w:p>
        </w:tc>
        <w:tc>
          <w:tcPr>
            <w:tcW w:w="1133" w:type="dxa"/>
            <w:gridSpan w:val="2"/>
            <w:vAlign w:val="center"/>
          </w:tcPr>
          <w:p w14:paraId="477128F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15</w:t>
            </w:r>
          </w:p>
        </w:tc>
        <w:tc>
          <w:tcPr>
            <w:tcW w:w="2409" w:type="dxa"/>
            <w:gridSpan w:val="2"/>
            <w:vAlign w:val="center"/>
          </w:tcPr>
          <w:p w14:paraId="5B3DD58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Katarzyna Kocur-Bera, prof. UWM</w:t>
            </w:r>
          </w:p>
        </w:tc>
      </w:tr>
      <w:tr w:rsidR="00A71369" w:rsidRPr="00A71369" w14:paraId="646C5675" w14:textId="77777777" w:rsidTr="0027107D">
        <w:trPr>
          <w:trHeight w:val="283"/>
        </w:trPr>
        <w:tc>
          <w:tcPr>
            <w:tcW w:w="9758" w:type="dxa"/>
            <w:gridSpan w:val="8"/>
            <w:vAlign w:val="center"/>
          </w:tcPr>
          <w:p w14:paraId="7DE20F27"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SPECJNOŚCIOWYCH</w:t>
            </w:r>
          </w:p>
        </w:tc>
      </w:tr>
      <w:tr w:rsidR="00A71369" w:rsidRPr="00A71369" w14:paraId="32AA582E" w14:textId="77777777" w:rsidTr="0027107D">
        <w:trPr>
          <w:trHeight w:val="443"/>
        </w:trPr>
        <w:tc>
          <w:tcPr>
            <w:tcW w:w="2812" w:type="dxa"/>
            <w:vAlign w:val="center"/>
          </w:tcPr>
          <w:p w14:paraId="2B3DBA1F" w14:textId="77777777" w:rsidR="00A71369" w:rsidRPr="00A71369" w:rsidRDefault="00A71369" w:rsidP="00A71369">
            <w:pPr>
              <w:spacing w:after="0"/>
              <w:contextualSpacing/>
              <w:jc w:val="left"/>
              <w:rPr>
                <w:rFonts w:asciiTheme="minorHAnsi" w:eastAsia="Times New Roman" w:hAnsiTheme="minorHAnsi" w:cstheme="minorHAnsi"/>
                <w:bCs/>
                <w:szCs w:val="22"/>
              </w:rPr>
            </w:pPr>
            <w:r w:rsidRPr="00A71369">
              <w:rPr>
                <w:rFonts w:asciiTheme="minorHAnsi" w:eastAsia="Times New Roman" w:hAnsiTheme="minorHAnsi" w:cstheme="minorHAnsi"/>
                <w:bCs/>
                <w:szCs w:val="22"/>
              </w:rPr>
              <w:t>Bazy danych</w:t>
            </w:r>
          </w:p>
        </w:tc>
        <w:tc>
          <w:tcPr>
            <w:tcW w:w="1987" w:type="dxa"/>
            <w:vAlign w:val="center"/>
          </w:tcPr>
          <w:p w14:paraId="7A19F52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50DEB45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30</w:t>
            </w:r>
          </w:p>
        </w:tc>
        <w:tc>
          <w:tcPr>
            <w:tcW w:w="1133" w:type="dxa"/>
            <w:gridSpan w:val="2"/>
            <w:vAlign w:val="center"/>
          </w:tcPr>
          <w:p w14:paraId="0AB9E32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w:t>
            </w:r>
          </w:p>
        </w:tc>
        <w:tc>
          <w:tcPr>
            <w:tcW w:w="2409" w:type="dxa"/>
            <w:gridSpan w:val="2"/>
            <w:vAlign w:val="center"/>
          </w:tcPr>
          <w:p w14:paraId="184BE55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dr hab. inż. Artur Janowski, prof. UWM</w:t>
            </w:r>
          </w:p>
        </w:tc>
      </w:tr>
      <w:tr w:rsidR="00A71369" w:rsidRPr="00A71369" w14:paraId="678C3301" w14:textId="77777777" w:rsidTr="0027107D">
        <w:trPr>
          <w:trHeight w:val="507"/>
        </w:trPr>
        <w:tc>
          <w:tcPr>
            <w:tcW w:w="2812" w:type="dxa"/>
            <w:vAlign w:val="center"/>
          </w:tcPr>
          <w:p w14:paraId="4C05B62D" w14:textId="77777777" w:rsidR="00A71369" w:rsidRPr="00A71369" w:rsidRDefault="00A71369" w:rsidP="00A71369">
            <w:pPr>
              <w:spacing w:after="0"/>
              <w:contextualSpacing/>
              <w:jc w:val="left"/>
              <w:rPr>
                <w:rFonts w:asciiTheme="minorHAnsi" w:eastAsia="Times New Roman" w:hAnsiTheme="minorHAnsi" w:cstheme="minorHAnsi"/>
                <w:bCs/>
                <w:szCs w:val="22"/>
              </w:rPr>
            </w:pPr>
            <w:r w:rsidRPr="00A71369">
              <w:rPr>
                <w:rFonts w:asciiTheme="minorHAnsi" w:eastAsia="Times New Roman" w:hAnsiTheme="minorHAnsi" w:cstheme="minorHAnsi"/>
                <w:bCs/>
                <w:szCs w:val="22"/>
              </w:rPr>
              <w:t>Programowanie 1</w:t>
            </w:r>
          </w:p>
        </w:tc>
        <w:tc>
          <w:tcPr>
            <w:tcW w:w="1987" w:type="dxa"/>
            <w:vAlign w:val="center"/>
          </w:tcPr>
          <w:p w14:paraId="122AB18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7" w:type="dxa"/>
            <w:gridSpan w:val="2"/>
            <w:vAlign w:val="center"/>
          </w:tcPr>
          <w:p w14:paraId="0AE9E92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30</w:t>
            </w:r>
          </w:p>
        </w:tc>
        <w:tc>
          <w:tcPr>
            <w:tcW w:w="1133" w:type="dxa"/>
            <w:gridSpan w:val="2"/>
            <w:vAlign w:val="center"/>
          </w:tcPr>
          <w:p w14:paraId="4AA1635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w:t>
            </w:r>
          </w:p>
        </w:tc>
        <w:tc>
          <w:tcPr>
            <w:tcW w:w="2409" w:type="dxa"/>
            <w:gridSpan w:val="2"/>
            <w:vAlign w:val="center"/>
          </w:tcPr>
          <w:p w14:paraId="2C6CDDF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dr hab. inż. Dariusz Gościewski</w:t>
            </w:r>
          </w:p>
        </w:tc>
      </w:tr>
      <w:tr w:rsidR="00A71369" w:rsidRPr="00A71369" w14:paraId="59280624" w14:textId="77777777" w:rsidTr="0027107D">
        <w:trPr>
          <w:trHeight w:val="283"/>
        </w:trPr>
        <w:tc>
          <w:tcPr>
            <w:tcW w:w="2812" w:type="dxa"/>
            <w:vAlign w:val="center"/>
          </w:tcPr>
          <w:p w14:paraId="088DAB3F" w14:textId="77777777" w:rsidR="00A71369" w:rsidRPr="00A71369" w:rsidRDefault="00A71369" w:rsidP="00A71369">
            <w:pPr>
              <w:spacing w:after="0"/>
              <w:contextualSpacing/>
              <w:jc w:val="left"/>
              <w:rPr>
                <w:rFonts w:asciiTheme="minorHAnsi" w:eastAsia="Times New Roman" w:hAnsiTheme="minorHAnsi" w:cstheme="minorHAnsi"/>
                <w:bCs/>
                <w:szCs w:val="22"/>
              </w:rPr>
            </w:pPr>
            <w:r w:rsidRPr="00A71369">
              <w:rPr>
                <w:rFonts w:asciiTheme="minorHAnsi" w:eastAsia="Times New Roman" w:hAnsiTheme="minorHAnsi" w:cstheme="minorHAnsi"/>
                <w:bCs/>
                <w:szCs w:val="22"/>
              </w:rPr>
              <w:t>Systemy informacji o terenie</w:t>
            </w:r>
          </w:p>
        </w:tc>
        <w:tc>
          <w:tcPr>
            <w:tcW w:w="1987" w:type="dxa"/>
            <w:vAlign w:val="center"/>
          </w:tcPr>
          <w:p w14:paraId="3DEF495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1FDE0E1D"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45</w:t>
            </w:r>
          </w:p>
        </w:tc>
        <w:tc>
          <w:tcPr>
            <w:tcW w:w="1133" w:type="dxa"/>
            <w:gridSpan w:val="2"/>
            <w:vAlign w:val="center"/>
          </w:tcPr>
          <w:p w14:paraId="24D0312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4</w:t>
            </w:r>
          </w:p>
        </w:tc>
        <w:tc>
          <w:tcPr>
            <w:tcW w:w="2409" w:type="dxa"/>
            <w:gridSpan w:val="2"/>
            <w:vAlign w:val="center"/>
          </w:tcPr>
          <w:p w14:paraId="61FA44A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eastAsia="Times New Roman" w:cs="Times New Roman"/>
              </w:rPr>
              <w:t>dr inż. Cezary Czyżewski</w:t>
            </w:r>
          </w:p>
        </w:tc>
      </w:tr>
      <w:tr w:rsidR="00A71369" w:rsidRPr="00A71369" w14:paraId="1E4753AD" w14:textId="77777777" w:rsidTr="0027107D">
        <w:trPr>
          <w:trHeight w:val="283"/>
        </w:trPr>
        <w:tc>
          <w:tcPr>
            <w:tcW w:w="2812" w:type="dxa"/>
            <w:vAlign w:val="center"/>
          </w:tcPr>
          <w:p w14:paraId="6F80869D"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Pozyskiwanie </w:t>
            </w:r>
            <w:proofErr w:type="spellStart"/>
            <w:r w:rsidRPr="00A71369">
              <w:rPr>
                <w:rFonts w:asciiTheme="minorHAnsi" w:eastAsia="Times New Roman" w:hAnsiTheme="minorHAnsi" w:cstheme="minorHAnsi"/>
                <w:szCs w:val="22"/>
              </w:rPr>
              <w:t>geoinformacji</w:t>
            </w:r>
            <w:proofErr w:type="spellEnd"/>
            <w:r w:rsidRPr="00A71369">
              <w:rPr>
                <w:rFonts w:asciiTheme="minorHAnsi" w:eastAsia="Times New Roman" w:hAnsiTheme="minorHAnsi" w:cstheme="minorHAnsi"/>
                <w:szCs w:val="22"/>
              </w:rPr>
              <w:t xml:space="preserve"> z bezzałogowych statków powietrznych</w:t>
            </w:r>
          </w:p>
        </w:tc>
        <w:tc>
          <w:tcPr>
            <w:tcW w:w="1987" w:type="dxa"/>
            <w:vAlign w:val="center"/>
          </w:tcPr>
          <w:p w14:paraId="30B938A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ćwiczenia</w:t>
            </w:r>
          </w:p>
        </w:tc>
        <w:tc>
          <w:tcPr>
            <w:tcW w:w="1417" w:type="dxa"/>
            <w:gridSpan w:val="2"/>
            <w:vAlign w:val="center"/>
          </w:tcPr>
          <w:p w14:paraId="4CC070F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30</w:t>
            </w:r>
          </w:p>
        </w:tc>
        <w:tc>
          <w:tcPr>
            <w:tcW w:w="1133" w:type="dxa"/>
            <w:gridSpan w:val="2"/>
            <w:vAlign w:val="center"/>
          </w:tcPr>
          <w:p w14:paraId="0DBA499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w:t>
            </w:r>
          </w:p>
        </w:tc>
        <w:tc>
          <w:tcPr>
            <w:tcW w:w="2409" w:type="dxa"/>
            <w:gridSpan w:val="2"/>
            <w:vAlign w:val="center"/>
          </w:tcPr>
          <w:p w14:paraId="3EA6C10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hab. inż. Marek Mróz, prof. UWM</w:t>
            </w:r>
          </w:p>
        </w:tc>
      </w:tr>
      <w:tr w:rsidR="00A71369" w:rsidRPr="00A71369" w14:paraId="0C70D29E" w14:textId="77777777" w:rsidTr="0027107D">
        <w:trPr>
          <w:trHeight w:val="283"/>
        </w:trPr>
        <w:tc>
          <w:tcPr>
            <w:tcW w:w="2812" w:type="dxa"/>
            <w:vAlign w:val="center"/>
          </w:tcPr>
          <w:p w14:paraId="3161E78B" w14:textId="77777777" w:rsidR="00A71369" w:rsidRPr="00A71369" w:rsidRDefault="00A71369" w:rsidP="00A71369">
            <w:pPr>
              <w:spacing w:after="0"/>
              <w:contextualSpacing/>
              <w:jc w:val="left"/>
              <w:rPr>
                <w:rFonts w:asciiTheme="minorHAnsi" w:eastAsia="Times New Roman" w:hAnsiTheme="minorHAnsi" w:cstheme="minorHAnsi"/>
                <w:bCs/>
                <w:szCs w:val="22"/>
              </w:rPr>
            </w:pPr>
            <w:proofErr w:type="spellStart"/>
            <w:r w:rsidRPr="00A71369">
              <w:rPr>
                <w:rFonts w:asciiTheme="minorHAnsi" w:eastAsia="Times New Roman" w:hAnsiTheme="minorHAnsi" w:cstheme="minorHAnsi"/>
                <w:bCs/>
                <w:szCs w:val="22"/>
              </w:rPr>
              <w:t>Georeferencyjne</w:t>
            </w:r>
            <w:proofErr w:type="spellEnd"/>
            <w:r w:rsidRPr="00A71369">
              <w:rPr>
                <w:rFonts w:asciiTheme="minorHAnsi" w:eastAsia="Times New Roman" w:hAnsiTheme="minorHAnsi" w:cstheme="minorHAnsi"/>
                <w:bCs/>
                <w:szCs w:val="22"/>
              </w:rPr>
              <w:t xml:space="preserve"> bazy danych</w:t>
            </w:r>
          </w:p>
        </w:tc>
        <w:tc>
          <w:tcPr>
            <w:tcW w:w="1987" w:type="dxa"/>
            <w:vAlign w:val="center"/>
          </w:tcPr>
          <w:p w14:paraId="13FC953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5BF5310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45</w:t>
            </w:r>
          </w:p>
        </w:tc>
        <w:tc>
          <w:tcPr>
            <w:tcW w:w="1133" w:type="dxa"/>
            <w:gridSpan w:val="2"/>
            <w:vAlign w:val="center"/>
          </w:tcPr>
          <w:p w14:paraId="6866AF6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3,5</w:t>
            </w:r>
          </w:p>
        </w:tc>
        <w:tc>
          <w:tcPr>
            <w:tcW w:w="2409" w:type="dxa"/>
            <w:gridSpan w:val="2"/>
            <w:vAlign w:val="center"/>
          </w:tcPr>
          <w:p w14:paraId="46642F2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dr hab. inż. Elżbieta Lewandowicz, prof. UWM</w:t>
            </w:r>
          </w:p>
        </w:tc>
      </w:tr>
      <w:tr w:rsidR="00A71369" w:rsidRPr="00A71369" w14:paraId="6DD2B1C5" w14:textId="77777777" w:rsidTr="0027107D">
        <w:trPr>
          <w:trHeight w:val="283"/>
        </w:trPr>
        <w:tc>
          <w:tcPr>
            <w:tcW w:w="2812" w:type="dxa"/>
            <w:vAlign w:val="center"/>
          </w:tcPr>
          <w:p w14:paraId="5F4CB1C4" w14:textId="77777777" w:rsidR="00A71369" w:rsidRPr="00A71369" w:rsidRDefault="00A71369" w:rsidP="00A71369">
            <w:pPr>
              <w:spacing w:after="0"/>
              <w:contextualSpacing/>
              <w:jc w:val="left"/>
              <w:rPr>
                <w:rFonts w:asciiTheme="minorHAnsi" w:eastAsia="Times New Roman" w:hAnsiTheme="minorHAnsi" w:cstheme="minorHAnsi"/>
                <w:bCs/>
                <w:szCs w:val="22"/>
              </w:rPr>
            </w:pPr>
            <w:r w:rsidRPr="00A71369">
              <w:rPr>
                <w:rFonts w:asciiTheme="minorHAnsi" w:eastAsia="Times New Roman" w:hAnsiTheme="minorHAnsi" w:cstheme="minorHAnsi"/>
                <w:bCs/>
                <w:szCs w:val="22"/>
              </w:rPr>
              <w:t>Systemy informacji o terenie</w:t>
            </w:r>
          </w:p>
        </w:tc>
        <w:tc>
          <w:tcPr>
            <w:tcW w:w="1987" w:type="dxa"/>
            <w:vAlign w:val="center"/>
          </w:tcPr>
          <w:p w14:paraId="1C4C992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419C24B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45</w:t>
            </w:r>
          </w:p>
        </w:tc>
        <w:tc>
          <w:tcPr>
            <w:tcW w:w="1133" w:type="dxa"/>
            <w:gridSpan w:val="2"/>
            <w:vAlign w:val="center"/>
          </w:tcPr>
          <w:p w14:paraId="1E3864A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3,5</w:t>
            </w:r>
          </w:p>
        </w:tc>
        <w:tc>
          <w:tcPr>
            <w:tcW w:w="2409" w:type="dxa"/>
            <w:gridSpan w:val="2"/>
            <w:vAlign w:val="center"/>
          </w:tcPr>
          <w:p w14:paraId="7479558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dr inż. Cezary Czyżewski</w:t>
            </w:r>
          </w:p>
        </w:tc>
      </w:tr>
      <w:tr w:rsidR="00A71369" w:rsidRPr="00A71369" w14:paraId="325DBC19" w14:textId="77777777" w:rsidTr="0027107D">
        <w:trPr>
          <w:trHeight w:val="283"/>
        </w:trPr>
        <w:tc>
          <w:tcPr>
            <w:tcW w:w="2812" w:type="dxa"/>
            <w:vAlign w:val="center"/>
          </w:tcPr>
          <w:p w14:paraId="46FAC67B"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color w:val="000000" w:themeColor="text1"/>
                <w:szCs w:val="22"/>
              </w:rPr>
              <w:t>Praktyczny UML</w:t>
            </w:r>
          </w:p>
        </w:tc>
        <w:tc>
          <w:tcPr>
            <w:tcW w:w="1987" w:type="dxa"/>
            <w:vAlign w:val="center"/>
          </w:tcPr>
          <w:p w14:paraId="1D9D368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3341845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3" w:type="dxa"/>
            <w:gridSpan w:val="2"/>
            <w:vAlign w:val="center"/>
          </w:tcPr>
          <w:p w14:paraId="737F4A1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3,5</w:t>
            </w:r>
          </w:p>
        </w:tc>
        <w:tc>
          <w:tcPr>
            <w:tcW w:w="2409" w:type="dxa"/>
            <w:gridSpan w:val="2"/>
            <w:vAlign w:val="center"/>
          </w:tcPr>
          <w:p w14:paraId="7549FC3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inż. Szymon Czyża</w:t>
            </w:r>
          </w:p>
        </w:tc>
      </w:tr>
      <w:tr w:rsidR="00A71369" w:rsidRPr="00A71369" w14:paraId="2ED61CB5" w14:textId="77777777" w:rsidTr="0027107D">
        <w:trPr>
          <w:trHeight w:val="447"/>
        </w:trPr>
        <w:tc>
          <w:tcPr>
            <w:tcW w:w="2812" w:type="dxa"/>
            <w:vAlign w:val="center"/>
          </w:tcPr>
          <w:p w14:paraId="5105D722"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szCs w:val="22"/>
              </w:rPr>
              <w:t>Mobilny GIS</w:t>
            </w:r>
          </w:p>
        </w:tc>
        <w:tc>
          <w:tcPr>
            <w:tcW w:w="1987" w:type="dxa"/>
            <w:vAlign w:val="center"/>
          </w:tcPr>
          <w:p w14:paraId="681B1B3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72EF6A4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30</w:t>
            </w:r>
          </w:p>
        </w:tc>
        <w:tc>
          <w:tcPr>
            <w:tcW w:w="1133" w:type="dxa"/>
            <w:gridSpan w:val="2"/>
            <w:vAlign w:val="center"/>
          </w:tcPr>
          <w:p w14:paraId="65CD6EE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2</w:t>
            </w:r>
          </w:p>
        </w:tc>
        <w:tc>
          <w:tcPr>
            <w:tcW w:w="2409" w:type="dxa"/>
            <w:gridSpan w:val="2"/>
            <w:vAlign w:val="center"/>
          </w:tcPr>
          <w:p w14:paraId="15245B7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dr inż. Tomasz Templin</w:t>
            </w:r>
          </w:p>
        </w:tc>
      </w:tr>
      <w:tr w:rsidR="00A71369" w:rsidRPr="00A71369" w14:paraId="3BDB5214" w14:textId="77777777" w:rsidTr="0027107D">
        <w:trPr>
          <w:trHeight w:val="283"/>
        </w:trPr>
        <w:tc>
          <w:tcPr>
            <w:tcW w:w="2812" w:type="dxa"/>
            <w:vAlign w:val="center"/>
          </w:tcPr>
          <w:p w14:paraId="671806DF"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geodezji inżynieryjnej</w:t>
            </w:r>
          </w:p>
        </w:tc>
        <w:tc>
          <w:tcPr>
            <w:tcW w:w="1987" w:type="dxa"/>
            <w:vAlign w:val="center"/>
          </w:tcPr>
          <w:p w14:paraId="1FCC7EEB"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eastAsia="Times New Roman" w:cs="Times New Roman"/>
              </w:rPr>
              <w:t>ćwiczenia</w:t>
            </w:r>
          </w:p>
        </w:tc>
        <w:tc>
          <w:tcPr>
            <w:tcW w:w="1417" w:type="dxa"/>
            <w:gridSpan w:val="2"/>
            <w:vAlign w:val="center"/>
          </w:tcPr>
          <w:p w14:paraId="032DB20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60</w:t>
            </w:r>
          </w:p>
        </w:tc>
        <w:tc>
          <w:tcPr>
            <w:tcW w:w="1133" w:type="dxa"/>
            <w:gridSpan w:val="2"/>
            <w:vAlign w:val="center"/>
          </w:tcPr>
          <w:p w14:paraId="0B14447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2,5</w:t>
            </w:r>
          </w:p>
        </w:tc>
        <w:tc>
          <w:tcPr>
            <w:tcW w:w="2409" w:type="dxa"/>
            <w:gridSpan w:val="2"/>
            <w:vAlign w:val="center"/>
          </w:tcPr>
          <w:p w14:paraId="23923A8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dr hab. inż. Sławomir </w:t>
            </w:r>
            <w:proofErr w:type="spellStart"/>
            <w:r w:rsidRPr="00A71369">
              <w:rPr>
                <w:rFonts w:asciiTheme="minorHAnsi" w:eastAsia="Times New Roman" w:hAnsiTheme="minorHAnsi" w:cstheme="minorHAnsi"/>
                <w:szCs w:val="22"/>
              </w:rPr>
              <w:t>Cellmer</w:t>
            </w:r>
            <w:proofErr w:type="spellEnd"/>
            <w:r w:rsidRPr="00A71369">
              <w:rPr>
                <w:rFonts w:asciiTheme="minorHAnsi" w:eastAsia="Times New Roman" w:hAnsiTheme="minorHAnsi" w:cstheme="minorHAnsi"/>
                <w:szCs w:val="22"/>
              </w:rPr>
              <w:t>, prof. UWM</w:t>
            </w:r>
          </w:p>
        </w:tc>
      </w:tr>
      <w:tr w:rsidR="00A71369" w:rsidRPr="00A71369" w14:paraId="1E1B59B0" w14:textId="77777777" w:rsidTr="0027107D">
        <w:trPr>
          <w:trHeight w:val="283"/>
        </w:trPr>
        <w:tc>
          <w:tcPr>
            <w:tcW w:w="2812" w:type="dxa"/>
            <w:vAlign w:val="center"/>
          </w:tcPr>
          <w:p w14:paraId="67E89115"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fotogrametrii</w:t>
            </w:r>
          </w:p>
        </w:tc>
        <w:tc>
          <w:tcPr>
            <w:tcW w:w="1987" w:type="dxa"/>
            <w:vAlign w:val="center"/>
          </w:tcPr>
          <w:p w14:paraId="6012C39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eastAsia="Times New Roman" w:cs="Times New Roman"/>
              </w:rPr>
              <w:t>ćwiczenia</w:t>
            </w:r>
          </w:p>
        </w:tc>
        <w:tc>
          <w:tcPr>
            <w:tcW w:w="1417" w:type="dxa"/>
            <w:gridSpan w:val="2"/>
            <w:vAlign w:val="center"/>
          </w:tcPr>
          <w:p w14:paraId="4AE7814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30</w:t>
            </w:r>
          </w:p>
        </w:tc>
        <w:tc>
          <w:tcPr>
            <w:tcW w:w="1133" w:type="dxa"/>
            <w:gridSpan w:val="2"/>
            <w:vAlign w:val="center"/>
          </w:tcPr>
          <w:p w14:paraId="2E585F4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w:t>
            </w:r>
          </w:p>
        </w:tc>
        <w:tc>
          <w:tcPr>
            <w:tcW w:w="2409" w:type="dxa"/>
            <w:gridSpan w:val="2"/>
            <w:vAlign w:val="center"/>
          </w:tcPr>
          <w:p w14:paraId="0F4D289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hab. inż. Marek Mróz, prof. UWM</w:t>
            </w:r>
          </w:p>
        </w:tc>
      </w:tr>
      <w:tr w:rsidR="00A71369" w:rsidRPr="00A71369" w14:paraId="7E3C5EF3" w14:textId="77777777" w:rsidTr="0027107D">
        <w:trPr>
          <w:trHeight w:val="485"/>
        </w:trPr>
        <w:tc>
          <w:tcPr>
            <w:tcW w:w="2812" w:type="dxa"/>
            <w:vAlign w:val="center"/>
          </w:tcPr>
          <w:p w14:paraId="1A4C8231"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Programowanie 2</w:t>
            </w:r>
          </w:p>
        </w:tc>
        <w:tc>
          <w:tcPr>
            <w:tcW w:w="1987" w:type="dxa"/>
            <w:vAlign w:val="center"/>
          </w:tcPr>
          <w:p w14:paraId="042B4FB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0C9D147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3" w:type="dxa"/>
            <w:gridSpan w:val="2"/>
            <w:vAlign w:val="center"/>
          </w:tcPr>
          <w:p w14:paraId="0127DB6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w:t>
            </w:r>
          </w:p>
        </w:tc>
        <w:tc>
          <w:tcPr>
            <w:tcW w:w="2409" w:type="dxa"/>
            <w:gridSpan w:val="2"/>
            <w:vAlign w:val="center"/>
          </w:tcPr>
          <w:p w14:paraId="71199A2B"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dr hab. inż. Jacek </w:t>
            </w:r>
            <w:proofErr w:type="spellStart"/>
            <w:r w:rsidRPr="00A71369">
              <w:rPr>
                <w:rFonts w:asciiTheme="minorHAnsi" w:eastAsia="Times New Roman" w:hAnsiTheme="minorHAnsi" w:cstheme="minorHAnsi"/>
                <w:szCs w:val="22"/>
              </w:rPr>
              <w:t>Rapiński,prof</w:t>
            </w:r>
            <w:proofErr w:type="spellEnd"/>
            <w:r w:rsidRPr="00A71369">
              <w:rPr>
                <w:rFonts w:asciiTheme="minorHAnsi" w:eastAsia="Times New Roman" w:hAnsiTheme="minorHAnsi" w:cstheme="minorHAnsi"/>
                <w:szCs w:val="22"/>
              </w:rPr>
              <w:t>. UWM</w:t>
            </w:r>
          </w:p>
        </w:tc>
      </w:tr>
      <w:tr w:rsidR="00A71369" w:rsidRPr="00A71369" w14:paraId="689FD4F9" w14:textId="77777777" w:rsidTr="0027107D">
        <w:trPr>
          <w:trHeight w:val="283"/>
        </w:trPr>
        <w:tc>
          <w:tcPr>
            <w:tcW w:w="2812" w:type="dxa"/>
            <w:vAlign w:val="center"/>
          </w:tcPr>
          <w:p w14:paraId="6D139B44"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szCs w:val="22"/>
              </w:rPr>
              <w:t>Opracowanie danych z pomiarów laserowych</w:t>
            </w:r>
          </w:p>
        </w:tc>
        <w:tc>
          <w:tcPr>
            <w:tcW w:w="1987" w:type="dxa"/>
            <w:vAlign w:val="center"/>
          </w:tcPr>
          <w:p w14:paraId="24387DC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263F3CA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30</w:t>
            </w:r>
          </w:p>
        </w:tc>
        <w:tc>
          <w:tcPr>
            <w:tcW w:w="1133" w:type="dxa"/>
            <w:gridSpan w:val="2"/>
            <w:vAlign w:val="center"/>
          </w:tcPr>
          <w:p w14:paraId="63068CF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2,5</w:t>
            </w:r>
          </w:p>
        </w:tc>
        <w:tc>
          <w:tcPr>
            <w:tcW w:w="2409" w:type="dxa"/>
            <w:gridSpan w:val="2"/>
            <w:vAlign w:val="center"/>
          </w:tcPr>
          <w:p w14:paraId="0D5A9F5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hab. inż. Wioleta Błaszczak-Bąk, prof. UWM</w:t>
            </w:r>
          </w:p>
        </w:tc>
      </w:tr>
      <w:tr w:rsidR="00A71369" w:rsidRPr="00A71369" w14:paraId="7D37094B" w14:textId="77777777" w:rsidTr="0027107D">
        <w:trPr>
          <w:trHeight w:val="283"/>
        </w:trPr>
        <w:tc>
          <w:tcPr>
            <w:tcW w:w="2812" w:type="dxa"/>
            <w:vAlign w:val="center"/>
          </w:tcPr>
          <w:p w14:paraId="56BA44C6"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color w:val="000000" w:themeColor="text1"/>
                <w:szCs w:val="22"/>
              </w:rPr>
              <w:t>Modelowanie 3d</w:t>
            </w:r>
          </w:p>
        </w:tc>
        <w:tc>
          <w:tcPr>
            <w:tcW w:w="1987" w:type="dxa"/>
            <w:vAlign w:val="center"/>
          </w:tcPr>
          <w:p w14:paraId="42ED447C"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236919B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3" w:type="dxa"/>
            <w:gridSpan w:val="2"/>
            <w:vAlign w:val="center"/>
          </w:tcPr>
          <w:p w14:paraId="120D7FEB"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c>
          <w:tcPr>
            <w:tcW w:w="2409" w:type="dxa"/>
            <w:gridSpan w:val="2"/>
            <w:vAlign w:val="center"/>
          </w:tcPr>
          <w:p w14:paraId="2AF1117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hab. inż. Wioleta Błaszczak-Bąk, prof. UWM</w:t>
            </w:r>
          </w:p>
        </w:tc>
      </w:tr>
      <w:tr w:rsidR="00A71369" w:rsidRPr="00A71369" w14:paraId="0A0D8AE3" w14:textId="77777777" w:rsidTr="0027107D">
        <w:trPr>
          <w:trHeight w:val="283"/>
        </w:trPr>
        <w:tc>
          <w:tcPr>
            <w:tcW w:w="2812" w:type="dxa"/>
            <w:vAlign w:val="center"/>
          </w:tcPr>
          <w:p w14:paraId="436C7C01" w14:textId="77777777" w:rsidR="00A71369" w:rsidRPr="00A71369" w:rsidRDefault="00A71369" w:rsidP="00A71369">
            <w:pPr>
              <w:spacing w:after="0"/>
              <w:contextualSpacing/>
              <w:jc w:val="left"/>
              <w:rPr>
                <w:rFonts w:asciiTheme="minorHAnsi" w:eastAsia="Times New Roman" w:hAnsiTheme="minorHAnsi" w:cstheme="minorHAnsi"/>
                <w:bCs/>
                <w:szCs w:val="22"/>
              </w:rPr>
            </w:pPr>
            <w:r w:rsidRPr="00A71369">
              <w:rPr>
                <w:rFonts w:asciiTheme="minorHAnsi" w:eastAsia="Times New Roman" w:hAnsiTheme="minorHAnsi" w:cstheme="minorHAnsi"/>
                <w:szCs w:val="22"/>
              </w:rPr>
              <w:t>Analizy GIS</w:t>
            </w:r>
          </w:p>
        </w:tc>
        <w:tc>
          <w:tcPr>
            <w:tcW w:w="1987" w:type="dxa"/>
            <w:vAlign w:val="center"/>
          </w:tcPr>
          <w:p w14:paraId="33DE12A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7" w:type="dxa"/>
            <w:gridSpan w:val="2"/>
            <w:vAlign w:val="center"/>
          </w:tcPr>
          <w:p w14:paraId="697E2D7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30</w:t>
            </w:r>
          </w:p>
        </w:tc>
        <w:tc>
          <w:tcPr>
            <w:tcW w:w="1133" w:type="dxa"/>
            <w:gridSpan w:val="2"/>
            <w:vAlign w:val="center"/>
          </w:tcPr>
          <w:p w14:paraId="28A2184D"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2,5</w:t>
            </w:r>
          </w:p>
        </w:tc>
        <w:tc>
          <w:tcPr>
            <w:tcW w:w="2409" w:type="dxa"/>
            <w:gridSpan w:val="2"/>
            <w:vAlign w:val="center"/>
          </w:tcPr>
          <w:p w14:paraId="6D8B0A0D"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dr inż.  Karol Szuniewicz</w:t>
            </w:r>
          </w:p>
        </w:tc>
      </w:tr>
      <w:tr w:rsidR="00A71369" w:rsidRPr="00A71369" w14:paraId="2C7CB252" w14:textId="77777777" w:rsidTr="0027107D">
        <w:trPr>
          <w:trHeight w:val="283"/>
        </w:trPr>
        <w:tc>
          <w:tcPr>
            <w:tcW w:w="4814" w:type="dxa"/>
            <w:gridSpan w:val="3"/>
            <w:vAlign w:val="center"/>
          </w:tcPr>
          <w:p w14:paraId="4495EB2D"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RAZEM</w:t>
            </w:r>
          </w:p>
        </w:tc>
        <w:tc>
          <w:tcPr>
            <w:tcW w:w="1417" w:type="dxa"/>
            <w:gridSpan w:val="2"/>
            <w:vAlign w:val="center"/>
          </w:tcPr>
          <w:p w14:paraId="466BE67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2010</w:t>
            </w:r>
          </w:p>
        </w:tc>
        <w:tc>
          <w:tcPr>
            <w:tcW w:w="1133" w:type="dxa"/>
            <w:gridSpan w:val="2"/>
            <w:vAlign w:val="center"/>
          </w:tcPr>
          <w:p w14:paraId="3475BAF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168</w:t>
            </w:r>
          </w:p>
        </w:tc>
        <w:tc>
          <w:tcPr>
            <w:tcW w:w="2394" w:type="dxa"/>
            <w:tcBorders>
              <w:tl2br w:val="single" w:sz="18" w:space="0" w:color="233D81"/>
            </w:tcBorders>
            <w:vAlign w:val="center"/>
          </w:tcPr>
          <w:p w14:paraId="2391D3F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p>
        </w:tc>
      </w:tr>
    </w:tbl>
    <w:p w14:paraId="46D1D199" w14:textId="77777777" w:rsidR="00A71369" w:rsidRPr="00A71369" w:rsidRDefault="00A71369" w:rsidP="00A71369">
      <w:pPr>
        <w:rPr>
          <w:rFonts w:eastAsia="Times New Roman" w:cs="Times New Roman"/>
        </w:rPr>
      </w:pPr>
      <w:r w:rsidRPr="00A71369">
        <w:rPr>
          <w:rFonts w:eastAsia="Times New Roman" w:cs="Times New Roman"/>
        </w:rPr>
        <w:t xml:space="preserve">   </w:t>
      </w:r>
    </w:p>
    <w:p w14:paraId="7A62C44D" w14:textId="77777777" w:rsidR="00A71369" w:rsidRPr="00A71369" w:rsidRDefault="00A71369" w:rsidP="00A71369">
      <w:pPr>
        <w:rPr>
          <w:rFonts w:eastAsia="Times New Roman" w:cs="Times New Roman"/>
        </w:rPr>
      </w:pPr>
    </w:p>
    <w:p w14:paraId="3A11C97D" w14:textId="77777777" w:rsidR="00A71369" w:rsidRPr="00A71369" w:rsidRDefault="00A71369" w:rsidP="00A71369">
      <w:pPr>
        <w:rPr>
          <w:rFonts w:eastAsia="Times New Roman" w:cs="Times New Roman"/>
        </w:rPr>
      </w:pPr>
    </w:p>
    <w:p w14:paraId="576BA2A4" w14:textId="2A202525" w:rsidR="00A71369" w:rsidRDefault="00A71369" w:rsidP="00A71369">
      <w:pPr>
        <w:rPr>
          <w:rFonts w:eastAsia="Times New Roman" w:cs="Times New Roman"/>
        </w:rPr>
      </w:pPr>
    </w:p>
    <w:p w14:paraId="2E3DCFC3" w14:textId="14584515" w:rsidR="003F6574" w:rsidRDefault="003F6574" w:rsidP="00A71369">
      <w:pPr>
        <w:rPr>
          <w:rFonts w:eastAsia="Times New Roman" w:cs="Times New Roman"/>
        </w:rPr>
      </w:pPr>
    </w:p>
    <w:p w14:paraId="195EF6EC" w14:textId="6B33695D" w:rsidR="003F6574" w:rsidRDefault="003F6574" w:rsidP="00A71369">
      <w:pPr>
        <w:rPr>
          <w:rFonts w:eastAsia="Times New Roman" w:cs="Times New Roman"/>
        </w:rPr>
      </w:pPr>
    </w:p>
    <w:p w14:paraId="2E5E0661" w14:textId="682778CC" w:rsidR="003F6574" w:rsidRDefault="003F6574" w:rsidP="00A71369">
      <w:pPr>
        <w:rPr>
          <w:rFonts w:eastAsia="Times New Roman" w:cs="Times New Roman"/>
        </w:rPr>
      </w:pPr>
    </w:p>
    <w:p w14:paraId="4D5227D7" w14:textId="63CF3500" w:rsidR="003F6574" w:rsidRDefault="003F6574" w:rsidP="00A71369">
      <w:pPr>
        <w:rPr>
          <w:rFonts w:eastAsia="Times New Roman" w:cs="Times New Roman"/>
        </w:rPr>
      </w:pPr>
    </w:p>
    <w:p w14:paraId="1F312F4C" w14:textId="77777777" w:rsidR="003F6574" w:rsidRPr="00A71369" w:rsidRDefault="003F6574" w:rsidP="00A71369">
      <w:pPr>
        <w:rPr>
          <w:rFonts w:eastAsia="Times New Roman" w:cs="Times New Roman"/>
        </w:rPr>
      </w:pPr>
    </w:p>
    <w:p w14:paraId="574B4C70" w14:textId="77777777" w:rsidR="00A71369" w:rsidRPr="00A71369" w:rsidRDefault="00A71369" w:rsidP="00A71369">
      <w:pPr>
        <w:rPr>
          <w:rFonts w:eastAsia="Times New Roman" w:cs="Times New Roman"/>
        </w:rPr>
      </w:pPr>
    </w:p>
    <w:p w14:paraId="7EC03CE0" w14:textId="77777777" w:rsidR="00A71369" w:rsidRPr="00A71369" w:rsidRDefault="00A71369" w:rsidP="00A71369">
      <w:pPr>
        <w:rPr>
          <w:rFonts w:eastAsia="Times New Roman" w:cs="Times New Roman"/>
        </w:rPr>
      </w:pPr>
    </w:p>
    <w:tbl>
      <w:tblPr>
        <w:tblW w:w="9758"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2954"/>
        <w:gridCol w:w="1986"/>
        <w:gridCol w:w="1418"/>
        <w:gridCol w:w="1134"/>
        <w:gridCol w:w="2266"/>
      </w:tblGrid>
      <w:tr w:rsidR="00A71369" w:rsidRPr="00A71369" w14:paraId="189B3647" w14:textId="77777777" w:rsidTr="0027107D">
        <w:trPr>
          <w:trHeight w:val="390"/>
        </w:trPr>
        <w:tc>
          <w:tcPr>
            <w:tcW w:w="9758" w:type="dxa"/>
            <w:gridSpan w:val="5"/>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2FEC5590"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pierwszego stopnia stacjonarne</w:t>
            </w:r>
          </w:p>
        </w:tc>
      </w:tr>
      <w:tr w:rsidR="00A71369" w:rsidRPr="00A71369" w14:paraId="1EFD29CC" w14:textId="77777777" w:rsidTr="0027107D">
        <w:trPr>
          <w:trHeight w:val="390"/>
        </w:trPr>
        <w:tc>
          <w:tcPr>
            <w:tcW w:w="9758" w:type="dxa"/>
            <w:gridSpan w:val="5"/>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157E07C7"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geodezja i szacowanie nieruchomości</w:t>
            </w:r>
          </w:p>
        </w:tc>
      </w:tr>
      <w:tr w:rsidR="00A71369" w:rsidRPr="00A71369" w14:paraId="1AE1D648" w14:textId="77777777" w:rsidTr="0027107D">
        <w:tc>
          <w:tcPr>
            <w:tcW w:w="2954" w:type="dxa"/>
          </w:tcPr>
          <w:p w14:paraId="71393C0A"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Nazwa zajęć/grupy zajęć</w:t>
            </w:r>
          </w:p>
        </w:tc>
        <w:tc>
          <w:tcPr>
            <w:tcW w:w="1986" w:type="dxa"/>
          </w:tcPr>
          <w:p w14:paraId="3BC15008"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Forma/formy zajęć</w:t>
            </w:r>
          </w:p>
        </w:tc>
        <w:tc>
          <w:tcPr>
            <w:tcW w:w="1418" w:type="dxa"/>
            <w:vAlign w:val="center"/>
          </w:tcPr>
          <w:p w14:paraId="02281B40"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 xml:space="preserve">Łączna liczna godzin zajęć stacjonarne </w:t>
            </w:r>
          </w:p>
        </w:tc>
        <w:tc>
          <w:tcPr>
            <w:tcW w:w="1134" w:type="dxa"/>
            <w:vAlign w:val="center"/>
          </w:tcPr>
          <w:p w14:paraId="57AA1FA5"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w:t>
            </w:r>
          </w:p>
        </w:tc>
        <w:tc>
          <w:tcPr>
            <w:tcW w:w="2266" w:type="dxa"/>
          </w:tcPr>
          <w:p w14:paraId="348CDC07"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Stopień/tytuł, imię i nazwisko nauczyciela akademickiego lub innej osoby prowadzącej zajęcia</w:t>
            </w:r>
          </w:p>
        </w:tc>
      </w:tr>
      <w:tr w:rsidR="00A71369" w:rsidRPr="00A71369" w14:paraId="7339320E" w14:textId="77777777" w:rsidTr="0027107D">
        <w:trPr>
          <w:trHeight w:val="283"/>
        </w:trPr>
        <w:tc>
          <w:tcPr>
            <w:tcW w:w="7492" w:type="dxa"/>
            <w:gridSpan w:val="4"/>
            <w:vAlign w:val="center"/>
          </w:tcPr>
          <w:p w14:paraId="64E6448C"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WYMAGANIA OGÓLNE</w:t>
            </w:r>
          </w:p>
        </w:tc>
        <w:tc>
          <w:tcPr>
            <w:tcW w:w="2266" w:type="dxa"/>
          </w:tcPr>
          <w:p w14:paraId="70E09822" w14:textId="77777777" w:rsidR="00A71369" w:rsidRPr="00A71369" w:rsidRDefault="00A71369" w:rsidP="00A71369">
            <w:pPr>
              <w:spacing w:before="120"/>
              <w:jc w:val="left"/>
              <w:rPr>
                <w:rFonts w:asciiTheme="minorHAnsi" w:eastAsia="Times New Roman" w:hAnsiTheme="minorHAnsi" w:cstheme="minorHAnsi"/>
                <w:b/>
                <w:bCs/>
                <w:sz w:val="20"/>
                <w:szCs w:val="20"/>
              </w:rPr>
            </w:pPr>
          </w:p>
        </w:tc>
      </w:tr>
      <w:tr w:rsidR="00A71369" w:rsidRPr="00A71369" w14:paraId="5B94EED2" w14:textId="77777777" w:rsidTr="0027107D">
        <w:trPr>
          <w:trHeight w:val="283"/>
        </w:trPr>
        <w:tc>
          <w:tcPr>
            <w:tcW w:w="2954" w:type="dxa"/>
            <w:vAlign w:val="center"/>
          </w:tcPr>
          <w:p w14:paraId="74423DE4"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Technologie informacyjne w geodezji</w:t>
            </w:r>
          </w:p>
        </w:tc>
        <w:tc>
          <w:tcPr>
            <w:tcW w:w="1986" w:type="dxa"/>
            <w:vAlign w:val="center"/>
          </w:tcPr>
          <w:p w14:paraId="2C4D48F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2BF41BCB"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30</w:t>
            </w:r>
          </w:p>
        </w:tc>
        <w:tc>
          <w:tcPr>
            <w:tcW w:w="1134" w:type="dxa"/>
            <w:vAlign w:val="center"/>
          </w:tcPr>
          <w:p w14:paraId="4EDB173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c>
          <w:tcPr>
            <w:tcW w:w="2266" w:type="dxa"/>
          </w:tcPr>
          <w:p w14:paraId="46162BA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hab. inż. Dariusz Gościewski</w:t>
            </w:r>
          </w:p>
        </w:tc>
      </w:tr>
      <w:tr w:rsidR="00A71369" w:rsidRPr="00A71369" w14:paraId="7C35E912" w14:textId="77777777" w:rsidTr="0027107D">
        <w:trPr>
          <w:trHeight w:val="439"/>
        </w:trPr>
        <w:tc>
          <w:tcPr>
            <w:tcW w:w="9758" w:type="dxa"/>
            <w:gridSpan w:val="5"/>
            <w:vAlign w:val="center"/>
          </w:tcPr>
          <w:p w14:paraId="7B9AC9A0"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b/>
                <w:bCs/>
                <w:sz w:val="20"/>
                <w:szCs w:val="20"/>
              </w:rPr>
              <w:t>GRUPA TREŚCI PODSTAWOWYCH</w:t>
            </w:r>
          </w:p>
        </w:tc>
      </w:tr>
      <w:tr w:rsidR="00A71369" w:rsidRPr="00A71369" w14:paraId="6C187AB0" w14:textId="77777777" w:rsidTr="0027107D">
        <w:trPr>
          <w:trHeight w:val="283"/>
        </w:trPr>
        <w:tc>
          <w:tcPr>
            <w:tcW w:w="2954" w:type="dxa"/>
            <w:vAlign w:val="center"/>
          </w:tcPr>
          <w:p w14:paraId="3B3B51BF"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Geometria wykreślna z grafiką inżynierską</w:t>
            </w:r>
          </w:p>
        </w:tc>
        <w:tc>
          <w:tcPr>
            <w:tcW w:w="1986" w:type="dxa"/>
            <w:vAlign w:val="center"/>
          </w:tcPr>
          <w:p w14:paraId="6DBBF01D"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5DF77FAB"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color w:val="000000"/>
                <w:szCs w:val="22"/>
              </w:rPr>
              <w:t>27</w:t>
            </w:r>
          </w:p>
        </w:tc>
        <w:tc>
          <w:tcPr>
            <w:tcW w:w="1134" w:type="dxa"/>
            <w:vAlign w:val="center"/>
          </w:tcPr>
          <w:p w14:paraId="7AE9BC2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color w:val="000000"/>
                <w:szCs w:val="22"/>
              </w:rPr>
              <w:t>3</w:t>
            </w:r>
          </w:p>
        </w:tc>
        <w:tc>
          <w:tcPr>
            <w:tcW w:w="2266" w:type="dxa"/>
            <w:vAlign w:val="center"/>
          </w:tcPr>
          <w:p w14:paraId="73E3253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eastAsia="Times New Roman" w:cs="Times New Roman"/>
              </w:rPr>
              <w:t xml:space="preserve">dr inż. Patrycja Wyszkowska </w:t>
            </w:r>
          </w:p>
        </w:tc>
      </w:tr>
      <w:tr w:rsidR="00A71369" w:rsidRPr="00A71369" w14:paraId="42E21AC3" w14:textId="77777777" w:rsidTr="0027107D">
        <w:trPr>
          <w:trHeight w:val="527"/>
        </w:trPr>
        <w:tc>
          <w:tcPr>
            <w:tcW w:w="9758" w:type="dxa"/>
            <w:gridSpan w:val="5"/>
            <w:vAlign w:val="center"/>
          </w:tcPr>
          <w:p w14:paraId="02279093" w14:textId="77777777" w:rsidR="00A71369" w:rsidRPr="00A71369" w:rsidRDefault="00A71369" w:rsidP="00A71369">
            <w:pPr>
              <w:spacing w:after="0"/>
              <w:contextualSpacing/>
              <w:jc w:val="left"/>
              <w:rPr>
                <w:rFonts w:asciiTheme="minorHAnsi" w:eastAsia="Times New Roman" w:hAnsiTheme="minorHAnsi" w:cstheme="minorHAnsi"/>
                <w:color w:val="000000"/>
                <w:szCs w:val="22"/>
              </w:rPr>
            </w:pPr>
            <w:r w:rsidRPr="00A71369">
              <w:rPr>
                <w:rFonts w:asciiTheme="minorHAnsi" w:eastAsia="Times New Roman" w:hAnsiTheme="minorHAnsi" w:cstheme="minorHAnsi"/>
                <w:b/>
                <w:bCs/>
                <w:sz w:val="20"/>
                <w:szCs w:val="20"/>
              </w:rPr>
              <w:t>GRUPA TREŚCI KIERUNKOWYCH</w:t>
            </w:r>
          </w:p>
        </w:tc>
      </w:tr>
      <w:tr w:rsidR="00A71369" w:rsidRPr="00A71369" w14:paraId="2FB90EFD" w14:textId="77777777" w:rsidTr="0027107D">
        <w:trPr>
          <w:trHeight w:val="283"/>
        </w:trPr>
        <w:tc>
          <w:tcPr>
            <w:tcW w:w="2954" w:type="dxa"/>
            <w:vAlign w:val="center"/>
          </w:tcPr>
          <w:p w14:paraId="77298FFE"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Podstawy geodezji</w:t>
            </w:r>
          </w:p>
        </w:tc>
        <w:tc>
          <w:tcPr>
            <w:tcW w:w="1986" w:type="dxa"/>
            <w:vAlign w:val="center"/>
          </w:tcPr>
          <w:p w14:paraId="1085FC5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7F2F1D4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szCs w:val="22"/>
              </w:rPr>
              <w:t>60</w:t>
            </w:r>
          </w:p>
        </w:tc>
        <w:tc>
          <w:tcPr>
            <w:tcW w:w="1134" w:type="dxa"/>
            <w:vAlign w:val="center"/>
          </w:tcPr>
          <w:p w14:paraId="4D830E0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szCs w:val="22"/>
              </w:rPr>
              <w:t>4</w:t>
            </w:r>
          </w:p>
        </w:tc>
        <w:tc>
          <w:tcPr>
            <w:tcW w:w="2266" w:type="dxa"/>
            <w:vAlign w:val="center"/>
          </w:tcPr>
          <w:p w14:paraId="37BED9D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szCs w:val="22"/>
              </w:rPr>
              <w:t>dr hab. inż.  Karol Dawidowicz, prof. UWM</w:t>
            </w:r>
          </w:p>
        </w:tc>
      </w:tr>
      <w:tr w:rsidR="00A71369" w:rsidRPr="00A71369" w14:paraId="2968D824" w14:textId="77777777" w:rsidTr="0027107D">
        <w:trPr>
          <w:trHeight w:val="283"/>
        </w:trPr>
        <w:tc>
          <w:tcPr>
            <w:tcW w:w="2954" w:type="dxa"/>
            <w:vAlign w:val="center"/>
          </w:tcPr>
          <w:p w14:paraId="6980C49E"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Wielkoskalowe opracowania kartograficzne</w:t>
            </w:r>
          </w:p>
        </w:tc>
        <w:tc>
          <w:tcPr>
            <w:tcW w:w="1986" w:type="dxa"/>
            <w:vAlign w:val="center"/>
          </w:tcPr>
          <w:p w14:paraId="0C03D0E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09719F7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66FF232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266" w:type="dxa"/>
            <w:vAlign w:val="center"/>
          </w:tcPr>
          <w:p w14:paraId="64F5166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Elżbieta Lewandowicz, prof. UWM</w:t>
            </w:r>
          </w:p>
        </w:tc>
      </w:tr>
      <w:tr w:rsidR="00A71369" w:rsidRPr="00A71369" w14:paraId="5D1578A1" w14:textId="77777777" w:rsidTr="0027107D">
        <w:trPr>
          <w:trHeight w:val="283"/>
        </w:trPr>
        <w:tc>
          <w:tcPr>
            <w:tcW w:w="2954" w:type="dxa"/>
            <w:vAlign w:val="center"/>
          </w:tcPr>
          <w:p w14:paraId="3638A071"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Elektroniczna technika pomiarowa</w:t>
            </w:r>
          </w:p>
        </w:tc>
        <w:tc>
          <w:tcPr>
            <w:tcW w:w="1986" w:type="dxa"/>
            <w:vAlign w:val="center"/>
          </w:tcPr>
          <w:p w14:paraId="356FCDD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1D38933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color w:val="000000"/>
                <w:szCs w:val="22"/>
              </w:rPr>
              <w:t>45</w:t>
            </w:r>
          </w:p>
        </w:tc>
        <w:tc>
          <w:tcPr>
            <w:tcW w:w="1134" w:type="dxa"/>
            <w:vAlign w:val="center"/>
          </w:tcPr>
          <w:p w14:paraId="1E73695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266" w:type="dxa"/>
            <w:vAlign w:val="center"/>
          </w:tcPr>
          <w:p w14:paraId="4C9DCED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eastAsia="Times New Roman" w:cs="Times New Roman"/>
              </w:rPr>
              <w:t xml:space="preserve">dr inż. Andrzej Dumalski </w:t>
            </w:r>
          </w:p>
        </w:tc>
      </w:tr>
      <w:tr w:rsidR="00A71369" w:rsidRPr="00A71369" w14:paraId="6BD82306" w14:textId="77777777" w:rsidTr="0027107D">
        <w:trPr>
          <w:trHeight w:val="283"/>
        </w:trPr>
        <w:tc>
          <w:tcPr>
            <w:tcW w:w="2954" w:type="dxa"/>
            <w:vAlign w:val="center"/>
          </w:tcPr>
          <w:p w14:paraId="1BC1A6DC"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Podstawy geodezji</w:t>
            </w:r>
          </w:p>
        </w:tc>
        <w:tc>
          <w:tcPr>
            <w:tcW w:w="1986" w:type="dxa"/>
            <w:vAlign w:val="center"/>
          </w:tcPr>
          <w:p w14:paraId="6F2B0EC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61E1CAD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4" w:type="dxa"/>
            <w:vAlign w:val="center"/>
          </w:tcPr>
          <w:p w14:paraId="2E308EE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5</w:t>
            </w:r>
          </w:p>
        </w:tc>
        <w:tc>
          <w:tcPr>
            <w:tcW w:w="2266" w:type="dxa"/>
            <w:vAlign w:val="center"/>
          </w:tcPr>
          <w:p w14:paraId="17E5F44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Karol Dawidowicz, prof. UWM</w:t>
            </w:r>
          </w:p>
        </w:tc>
      </w:tr>
      <w:tr w:rsidR="00A71369" w:rsidRPr="00A71369" w14:paraId="7B166438" w14:textId="77777777" w:rsidTr="0027107D">
        <w:trPr>
          <w:trHeight w:val="283"/>
        </w:trPr>
        <w:tc>
          <w:tcPr>
            <w:tcW w:w="2954" w:type="dxa"/>
            <w:vAlign w:val="center"/>
          </w:tcPr>
          <w:p w14:paraId="5DC48CF9"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geodezji</w:t>
            </w:r>
          </w:p>
        </w:tc>
        <w:tc>
          <w:tcPr>
            <w:tcW w:w="1986" w:type="dxa"/>
            <w:vAlign w:val="center"/>
          </w:tcPr>
          <w:p w14:paraId="5861069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8" w:type="dxa"/>
            <w:vAlign w:val="center"/>
          </w:tcPr>
          <w:p w14:paraId="1D46E2C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4" w:type="dxa"/>
            <w:vAlign w:val="center"/>
          </w:tcPr>
          <w:p w14:paraId="4376421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c>
          <w:tcPr>
            <w:tcW w:w="2266" w:type="dxa"/>
            <w:vAlign w:val="center"/>
          </w:tcPr>
          <w:p w14:paraId="2AD2FBE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eastAsia="Times New Roman" w:cs="Times New Roman"/>
              </w:rPr>
              <w:t>dr hab. inż.  Karol Dawidowicz, prof. UWM</w:t>
            </w:r>
          </w:p>
        </w:tc>
      </w:tr>
      <w:tr w:rsidR="00A71369" w:rsidRPr="00A71369" w14:paraId="709816C5" w14:textId="77777777" w:rsidTr="0027107D">
        <w:trPr>
          <w:trHeight w:val="283"/>
        </w:trPr>
        <w:tc>
          <w:tcPr>
            <w:tcW w:w="2954" w:type="dxa"/>
            <w:vAlign w:val="center"/>
          </w:tcPr>
          <w:p w14:paraId="250FA4FE"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Podstawy budownictwa</w:t>
            </w:r>
          </w:p>
        </w:tc>
        <w:tc>
          <w:tcPr>
            <w:tcW w:w="1986" w:type="dxa"/>
            <w:vAlign w:val="center"/>
          </w:tcPr>
          <w:p w14:paraId="6439666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091B991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02CC453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266" w:type="dxa"/>
            <w:vAlign w:val="center"/>
          </w:tcPr>
          <w:p w14:paraId="71875A1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inż. Krzysztof Nowel </w:t>
            </w:r>
          </w:p>
        </w:tc>
      </w:tr>
      <w:tr w:rsidR="00A71369" w:rsidRPr="00A71369" w14:paraId="1D06C170" w14:textId="77777777" w:rsidTr="0027107D">
        <w:trPr>
          <w:trHeight w:val="283"/>
        </w:trPr>
        <w:tc>
          <w:tcPr>
            <w:tcW w:w="2954" w:type="dxa"/>
            <w:vAlign w:val="center"/>
          </w:tcPr>
          <w:p w14:paraId="15AE826C"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Wielkoskalowe opracowania kartograficzne</w:t>
            </w:r>
          </w:p>
        </w:tc>
        <w:tc>
          <w:tcPr>
            <w:tcW w:w="1986" w:type="dxa"/>
            <w:vAlign w:val="center"/>
          </w:tcPr>
          <w:p w14:paraId="62CE30A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8" w:type="dxa"/>
            <w:vAlign w:val="center"/>
          </w:tcPr>
          <w:p w14:paraId="1B2CE16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23CF7CB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c>
          <w:tcPr>
            <w:tcW w:w="2266" w:type="dxa"/>
            <w:vAlign w:val="center"/>
          </w:tcPr>
          <w:p w14:paraId="69EF511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Kamil Kowalczyk, prof. UWM</w:t>
            </w:r>
          </w:p>
        </w:tc>
      </w:tr>
      <w:tr w:rsidR="00A71369" w:rsidRPr="00A71369" w14:paraId="69D84F1E" w14:textId="77777777" w:rsidTr="0027107D">
        <w:trPr>
          <w:trHeight w:val="283"/>
        </w:trPr>
        <w:tc>
          <w:tcPr>
            <w:tcW w:w="2954" w:type="dxa"/>
            <w:vAlign w:val="center"/>
          </w:tcPr>
          <w:p w14:paraId="2737B69D"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Rachunek wyrównawczy</w:t>
            </w:r>
          </w:p>
        </w:tc>
        <w:tc>
          <w:tcPr>
            <w:tcW w:w="1986" w:type="dxa"/>
            <w:vAlign w:val="center"/>
          </w:tcPr>
          <w:p w14:paraId="1F655F1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0EFE5FE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4FB1291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266" w:type="dxa"/>
            <w:vAlign w:val="center"/>
          </w:tcPr>
          <w:p w14:paraId="5A82E00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Robert duchnowski, prof. UWM</w:t>
            </w:r>
          </w:p>
        </w:tc>
      </w:tr>
      <w:tr w:rsidR="00A71369" w:rsidRPr="00A71369" w14:paraId="1CA78A1C" w14:textId="77777777" w:rsidTr="0027107D">
        <w:trPr>
          <w:trHeight w:val="283"/>
        </w:trPr>
        <w:tc>
          <w:tcPr>
            <w:tcW w:w="2954" w:type="dxa"/>
            <w:vAlign w:val="center"/>
          </w:tcPr>
          <w:p w14:paraId="2A601A0D"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Geodezja z </w:t>
            </w:r>
            <w:proofErr w:type="spellStart"/>
            <w:r w:rsidRPr="00A71369">
              <w:rPr>
                <w:rFonts w:asciiTheme="minorHAnsi" w:eastAsia="Times New Roman" w:hAnsiTheme="minorHAnsi" w:cstheme="minorHAnsi"/>
                <w:szCs w:val="22"/>
              </w:rPr>
              <w:t>geomatyką</w:t>
            </w:r>
            <w:proofErr w:type="spellEnd"/>
          </w:p>
        </w:tc>
        <w:tc>
          <w:tcPr>
            <w:tcW w:w="1986" w:type="dxa"/>
            <w:vAlign w:val="center"/>
          </w:tcPr>
          <w:p w14:paraId="43D42AA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3D744E6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4" w:type="dxa"/>
            <w:vAlign w:val="center"/>
          </w:tcPr>
          <w:p w14:paraId="31EFF50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5</w:t>
            </w:r>
          </w:p>
        </w:tc>
        <w:tc>
          <w:tcPr>
            <w:tcW w:w="2266" w:type="dxa"/>
            <w:vAlign w:val="center"/>
          </w:tcPr>
          <w:p w14:paraId="5D979E7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eastAsia="Times New Roman" w:cs="Times New Roman"/>
              </w:rPr>
              <w:t>dr inż. Adam doskocz</w:t>
            </w:r>
          </w:p>
        </w:tc>
      </w:tr>
      <w:tr w:rsidR="00A71369" w:rsidRPr="00A71369" w14:paraId="00392845" w14:textId="77777777" w:rsidTr="0027107D">
        <w:trPr>
          <w:trHeight w:val="283"/>
        </w:trPr>
        <w:tc>
          <w:tcPr>
            <w:tcW w:w="2954" w:type="dxa"/>
            <w:vAlign w:val="center"/>
          </w:tcPr>
          <w:p w14:paraId="626A1B34"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Rachunek wyrównawczy</w:t>
            </w:r>
          </w:p>
        </w:tc>
        <w:tc>
          <w:tcPr>
            <w:tcW w:w="1986" w:type="dxa"/>
            <w:vAlign w:val="center"/>
          </w:tcPr>
          <w:p w14:paraId="1BA27B3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435E11A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4" w:type="dxa"/>
            <w:vAlign w:val="center"/>
          </w:tcPr>
          <w:p w14:paraId="0AD8D6C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5</w:t>
            </w:r>
          </w:p>
        </w:tc>
        <w:tc>
          <w:tcPr>
            <w:tcW w:w="2266" w:type="dxa"/>
            <w:vAlign w:val="center"/>
          </w:tcPr>
          <w:p w14:paraId="3BB3EA8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Robert Duchnowski, prof. UWM</w:t>
            </w:r>
          </w:p>
        </w:tc>
      </w:tr>
      <w:tr w:rsidR="00A71369" w:rsidRPr="00A71369" w14:paraId="13722F16" w14:textId="77777777" w:rsidTr="0027107D">
        <w:trPr>
          <w:trHeight w:val="283"/>
        </w:trPr>
        <w:tc>
          <w:tcPr>
            <w:tcW w:w="2954" w:type="dxa"/>
            <w:vAlign w:val="center"/>
          </w:tcPr>
          <w:p w14:paraId="2BCA8FC5"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Kartografia</w:t>
            </w:r>
          </w:p>
        </w:tc>
        <w:tc>
          <w:tcPr>
            <w:tcW w:w="1986" w:type="dxa"/>
            <w:vAlign w:val="center"/>
          </w:tcPr>
          <w:p w14:paraId="14FA54F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6299FB7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484FFFF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266" w:type="dxa"/>
            <w:vAlign w:val="center"/>
          </w:tcPr>
          <w:p w14:paraId="401C298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Renata Pelc-Mieczkowska</w:t>
            </w:r>
          </w:p>
        </w:tc>
      </w:tr>
      <w:tr w:rsidR="00A71369" w:rsidRPr="00A71369" w14:paraId="4F82B0A2" w14:textId="77777777" w:rsidTr="0027107D">
        <w:trPr>
          <w:trHeight w:val="283"/>
        </w:trPr>
        <w:tc>
          <w:tcPr>
            <w:tcW w:w="2954" w:type="dxa"/>
            <w:vAlign w:val="center"/>
          </w:tcPr>
          <w:p w14:paraId="1E8508F4"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Ewidencja gruntów i budynków</w:t>
            </w:r>
          </w:p>
        </w:tc>
        <w:tc>
          <w:tcPr>
            <w:tcW w:w="1986" w:type="dxa"/>
            <w:vAlign w:val="center"/>
          </w:tcPr>
          <w:p w14:paraId="70B547B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758C1CF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1B408E5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266" w:type="dxa"/>
            <w:vAlign w:val="center"/>
          </w:tcPr>
          <w:p w14:paraId="16A192A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Jadwiga Konieczna</w:t>
            </w:r>
          </w:p>
        </w:tc>
      </w:tr>
      <w:tr w:rsidR="00A71369" w:rsidRPr="00A71369" w14:paraId="093C47EC" w14:textId="77777777" w:rsidTr="0027107D">
        <w:trPr>
          <w:trHeight w:val="283"/>
        </w:trPr>
        <w:tc>
          <w:tcPr>
            <w:tcW w:w="2954" w:type="dxa"/>
            <w:vAlign w:val="center"/>
          </w:tcPr>
          <w:p w14:paraId="63BF0CA5"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Planowanie przestrzenne i projektowanie urbanistyczne</w:t>
            </w:r>
          </w:p>
        </w:tc>
        <w:tc>
          <w:tcPr>
            <w:tcW w:w="1986" w:type="dxa"/>
            <w:vAlign w:val="center"/>
          </w:tcPr>
          <w:p w14:paraId="3354EEF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5C5FFEC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60</w:t>
            </w:r>
          </w:p>
        </w:tc>
        <w:tc>
          <w:tcPr>
            <w:tcW w:w="1134" w:type="dxa"/>
            <w:vAlign w:val="center"/>
          </w:tcPr>
          <w:p w14:paraId="69BCEC1B"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3,5</w:t>
            </w:r>
          </w:p>
        </w:tc>
        <w:tc>
          <w:tcPr>
            <w:tcW w:w="2266" w:type="dxa"/>
            <w:vAlign w:val="center"/>
          </w:tcPr>
          <w:p w14:paraId="0FBAB84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dr inż. Iwona </w:t>
            </w:r>
            <w:proofErr w:type="spellStart"/>
            <w:r w:rsidRPr="00A71369">
              <w:rPr>
                <w:rFonts w:asciiTheme="minorHAnsi" w:eastAsia="Times New Roman" w:hAnsiTheme="minorHAnsi" w:cstheme="minorHAnsi"/>
                <w:szCs w:val="22"/>
              </w:rPr>
              <w:t>Krzywnicka</w:t>
            </w:r>
            <w:proofErr w:type="spellEnd"/>
          </w:p>
        </w:tc>
      </w:tr>
      <w:tr w:rsidR="00A71369" w:rsidRPr="00A71369" w14:paraId="319FA8CD" w14:textId="77777777" w:rsidTr="0027107D">
        <w:trPr>
          <w:trHeight w:val="283"/>
        </w:trPr>
        <w:tc>
          <w:tcPr>
            <w:tcW w:w="2954" w:type="dxa"/>
            <w:vAlign w:val="center"/>
          </w:tcPr>
          <w:p w14:paraId="689FF130"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Projektowanie infrastruktur informacji przestrzennej</w:t>
            </w:r>
          </w:p>
        </w:tc>
        <w:tc>
          <w:tcPr>
            <w:tcW w:w="1986" w:type="dxa"/>
            <w:vAlign w:val="center"/>
          </w:tcPr>
          <w:p w14:paraId="5AF4B11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783A22A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6950716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c>
          <w:tcPr>
            <w:tcW w:w="2266" w:type="dxa"/>
            <w:vAlign w:val="center"/>
          </w:tcPr>
          <w:p w14:paraId="4E1C601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Beata Wieczorek</w:t>
            </w:r>
          </w:p>
        </w:tc>
      </w:tr>
      <w:tr w:rsidR="00A71369" w:rsidRPr="00A71369" w14:paraId="320D39FE" w14:textId="77777777" w:rsidTr="0027107D">
        <w:trPr>
          <w:trHeight w:val="283"/>
        </w:trPr>
        <w:tc>
          <w:tcPr>
            <w:tcW w:w="2954" w:type="dxa"/>
            <w:vAlign w:val="center"/>
          </w:tcPr>
          <w:p w14:paraId="551B94C4" w14:textId="77777777" w:rsidR="00A71369" w:rsidRPr="00A71369" w:rsidRDefault="00A71369" w:rsidP="00A71369">
            <w:pPr>
              <w:jc w:val="left"/>
              <w:rPr>
                <w:rFonts w:asciiTheme="minorHAnsi" w:eastAsia="Times New Roman" w:hAnsiTheme="minorHAnsi" w:cstheme="minorHAnsi"/>
                <w:color w:val="000000"/>
                <w:szCs w:val="22"/>
              </w:rPr>
            </w:pPr>
            <w:r w:rsidRPr="00A71369">
              <w:rPr>
                <w:rFonts w:asciiTheme="minorHAnsi" w:eastAsia="Times New Roman" w:hAnsiTheme="minorHAnsi" w:cstheme="minorHAnsi"/>
                <w:szCs w:val="22"/>
              </w:rPr>
              <w:t>Geodezja wyższa</w:t>
            </w:r>
          </w:p>
        </w:tc>
        <w:tc>
          <w:tcPr>
            <w:tcW w:w="1986" w:type="dxa"/>
            <w:vAlign w:val="center"/>
          </w:tcPr>
          <w:p w14:paraId="1E270A4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5AC329C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0C26902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2266" w:type="dxa"/>
            <w:vAlign w:val="center"/>
          </w:tcPr>
          <w:p w14:paraId="3E7538B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hab. inż. Radosław Baryła </w:t>
            </w:r>
          </w:p>
        </w:tc>
      </w:tr>
      <w:tr w:rsidR="00A71369" w:rsidRPr="00A71369" w14:paraId="72DB0F82" w14:textId="77777777" w:rsidTr="0027107D">
        <w:trPr>
          <w:trHeight w:val="283"/>
        </w:trPr>
        <w:tc>
          <w:tcPr>
            <w:tcW w:w="2954" w:type="dxa"/>
            <w:vAlign w:val="center"/>
          </w:tcPr>
          <w:p w14:paraId="40768EA1"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Geodezja z </w:t>
            </w:r>
            <w:proofErr w:type="spellStart"/>
            <w:r w:rsidRPr="00A71369">
              <w:rPr>
                <w:rFonts w:asciiTheme="minorHAnsi" w:eastAsia="Times New Roman" w:hAnsiTheme="minorHAnsi" w:cstheme="minorHAnsi"/>
                <w:szCs w:val="22"/>
              </w:rPr>
              <w:t>geomatyką</w:t>
            </w:r>
            <w:proofErr w:type="spellEnd"/>
          </w:p>
        </w:tc>
        <w:tc>
          <w:tcPr>
            <w:tcW w:w="1986" w:type="dxa"/>
            <w:vAlign w:val="center"/>
          </w:tcPr>
          <w:p w14:paraId="1F4A89A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098FE3B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4" w:type="dxa"/>
            <w:vAlign w:val="center"/>
          </w:tcPr>
          <w:p w14:paraId="701F128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266" w:type="dxa"/>
            <w:vAlign w:val="center"/>
          </w:tcPr>
          <w:p w14:paraId="7317CB3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Adam doskocz</w:t>
            </w:r>
          </w:p>
        </w:tc>
      </w:tr>
      <w:tr w:rsidR="00A71369" w:rsidRPr="00A71369" w14:paraId="605A222C" w14:textId="77777777" w:rsidTr="0027107D">
        <w:trPr>
          <w:trHeight w:val="283"/>
        </w:trPr>
        <w:tc>
          <w:tcPr>
            <w:tcW w:w="2954" w:type="dxa"/>
            <w:vAlign w:val="center"/>
          </w:tcPr>
          <w:p w14:paraId="58EEE00B"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Ćwiczenia terenowe z </w:t>
            </w:r>
            <w:proofErr w:type="spellStart"/>
            <w:r w:rsidRPr="00A71369">
              <w:rPr>
                <w:rFonts w:asciiTheme="minorHAnsi" w:eastAsia="Times New Roman" w:hAnsiTheme="minorHAnsi" w:cstheme="minorHAnsi"/>
                <w:szCs w:val="22"/>
              </w:rPr>
              <w:t>geomatyki</w:t>
            </w:r>
            <w:proofErr w:type="spellEnd"/>
          </w:p>
        </w:tc>
        <w:tc>
          <w:tcPr>
            <w:tcW w:w="1986" w:type="dxa"/>
            <w:vAlign w:val="center"/>
          </w:tcPr>
          <w:p w14:paraId="5F15DC8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8" w:type="dxa"/>
            <w:vAlign w:val="center"/>
          </w:tcPr>
          <w:p w14:paraId="64BA6C1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4" w:type="dxa"/>
            <w:vAlign w:val="center"/>
          </w:tcPr>
          <w:p w14:paraId="5ED216B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c>
          <w:tcPr>
            <w:tcW w:w="2266" w:type="dxa"/>
            <w:vAlign w:val="center"/>
          </w:tcPr>
          <w:p w14:paraId="3CBE01D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Adam doskocz</w:t>
            </w:r>
          </w:p>
        </w:tc>
      </w:tr>
      <w:tr w:rsidR="00A71369" w:rsidRPr="00A71369" w14:paraId="479D3F8B" w14:textId="77777777" w:rsidTr="0027107D">
        <w:trPr>
          <w:trHeight w:val="283"/>
        </w:trPr>
        <w:tc>
          <w:tcPr>
            <w:tcW w:w="2954" w:type="dxa"/>
            <w:vAlign w:val="center"/>
          </w:tcPr>
          <w:p w14:paraId="7CDDD63C"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Kartografia</w:t>
            </w:r>
          </w:p>
        </w:tc>
        <w:tc>
          <w:tcPr>
            <w:tcW w:w="1986" w:type="dxa"/>
            <w:vAlign w:val="center"/>
          </w:tcPr>
          <w:p w14:paraId="6570BD5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311CDB6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3B1A7AC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3,5</w:t>
            </w:r>
          </w:p>
        </w:tc>
        <w:tc>
          <w:tcPr>
            <w:tcW w:w="2266" w:type="dxa"/>
            <w:vAlign w:val="center"/>
          </w:tcPr>
          <w:p w14:paraId="01E4F52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inż. Monika </w:t>
            </w:r>
            <w:proofErr w:type="spellStart"/>
            <w:r w:rsidRPr="00A71369">
              <w:rPr>
                <w:rFonts w:asciiTheme="minorHAnsi" w:eastAsia="Times New Roman" w:hAnsiTheme="minorHAnsi" w:cstheme="minorHAnsi"/>
                <w:color w:val="000000"/>
                <w:szCs w:val="22"/>
              </w:rPr>
              <w:t>Biryło</w:t>
            </w:r>
            <w:proofErr w:type="spellEnd"/>
          </w:p>
        </w:tc>
      </w:tr>
      <w:tr w:rsidR="00A71369" w:rsidRPr="00A71369" w14:paraId="75FB0BFB" w14:textId="77777777" w:rsidTr="0027107D">
        <w:trPr>
          <w:trHeight w:val="283"/>
        </w:trPr>
        <w:tc>
          <w:tcPr>
            <w:tcW w:w="2954" w:type="dxa"/>
            <w:vAlign w:val="center"/>
          </w:tcPr>
          <w:p w14:paraId="769B8CB0"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Ewidencja gruntów i budynków</w:t>
            </w:r>
          </w:p>
        </w:tc>
        <w:tc>
          <w:tcPr>
            <w:tcW w:w="1986" w:type="dxa"/>
            <w:vAlign w:val="center"/>
          </w:tcPr>
          <w:p w14:paraId="487140E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3BD4FA8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749CB20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c>
          <w:tcPr>
            <w:tcW w:w="2266" w:type="dxa"/>
            <w:vAlign w:val="center"/>
          </w:tcPr>
          <w:p w14:paraId="3A65FF2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Jadwiga Konieczna</w:t>
            </w:r>
          </w:p>
        </w:tc>
      </w:tr>
      <w:tr w:rsidR="00A71369" w:rsidRPr="00A71369" w14:paraId="6C51EE9F" w14:textId="77777777" w:rsidTr="0027107D">
        <w:trPr>
          <w:trHeight w:val="283"/>
        </w:trPr>
        <w:tc>
          <w:tcPr>
            <w:tcW w:w="2954" w:type="dxa"/>
            <w:vAlign w:val="center"/>
          </w:tcPr>
          <w:p w14:paraId="3B078396"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Geodezja satelitarna</w:t>
            </w:r>
          </w:p>
        </w:tc>
        <w:tc>
          <w:tcPr>
            <w:tcW w:w="1986" w:type="dxa"/>
            <w:vAlign w:val="center"/>
          </w:tcPr>
          <w:p w14:paraId="2A4FDE7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551583C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356DEE6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c>
          <w:tcPr>
            <w:tcW w:w="2266" w:type="dxa"/>
            <w:vAlign w:val="center"/>
          </w:tcPr>
          <w:p w14:paraId="5560596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inż. Grzegorz Grunwald </w:t>
            </w:r>
          </w:p>
        </w:tc>
      </w:tr>
      <w:tr w:rsidR="00A71369" w:rsidRPr="00A71369" w14:paraId="48066162" w14:textId="77777777" w:rsidTr="0027107D">
        <w:trPr>
          <w:trHeight w:val="283"/>
        </w:trPr>
        <w:tc>
          <w:tcPr>
            <w:tcW w:w="2954" w:type="dxa"/>
            <w:vAlign w:val="center"/>
          </w:tcPr>
          <w:p w14:paraId="1E3C4ACA"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geodezji satelitarnej</w:t>
            </w:r>
          </w:p>
        </w:tc>
        <w:tc>
          <w:tcPr>
            <w:tcW w:w="1986" w:type="dxa"/>
            <w:vAlign w:val="center"/>
          </w:tcPr>
          <w:p w14:paraId="0A0DF92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8" w:type="dxa"/>
            <w:vAlign w:val="center"/>
          </w:tcPr>
          <w:p w14:paraId="551B475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128CEB7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c>
          <w:tcPr>
            <w:tcW w:w="2266" w:type="dxa"/>
            <w:vAlign w:val="center"/>
          </w:tcPr>
          <w:p w14:paraId="4330F3D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inż. Grzegorz Grunwald </w:t>
            </w:r>
          </w:p>
        </w:tc>
      </w:tr>
      <w:tr w:rsidR="00A71369" w:rsidRPr="00A71369" w14:paraId="36B9598E" w14:textId="77777777" w:rsidTr="0027107D">
        <w:trPr>
          <w:trHeight w:val="283"/>
        </w:trPr>
        <w:tc>
          <w:tcPr>
            <w:tcW w:w="2954" w:type="dxa"/>
            <w:vAlign w:val="center"/>
          </w:tcPr>
          <w:p w14:paraId="37D2B8E1"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Fotogrametria</w:t>
            </w:r>
          </w:p>
        </w:tc>
        <w:tc>
          <w:tcPr>
            <w:tcW w:w="1986" w:type="dxa"/>
            <w:vAlign w:val="center"/>
          </w:tcPr>
          <w:p w14:paraId="2A0B662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1259EA6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1E81AF1C"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c>
          <w:tcPr>
            <w:tcW w:w="2266" w:type="dxa"/>
            <w:vAlign w:val="center"/>
          </w:tcPr>
          <w:p w14:paraId="7027822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hab. inż. Marek Mróz, prof. UWM</w:t>
            </w:r>
          </w:p>
        </w:tc>
      </w:tr>
      <w:tr w:rsidR="00A71369" w:rsidRPr="00A71369" w14:paraId="2995592A" w14:textId="77777777" w:rsidTr="0027107D">
        <w:trPr>
          <w:trHeight w:val="283"/>
        </w:trPr>
        <w:tc>
          <w:tcPr>
            <w:tcW w:w="2954" w:type="dxa"/>
            <w:vAlign w:val="center"/>
          </w:tcPr>
          <w:p w14:paraId="7FAD5D65"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Geodezyjne pomiary podstawowe</w:t>
            </w:r>
          </w:p>
        </w:tc>
        <w:tc>
          <w:tcPr>
            <w:tcW w:w="1986" w:type="dxa"/>
            <w:vAlign w:val="center"/>
          </w:tcPr>
          <w:p w14:paraId="38E4F07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41E9D9F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435C100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c>
          <w:tcPr>
            <w:tcW w:w="2266" w:type="dxa"/>
            <w:vAlign w:val="center"/>
          </w:tcPr>
          <w:p w14:paraId="3DDEDB7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dr hab. inż. Wojciech </w:t>
            </w:r>
            <w:proofErr w:type="spellStart"/>
            <w:r w:rsidRPr="00A71369">
              <w:rPr>
                <w:rFonts w:asciiTheme="minorHAnsi" w:eastAsia="Times New Roman" w:hAnsiTheme="minorHAnsi" w:cstheme="minorHAnsi"/>
                <w:szCs w:val="22"/>
              </w:rPr>
              <w:t>Jarmołowski</w:t>
            </w:r>
            <w:proofErr w:type="spellEnd"/>
            <w:r w:rsidRPr="00A71369">
              <w:rPr>
                <w:rFonts w:asciiTheme="minorHAnsi" w:eastAsia="Times New Roman" w:hAnsiTheme="minorHAnsi" w:cstheme="minorHAnsi"/>
                <w:szCs w:val="22"/>
              </w:rPr>
              <w:t>, prof. UWM</w:t>
            </w:r>
          </w:p>
        </w:tc>
      </w:tr>
      <w:tr w:rsidR="00A71369" w:rsidRPr="00A71369" w14:paraId="18A6A024" w14:textId="77777777" w:rsidTr="0027107D">
        <w:trPr>
          <w:trHeight w:val="283"/>
        </w:trPr>
        <w:tc>
          <w:tcPr>
            <w:tcW w:w="2954" w:type="dxa"/>
            <w:vAlign w:val="center"/>
          </w:tcPr>
          <w:p w14:paraId="618A754D"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pomiarów podstawowych</w:t>
            </w:r>
          </w:p>
        </w:tc>
        <w:tc>
          <w:tcPr>
            <w:tcW w:w="1986" w:type="dxa"/>
            <w:vAlign w:val="center"/>
          </w:tcPr>
          <w:p w14:paraId="17C2EB0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ćwiczenia</w:t>
            </w:r>
          </w:p>
        </w:tc>
        <w:tc>
          <w:tcPr>
            <w:tcW w:w="1418" w:type="dxa"/>
            <w:vAlign w:val="center"/>
          </w:tcPr>
          <w:p w14:paraId="2BBF668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30</w:t>
            </w:r>
          </w:p>
        </w:tc>
        <w:tc>
          <w:tcPr>
            <w:tcW w:w="1134" w:type="dxa"/>
            <w:vAlign w:val="center"/>
          </w:tcPr>
          <w:p w14:paraId="68CC191C"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w:t>
            </w:r>
          </w:p>
        </w:tc>
        <w:tc>
          <w:tcPr>
            <w:tcW w:w="2266" w:type="dxa"/>
            <w:vAlign w:val="center"/>
          </w:tcPr>
          <w:p w14:paraId="78EC347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dr hab. inż. Wojciech </w:t>
            </w:r>
            <w:proofErr w:type="spellStart"/>
            <w:r w:rsidRPr="00A71369">
              <w:rPr>
                <w:rFonts w:asciiTheme="minorHAnsi" w:eastAsia="Times New Roman" w:hAnsiTheme="minorHAnsi" w:cstheme="minorHAnsi"/>
                <w:szCs w:val="22"/>
              </w:rPr>
              <w:t>Jarmołowski</w:t>
            </w:r>
            <w:proofErr w:type="spellEnd"/>
            <w:r w:rsidRPr="00A71369">
              <w:rPr>
                <w:rFonts w:asciiTheme="minorHAnsi" w:eastAsia="Times New Roman" w:hAnsiTheme="minorHAnsi" w:cstheme="minorHAnsi"/>
                <w:szCs w:val="22"/>
              </w:rPr>
              <w:t>, prof. UWM</w:t>
            </w:r>
          </w:p>
        </w:tc>
      </w:tr>
      <w:tr w:rsidR="00A71369" w:rsidRPr="00A71369" w14:paraId="6CB6F58B" w14:textId="77777777" w:rsidTr="0027107D">
        <w:trPr>
          <w:trHeight w:val="493"/>
        </w:trPr>
        <w:tc>
          <w:tcPr>
            <w:tcW w:w="2954" w:type="dxa"/>
            <w:vAlign w:val="center"/>
          </w:tcPr>
          <w:p w14:paraId="4B5A3AF4"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Projektowanie Infrastruktur informacji przestrzennej</w:t>
            </w:r>
          </w:p>
        </w:tc>
        <w:tc>
          <w:tcPr>
            <w:tcW w:w="1986" w:type="dxa"/>
            <w:vAlign w:val="center"/>
          </w:tcPr>
          <w:p w14:paraId="5F946D1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ćwiczenia</w:t>
            </w:r>
          </w:p>
        </w:tc>
        <w:tc>
          <w:tcPr>
            <w:tcW w:w="1418" w:type="dxa"/>
            <w:vAlign w:val="center"/>
          </w:tcPr>
          <w:p w14:paraId="5C2B06D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30</w:t>
            </w:r>
          </w:p>
        </w:tc>
        <w:tc>
          <w:tcPr>
            <w:tcW w:w="1134" w:type="dxa"/>
            <w:vAlign w:val="center"/>
          </w:tcPr>
          <w:p w14:paraId="79B34CDC"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c>
          <w:tcPr>
            <w:tcW w:w="2266" w:type="dxa"/>
            <w:vAlign w:val="center"/>
          </w:tcPr>
          <w:p w14:paraId="6E98886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inż. Beata Wieczorek</w:t>
            </w:r>
          </w:p>
        </w:tc>
      </w:tr>
      <w:tr w:rsidR="00A71369" w:rsidRPr="00A71369" w14:paraId="3EB8AE75" w14:textId="77777777" w:rsidTr="0027107D">
        <w:trPr>
          <w:trHeight w:val="283"/>
        </w:trPr>
        <w:tc>
          <w:tcPr>
            <w:tcW w:w="2954" w:type="dxa"/>
            <w:vAlign w:val="center"/>
          </w:tcPr>
          <w:p w14:paraId="41F6D300"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Teledetekcja</w:t>
            </w:r>
          </w:p>
        </w:tc>
        <w:tc>
          <w:tcPr>
            <w:tcW w:w="1986" w:type="dxa"/>
            <w:vAlign w:val="center"/>
          </w:tcPr>
          <w:p w14:paraId="35098A6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4A10793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750762A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c>
          <w:tcPr>
            <w:tcW w:w="2266" w:type="dxa"/>
            <w:vAlign w:val="center"/>
          </w:tcPr>
          <w:p w14:paraId="3761D1C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Marek Mróz, prof. UWM</w:t>
            </w:r>
          </w:p>
        </w:tc>
      </w:tr>
      <w:tr w:rsidR="00A71369" w:rsidRPr="00A71369" w14:paraId="6D29B8CE" w14:textId="77777777" w:rsidTr="0027107D">
        <w:trPr>
          <w:trHeight w:val="283"/>
        </w:trPr>
        <w:tc>
          <w:tcPr>
            <w:tcW w:w="2954" w:type="dxa"/>
            <w:vAlign w:val="center"/>
          </w:tcPr>
          <w:p w14:paraId="4E099412"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Geodezyjne kształtowanie przestrzeni wiejskiej</w:t>
            </w:r>
          </w:p>
        </w:tc>
        <w:tc>
          <w:tcPr>
            <w:tcW w:w="1986" w:type="dxa"/>
            <w:vAlign w:val="center"/>
          </w:tcPr>
          <w:p w14:paraId="6082610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04D08E3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4FEC19C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266" w:type="dxa"/>
            <w:vAlign w:val="center"/>
          </w:tcPr>
          <w:p w14:paraId="2FA5228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Katarzyna Kocur-Bera, prof. UWM</w:t>
            </w:r>
          </w:p>
        </w:tc>
      </w:tr>
      <w:tr w:rsidR="00A71369" w:rsidRPr="00A71369" w14:paraId="36CDD530" w14:textId="77777777" w:rsidTr="0027107D">
        <w:trPr>
          <w:trHeight w:val="283"/>
        </w:trPr>
        <w:tc>
          <w:tcPr>
            <w:tcW w:w="2954" w:type="dxa"/>
            <w:vAlign w:val="center"/>
          </w:tcPr>
          <w:p w14:paraId="74A3A008"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Fotogrametria</w:t>
            </w:r>
          </w:p>
        </w:tc>
        <w:tc>
          <w:tcPr>
            <w:tcW w:w="1986" w:type="dxa"/>
            <w:vAlign w:val="center"/>
          </w:tcPr>
          <w:p w14:paraId="443F540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4C86A95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651C506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266" w:type="dxa"/>
            <w:vAlign w:val="center"/>
          </w:tcPr>
          <w:p w14:paraId="0A45E77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Marek Mróz, prof. UWM</w:t>
            </w:r>
          </w:p>
        </w:tc>
      </w:tr>
      <w:tr w:rsidR="00A71369" w:rsidRPr="00A71369" w14:paraId="4D63EDDF" w14:textId="77777777" w:rsidTr="0027107D">
        <w:trPr>
          <w:trHeight w:val="283"/>
        </w:trPr>
        <w:tc>
          <w:tcPr>
            <w:tcW w:w="2954" w:type="dxa"/>
            <w:vAlign w:val="center"/>
          </w:tcPr>
          <w:p w14:paraId="1178702D"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Geodezja inżynieryjna</w:t>
            </w:r>
          </w:p>
        </w:tc>
        <w:tc>
          <w:tcPr>
            <w:tcW w:w="1986" w:type="dxa"/>
            <w:vAlign w:val="center"/>
          </w:tcPr>
          <w:p w14:paraId="54742AB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07987DF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00241B8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266" w:type="dxa"/>
            <w:vAlign w:val="center"/>
          </w:tcPr>
          <w:p w14:paraId="044104D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hab. inż. Sławomir </w:t>
            </w:r>
            <w:proofErr w:type="spellStart"/>
            <w:r w:rsidRPr="00A71369">
              <w:rPr>
                <w:rFonts w:asciiTheme="minorHAnsi" w:eastAsia="Times New Roman" w:hAnsiTheme="minorHAnsi" w:cstheme="minorHAnsi"/>
                <w:color w:val="000000"/>
                <w:szCs w:val="22"/>
              </w:rPr>
              <w:t>Cellmer</w:t>
            </w:r>
            <w:proofErr w:type="spellEnd"/>
            <w:r w:rsidRPr="00A71369">
              <w:rPr>
                <w:rFonts w:asciiTheme="minorHAnsi" w:eastAsia="Times New Roman" w:hAnsiTheme="minorHAnsi" w:cstheme="minorHAnsi"/>
                <w:color w:val="000000"/>
                <w:szCs w:val="22"/>
              </w:rPr>
              <w:t>, prof. UWM</w:t>
            </w:r>
          </w:p>
        </w:tc>
      </w:tr>
      <w:tr w:rsidR="00A71369" w:rsidRPr="00A71369" w14:paraId="018C32D5" w14:textId="77777777" w:rsidTr="0027107D">
        <w:trPr>
          <w:trHeight w:val="283"/>
        </w:trPr>
        <w:tc>
          <w:tcPr>
            <w:tcW w:w="2954" w:type="dxa"/>
            <w:vAlign w:val="center"/>
          </w:tcPr>
          <w:p w14:paraId="0DA96196"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Geodezja inżynieryjna</w:t>
            </w:r>
          </w:p>
        </w:tc>
        <w:tc>
          <w:tcPr>
            <w:tcW w:w="1986" w:type="dxa"/>
            <w:vAlign w:val="center"/>
          </w:tcPr>
          <w:p w14:paraId="3611757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56D3EBA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1B048A4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266" w:type="dxa"/>
            <w:vAlign w:val="center"/>
          </w:tcPr>
          <w:p w14:paraId="1839EED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hab. inż. Sławomir </w:t>
            </w:r>
            <w:proofErr w:type="spellStart"/>
            <w:r w:rsidRPr="00A71369">
              <w:rPr>
                <w:rFonts w:asciiTheme="minorHAnsi" w:eastAsia="Times New Roman" w:hAnsiTheme="minorHAnsi" w:cstheme="minorHAnsi"/>
                <w:color w:val="000000"/>
                <w:szCs w:val="22"/>
              </w:rPr>
              <w:t>Cellmer</w:t>
            </w:r>
            <w:proofErr w:type="spellEnd"/>
            <w:r w:rsidRPr="00A71369">
              <w:rPr>
                <w:rFonts w:asciiTheme="minorHAnsi" w:eastAsia="Times New Roman" w:hAnsiTheme="minorHAnsi" w:cstheme="minorHAnsi"/>
                <w:color w:val="000000"/>
                <w:szCs w:val="22"/>
              </w:rPr>
              <w:t>, prof. UWM</w:t>
            </w:r>
          </w:p>
        </w:tc>
      </w:tr>
      <w:tr w:rsidR="00A71369" w:rsidRPr="00A71369" w14:paraId="4CDACED8" w14:textId="77777777" w:rsidTr="0027107D">
        <w:trPr>
          <w:trHeight w:val="283"/>
        </w:trPr>
        <w:tc>
          <w:tcPr>
            <w:tcW w:w="2954" w:type="dxa"/>
            <w:vAlign w:val="center"/>
          </w:tcPr>
          <w:p w14:paraId="7A86B37F"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Geodezyjne kształtowanie przestrzeni wiejskiej</w:t>
            </w:r>
          </w:p>
        </w:tc>
        <w:tc>
          <w:tcPr>
            <w:tcW w:w="1986" w:type="dxa"/>
            <w:vAlign w:val="center"/>
          </w:tcPr>
          <w:p w14:paraId="1CA1101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69F3189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2E03820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c>
          <w:tcPr>
            <w:tcW w:w="2266" w:type="dxa"/>
            <w:vAlign w:val="center"/>
          </w:tcPr>
          <w:p w14:paraId="57A0BF6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Katarzyna Kocur-Bera, prof. UWM</w:t>
            </w:r>
          </w:p>
        </w:tc>
      </w:tr>
      <w:tr w:rsidR="00A71369" w:rsidRPr="00A71369" w14:paraId="6F189B69" w14:textId="77777777" w:rsidTr="0027107D">
        <w:trPr>
          <w:trHeight w:val="283"/>
        </w:trPr>
        <w:tc>
          <w:tcPr>
            <w:tcW w:w="2954" w:type="dxa"/>
            <w:vAlign w:val="center"/>
          </w:tcPr>
          <w:p w14:paraId="013E0FCF"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Praca dyplomowa</w:t>
            </w:r>
          </w:p>
        </w:tc>
        <w:tc>
          <w:tcPr>
            <w:tcW w:w="1986" w:type="dxa"/>
            <w:vAlign w:val="center"/>
          </w:tcPr>
          <w:p w14:paraId="44F13BC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praca dyplomowa</w:t>
            </w:r>
          </w:p>
        </w:tc>
        <w:tc>
          <w:tcPr>
            <w:tcW w:w="1418" w:type="dxa"/>
            <w:vAlign w:val="center"/>
          </w:tcPr>
          <w:p w14:paraId="758F61B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0</w:t>
            </w:r>
          </w:p>
        </w:tc>
        <w:tc>
          <w:tcPr>
            <w:tcW w:w="1134" w:type="dxa"/>
            <w:vAlign w:val="center"/>
          </w:tcPr>
          <w:p w14:paraId="18A48AA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15</w:t>
            </w:r>
          </w:p>
        </w:tc>
        <w:tc>
          <w:tcPr>
            <w:tcW w:w="2266" w:type="dxa"/>
            <w:vAlign w:val="center"/>
          </w:tcPr>
          <w:p w14:paraId="7B6865D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Katarzyna Kocur-Bera, prof. UWM</w:t>
            </w:r>
          </w:p>
        </w:tc>
      </w:tr>
      <w:tr w:rsidR="00A71369" w:rsidRPr="00A71369" w14:paraId="3F984515" w14:textId="77777777" w:rsidTr="0027107D">
        <w:trPr>
          <w:trHeight w:val="283"/>
        </w:trPr>
        <w:tc>
          <w:tcPr>
            <w:tcW w:w="9758" w:type="dxa"/>
            <w:gridSpan w:val="5"/>
            <w:vAlign w:val="center"/>
          </w:tcPr>
          <w:p w14:paraId="1E0EF9F7"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SPECJNOŚCIOWYCH</w:t>
            </w:r>
          </w:p>
        </w:tc>
      </w:tr>
      <w:tr w:rsidR="00A71369" w:rsidRPr="00A71369" w14:paraId="580C9CDA" w14:textId="77777777" w:rsidTr="0027107D">
        <w:trPr>
          <w:trHeight w:val="283"/>
        </w:trPr>
        <w:tc>
          <w:tcPr>
            <w:tcW w:w="2954" w:type="dxa"/>
            <w:vAlign w:val="center"/>
          </w:tcPr>
          <w:p w14:paraId="4F9F13FD" w14:textId="77777777" w:rsidR="00A71369" w:rsidRPr="00A71369" w:rsidRDefault="00A71369" w:rsidP="00A71369">
            <w:pPr>
              <w:spacing w:after="0"/>
              <w:contextualSpacing/>
              <w:jc w:val="left"/>
              <w:rPr>
                <w:rFonts w:asciiTheme="minorHAnsi" w:eastAsia="Times New Roman" w:hAnsiTheme="minorHAnsi" w:cstheme="minorHAnsi"/>
                <w:bCs/>
                <w:color w:val="000000" w:themeColor="text1"/>
                <w:szCs w:val="22"/>
              </w:rPr>
            </w:pPr>
            <w:r w:rsidRPr="00A71369">
              <w:rPr>
                <w:rFonts w:asciiTheme="minorHAnsi" w:eastAsia="Times New Roman" w:hAnsiTheme="minorHAnsi" w:cstheme="minorHAnsi"/>
                <w:bCs/>
                <w:color w:val="000000" w:themeColor="text1"/>
                <w:szCs w:val="22"/>
              </w:rPr>
              <w:t>System wyceny nieruchomości</w:t>
            </w:r>
          </w:p>
        </w:tc>
        <w:tc>
          <w:tcPr>
            <w:tcW w:w="1986" w:type="dxa"/>
            <w:vAlign w:val="center"/>
          </w:tcPr>
          <w:p w14:paraId="24CEB73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295683F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30</w:t>
            </w:r>
          </w:p>
        </w:tc>
        <w:tc>
          <w:tcPr>
            <w:tcW w:w="1134" w:type="dxa"/>
            <w:vAlign w:val="center"/>
          </w:tcPr>
          <w:p w14:paraId="7711077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w:t>
            </w:r>
          </w:p>
        </w:tc>
        <w:tc>
          <w:tcPr>
            <w:tcW w:w="2266" w:type="dxa"/>
          </w:tcPr>
          <w:p w14:paraId="63589302" w14:textId="77777777" w:rsidR="00A71369" w:rsidRPr="00A71369" w:rsidRDefault="00A71369" w:rsidP="00A71369">
            <w:pPr>
              <w:spacing w:after="0"/>
              <w:contextualSpacing/>
              <w:jc w:val="center"/>
              <w:rPr>
                <w:rFonts w:asciiTheme="minorHAnsi" w:eastAsia="Times New Roman" w:hAnsiTheme="minorHAnsi" w:cstheme="minorHAnsi"/>
                <w:color w:val="FF0000"/>
                <w:szCs w:val="22"/>
                <w:lang w:eastAsia="zh-CN"/>
              </w:rPr>
            </w:pPr>
            <w:r w:rsidRPr="00A71369">
              <w:rPr>
                <w:rFonts w:eastAsia="Times New Roman" w:cs="Times New Roman"/>
              </w:rPr>
              <w:t xml:space="preserve">dr hab. inż. Małgorzata </w:t>
            </w:r>
            <w:proofErr w:type="spellStart"/>
            <w:r w:rsidRPr="00A71369">
              <w:rPr>
                <w:rFonts w:eastAsia="Times New Roman" w:cs="Times New Roman"/>
              </w:rPr>
              <w:t>Renigier</w:t>
            </w:r>
            <w:proofErr w:type="spellEnd"/>
            <w:r w:rsidRPr="00A71369">
              <w:rPr>
                <w:rFonts w:eastAsia="Times New Roman" w:cs="Times New Roman"/>
              </w:rPr>
              <w:t>-Biłozor, prof. UWM</w:t>
            </w:r>
          </w:p>
        </w:tc>
      </w:tr>
      <w:tr w:rsidR="00A71369" w:rsidRPr="00A71369" w14:paraId="283D1B1F" w14:textId="77777777" w:rsidTr="0027107D">
        <w:trPr>
          <w:trHeight w:val="283"/>
        </w:trPr>
        <w:tc>
          <w:tcPr>
            <w:tcW w:w="2954" w:type="dxa"/>
            <w:vAlign w:val="center"/>
          </w:tcPr>
          <w:p w14:paraId="76EA2AF6" w14:textId="77777777" w:rsidR="00A71369" w:rsidRPr="00A71369" w:rsidRDefault="00A71369" w:rsidP="00A71369">
            <w:pPr>
              <w:spacing w:after="0"/>
              <w:contextualSpacing/>
              <w:jc w:val="left"/>
              <w:rPr>
                <w:rFonts w:asciiTheme="minorHAnsi" w:eastAsia="Times New Roman" w:hAnsiTheme="minorHAnsi" w:cstheme="minorHAnsi"/>
                <w:bCs/>
                <w:color w:val="000000" w:themeColor="text1"/>
                <w:szCs w:val="22"/>
              </w:rPr>
            </w:pPr>
            <w:r w:rsidRPr="00A71369">
              <w:rPr>
                <w:rFonts w:asciiTheme="minorHAnsi" w:eastAsia="Times New Roman" w:hAnsiTheme="minorHAnsi" w:cstheme="minorHAnsi"/>
                <w:bCs/>
                <w:color w:val="000000" w:themeColor="text1"/>
                <w:szCs w:val="22"/>
              </w:rPr>
              <w:t>Szacowanie nieruchomości 1</w:t>
            </w:r>
          </w:p>
        </w:tc>
        <w:tc>
          <w:tcPr>
            <w:tcW w:w="1986" w:type="dxa"/>
            <w:vAlign w:val="center"/>
          </w:tcPr>
          <w:p w14:paraId="107F226C"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785830D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6A57B83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c>
          <w:tcPr>
            <w:tcW w:w="2266" w:type="dxa"/>
          </w:tcPr>
          <w:p w14:paraId="42433B0C" w14:textId="77777777" w:rsidR="00A71369" w:rsidRPr="00A71369" w:rsidRDefault="00A71369" w:rsidP="00A71369">
            <w:pPr>
              <w:spacing w:after="0"/>
              <w:contextualSpacing/>
              <w:jc w:val="center"/>
              <w:rPr>
                <w:rFonts w:asciiTheme="minorHAnsi" w:eastAsia="Times New Roman" w:hAnsiTheme="minorHAnsi" w:cstheme="minorHAnsi"/>
                <w:color w:val="FF0000"/>
                <w:szCs w:val="22"/>
              </w:rPr>
            </w:pPr>
            <w:r w:rsidRPr="00A71369">
              <w:rPr>
                <w:rFonts w:eastAsia="Times New Roman" w:cs="Times New Roman"/>
              </w:rPr>
              <w:t xml:space="preserve">dr hab. inż. Małgorzata </w:t>
            </w:r>
            <w:proofErr w:type="spellStart"/>
            <w:r w:rsidRPr="00A71369">
              <w:rPr>
                <w:rFonts w:eastAsia="Times New Roman" w:cs="Times New Roman"/>
              </w:rPr>
              <w:t>Renigier</w:t>
            </w:r>
            <w:proofErr w:type="spellEnd"/>
            <w:r w:rsidRPr="00A71369">
              <w:rPr>
                <w:rFonts w:eastAsia="Times New Roman" w:cs="Times New Roman"/>
              </w:rPr>
              <w:t>-Biłozor, prof. UWM</w:t>
            </w:r>
          </w:p>
        </w:tc>
      </w:tr>
      <w:tr w:rsidR="00A71369" w:rsidRPr="00A71369" w14:paraId="5DE9D66D" w14:textId="77777777" w:rsidTr="0027107D">
        <w:trPr>
          <w:trHeight w:val="283"/>
        </w:trPr>
        <w:tc>
          <w:tcPr>
            <w:tcW w:w="2954" w:type="dxa"/>
            <w:vAlign w:val="center"/>
          </w:tcPr>
          <w:p w14:paraId="4B462CFB" w14:textId="77777777" w:rsidR="00A71369" w:rsidRPr="00A71369" w:rsidRDefault="00A71369" w:rsidP="00A71369">
            <w:pPr>
              <w:spacing w:after="0"/>
              <w:contextualSpacing/>
              <w:jc w:val="left"/>
              <w:rPr>
                <w:rFonts w:asciiTheme="minorHAnsi" w:eastAsia="Times New Roman" w:hAnsiTheme="minorHAnsi" w:cstheme="minorHAnsi"/>
                <w:bCs/>
                <w:color w:val="000000" w:themeColor="text1"/>
                <w:szCs w:val="22"/>
              </w:rPr>
            </w:pPr>
            <w:r w:rsidRPr="00A71369">
              <w:rPr>
                <w:rFonts w:asciiTheme="minorHAnsi" w:eastAsia="Times New Roman" w:hAnsiTheme="minorHAnsi" w:cstheme="minorHAnsi"/>
                <w:bCs/>
                <w:color w:val="000000" w:themeColor="text1"/>
                <w:szCs w:val="22"/>
              </w:rPr>
              <w:t>Ćwiczenia terenowe z szacowania nieruchomości</w:t>
            </w:r>
          </w:p>
        </w:tc>
        <w:tc>
          <w:tcPr>
            <w:tcW w:w="1986" w:type="dxa"/>
            <w:vAlign w:val="center"/>
          </w:tcPr>
          <w:p w14:paraId="5E38864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8" w:type="dxa"/>
            <w:vAlign w:val="center"/>
          </w:tcPr>
          <w:p w14:paraId="39843D9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15</w:t>
            </w:r>
          </w:p>
        </w:tc>
        <w:tc>
          <w:tcPr>
            <w:tcW w:w="1134" w:type="dxa"/>
            <w:vAlign w:val="center"/>
          </w:tcPr>
          <w:p w14:paraId="213C987D"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w:t>
            </w:r>
          </w:p>
        </w:tc>
        <w:tc>
          <w:tcPr>
            <w:tcW w:w="2266" w:type="dxa"/>
          </w:tcPr>
          <w:p w14:paraId="2CB2AED4" w14:textId="77777777" w:rsidR="00A71369" w:rsidRPr="00A71369" w:rsidRDefault="00A71369" w:rsidP="00A71369">
            <w:pPr>
              <w:spacing w:after="0"/>
              <w:contextualSpacing/>
              <w:jc w:val="center"/>
              <w:rPr>
                <w:rFonts w:asciiTheme="minorHAnsi" w:eastAsia="Times New Roman" w:hAnsiTheme="minorHAnsi" w:cstheme="minorHAnsi"/>
                <w:color w:val="FF0000"/>
                <w:szCs w:val="22"/>
                <w:lang w:eastAsia="zh-CN"/>
              </w:rPr>
            </w:pPr>
            <w:r w:rsidRPr="00A71369">
              <w:rPr>
                <w:rFonts w:eastAsia="Times New Roman" w:cs="Times New Roman"/>
              </w:rPr>
              <w:t xml:space="preserve">dr hab. inż. Małgorzata </w:t>
            </w:r>
            <w:proofErr w:type="spellStart"/>
            <w:r w:rsidRPr="00A71369">
              <w:rPr>
                <w:rFonts w:eastAsia="Times New Roman" w:cs="Times New Roman"/>
              </w:rPr>
              <w:t>Renigier</w:t>
            </w:r>
            <w:proofErr w:type="spellEnd"/>
            <w:r w:rsidRPr="00A71369">
              <w:rPr>
                <w:rFonts w:eastAsia="Times New Roman" w:cs="Times New Roman"/>
              </w:rPr>
              <w:t>-Biłozor, prof. UWM</w:t>
            </w:r>
          </w:p>
        </w:tc>
      </w:tr>
      <w:tr w:rsidR="00A71369" w:rsidRPr="00A71369" w14:paraId="0DAE255C" w14:textId="77777777" w:rsidTr="0027107D">
        <w:trPr>
          <w:trHeight w:val="283"/>
        </w:trPr>
        <w:tc>
          <w:tcPr>
            <w:tcW w:w="2954" w:type="dxa"/>
            <w:vAlign w:val="center"/>
          </w:tcPr>
          <w:p w14:paraId="6ED40483" w14:textId="77777777" w:rsidR="00A71369" w:rsidRPr="00A71369" w:rsidRDefault="00A71369" w:rsidP="00A71369">
            <w:pPr>
              <w:spacing w:after="0"/>
              <w:contextualSpacing/>
              <w:jc w:val="left"/>
              <w:rPr>
                <w:rFonts w:asciiTheme="minorHAnsi" w:eastAsia="Times New Roman" w:hAnsiTheme="minorHAnsi" w:cstheme="minorHAnsi"/>
                <w:color w:val="FF0000"/>
                <w:szCs w:val="22"/>
              </w:rPr>
            </w:pPr>
            <w:r w:rsidRPr="00A71369">
              <w:rPr>
                <w:rFonts w:asciiTheme="minorHAnsi" w:eastAsia="Times New Roman" w:hAnsiTheme="minorHAnsi" w:cstheme="minorHAnsi"/>
                <w:bCs/>
                <w:color w:val="000000" w:themeColor="text1"/>
                <w:szCs w:val="22"/>
              </w:rPr>
              <w:t>Systemy informacji przestrzennej</w:t>
            </w:r>
          </w:p>
        </w:tc>
        <w:tc>
          <w:tcPr>
            <w:tcW w:w="1986" w:type="dxa"/>
            <w:vAlign w:val="center"/>
          </w:tcPr>
          <w:p w14:paraId="56BE0B8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53CD104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30</w:t>
            </w:r>
          </w:p>
        </w:tc>
        <w:tc>
          <w:tcPr>
            <w:tcW w:w="1134" w:type="dxa"/>
            <w:vAlign w:val="center"/>
          </w:tcPr>
          <w:p w14:paraId="7CF69CF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2,5</w:t>
            </w:r>
          </w:p>
        </w:tc>
        <w:tc>
          <w:tcPr>
            <w:tcW w:w="2266" w:type="dxa"/>
            <w:vAlign w:val="center"/>
          </w:tcPr>
          <w:p w14:paraId="1BF1289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eastAsia="Times New Roman" w:cs="Times New Roman"/>
              </w:rPr>
              <w:t>dr inż. Cezary Czyżewski</w:t>
            </w:r>
          </w:p>
        </w:tc>
      </w:tr>
      <w:tr w:rsidR="00A71369" w:rsidRPr="00A71369" w14:paraId="386FF391" w14:textId="77777777" w:rsidTr="0027107D">
        <w:trPr>
          <w:trHeight w:val="283"/>
        </w:trPr>
        <w:tc>
          <w:tcPr>
            <w:tcW w:w="2954" w:type="dxa"/>
            <w:vAlign w:val="center"/>
          </w:tcPr>
          <w:p w14:paraId="6CDBF65D" w14:textId="77777777" w:rsidR="00A71369" w:rsidRPr="00A71369" w:rsidRDefault="00A71369" w:rsidP="00A71369">
            <w:pPr>
              <w:spacing w:after="0"/>
              <w:contextualSpacing/>
              <w:jc w:val="left"/>
              <w:rPr>
                <w:rFonts w:asciiTheme="minorHAnsi" w:eastAsia="Times New Roman" w:hAnsiTheme="minorHAnsi" w:cstheme="minorHAnsi"/>
                <w:color w:val="000000" w:themeColor="text1"/>
                <w:szCs w:val="22"/>
              </w:rPr>
            </w:pPr>
            <w:r w:rsidRPr="00A71369">
              <w:rPr>
                <w:rFonts w:asciiTheme="minorHAnsi" w:eastAsia="Times New Roman" w:hAnsiTheme="minorHAnsi" w:cstheme="minorHAnsi"/>
                <w:bCs/>
                <w:color w:val="000000" w:themeColor="text1"/>
                <w:szCs w:val="22"/>
              </w:rPr>
              <w:t>Teoria waloryzacji i oceny</w:t>
            </w:r>
          </w:p>
        </w:tc>
        <w:tc>
          <w:tcPr>
            <w:tcW w:w="1986" w:type="dxa"/>
            <w:vAlign w:val="center"/>
          </w:tcPr>
          <w:p w14:paraId="4D87339D"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56D3E22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rPr>
              <w:t>30</w:t>
            </w:r>
          </w:p>
        </w:tc>
        <w:tc>
          <w:tcPr>
            <w:tcW w:w="1134" w:type="dxa"/>
            <w:vAlign w:val="center"/>
          </w:tcPr>
          <w:p w14:paraId="1998D7E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rPr>
              <w:t>2,5</w:t>
            </w:r>
          </w:p>
        </w:tc>
        <w:tc>
          <w:tcPr>
            <w:tcW w:w="2266" w:type="dxa"/>
            <w:vAlign w:val="center"/>
          </w:tcPr>
          <w:p w14:paraId="179E8C1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eastAsia="Times New Roman" w:cs="Times New Roman"/>
              </w:rPr>
              <w:t>dr hab. inż.  Iwona Cieślak, prof. UWM</w:t>
            </w:r>
          </w:p>
        </w:tc>
      </w:tr>
      <w:tr w:rsidR="00A71369" w:rsidRPr="00A71369" w14:paraId="7EA2D8EB" w14:textId="77777777" w:rsidTr="0027107D">
        <w:trPr>
          <w:trHeight w:val="283"/>
        </w:trPr>
        <w:tc>
          <w:tcPr>
            <w:tcW w:w="2954" w:type="dxa"/>
            <w:vAlign w:val="center"/>
          </w:tcPr>
          <w:p w14:paraId="39DFCC88" w14:textId="77777777" w:rsidR="00A71369" w:rsidRPr="00A71369" w:rsidRDefault="00A71369" w:rsidP="00A71369">
            <w:pPr>
              <w:spacing w:after="0"/>
              <w:contextualSpacing/>
              <w:jc w:val="left"/>
              <w:rPr>
                <w:rFonts w:asciiTheme="minorHAnsi" w:eastAsia="Times New Roman" w:hAnsiTheme="minorHAnsi" w:cstheme="minorHAnsi"/>
                <w:color w:val="000000" w:themeColor="text1"/>
                <w:szCs w:val="22"/>
              </w:rPr>
            </w:pPr>
            <w:r w:rsidRPr="00A71369">
              <w:rPr>
                <w:rFonts w:asciiTheme="minorHAnsi" w:eastAsia="Times New Roman" w:hAnsiTheme="minorHAnsi" w:cstheme="minorHAnsi"/>
                <w:bCs/>
                <w:color w:val="000000" w:themeColor="text1"/>
                <w:szCs w:val="22"/>
              </w:rPr>
              <w:t>Rynek nieruchomości</w:t>
            </w:r>
          </w:p>
        </w:tc>
        <w:tc>
          <w:tcPr>
            <w:tcW w:w="1986" w:type="dxa"/>
            <w:vAlign w:val="center"/>
          </w:tcPr>
          <w:p w14:paraId="59B6427D"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4021A16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30</w:t>
            </w:r>
          </w:p>
        </w:tc>
        <w:tc>
          <w:tcPr>
            <w:tcW w:w="1134" w:type="dxa"/>
            <w:vAlign w:val="center"/>
          </w:tcPr>
          <w:p w14:paraId="6538FC9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2</w:t>
            </w:r>
          </w:p>
        </w:tc>
        <w:tc>
          <w:tcPr>
            <w:tcW w:w="2266" w:type="dxa"/>
            <w:vAlign w:val="center"/>
          </w:tcPr>
          <w:p w14:paraId="56405FA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eastAsia="Times New Roman" w:cs="Times New Roman"/>
              </w:rPr>
              <w:t xml:space="preserve">dr hab. inż. Radosław </w:t>
            </w:r>
            <w:proofErr w:type="spellStart"/>
            <w:r w:rsidRPr="00A71369">
              <w:rPr>
                <w:rFonts w:eastAsia="Times New Roman" w:cs="Times New Roman"/>
              </w:rPr>
              <w:t>Cellmer</w:t>
            </w:r>
            <w:proofErr w:type="spellEnd"/>
            <w:r w:rsidRPr="00A71369">
              <w:rPr>
                <w:rFonts w:eastAsia="Times New Roman" w:cs="Times New Roman"/>
              </w:rPr>
              <w:t>, prof. UWM</w:t>
            </w:r>
          </w:p>
        </w:tc>
      </w:tr>
      <w:tr w:rsidR="00A71369" w:rsidRPr="00A71369" w14:paraId="2FBA4937" w14:textId="77777777" w:rsidTr="0027107D">
        <w:trPr>
          <w:trHeight w:val="283"/>
        </w:trPr>
        <w:tc>
          <w:tcPr>
            <w:tcW w:w="2954" w:type="dxa"/>
            <w:vAlign w:val="center"/>
          </w:tcPr>
          <w:p w14:paraId="4868993F" w14:textId="77777777" w:rsidR="00A71369" w:rsidRPr="00A71369" w:rsidRDefault="00A71369" w:rsidP="00A71369">
            <w:pPr>
              <w:spacing w:after="0"/>
              <w:contextualSpacing/>
              <w:jc w:val="left"/>
              <w:rPr>
                <w:rFonts w:asciiTheme="minorHAnsi" w:eastAsia="Times New Roman" w:hAnsiTheme="minorHAnsi" w:cstheme="minorHAnsi"/>
                <w:color w:val="000000" w:themeColor="text1"/>
                <w:szCs w:val="22"/>
              </w:rPr>
            </w:pPr>
            <w:r w:rsidRPr="00A71369">
              <w:rPr>
                <w:rFonts w:asciiTheme="minorHAnsi" w:eastAsia="Times New Roman" w:hAnsiTheme="minorHAnsi" w:cstheme="minorHAnsi"/>
                <w:bCs/>
                <w:color w:val="000000" w:themeColor="text1"/>
                <w:szCs w:val="22"/>
              </w:rPr>
              <w:t>Szacowanie nieruchomości 2</w:t>
            </w:r>
          </w:p>
        </w:tc>
        <w:tc>
          <w:tcPr>
            <w:tcW w:w="1986" w:type="dxa"/>
            <w:vAlign w:val="center"/>
          </w:tcPr>
          <w:p w14:paraId="6FCBD2B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795E8AB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45</w:t>
            </w:r>
          </w:p>
        </w:tc>
        <w:tc>
          <w:tcPr>
            <w:tcW w:w="1134" w:type="dxa"/>
            <w:vAlign w:val="center"/>
          </w:tcPr>
          <w:p w14:paraId="3AFD8EF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w:t>
            </w:r>
          </w:p>
        </w:tc>
        <w:tc>
          <w:tcPr>
            <w:tcW w:w="2266" w:type="dxa"/>
            <w:vAlign w:val="center"/>
          </w:tcPr>
          <w:p w14:paraId="2C61670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eastAsia="Times New Roman" w:cs="Times New Roman"/>
              </w:rPr>
              <w:t xml:space="preserve">dr hab. inż. Małgorzata Dudzińska, prof. UWM </w:t>
            </w:r>
          </w:p>
        </w:tc>
      </w:tr>
      <w:tr w:rsidR="00A71369" w:rsidRPr="00A71369" w14:paraId="2F38C9FB" w14:textId="77777777" w:rsidTr="0027107D">
        <w:trPr>
          <w:trHeight w:val="283"/>
        </w:trPr>
        <w:tc>
          <w:tcPr>
            <w:tcW w:w="2954" w:type="dxa"/>
            <w:vAlign w:val="center"/>
          </w:tcPr>
          <w:p w14:paraId="18979C5F" w14:textId="77777777" w:rsidR="00A71369" w:rsidRPr="00A71369" w:rsidRDefault="00A71369" w:rsidP="00A71369">
            <w:pPr>
              <w:spacing w:after="0"/>
              <w:contextualSpacing/>
              <w:jc w:val="left"/>
              <w:rPr>
                <w:rFonts w:asciiTheme="minorHAnsi" w:eastAsia="Times New Roman" w:hAnsiTheme="minorHAnsi" w:cstheme="minorHAnsi"/>
                <w:color w:val="000000" w:themeColor="text1"/>
                <w:szCs w:val="22"/>
              </w:rPr>
            </w:pPr>
            <w:r w:rsidRPr="00A71369">
              <w:rPr>
                <w:rFonts w:asciiTheme="minorHAnsi" w:eastAsia="Times New Roman" w:hAnsiTheme="minorHAnsi" w:cstheme="minorHAnsi"/>
                <w:bCs/>
                <w:color w:val="000000" w:themeColor="text1"/>
                <w:szCs w:val="22"/>
              </w:rPr>
              <w:t>Ćwiczenia terenowe z geodezji inżynieryjnej</w:t>
            </w:r>
          </w:p>
        </w:tc>
        <w:tc>
          <w:tcPr>
            <w:tcW w:w="1986" w:type="dxa"/>
            <w:vAlign w:val="center"/>
          </w:tcPr>
          <w:p w14:paraId="0B56B6B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8" w:type="dxa"/>
            <w:vAlign w:val="center"/>
          </w:tcPr>
          <w:p w14:paraId="18AD3C6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rPr>
              <w:t>60</w:t>
            </w:r>
          </w:p>
        </w:tc>
        <w:tc>
          <w:tcPr>
            <w:tcW w:w="1134" w:type="dxa"/>
            <w:vAlign w:val="center"/>
          </w:tcPr>
          <w:p w14:paraId="48F37A7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2,5</w:t>
            </w:r>
          </w:p>
        </w:tc>
        <w:tc>
          <w:tcPr>
            <w:tcW w:w="2266" w:type="dxa"/>
            <w:vAlign w:val="center"/>
          </w:tcPr>
          <w:p w14:paraId="3FAEC7E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rPr>
              <w:t xml:space="preserve">dr hab. inż. Sławomir </w:t>
            </w:r>
            <w:proofErr w:type="spellStart"/>
            <w:r w:rsidRPr="00A71369">
              <w:rPr>
                <w:rFonts w:asciiTheme="minorHAnsi" w:eastAsia="Times New Roman" w:hAnsiTheme="minorHAnsi" w:cstheme="minorHAnsi"/>
                <w:szCs w:val="22"/>
              </w:rPr>
              <w:t>Cellmer</w:t>
            </w:r>
            <w:proofErr w:type="spellEnd"/>
            <w:r w:rsidRPr="00A71369">
              <w:rPr>
                <w:rFonts w:asciiTheme="minorHAnsi" w:eastAsia="Times New Roman" w:hAnsiTheme="minorHAnsi" w:cstheme="minorHAnsi"/>
                <w:szCs w:val="22"/>
              </w:rPr>
              <w:t>, prof. UWM</w:t>
            </w:r>
          </w:p>
        </w:tc>
      </w:tr>
      <w:tr w:rsidR="00A71369" w:rsidRPr="00A71369" w14:paraId="4B53F5B0" w14:textId="77777777" w:rsidTr="0027107D">
        <w:trPr>
          <w:trHeight w:val="283"/>
        </w:trPr>
        <w:tc>
          <w:tcPr>
            <w:tcW w:w="2954" w:type="dxa"/>
            <w:vAlign w:val="center"/>
          </w:tcPr>
          <w:p w14:paraId="30A977D4" w14:textId="77777777" w:rsidR="00A71369" w:rsidRPr="00A71369" w:rsidRDefault="00A71369" w:rsidP="00A71369">
            <w:pPr>
              <w:spacing w:after="0"/>
              <w:contextualSpacing/>
              <w:jc w:val="left"/>
              <w:rPr>
                <w:rFonts w:asciiTheme="minorHAnsi" w:eastAsia="Times New Roman" w:hAnsiTheme="minorHAnsi" w:cstheme="minorHAnsi"/>
                <w:color w:val="000000" w:themeColor="text1"/>
                <w:szCs w:val="22"/>
              </w:rPr>
            </w:pPr>
            <w:r w:rsidRPr="00A71369">
              <w:rPr>
                <w:rFonts w:asciiTheme="minorHAnsi" w:eastAsia="Times New Roman" w:hAnsiTheme="minorHAnsi" w:cstheme="minorHAnsi"/>
                <w:bCs/>
                <w:color w:val="000000" w:themeColor="text1"/>
                <w:szCs w:val="22"/>
              </w:rPr>
              <w:t>Ćwiczenia terenowe z fotogrametrii</w:t>
            </w:r>
          </w:p>
        </w:tc>
        <w:tc>
          <w:tcPr>
            <w:tcW w:w="1986" w:type="dxa"/>
            <w:vAlign w:val="center"/>
          </w:tcPr>
          <w:p w14:paraId="7066CB1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8" w:type="dxa"/>
            <w:vAlign w:val="center"/>
          </w:tcPr>
          <w:p w14:paraId="328A31B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rPr>
              <w:t>30</w:t>
            </w:r>
          </w:p>
        </w:tc>
        <w:tc>
          <w:tcPr>
            <w:tcW w:w="1134" w:type="dxa"/>
            <w:vAlign w:val="center"/>
          </w:tcPr>
          <w:p w14:paraId="7AA1CC6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rPr>
              <w:t>1</w:t>
            </w:r>
          </w:p>
        </w:tc>
        <w:tc>
          <w:tcPr>
            <w:tcW w:w="2266" w:type="dxa"/>
            <w:vAlign w:val="center"/>
          </w:tcPr>
          <w:p w14:paraId="2C2CBCC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rPr>
              <w:t>dr hab. inż. Marek Mróz, prof. UWM</w:t>
            </w:r>
          </w:p>
        </w:tc>
      </w:tr>
      <w:tr w:rsidR="00A71369" w:rsidRPr="00A71369" w14:paraId="6FCB3E73" w14:textId="77777777" w:rsidTr="0027107D">
        <w:trPr>
          <w:trHeight w:val="283"/>
        </w:trPr>
        <w:tc>
          <w:tcPr>
            <w:tcW w:w="2954" w:type="dxa"/>
            <w:vAlign w:val="center"/>
          </w:tcPr>
          <w:p w14:paraId="6F054C62" w14:textId="77777777" w:rsidR="00A71369" w:rsidRPr="00A71369" w:rsidRDefault="00A71369" w:rsidP="00A71369">
            <w:pPr>
              <w:spacing w:after="0"/>
              <w:contextualSpacing/>
              <w:jc w:val="left"/>
              <w:rPr>
                <w:rFonts w:asciiTheme="minorHAnsi" w:eastAsia="Times New Roman" w:hAnsiTheme="minorHAnsi" w:cstheme="minorHAnsi"/>
                <w:color w:val="000000" w:themeColor="text1"/>
                <w:szCs w:val="22"/>
              </w:rPr>
            </w:pPr>
            <w:r w:rsidRPr="00A71369">
              <w:rPr>
                <w:rFonts w:asciiTheme="minorHAnsi" w:eastAsia="Times New Roman" w:hAnsiTheme="minorHAnsi" w:cstheme="minorHAnsi"/>
                <w:color w:val="000000" w:themeColor="text1"/>
                <w:szCs w:val="22"/>
              </w:rPr>
              <w:t>Mapa cyfrowa</w:t>
            </w:r>
          </w:p>
        </w:tc>
        <w:tc>
          <w:tcPr>
            <w:tcW w:w="1986" w:type="dxa"/>
            <w:vAlign w:val="center"/>
          </w:tcPr>
          <w:p w14:paraId="3950379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5570D28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rPr>
              <w:t>30</w:t>
            </w:r>
          </w:p>
        </w:tc>
        <w:tc>
          <w:tcPr>
            <w:tcW w:w="1134" w:type="dxa"/>
            <w:vAlign w:val="center"/>
          </w:tcPr>
          <w:p w14:paraId="6448590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rPr>
              <w:t>2,5</w:t>
            </w:r>
          </w:p>
        </w:tc>
        <w:tc>
          <w:tcPr>
            <w:tcW w:w="2266" w:type="dxa"/>
            <w:vAlign w:val="center"/>
          </w:tcPr>
          <w:p w14:paraId="468B79C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eastAsia="Times New Roman" w:cs="Times New Roman"/>
              </w:rPr>
              <w:t>dr inż. Beata Wieczorek</w:t>
            </w:r>
          </w:p>
        </w:tc>
      </w:tr>
      <w:tr w:rsidR="00A71369" w:rsidRPr="00A71369" w14:paraId="2D2BB084" w14:textId="77777777" w:rsidTr="0027107D">
        <w:trPr>
          <w:trHeight w:val="283"/>
        </w:trPr>
        <w:tc>
          <w:tcPr>
            <w:tcW w:w="2954" w:type="dxa"/>
            <w:vAlign w:val="center"/>
          </w:tcPr>
          <w:p w14:paraId="6327B158" w14:textId="77777777" w:rsidR="00A71369" w:rsidRPr="00A71369" w:rsidRDefault="00A71369" w:rsidP="00A71369">
            <w:pPr>
              <w:spacing w:after="0"/>
              <w:contextualSpacing/>
              <w:jc w:val="left"/>
              <w:rPr>
                <w:rFonts w:asciiTheme="minorHAnsi" w:eastAsia="Times New Roman" w:hAnsiTheme="minorHAnsi" w:cstheme="minorHAnsi"/>
                <w:color w:val="000000" w:themeColor="text1"/>
                <w:szCs w:val="22"/>
              </w:rPr>
            </w:pPr>
            <w:r w:rsidRPr="00A71369">
              <w:rPr>
                <w:rFonts w:asciiTheme="minorHAnsi" w:eastAsia="Times New Roman" w:hAnsiTheme="minorHAnsi" w:cstheme="minorHAnsi"/>
                <w:color w:val="000000" w:themeColor="text1"/>
                <w:szCs w:val="22"/>
              </w:rPr>
              <w:t>Szacowanie nieruchomości 3</w:t>
            </w:r>
          </w:p>
        </w:tc>
        <w:tc>
          <w:tcPr>
            <w:tcW w:w="1986" w:type="dxa"/>
            <w:vAlign w:val="center"/>
          </w:tcPr>
          <w:p w14:paraId="04CB68A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0A7A361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rPr>
              <w:t>45</w:t>
            </w:r>
          </w:p>
        </w:tc>
        <w:tc>
          <w:tcPr>
            <w:tcW w:w="1134" w:type="dxa"/>
            <w:vAlign w:val="center"/>
          </w:tcPr>
          <w:p w14:paraId="0D79FA6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rPr>
              <w:t>4</w:t>
            </w:r>
          </w:p>
        </w:tc>
        <w:tc>
          <w:tcPr>
            <w:tcW w:w="2266" w:type="dxa"/>
            <w:vAlign w:val="center"/>
          </w:tcPr>
          <w:p w14:paraId="1B8735E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eastAsia="Times New Roman" w:cs="Times New Roman"/>
              </w:rPr>
              <w:t xml:space="preserve">dr inż. Marek </w:t>
            </w:r>
            <w:proofErr w:type="spellStart"/>
            <w:r w:rsidRPr="00A71369">
              <w:rPr>
                <w:rFonts w:eastAsia="Times New Roman" w:cs="Times New Roman"/>
              </w:rPr>
              <w:t>Walacik</w:t>
            </w:r>
            <w:proofErr w:type="spellEnd"/>
          </w:p>
        </w:tc>
      </w:tr>
      <w:tr w:rsidR="00A71369" w:rsidRPr="00A71369" w14:paraId="01E48D36" w14:textId="77777777" w:rsidTr="0027107D">
        <w:trPr>
          <w:trHeight w:val="283"/>
        </w:trPr>
        <w:tc>
          <w:tcPr>
            <w:tcW w:w="2954" w:type="dxa"/>
            <w:vAlign w:val="center"/>
          </w:tcPr>
          <w:p w14:paraId="001F8A61" w14:textId="77777777" w:rsidR="00A71369" w:rsidRPr="00A71369" w:rsidRDefault="00A71369" w:rsidP="00A71369">
            <w:pPr>
              <w:spacing w:after="0"/>
              <w:contextualSpacing/>
              <w:jc w:val="left"/>
              <w:rPr>
                <w:rFonts w:asciiTheme="minorHAnsi" w:eastAsia="Times New Roman" w:hAnsiTheme="minorHAnsi" w:cstheme="minorHAnsi"/>
                <w:color w:val="000000" w:themeColor="text1"/>
                <w:szCs w:val="22"/>
              </w:rPr>
            </w:pPr>
            <w:r w:rsidRPr="00A71369">
              <w:rPr>
                <w:rFonts w:asciiTheme="minorHAnsi" w:eastAsia="Times New Roman" w:hAnsiTheme="minorHAnsi" w:cstheme="minorHAnsi"/>
                <w:color w:val="000000" w:themeColor="text1"/>
                <w:szCs w:val="22"/>
              </w:rPr>
              <w:t>Szacowanie obszarów wiejskich</w:t>
            </w:r>
          </w:p>
        </w:tc>
        <w:tc>
          <w:tcPr>
            <w:tcW w:w="1986" w:type="dxa"/>
            <w:vAlign w:val="center"/>
          </w:tcPr>
          <w:p w14:paraId="550C573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557AF11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rPr>
              <w:t>30</w:t>
            </w:r>
          </w:p>
        </w:tc>
        <w:tc>
          <w:tcPr>
            <w:tcW w:w="1134" w:type="dxa"/>
            <w:vAlign w:val="center"/>
          </w:tcPr>
          <w:p w14:paraId="687FB6E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rPr>
              <w:t>2,5</w:t>
            </w:r>
          </w:p>
        </w:tc>
        <w:tc>
          <w:tcPr>
            <w:tcW w:w="2266" w:type="dxa"/>
            <w:vAlign w:val="center"/>
          </w:tcPr>
          <w:p w14:paraId="0697A01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eastAsia="Times New Roman" w:cs="Times New Roman"/>
              </w:rPr>
              <w:t>dr inż. Hubert Kryszk</w:t>
            </w:r>
          </w:p>
        </w:tc>
      </w:tr>
      <w:tr w:rsidR="00A71369" w:rsidRPr="00A71369" w14:paraId="62AE059A" w14:textId="77777777" w:rsidTr="0027107D">
        <w:trPr>
          <w:trHeight w:val="283"/>
        </w:trPr>
        <w:tc>
          <w:tcPr>
            <w:tcW w:w="2954" w:type="dxa"/>
            <w:vAlign w:val="center"/>
          </w:tcPr>
          <w:p w14:paraId="380A0CB6" w14:textId="77777777" w:rsidR="00A71369" w:rsidRPr="00A71369" w:rsidRDefault="00A71369" w:rsidP="00A71369">
            <w:pPr>
              <w:spacing w:after="0"/>
              <w:contextualSpacing/>
              <w:jc w:val="left"/>
              <w:rPr>
                <w:rFonts w:asciiTheme="minorHAnsi" w:eastAsia="Times New Roman" w:hAnsiTheme="minorHAnsi" w:cstheme="minorHAnsi"/>
                <w:color w:val="000000" w:themeColor="text1"/>
                <w:szCs w:val="22"/>
              </w:rPr>
            </w:pPr>
            <w:r w:rsidRPr="00A71369">
              <w:rPr>
                <w:rFonts w:asciiTheme="minorHAnsi" w:eastAsia="Times New Roman" w:hAnsiTheme="minorHAnsi" w:cstheme="minorHAnsi"/>
                <w:color w:val="000000" w:themeColor="text1"/>
                <w:szCs w:val="22"/>
              </w:rPr>
              <w:t>Zarządzanie i obrót nieruchomościami</w:t>
            </w:r>
          </w:p>
        </w:tc>
        <w:tc>
          <w:tcPr>
            <w:tcW w:w="1986" w:type="dxa"/>
            <w:vAlign w:val="center"/>
          </w:tcPr>
          <w:p w14:paraId="74966F8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4A41242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30</w:t>
            </w:r>
          </w:p>
        </w:tc>
        <w:tc>
          <w:tcPr>
            <w:tcW w:w="1134" w:type="dxa"/>
            <w:vAlign w:val="center"/>
          </w:tcPr>
          <w:p w14:paraId="40148FC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w:t>
            </w:r>
          </w:p>
        </w:tc>
        <w:tc>
          <w:tcPr>
            <w:tcW w:w="2266" w:type="dxa"/>
            <w:tcBorders>
              <w:bottom w:val="single" w:sz="18" w:space="0" w:color="233D81"/>
            </w:tcBorders>
            <w:vAlign w:val="center"/>
          </w:tcPr>
          <w:p w14:paraId="6FDBEA0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 xml:space="preserve">dr inż.  Andrzej Muczyński </w:t>
            </w:r>
          </w:p>
        </w:tc>
      </w:tr>
      <w:tr w:rsidR="00A71369" w:rsidRPr="00A71369" w14:paraId="160DB47C" w14:textId="77777777" w:rsidTr="0027107D">
        <w:trPr>
          <w:trHeight w:val="283"/>
        </w:trPr>
        <w:tc>
          <w:tcPr>
            <w:tcW w:w="4940" w:type="dxa"/>
            <w:gridSpan w:val="2"/>
            <w:vAlign w:val="center"/>
          </w:tcPr>
          <w:p w14:paraId="4919D6E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RAZEM</w:t>
            </w:r>
          </w:p>
        </w:tc>
        <w:tc>
          <w:tcPr>
            <w:tcW w:w="1418" w:type="dxa"/>
            <w:vAlign w:val="center"/>
          </w:tcPr>
          <w:p w14:paraId="7F568D0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1920</w:t>
            </w:r>
          </w:p>
        </w:tc>
        <w:tc>
          <w:tcPr>
            <w:tcW w:w="1134" w:type="dxa"/>
            <w:vAlign w:val="center"/>
          </w:tcPr>
          <w:p w14:paraId="366DEE7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160,5</w:t>
            </w:r>
          </w:p>
        </w:tc>
        <w:tc>
          <w:tcPr>
            <w:tcW w:w="2266" w:type="dxa"/>
            <w:tcBorders>
              <w:tl2br w:val="single" w:sz="18" w:space="0" w:color="233D81"/>
            </w:tcBorders>
          </w:tcPr>
          <w:p w14:paraId="3262DEE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p>
        </w:tc>
      </w:tr>
    </w:tbl>
    <w:p w14:paraId="26D1C2DA" w14:textId="77777777" w:rsidR="00A71369" w:rsidRPr="00A71369" w:rsidRDefault="00A71369" w:rsidP="00A71369">
      <w:pPr>
        <w:rPr>
          <w:rFonts w:eastAsia="Times New Roman" w:cs="Times New Roman"/>
        </w:rPr>
      </w:pPr>
    </w:p>
    <w:p w14:paraId="582CFBD0" w14:textId="77777777" w:rsidR="00A71369" w:rsidRPr="00A71369" w:rsidRDefault="00A71369" w:rsidP="00A71369">
      <w:pPr>
        <w:rPr>
          <w:rFonts w:eastAsia="Times New Roman" w:cs="Times New Roman"/>
        </w:rPr>
      </w:pPr>
    </w:p>
    <w:p w14:paraId="50C53380" w14:textId="77777777" w:rsidR="00A71369" w:rsidRPr="00A71369" w:rsidRDefault="00A71369" w:rsidP="00A71369">
      <w:pPr>
        <w:rPr>
          <w:rFonts w:eastAsia="Times New Roman" w:cs="Times New Roman"/>
        </w:rPr>
      </w:pPr>
    </w:p>
    <w:p w14:paraId="3855A6A4" w14:textId="77777777" w:rsidR="00A71369" w:rsidRPr="00A71369" w:rsidRDefault="00A71369" w:rsidP="00A71369">
      <w:pPr>
        <w:rPr>
          <w:rFonts w:eastAsia="Times New Roman" w:cs="Times New Roman"/>
        </w:rPr>
      </w:pPr>
    </w:p>
    <w:p w14:paraId="48E6C60F" w14:textId="77777777" w:rsidR="00A71369" w:rsidRPr="00A71369" w:rsidRDefault="00A71369" w:rsidP="00A71369">
      <w:pPr>
        <w:rPr>
          <w:rFonts w:eastAsia="Times New Roman" w:cs="Times New Roman"/>
        </w:rPr>
      </w:pPr>
    </w:p>
    <w:p w14:paraId="5848F72D" w14:textId="77777777" w:rsidR="00A71369" w:rsidRPr="00A71369" w:rsidRDefault="00A71369" w:rsidP="00A71369">
      <w:pPr>
        <w:rPr>
          <w:rFonts w:eastAsia="Times New Roman" w:cs="Times New Roman"/>
        </w:rPr>
      </w:pPr>
    </w:p>
    <w:p w14:paraId="023F6F5D" w14:textId="77777777" w:rsidR="00A71369" w:rsidRPr="00A71369" w:rsidRDefault="00A71369" w:rsidP="00A71369">
      <w:pPr>
        <w:rPr>
          <w:rFonts w:eastAsia="Times New Roman" w:cs="Times New Roman"/>
        </w:rPr>
      </w:pPr>
    </w:p>
    <w:p w14:paraId="569FF97B" w14:textId="77777777" w:rsidR="00A71369" w:rsidRPr="00A71369" w:rsidRDefault="00A71369" w:rsidP="00A71369">
      <w:pPr>
        <w:rPr>
          <w:rFonts w:eastAsia="Times New Roman" w:cs="Times New Roman"/>
        </w:rPr>
      </w:pPr>
    </w:p>
    <w:p w14:paraId="5232D474" w14:textId="77777777" w:rsidR="00A71369" w:rsidRPr="00A71369" w:rsidRDefault="00A71369" w:rsidP="00A71369">
      <w:pPr>
        <w:rPr>
          <w:rFonts w:eastAsia="Times New Roman" w:cs="Times New Roman"/>
        </w:rPr>
      </w:pPr>
    </w:p>
    <w:tbl>
      <w:tblPr>
        <w:tblW w:w="9758"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2671"/>
        <w:gridCol w:w="1984"/>
        <w:gridCol w:w="1418"/>
        <w:gridCol w:w="1134"/>
        <w:gridCol w:w="2551"/>
      </w:tblGrid>
      <w:tr w:rsidR="00A71369" w:rsidRPr="00A71369" w14:paraId="2E2E53ED" w14:textId="77777777" w:rsidTr="0027107D">
        <w:trPr>
          <w:trHeight w:val="390"/>
        </w:trPr>
        <w:tc>
          <w:tcPr>
            <w:tcW w:w="9758" w:type="dxa"/>
            <w:gridSpan w:val="5"/>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030D3EC9"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pierwszego stopnia stacjonarne</w:t>
            </w:r>
          </w:p>
        </w:tc>
      </w:tr>
      <w:tr w:rsidR="00A71369" w:rsidRPr="00A71369" w14:paraId="0A87A744" w14:textId="77777777" w:rsidTr="0027107D">
        <w:trPr>
          <w:trHeight w:val="390"/>
        </w:trPr>
        <w:tc>
          <w:tcPr>
            <w:tcW w:w="9758" w:type="dxa"/>
            <w:gridSpan w:val="5"/>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425679B3"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zdalne systemy pomiarowe</w:t>
            </w:r>
          </w:p>
        </w:tc>
      </w:tr>
      <w:tr w:rsidR="00A71369" w:rsidRPr="00A71369" w14:paraId="04C2420D" w14:textId="77777777" w:rsidTr="0027107D">
        <w:tc>
          <w:tcPr>
            <w:tcW w:w="2671" w:type="dxa"/>
          </w:tcPr>
          <w:p w14:paraId="11288A03"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Nazwa zajęć/grupy zajęć</w:t>
            </w:r>
          </w:p>
        </w:tc>
        <w:tc>
          <w:tcPr>
            <w:tcW w:w="1984" w:type="dxa"/>
          </w:tcPr>
          <w:p w14:paraId="5B43524E"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Forma/formy zajęć</w:t>
            </w:r>
          </w:p>
        </w:tc>
        <w:tc>
          <w:tcPr>
            <w:tcW w:w="1418" w:type="dxa"/>
            <w:vAlign w:val="center"/>
          </w:tcPr>
          <w:p w14:paraId="40B96389"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 xml:space="preserve">Łączna liczna godzin zajęć stacjonarne </w:t>
            </w:r>
          </w:p>
        </w:tc>
        <w:tc>
          <w:tcPr>
            <w:tcW w:w="1134" w:type="dxa"/>
            <w:vAlign w:val="center"/>
          </w:tcPr>
          <w:p w14:paraId="232C5983"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w:t>
            </w:r>
          </w:p>
        </w:tc>
        <w:tc>
          <w:tcPr>
            <w:tcW w:w="2551" w:type="dxa"/>
          </w:tcPr>
          <w:p w14:paraId="7772A8CA"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Stopień/tytuł, imię i nazwisko nauczyciela akademickiego lub innej osoby prowadzącej zajęcia</w:t>
            </w:r>
          </w:p>
        </w:tc>
      </w:tr>
      <w:tr w:rsidR="00A71369" w:rsidRPr="00A71369" w14:paraId="003C625C" w14:textId="77777777" w:rsidTr="0027107D">
        <w:trPr>
          <w:trHeight w:val="283"/>
        </w:trPr>
        <w:tc>
          <w:tcPr>
            <w:tcW w:w="9758" w:type="dxa"/>
            <w:gridSpan w:val="5"/>
            <w:vAlign w:val="center"/>
          </w:tcPr>
          <w:p w14:paraId="2B6C9928"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WYMAGANIA OGÓLNE</w:t>
            </w:r>
          </w:p>
        </w:tc>
      </w:tr>
      <w:tr w:rsidR="00A71369" w:rsidRPr="00A71369" w14:paraId="1D43B6C0" w14:textId="77777777" w:rsidTr="0027107D">
        <w:trPr>
          <w:trHeight w:val="283"/>
        </w:trPr>
        <w:tc>
          <w:tcPr>
            <w:tcW w:w="2671" w:type="dxa"/>
            <w:vAlign w:val="center"/>
          </w:tcPr>
          <w:p w14:paraId="27961A32"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Technologie informacyjne w geodezji</w:t>
            </w:r>
          </w:p>
        </w:tc>
        <w:tc>
          <w:tcPr>
            <w:tcW w:w="1984" w:type="dxa"/>
            <w:vAlign w:val="center"/>
          </w:tcPr>
          <w:p w14:paraId="4477C18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4148970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30</w:t>
            </w:r>
          </w:p>
        </w:tc>
        <w:tc>
          <w:tcPr>
            <w:tcW w:w="1134" w:type="dxa"/>
            <w:vAlign w:val="center"/>
          </w:tcPr>
          <w:p w14:paraId="18D70E3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c>
          <w:tcPr>
            <w:tcW w:w="2551" w:type="dxa"/>
          </w:tcPr>
          <w:p w14:paraId="0D47F9B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hab. inż. Dariusz Gościewski</w:t>
            </w:r>
          </w:p>
        </w:tc>
      </w:tr>
      <w:tr w:rsidR="00A71369" w:rsidRPr="00A71369" w14:paraId="66B4EEED" w14:textId="77777777" w:rsidTr="0027107D">
        <w:trPr>
          <w:trHeight w:val="390"/>
        </w:trPr>
        <w:tc>
          <w:tcPr>
            <w:tcW w:w="9758" w:type="dxa"/>
            <w:gridSpan w:val="5"/>
            <w:vAlign w:val="center"/>
          </w:tcPr>
          <w:p w14:paraId="49C6B259"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b/>
                <w:bCs/>
                <w:sz w:val="20"/>
                <w:szCs w:val="20"/>
              </w:rPr>
              <w:t>GRUPA TREŚCI PODSTAWOWYCH</w:t>
            </w:r>
          </w:p>
        </w:tc>
      </w:tr>
      <w:tr w:rsidR="00A71369" w:rsidRPr="00A71369" w14:paraId="29566B38" w14:textId="77777777" w:rsidTr="0027107D">
        <w:trPr>
          <w:trHeight w:val="283"/>
        </w:trPr>
        <w:tc>
          <w:tcPr>
            <w:tcW w:w="2671" w:type="dxa"/>
            <w:vAlign w:val="center"/>
          </w:tcPr>
          <w:p w14:paraId="463ED7D5"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Geometria wykreślna z grafiką inżynierską</w:t>
            </w:r>
          </w:p>
        </w:tc>
        <w:tc>
          <w:tcPr>
            <w:tcW w:w="1984" w:type="dxa"/>
            <w:vAlign w:val="center"/>
          </w:tcPr>
          <w:p w14:paraId="73EAE92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15FEA6A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color w:val="000000"/>
                <w:szCs w:val="22"/>
              </w:rPr>
              <w:t>45</w:t>
            </w:r>
          </w:p>
        </w:tc>
        <w:tc>
          <w:tcPr>
            <w:tcW w:w="1134" w:type="dxa"/>
            <w:vAlign w:val="center"/>
          </w:tcPr>
          <w:p w14:paraId="654B29E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color w:val="000000"/>
                <w:szCs w:val="22"/>
              </w:rPr>
              <w:t>3</w:t>
            </w:r>
          </w:p>
        </w:tc>
        <w:tc>
          <w:tcPr>
            <w:tcW w:w="2551" w:type="dxa"/>
            <w:vAlign w:val="center"/>
          </w:tcPr>
          <w:p w14:paraId="0F9384B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eastAsia="Times New Roman" w:cs="Times New Roman"/>
              </w:rPr>
              <w:t xml:space="preserve">dr inż. Patrycja Wyszkowska </w:t>
            </w:r>
          </w:p>
        </w:tc>
      </w:tr>
      <w:tr w:rsidR="00A71369" w:rsidRPr="00A71369" w14:paraId="2E4E9777" w14:textId="77777777" w:rsidTr="0027107D">
        <w:trPr>
          <w:trHeight w:val="471"/>
        </w:trPr>
        <w:tc>
          <w:tcPr>
            <w:tcW w:w="9758" w:type="dxa"/>
            <w:gridSpan w:val="5"/>
            <w:vAlign w:val="center"/>
          </w:tcPr>
          <w:p w14:paraId="735C12EA"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b/>
                <w:bCs/>
                <w:sz w:val="20"/>
                <w:szCs w:val="20"/>
              </w:rPr>
              <w:t>GRUPA TREŚCI KIERUNKOWYCH</w:t>
            </w:r>
          </w:p>
        </w:tc>
      </w:tr>
      <w:tr w:rsidR="00A71369" w:rsidRPr="00A71369" w14:paraId="7902CBB3" w14:textId="77777777" w:rsidTr="0027107D">
        <w:trPr>
          <w:trHeight w:val="283"/>
        </w:trPr>
        <w:tc>
          <w:tcPr>
            <w:tcW w:w="2671" w:type="dxa"/>
            <w:vAlign w:val="center"/>
          </w:tcPr>
          <w:p w14:paraId="18157ED5"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Podstawy geodezji</w:t>
            </w:r>
          </w:p>
        </w:tc>
        <w:tc>
          <w:tcPr>
            <w:tcW w:w="1984" w:type="dxa"/>
            <w:vAlign w:val="center"/>
          </w:tcPr>
          <w:p w14:paraId="0BAF799D"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65D9336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60</w:t>
            </w:r>
          </w:p>
        </w:tc>
        <w:tc>
          <w:tcPr>
            <w:tcW w:w="1134" w:type="dxa"/>
            <w:vAlign w:val="center"/>
          </w:tcPr>
          <w:p w14:paraId="5895FF8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w:t>
            </w:r>
          </w:p>
        </w:tc>
        <w:tc>
          <w:tcPr>
            <w:tcW w:w="2551" w:type="dxa"/>
            <w:vAlign w:val="center"/>
          </w:tcPr>
          <w:p w14:paraId="0D79140C"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hab. inż.  Karol Dawidowicz, prof. UWM</w:t>
            </w:r>
          </w:p>
        </w:tc>
      </w:tr>
      <w:tr w:rsidR="00A71369" w:rsidRPr="00A71369" w14:paraId="07D3FFF0" w14:textId="77777777" w:rsidTr="0027107D">
        <w:trPr>
          <w:trHeight w:val="283"/>
        </w:trPr>
        <w:tc>
          <w:tcPr>
            <w:tcW w:w="2671" w:type="dxa"/>
            <w:vAlign w:val="center"/>
          </w:tcPr>
          <w:p w14:paraId="7B4D8CD5"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Wielkoskalowe opracowania kartograficzne</w:t>
            </w:r>
          </w:p>
        </w:tc>
        <w:tc>
          <w:tcPr>
            <w:tcW w:w="1984" w:type="dxa"/>
            <w:vAlign w:val="center"/>
          </w:tcPr>
          <w:p w14:paraId="6920BC7D"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27EC040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2462E9E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551" w:type="dxa"/>
            <w:vAlign w:val="center"/>
          </w:tcPr>
          <w:p w14:paraId="01B4956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Elżbieta Lewandowicz, prof. UWM</w:t>
            </w:r>
          </w:p>
        </w:tc>
      </w:tr>
      <w:tr w:rsidR="00A71369" w:rsidRPr="00A71369" w14:paraId="3A49CB01" w14:textId="77777777" w:rsidTr="0027107D">
        <w:trPr>
          <w:trHeight w:val="283"/>
        </w:trPr>
        <w:tc>
          <w:tcPr>
            <w:tcW w:w="2671" w:type="dxa"/>
            <w:vAlign w:val="center"/>
          </w:tcPr>
          <w:p w14:paraId="6B0E4F29"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Elektroniczna technika pomiarowa</w:t>
            </w:r>
          </w:p>
        </w:tc>
        <w:tc>
          <w:tcPr>
            <w:tcW w:w="1984" w:type="dxa"/>
            <w:vAlign w:val="center"/>
          </w:tcPr>
          <w:p w14:paraId="1EFFD8D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582E6B8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07DFCF1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551" w:type="dxa"/>
            <w:vAlign w:val="center"/>
          </w:tcPr>
          <w:p w14:paraId="3018964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eastAsia="Times New Roman" w:cs="Times New Roman"/>
              </w:rPr>
              <w:t xml:space="preserve">dr inż. Andrzej Dumalski </w:t>
            </w:r>
          </w:p>
        </w:tc>
      </w:tr>
      <w:tr w:rsidR="00A71369" w:rsidRPr="00A71369" w14:paraId="450F16D3" w14:textId="77777777" w:rsidTr="0027107D">
        <w:trPr>
          <w:trHeight w:val="283"/>
        </w:trPr>
        <w:tc>
          <w:tcPr>
            <w:tcW w:w="2671" w:type="dxa"/>
            <w:vAlign w:val="center"/>
          </w:tcPr>
          <w:p w14:paraId="3BFDBB75"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Podstawy geodezji</w:t>
            </w:r>
          </w:p>
        </w:tc>
        <w:tc>
          <w:tcPr>
            <w:tcW w:w="1984" w:type="dxa"/>
            <w:vAlign w:val="center"/>
          </w:tcPr>
          <w:p w14:paraId="100D460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6844622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4" w:type="dxa"/>
            <w:vAlign w:val="center"/>
          </w:tcPr>
          <w:p w14:paraId="2276ED7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5</w:t>
            </w:r>
          </w:p>
        </w:tc>
        <w:tc>
          <w:tcPr>
            <w:tcW w:w="2551" w:type="dxa"/>
            <w:vAlign w:val="center"/>
          </w:tcPr>
          <w:p w14:paraId="478143B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Karol Dawidowicz, prof. UWM</w:t>
            </w:r>
          </w:p>
        </w:tc>
      </w:tr>
      <w:tr w:rsidR="00A71369" w:rsidRPr="00A71369" w14:paraId="31DF5069" w14:textId="77777777" w:rsidTr="0027107D">
        <w:trPr>
          <w:trHeight w:val="283"/>
        </w:trPr>
        <w:tc>
          <w:tcPr>
            <w:tcW w:w="2671" w:type="dxa"/>
            <w:vAlign w:val="center"/>
          </w:tcPr>
          <w:p w14:paraId="6EEB6C99"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geodezji</w:t>
            </w:r>
          </w:p>
        </w:tc>
        <w:tc>
          <w:tcPr>
            <w:tcW w:w="1984" w:type="dxa"/>
            <w:vAlign w:val="center"/>
          </w:tcPr>
          <w:p w14:paraId="58B2228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8" w:type="dxa"/>
            <w:vAlign w:val="center"/>
          </w:tcPr>
          <w:p w14:paraId="44E3026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color w:val="000000"/>
                <w:szCs w:val="22"/>
              </w:rPr>
              <w:t>60</w:t>
            </w:r>
          </w:p>
        </w:tc>
        <w:tc>
          <w:tcPr>
            <w:tcW w:w="1134" w:type="dxa"/>
            <w:vAlign w:val="center"/>
          </w:tcPr>
          <w:p w14:paraId="53DF610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c>
          <w:tcPr>
            <w:tcW w:w="2551" w:type="dxa"/>
            <w:vAlign w:val="center"/>
          </w:tcPr>
          <w:p w14:paraId="3B9A84A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eastAsia="Times New Roman" w:cs="Times New Roman"/>
              </w:rPr>
              <w:t>dr hab. inż.  Karol Dawidowicz, prof. UWM</w:t>
            </w:r>
          </w:p>
        </w:tc>
      </w:tr>
      <w:tr w:rsidR="00A71369" w:rsidRPr="00A71369" w14:paraId="46FB18A2" w14:textId="77777777" w:rsidTr="0027107D">
        <w:trPr>
          <w:trHeight w:val="283"/>
        </w:trPr>
        <w:tc>
          <w:tcPr>
            <w:tcW w:w="2671" w:type="dxa"/>
            <w:vAlign w:val="center"/>
          </w:tcPr>
          <w:p w14:paraId="5F1C94E6"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Podstawy budownictwa</w:t>
            </w:r>
          </w:p>
        </w:tc>
        <w:tc>
          <w:tcPr>
            <w:tcW w:w="1984" w:type="dxa"/>
            <w:vAlign w:val="center"/>
          </w:tcPr>
          <w:p w14:paraId="668923B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362B9CA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4225EB4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551" w:type="dxa"/>
            <w:vAlign w:val="center"/>
          </w:tcPr>
          <w:p w14:paraId="43C0654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inż. Krzysztof Nowel </w:t>
            </w:r>
          </w:p>
        </w:tc>
      </w:tr>
      <w:tr w:rsidR="00A71369" w:rsidRPr="00A71369" w14:paraId="1EBCA246" w14:textId="77777777" w:rsidTr="0027107D">
        <w:trPr>
          <w:trHeight w:val="283"/>
        </w:trPr>
        <w:tc>
          <w:tcPr>
            <w:tcW w:w="2671" w:type="dxa"/>
            <w:vAlign w:val="center"/>
          </w:tcPr>
          <w:p w14:paraId="29ECDAA4"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Wielkoskalowe opracowania kartograficzne</w:t>
            </w:r>
          </w:p>
        </w:tc>
        <w:tc>
          <w:tcPr>
            <w:tcW w:w="1984" w:type="dxa"/>
            <w:vAlign w:val="center"/>
          </w:tcPr>
          <w:p w14:paraId="7E8C8C9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8" w:type="dxa"/>
            <w:vAlign w:val="center"/>
          </w:tcPr>
          <w:p w14:paraId="70FB1E0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6CBAE46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c>
          <w:tcPr>
            <w:tcW w:w="2551" w:type="dxa"/>
            <w:vAlign w:val="center"/>
          </w:tcPr>
          <w:p w14:paraId="58D92DB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Kamil Kowalczyk, prof. UWM</w:t>
            </w:r>
          </w:p>
        </w:tc>
      </w:tr>
      <w:tr w:rsidR="00A71369" w:rsidRPr="00A71369" w14:paraId="53544D35" w14:textId="77777777" w:rsidTr="0027107D">
        <w:trPr>
          <w:trHeight w:val="283"/>
        </w:trPr>
        <w:tc>
          <w:tcPr>
            <w:tcW w:w="2671" w:type="dxa"/>
            <w:vAlign w:val="center"/>
          </w:tcPr>
          <w:p w14:paraId="45AA1F83"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Rachunek wyrównawczy</w:t>
            </w:r>
          </w:p>
        </w:tc>
        <w:tc>
          <w:tcPr>
            <w:tcW w:w="1984" w:type="dxa"/>
            <w:vAlign w:val="center"/>
          </w:tcPr>
          <w:p w14:paraId="2A87B46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332024F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szCs w:val="22"/>
              </w:rPr>
              <w:t>45</w:t>
            </w:r>
          </w:p>
        </w:tc>
        <w:tc>
          <w:tcPr>
            <w:tcW w:w="1134" w:type="dxa"/>
            <w:vAlign w:val="center"/>
          </w:tcPr>
          <w:p w14:paraId="7336D9E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551" w:type="dxa"/>
            <w:vAlign w:val="center"/>
          </w:tcPr>
          <w:p w14:paraId="1A51E89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Robert Duchnowski, prof. UWM</w:t>
            </w:r>
          </w:p>
        </w:tc>
      </w:tr>
      <w:tr w:rsidR="00A71369" w:rsidRPr="00A71369" w14:paraId="4CABB970" w14:textId="77777777" w:rsidTr="0027107D">
        <w:trPr>
          <w:trHeight w:val="283"/>
        </w:trPr>
        <w:tc>
          <w:tcPr>
            <w:tcW w:w="2671" w:type="dxa"/>
            <w:vAlign w:val="center"/>
          </w:tcPr>
          <w:p w14:paraId="6422C31E"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Geodezja z </w:t>
            </w:r>
            <w:proofErr w:type="spellStart"/>
            <w:r w:rsidRPr="00A71369">
              <w:rPr>
                <w:rFonts w:asciiTheme="minorHAnsi" w:eastAsia="Times New Roman" w:hAnsiTheme="minorHAnsi" w:cstheme="minorHAnsi"/>
                <w:szCs w:val="22"/>
              </w:rPr>
              <w:t>geomatyką</w:t>
            </w:r>
            <w:proofErr w:type="spellEnd"/>
          </w:p>
        </w:tc>
        <w:tc>
          <w:tcPr>
            <w:tcW w:w="1984" w:type="dxa"/>
            <w:vAlign w:val="center"/>
          </w:tcPr>
          <w:p w14:paraId="24A4401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4C3ADB2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4" w:type="dxa"/>
            <w:vAlign w:val="center"/>
          </w:tcPr>
          <w:p w14:paraId="08F5BD7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5</w:t>
            </w:r>
          </w:p>
        </w:tc>
        <w:tc>
          <w:tcPr>
            <w:tcW w:w="2551" w:type="dxa"/>
            <w:vAlign w:val="center"/>
          </w:tcPr>
          <w:p w14:paraId="56711E7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eastAsia="Times New Roman" w:cs="Times New Roman"/>
              </w:rPr>
              <w:t>dr inż. Adam Doskocz</w:t>
            </w:r>
          </w:p>
        </w:tc>
      </w:tr>
      <w:tr w:rsidR="00A71369" w:rsidRPr="00A71369" w14:paraId="158961E7" w14:textId="77777777" w:rsidTr="0027107D">
        <w:trPr>
          <w:trHeight w:val="283"/>
        </w:trPr>
        <w:tc>
          <w:tcPr>
            <w:tcW w:w="2671" w:type="dxa"/>
            <w:vAlign w:val="center"/>
          </w:tcPr>
          <w:p w14:paraId="72F5EC94"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Rachunek wyrównawczy</w:t>
            </w:r>
          </w:p>
        </w:tc>
        <w:tc>
          <w:tcPr>
            <w:tcW w:w="1984" w:type="dxa"/>
            <w:vAlign w:val="center"/>
          </w:tcPr>
          <w:p w14:paraId="5F81E35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14FCAC3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color w:val="000000"/>
                <w:szCs w:val="22"/>
              </w:rPr>
              <w:t>60</w:t>
            </w:r>
          </w:p>
        </w:tc>
        <w:tc>
          <w:tcPr>
            <w:tcW w:w="1134" w:type="dxa"/>
            <w:vAlign w:val="center"/>
          </w:tcPr>
          <w:p w14:paraId="3C67D21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5</w:t>
            </w:r>
          </w:p>
        </w:tc>
        <w:tc>
          <w:tcPr>
            <w:tcW w:w="2551" w:type="dxa"/>
            <w:vAlign w:val="center"/>
          </w:tcPr>
          <w:p w14:paraId="75F3657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Robert Duchnowski, prof. UWM</w:t>
            </w:r>
          </w:p>
        </w:tc>
      </w:tr>
      <w:tr w:rsidR="00A71369" w:rsidRPr="00A71369" w14:paraId="3777DD7E" w14:textId="77777777" w:rsidTr="0027107D">
        <w:trPr>
          <w:trHeight w:val="283"/>
        </w:trPr>
        <w:tc>
          <w:tcPr>
            <w:tcW w:w="2671" w:type="dxa"/>
            <w:vAlign w:val="center"/>
          </w:tcPr>
          <w:p w14:paraId="527D8733"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Kartografia</w:t>
            </w:r>
          </w:p>
        </w:tc>
        <w:tc>
          <w:tcPr>
            <w:tcW w:w="1984" w:type="dxa"/>
            <w:vAlign w:val="center"/>
          </w:tcPr>
          <w:p w14:paraId="34B896C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287D35A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szCs w:val="22"/>
              </w:rPr>
              <w:t>45</w:t>
            </w:r>
          </w:p>
        </w:tc>
        <w:tc>
          <w:tcPr>
            <w:tcW w:w="1134" w:type="dxa"/>
            <w:vAlign w:val="center"/>
          </w:tcPr>
          <w:p w14:paraId="6680D81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551" w:type="dxa"/>
            <w:vAlign w:val="center"/>
          </w:tcPr>
          <w:p w14:paraId="77EF6EB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Renata Pelc-Mieczkowska</w:t>
            </w:r>
          </w:p>
        </w:tc>
      </w:tr>
      <w:tr w:rsidR="00A71369" w:rsidRPr="00A71369" w14:paraId="623B9E60" w14:textId="77777777" w:rsidTr="0027107D">
        <w:trPr>
          <w:trHeight w:val="283"/>
        </w:trPr>
        <w:tc>
          <w:tcPr>
            <w:tcW w:w="2671" w:type="dxa"/>
            <w:vAlign w:val="center"/>
          </w:tcPr>
          <w:p w14:paraId="0C78F16F"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Ewidencja gruntów i budynków</w:t>
            </w:r>
          </w:p>
        </w:tc>
        <w:tc>
          <w:tcPr>
            <w:tcW w:w="1984" w:type="dxa"/>
            <w:vAlign w:val="center"/>
          </w:tcPr>
          <w:p w14:paraId="16D2EDD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34FA312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7D3BC6C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551" w:type="dxa"/>
            <w:vAlign w:val="center"/>
          </w:tcPr>
          <w:p w14:paraId="7944DF6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Jadwiga Konieczna</w:t>
            </w:r>
          </w:p>
        </w:tc>
      </w:tr>
      <w:tr w:rsidR="00A71369" w:rsidRPr="00A71369" w14:paraId="611A06F5" w14:textId="77777777" w:rsidTr="0027107D">
        <w:trPr>
          <w:trHeight w:val="283"/>
        </w:trPr>
        <w:tc>
          <w:tcPr>
            <w:tcW w:w="2671" w:type="dxa"/>
            <w:vAlign w:val="center"/>
          </w:tcPr>
          <w:p w14:paraId="2437C3FC"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Planowanie przestrzenne i projektowanie urbanistyczne</w:t>
            </w:r>
          </w:p>
        </w:tc>
        <w:tc>
          <w:tcPr>
            <w:tcW w:w="1984" w:type="dxa"/>
            <w:vAlign w:val="center"/>
          </w:tcPr>
          <w:p w14:paraId="0A665EB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144D110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60</w:t>
            </w:r>
          </w:p>
        </w:tc>
        <w:tc>
          <w:tcPr>
            <w:tcW w:w="1134" w:type="dxa"/>
            <w:vAlign w:val="center"/>
          </w:tcPr>
          <w:p w14:paraId="6B927B3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szCs w:val="22"/>
              </w:rPr>
              <w:t>3,5</w:t>
            </w:r>
          </w:p>
        </w:tc>
        <w:tc>
          <w:tcPr>
            <w:tcW w:w="2551" w:type="dxa"/>
            <w:vAlign w:val="center"/>
          </w:tcPr>
          <w:p w14:paraId="6D8D4EE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szCs w:val="22"/>
              </w:rPr>
              <w:t xml:space="preserve">dr inż. Iwona </w:t>
            </w:r>
            <w:proofErr w:type="spellStart"/>
            <w:r w:rsidRPr="00A71369">
              <w:rPr>
                <w:rFonts w:asciiTheme="minorHAnsi" w:eastAsia="Times New Roman" w:hAnsiTheme="minorHAnsi" w:cstheme="minorHAnsi"/>
                <w:szCs w:val="22"/>
              </w:rPr>
              <w:t>Krzywnicka</w:t>
            </w:r>
            <w:proofErr w:type="spellEnd"/>
          </w:p>
        </w:tc>
      </w:tr>
      <w:tr w:rsidR="00A71369" w:rsidRPr="00A71369" w14:paraId="436E88BA" w14:textId="77777777" w:rsidTr="0027107D">
        <w:trPr>
          <w:trHeight w:val="283"/>
        </w:trPr>
        <w:tc>
          <w:tcPr>
            <w:tcW w:w="2671" w:type="dxa"/>
            <w:vAlign w:val="center"/>
          </w:tcPr>
          <w:p w14:paraId="3E89C0A4"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Projektowanie infrastruktur informacji przestrzennej</w:t>
            </w:r>
          </w:p>
        </w:tc>
        <w:tc>
          <w:tcPr>
            <w:tcW w:w="1984" w:type="dxa"/>
            <w:vAlign w:val="center"/>
          </w:tcPr>
          <w:p w14:paraId="45B0330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13A2C9D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67263AA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c>
          <w:tcPr>
            <w:tcW w:w="2551" w:type="dxa"/>
            <w:vAlign w:val="center"/>
          </w:tcPr>
          <w:p w14:paraId="40A635E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Beata Wieczorek</w:t>
            </w:r>
          </w:p>
        </w:tc>
      </w:tr>
      <w:tr w:rsidR="00A71369" w:rsidRPr="00A71369" w14:paraId="4E3CAB6E" w14:textId="77777777" w:rsidTr="0027107D">
        <w:trPr>
          <w:trHeight w:val="283"/>
        </w:trPr>
        <w:tc>
          <w:tcPr>
            <w:tcW w:w="2671" w:type="dxa"/>
            <w:vAlign w:val="center"/>
          </w:tcPr>
          <w:p w14:paraId="02802F0D"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Geodezja wyższa</w:t>
            </w:r>
          </w:p>
        </w:tc>
        <w:tc>
          <w:tcPr>
            <w:tcW w:w="1984" w:type="dxa"/>
            <w:vAlign w:val="center"/>
          </w:tcPr>
          <w:p w14:paraId="0A99B34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457F956B"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color w:val="000000"/>
                <w:szCs w:val="22"/>
              </w:rPr>
              <w:t>45</w:t>
            </w:r>
          </w:p>
        </w:tc>
        <w:tc>
          <w:tcPr>
            <w:tcW w:w="1134" w:type="dxa"/>
            <w:vAlign w:val="center"/>
          </w:tcPr>
          <w:p w14:paraId="4A94068C"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color w:val="000000"/>
                <w:szCs w:val="22"/>
              </w:rPr>
              <w:t>4,5</w:t>
            </w:r>
          </w:p>
        </w:tc>
        <w:tc>
          <w:tcPr>
            <w:tcW w:w="2551" w:type="dxa"/>
            <w:vAlign w:val="center"/>
          </w:tcPr>
          <w:p w14:paraId="2BCC0DD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color w:val="000000"/>
                <w:szCs w:val="22"/>
              </w:rPr>
              <w:t xml:space="preserve">dr hab. inż. Radosław Baryła </w:t>
            </w:r>
          </w:p>
        </w:tc>
      </w:tr>
      <w:tr w:rsidR="00A71369" w:rsidRPr="00A71369" w14:paraId="1B2148A2" w14:textId="77777777" w:rsidTr="0027107D">
        <w:trPr>
          <w:trHeight w:val="283"/>
        </w:trPr>
        <w:tc>
          <w:tcPr>
            <w:tcW w:w="2671" w:type="dxa"/>
            <w:vAlign w:val="center"/>
          </w:tcPr>
          <w:p w14:paraId="08897421"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Geodezja z </w:t>
            </w:r>
            <w:proofErr w:type="spellStart"/>
            <w:r w:rsidRPr="00A71369">
              <w:rPr>
                <w:rFonts w:asciiTheme="minorHAnsi" w:eastAsia="Times New Roman" w:hAnsiTheme="minorHAnsi" w:cstheme="minorHAnsi"/>
                <w:szCs w:val="22"/>
              </w:rPr>
              <w:t>geomatyką</w:t>
            </w:r>
            <w:proofErr w:type="spellEnd"/>
          </w:p>
        </w:tc>
        <w:tc>
          <w:tcPr>
            <w:tcW w:w="1984" w:type="dxa"/>
            <w:vAlign w:val="center"/>
          </w:tcPr>
          <w:p w14:paraId="1C38CF5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4A75E1D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4" w:type="dxa"/>
            <w:vAlign w:val="center"/>
          </w:tcPr>
          <w:p w14:paraId="2764D9C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551" w:type="dxa"/>
            <w:vAlign w:val="center"/>
          </w:tcPr>
          <w:p w14:paraId="630392B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Adam Doskocz</w:t>
            </w:r>
          </w:p>
        </w:tc>
      </w:tr>
      <w:tr w:rsidR="00A71369" w:rsidRPr="00A71369" w14:paraId="7877001F" w14:textId="77777777" w:rsidTr="0027107D">
        <w:trPr>
          <w:trHeight w:val="283"/>
        </w:trPr>
        <w:tc>
          <w:tcPr>
            <w:tcW w:w="2671" w:type="dxa"/>
            <w:vAlign w:val="center"/>
          </w:tcPr>
          <w:p w14:paraId="66EC3EDF" w14:textId="77777777" w:rsidR="00A71369" w:rsidRPr="00A71369" w:rsidRDefault="00A71369" w:rsidP="00A71369">
            <w:pPr>
              <w:jc w:val="left"/>
              <w:rPr>
                <w:rFonts w:asciiTheme="minorHAnsi" w:eastAsia="Times New Roman" w:hAnsiTheme="minorHAnsi" w:cstheme="minorHAnsi"/>
                <w:color w:val="000000"/>
                <w:szCs w:val="22"/>
              </w:rPr>
            </w:pPr>
            <w:r w:rsidRPr="00A71369">
              <w:rPr>
                <w:rFonts w:asciiTheme="minorHAnsi" w:eastAsia="Times New Roman" w:hAnsiTheme="minorHAnsi" w:cstheme="minorHAnsi"/>
                <w:szCs w:val="22"/>
              </w:rPr>
              <w:t xml:space="preserve">Ćwiczenia terenowe z </w:t>
            </w:r>
            <w:proofErr w:type="spellStart"/>
            <w:r w:rsidRPr="00A71369">
              <w:rPr>
                <w:rFonts w:asciiTheme="minorHAnsi" w:eastAsia="Times New Roman" w:hAnsiTheme="minorHAnsi" w:cstheme="minorHAnsi"/>
                <w:szCs w:val="22"/>
              </w:rPr>
              <w:t>geomatyki</w:t>
            </w:r>
            <w:proofErr w:type="spellEnd"/>
          </w:p>
        </w:tc>
        <w:tc>
          <w:tcPr>
            <w:tcW w:w="1984" w:type="dxa"/>
            <w:vAlign w:val="center"/>
          </w:tcPr>
          <w:p w14:paraId="1034F0E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8" w:type="dxa"/>
            <w:vAlign w:val="center"/>
          </w:tcPr>
          <w:p w14:paraId="5A0B1D2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4" w:type="dxa"/>
            <w:vAlign w:val="center"/>
          </w:tcPr>
          <w:p w14:paraId="776AE47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c>
          <w:tcPr>
            <w:tcW w:w="2551" w:type="dxa"/>
            <w:vAlign w:val="center"/>
          </w:tcPr>
          <w:p w14:paraId="5ACCA8D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Adam Doskocz</w:t>
            </w:r>
          </w:p>
        </w:tc>
      </w:tr>
      <w:tr w:rsidR="00A71369" w:rsidRPr="00A71369" w14:paraId="19FA8DE4" w14:textId="77777777" w:rsidTr="0027107D">
        <w:trPr>
          <w:trHeight w:val="283"/>
        </w:trPr>
        <w:tc>
          <w:tcPr>
            <w:tcW w:w="2671" w:type="dxa"/>
            <w:vAlign w:val="center"/>
          </w:tcPr>
          <w:p w14:paraId="084C9D4D"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Kartografia</w:t>
            </w:r>
          </w:p>
        </w:tc>
        <w:tc>
          <w:tcPr>
            <w:tcW w:w="1984" w:type="dxa"/>
            <w:vAlign w:val="center"/>
          </w:tcPr>
          <w:p w14:paraId="7E3B462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42FEFBF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4B151CC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3,5</w:t>
            </w:r>
          </w:p>
        </w:tc>
        <w:tc>
          <w:tcPr>
            <w:tcW w:w="2551" w:type="dxa"/>
            <w:vAlign w:val="center"/>
          </w:tcPr>
          <w:p w14:paraId="03FCF2C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inż. Monika </w:t>
            </w:r>
            <w:proofErr w:type="spellStart"/>
            <w:r w:rsidRPr="00A71369">
              <w:rPr>
                <w:rFonts w:asciiTheme="minorHAnsi" w:eastAsia="Times New Roman" w:hAnsiTheme="minorHAnsi" w:cstheme="minorHAnsi"/>
                <w:color w:val="000000"/>
                <w:szCs w:val="22"/>
              </w:rPr>
              <w:t>Biryło</w:t>
            </w:r>
            <w:proofErr w:type="spellEnd"/>
          </w:p>
        </w:tc>
      </w:tr>
      <w:tr w:rsidR="00A71369" w:rsidRPr="00A71369" w14:paraId="0406C094" w14:textId="77777777" w:rsidTr="0027107D">
        <w:trPr>
          <w:trHeight w:val="283"/>
        </w:trPr>
        <w:tc>
          <w:tcPr>
            <w:tcW w:w="2671" w:type="dxa"/>
            <w:vAlign w:val="center"/>
          </w:tcPr>
          <w:p w14:paraId="3C223640"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Ewidencja gruntów i budynków</w:t>
            </w:r>
          </w:p>
        </w:tc>
        <w:tc>
          <w:tcPr>
            <w:tcW w:w="1984" w:type="dxa"/>
            <w:vAlign w:val="center"/>
          </w:tcPr>
          <w:p w14:paraId="0788079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089843F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547403D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c>
          <w:tcPr>
            <w:tcW w:w="2551" w:type="dxa"/>
            <w:vAlign w:val="center"/>
          </w:tcPr>
          <w:p w14:paraId="01C52AC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Jadwiga Konieczna</w:t>
            </w:r>
          </w:p>
        </w:tc>
      </w:tr>
      <w:tr w:rsidR="00A71369" w:rsidRPr="00A71369" w14:paraId="12D6B0FB" w14:textId="77777777" w:rsidTr="0027107D">
        <w:trPr>
          <w:trHeight w:val="283"/>
        </w:trPr>
        <w:tc>
          <w:tcPr>
            <w:tcW w:w="2671" w:type="dxa"/>
            <w:vAlign w:val="center"/>
          </w:tcPr>
          <w:p w14:paraId="1216AEA9"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Geodezja satelitarna</w:t>
            </w:r>
          </w:p>
        </w:tc>
        <w:tc>
          <w:tcPr>
            <w:tcW w:w="1984" w:type="dxa"/>
            <w:vAlign w:val="center"/>
          </w:tcPr>
          <w:p w14:paraId="0B37390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6094134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2BB5714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c>
          <w:tcPr>
            <w:tcW w:w="2551" w:type="dxa"/>
            <w:vAlign w:val="center"/>
          </w:tcPr>
          <w:p w14:paraId="6AC7ECD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inż. Grzegorz Grunwald </w:t>
            </w:r>
          </w:p>
        </w:tc>
      </w:tr>
      <w:tr w:rsidR="00A71369" w:rsidRPr="00A71369" w14:paraId="20C35BCB" w14:textId="77777777" w:rsidTr="0027107D">
        <w:trPr>
          <w:trHeight w:val="283"/>
        </w:trPr>
        <w:tc>
          <w:tcPr>
            <w:tcW w:w="2671" w:type="dxa"/>
            <w:vAlign w:val="center"/>
          </w:tcPr>
          <w:p w14:paraId="515046CD"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geodezji satelitarnej</w:t>
            </w:r>
          </w:p>
        </w:tc>
        <w:tc>
          <w:tcPr>
            <w:tcW w:w="1984" w:type="dxa"/>
            <w:vAlign w:val="center"/>
          </w:tcPr>
          <w:p w14:paraId="0FB91A7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8" w:type="dxa"/>
            <w:vAlign w:val="center"/>
          </w:tcPr>
          <w:p w14:paraId="4B39019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64FF378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c>
          <w:tcPr>
            <w:tcW w:w="2551" w:type="dxa"/>
            <w:vAlign w:val="center"/>
          </w:tcPr>
          <w:p w14:paraId="2E0213E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inż. Grzegorz Grunwald </w:t>
            </w:r>
          </w:p>
        </w:tc>
      </w:tr>
      <w:tr w:rsidR="00A71369" w:rsidRPr="00A71369" w14:paraId="2365FC11" w14:textId="77777777" w:rsidTr="0027107D">
        <w:trPr>
          <w:trHeight w:val="283"/>
        </w:trPr>
        <w:tc>
          <w:tcPr>
            <w:tcW w:w="2671" w:type="dxa"/>
            <w:vAlign w:val="center"/>
          </w:tcPr>
          <w:p w14:paraId="01A5356B"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Fotogrametria</w:t>
            </w:r>
          </w:p>
        </w:tc>
        <w:tc>
          <w:tcPr>
            <w:tcW w:w="1984" w:type="dxa"/>
            <w:vAlign w:val="center"/>
          </w:tcPr>
          <w:p w14:paraId="39FF05F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0794A22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szCs w:val="22"/>
              </w:rPr>
              <w:t>45</w:t>
            </w:r>
          </w:p>
        </w:tc>
        <w:tc>
          <w:tcPr>
            <w:tcW w:w="1134" w:type="dxa"/>
            <w:vAlign w:val="center"/>
          </w:tcPr>
          <w:p w14:paraId="6C1CC9A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szCs w:val="22"/>
              </w:rPr>
              <w:t>3</w:t>
            </w:r>
          </w:p>
        </w:tc>
        <w:tc>
          <w:tcPr>
            <w:tcW w:w="2551" w:type="dxa"/>
            <w:vAlign w:val="center"/>
          </w:tcPr>
          <w:p w14:paraId="277089D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szCs w:val="22"/>
              </w:rPr>
              <w:t>dr hab. inż. Marek Mróz, prof. UWM</w:t>
            </w:r>
          </w:p>
        </w:tc>
      </w:tr>
      <w:tr w:rsidR="00A71369" w:rsidRPr="00A71369" w14:paraId="6823021D" w14:textId="77777777" w:rsidTr="0027107D">
        <w:trPr>
          <w:trHeight w:val="283"/>
        </w:trPr>
        <w:tc>
          <w:tcPr>
            <w:tcW w:w="2671" w:type="dxa"/>
            <w:vAlign w:val="center"/>
          </w:tcPr>
          <w:p w14:paraId="1A83D9AA"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Geodezyjne pomiary podstawowe</w:t>
            </w:r>
          </w:p>
        </w:tc>
        <w:tc>
          <w:tcPr>
            <w:tcW w:w="1984" w:type="dxa"/>
            <w:vAlign w:val="center"/>
          </w:tcPr>
          <w:p w14:paraId="4F421F2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36B2178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szCs w:val="22"/>
              </w:rPr>
              <w:t>45</w:t>
            </w:r>
          </w:p>
        </w:tc>
        <w:tc>
          <w:tcPr>
            <w:tcW w:w="1134" w:type="dxa"/>
            <w:vAlign w:val="center"/>
          </w:tcPr>
          <w:p w14:paraId="693E43C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szCs w:val="22"/>
              </w:rPr>
              <w:t>3</w:t>
            </w:r>
          </w:p>
        </w:tc>
        <w:tc>
          <w:tcPr>
            <w:tcW w:w="2551" w:type="dxa"/>
            <w:vAlign w:val="center"/>
          </w:tcPr>
          <w:p w14:paraId="14BB150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szCs w:val="22"/>
              </w:rPr>
              <w:t xml:space="preserve">dr hab. inż. Wojciech </w:t>
            </w:r>
            <w:proofErr w:type="spellStart"/>
            <w:r w:rsidRPr="00A71369">
              <w:rPr>
                <w:rFonts w:asciiTheme="minorHAnsi" w:eastAsia="Times New Roman" w:hAnsiTheme="minorHAnsi" w:cstheme="minorHAnsi"/>
                <w:szCs w:val="22"/>
              </w:rPr>
              <w:t>Jarmołowski</w:t>
            </w:r>
            <w:proofErr w:type="spellEnd"/>
            <w:r w:rsidRPr="00A71369">
              <w:rPr>
                <w:rFonts w:asciiTheme="minorHAnsi" w:eastAsia="Times New Roman" w:hAnsiTheme="minorHAnsi" w:cstheme="minorHAnsi"/>
                <w:szCs w:val="22"/>
              </w:rPr>
              <w:t>, prof. UWM</w:t>
            </w:r>
          </w:p>
        </w:tc>
      </w:tr>
      <w:tr w:rsidR="00A71369" w:rsidRPr="00A71369" w14:paraId="59E15DD1" w14:textId="77777777" w:rsidTr="0027107D">
        <w:trPr>
          <w:trHeight w:val="283"/>
        </w:trPr>
        <w:tc>
          <w:tcPr>
            <w:tcW w:w="2671" w:type="dxa"/>
            <w:vAlign w:val="center"/>
          </w:tcPr>
          <w:p w14:paraId="2214F871"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pomiarów podstawowych</w:t>
            </w:r>
          </w:p>
        </w:tc>
        <w:tc>
          <w:tcPr>
            <w:tcW w:w="1984" w:type="dxa"/>
            <w:vAlign w:val="center"/>
          </w:tcPr>
          <w:p w14:paraId="198BBBB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ćwiczenia</w:t>
            </w:r>
          </w:p>
        </w:tc>
        <w:tc>
          <w:tcPr>
            <w:tcW w:w="1418" w:type="dxa"/>
            <w:vAlign w:val="center"/>
          </w:tcPr>
          <w:p w14:paraId="20AD9CA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30</w:t>
            </w:r>
          </w:p>
        </w:tc>
        <w:tc>
          <w:tcPr>
            <w:tcW w:w="1134" w:type="dxa"/>
            <w:vAlign w:val="center"/>
          </w:tcPr>
          <w:p w14:paraId="3F5F4A1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w:t>
            </w:r>
          </w:p>
        </w:tc>
        <w:tc>
          <w:tcPr>
            <w:tcW w:w="2551" w:type="dxa"/>
            <w:vAlign w:val="center"/>
          </w:tcPr>
          <w:p w14:paraId="45AB5B7B"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dr hab. inż. Wojciech </w:t>
            </w:r>
            <w:proofErr w:type="spellStart"/>
            <w:r w:rsidRPr="00A71369">
              <w:rPr>
                <w:rFonts w:asciiTheme="minorHAnsi" w:eastAsia="Times New Roman" w:hAnsiTheme="minorHAnsi" w:cstheme="minorHAnsi"/>
                <w:szCs w:val="22"/>
              </w:rPr>
              <w:t>Jarmołowski</w:t>
            </w:r>
            <w:proofErr w:type="spellEnd"/>
            <w:r w:rsidRPr="00A71369">
              <w:rPr>
                <w:rFonts w:asciiTheme="minorHAnsi" w:eastAsia="Times New Roman" w:hAnsiTheme="minorHAnsi" w:cstheme="minorHAnsi"/>
                <w:szCs w:val="22"/>
              </w:rPr>
              <w:t>, prof. UWM</w:t>
            </w:r>
          </w:p>
        </w:tc>
      </w:tr>
      <w:tr w:rsidR="00A71369" w:rsidRPr="00A71369" w14:paraId="2D5E814F" w14:textId="77777777" w:rsidTr="0027107D">
        <w:trPr>
          <w:trHeight w:val="283"/>
        </w:trPr>
        <w:tc>
          <w:tcPr>
            <w:tcW w:w="2671" w:type="dxa"/>
            <w:vAlign w:val="center"/>
          </w:tcPr>
          <w:p w14:paraId="35D8F67D"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Projektowanie infrastruktur informacji przestrzennej</w:t>
            </w:r>
          </w:p>
        </w:tc>
        <w:tc>
          <w:tcPr>
            <w:tcW w:w="1984" w:type="dxa"/>
            <w:vAlign w:val="center"/>
          </w:tcPr>
          <w:p w14:paraId="5F74F1E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ćwiczenia</w:t>
            </w:r>
          </w:p>
        </w:tc>
        <w:tc>
          <w:tcPr>
            <w:tcW w:w="1418" w:type="dxa"/>
            <w:vAlign w:val="center"/>
          </w:tcPr>
          <w:p w14:paraId="2470F24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30</w:t>
            </w:r>
          </w:p>
        </w:tc>
        <w:tc>
          <w:tcPr>
            <w:tcW w:w="1134" w:type="dxa"/>
            <w:vAlign w:val="center"/>
          </w:tcPr>
          <w:p w14:paraId="1C0A581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c>
          <w:tcPr>
            <w:tcW w:w="2551" w:type="dxa"/>
            <w:vAlign w:val="center"/>
          </w:tcPr>
          <w:p w14:paraId="53E2583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inż. Beata Wieczorek</w:t>
            </w:r>
          </w:p>
        </w:tc>
      </w:tr>
      <w:tr w:rsidR="00A71369" w:rsidRPr="00A71369" w14:paraId="72E48DF9" w14:textId="77777777" w:rsidTr="0027107D">
        <w:trPr>
          <w:trHeight w:val="283"/>
        </w:trPr>
        <w:tc>
          <w:tcPr>
            <w:tcW w:w="2671" w:type="dxa"/>
            <w:vAlign w:val="center"/>
          </w:tcPr>
          <w:p w14:paraId="1D9372F1"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Teledetekcja</w:t>
            </w:r>
          </w:p>
        </w:tc>
        <w:tc>
          <w:tcPr>
            <w:tcW w:w="1984" w:type="dxa"/>
            <w:vAlign w:val="center"/>
          </w:tcPr>
          <w:p w14:paraId="3CAD46B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5E7EB90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color w:val="000000"/>
                <w:szCs w:val="22"/>
              </w:rPr>
              <w:t>30</w:t>
            </w:r>
          </w:p>
        </w:tc>
        <w:tc>
          <w:tcPr>
            <w:tcW w:w="1134" w:type="dxa"/>
            <w:vAlign w:val="center"/>
          </w:tcPr>
          <w:p w14:paraId="3E8D975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color w:val="000000"/>
                <w:szCs w:val="22"/>
              </w:rPr>
              <w:t>3</w:t>
            </w:r>
          </w:p>
        </w:tc>
        <w:tc>
          <w:tcPr>
            <w:tcW w:w="2551" w:type="dxa"/>
            <w:vAlign w:val="center"/>
          </w:tcPr>
          <w:p w14:paraId="58F2BA5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color w:val="000000"/>
                <w:szCs w:val="22"/>
              </w:rPr>
              <w:t>dr hab. inż. Marek Mróz, prof. UWM</w:t>
            </w:r>
          </w:p>
        </w:tc>
      </w:tr>
      <w:tr w:rsidR="00A71369" w:rsidRPr="00A71369" w14:paraId="2C6C1168" w14:textId="77777777" w:rsidTr="0027107D">
        <w:trPr>
          <w:trHeight w:val="283"/>
        </w:trPr>
        <w:tc>
          <w:tcPr>
            <w:tcW w:w="2671" w:type="dxa"/>
            <w:vAlign w:val="center"/>
          </w:tcPr>
          <w:p w14:paraId="452783E4"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Geodezyjne kształtowanie przestrzeni wiejskiej</w:t>
            </w:r>
          </w:p>
        </w:tc>
        <w:tc>
          <w:tcPr>
            <w:tcW w:w="1984" w:type="dxa"/>
            <w:vAlign w:val="center"/>
          </w:tcPr>
          <w:p w14:paraId="17FB942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29704DB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color w:val="000000"/>
                <w:szCs w:val="22"/>
              </w:rPr>
              <w:t>45</w:t>
            </w:r>
          </w:p>
        </w:tc>
        <w:tc>
          <w:tcPr>
            <w:tcW w:w="1134" w:type="dxa"/>
            <w:vAlign w:val="center"/>
          </w:tcPr>
          <w:p w14:paraId="5462A81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color w:val="000000"/>
                <w:szCs w:val="22"/>
              </w:rPr>
              <w:t>4</w:t>
            </w:r>
          </w:p>
        </w:tc>
        <w:tc>
          <w:tcPr>
            <w:tcW w:w="2551" w:type="dxa"/>
            <w:vAlign w:val="center"/>
          </w:tcPr>
          <w:p w14:paraId="67D689A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color w:val="000000"/>
                <w:szCs w:val="22"/>
              </w:rPr>
              <w:t>dr hab. inż. Katarzyna Kocur-Bera, prof. UWM</w:t>
            </w:r>
          </w:p>
        </w:tc>
      </w:tr>
      <w:tr w:rsidR="00A71369" w:rsidRPr="00A71369" w14:paraId="63CA7C92" w14:textId="77777777" w:rsidTr="0027107D">
        <w:trPr>
          <w:trHeight w:val="283"/>
        </w:trPr>
        <w:tc>
          <w:tcPr>
            <w:tcW w:w="2671" w:type="dxa"/>
            <w:vAlign w:val="center"/>
          </w:tcPr>
          <w:p w14:paraId="48E483AB"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Fotogrametria</w:t>
            </w:r>
          </w:p>
        </w:tc>
        <w:tc>
          <w:tcPr>
            <w:tcW w:w="1984" w:type="dxa"/>
            <w:vAlign w:val="center"/>
          </w:tcPr>
          <w:p w14:paraId="019C1C8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5CFE2B1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1DC92F3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551" w:type="dxa"/>
            <w:vAlign w:val="center"/>
          </w:tcPr>
          <w:p w14:paraId="4A240B1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Marek Mróz, prof. UWM</w:t>
            </w:r>
          </w:p>
        </w:tc>
      </w:tr>
      <w:tr w:rsidR="00A71369" w:rsidRPr="00A71369" w14:paraId="75580FCE" w14:textId="77777777" w:rsidTr="0027107D">
        <w:trPr>
          <w:trHeight w:val="283"/>
        </w:trPr>
        <w:tc>
          <w:tcPr>
            <w:tcW w:w="2671" w:type="dxa"/>
            <w:vAlign w:val="center"/>
          </w:tcPr>
          <w:p w14:paraId="6A19D99C"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Geodezja inżynieryjna</w:t>
            </w:r>
          </w:p>
        </w:tc>
        <w:tc>
          <w:tcPr>
            <w:tcW w:w="1984" w:type="dxa"/>
            <w:vAlign w:val="center"/>
          </w:tcPr>
          <w:p w14:paraId="7CBE171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2388393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3C0738C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551" w:type="dxa"/>
            <w:vAlign w:val="center"/>
          </w:tcPr>
          <w:p w14:paraId="7C19658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hab. inż. Sławomir </w:t>
            </w:r>
            <w:proofErr w:type="spellStart"/>
            <w:r w:rsidRPr="00A71369">
              <w:rPr>
                <w:rFonts w:asciiTheme="minorHAnsi" w:eastAsia="Times New Roman" w:hAnsiTheme="minorHAnsi" w:cstheme="minorHAnsi"/>
                <w:color w:val="000000"/>
                <w:szCs w:val="22"/>
              </w:rPr>
              <w:t>Cellmer</w:t>
            </w:r>
            <w:proofErr w:type="spellEnd"/>
            <w:r w:rsidRPr="00A71369">
              <w:rPr>
                <w:rFonts w:asciiTheme="minorHAnsi" w:eastAsia="Times New Roman" w:hAnsiTheme="minorHAnsi" w:cstheme="minorHAnsi"/>
                <w:color w:val="000000"/>
                <w:szCs w:val="22"/>
              </w:rPr>
              <w:t>, prof. UWM</w:t>
            </w:r>
          </w:p>
        </w:tc>
      </w:tr>
      <w:tr w:rsidR="00A71369" w:rsidRPr="00A71369" w14:paraId="28BF1E43" w14:textId="77777777" w:rsidTr="0027107D">
        <w:trPr>
          <w:trHeight w:val="283"/>
        </w:trPr>
        <w:tc>
          <w:tcPr>
            <w:tcW w:w="2671" w:type="dxa"/>
            <w:vAlign w:val="center"/>
          </w:tcPr>
          <w:p w14:paraId="4E633B1C"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Geodezja inżynieryjna</w:t>
            </w:r>
          </w:p>
        </w:tc>
        <w:tc>
          <w:tcPr>
            <w:tcW w:w="1984" w:type="dxa"/>
            <w:vAlign w:val="center"/>
          </w:tcPr>
          <w:p w14:paraId="4FDF82F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4CAFA60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098231A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551" w:type="dxa"/>
            <w:vAlign w:val="center"/>
          </w:tcPr>
          <w:p w14:paraId="62B7302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hab. inż. Sławomir </w:t>
            </w:r>
            <w:proofErr w:type="spellStart"/>
            <w:r w:rsidRPr="00A71369">
              <w:rPr>
                <w:rFonts w:asciiTheme="minorHAnsi" w:eastAsia="Times New Roman" w:hAnsiTheme="minorHAnsi" w:cstheme="minorHAnsi"/>
                <w:color w:val="000000"/>
                <w:szCs w:val="22"/>
              </w:rPr>
              <w:t>Cellmer</w:t>
            </w:r>
            <w:proofErr w:type="spellEnd"/>
            <w:r w:rsidRPr="00A71369">
              <w:rPr>
                <w:rFonts w:asciiTheme="minorHAnsi" w:eastAsia="Times New Roman" w:hAnsiTheme="minorHAnsi" w:cstheme="minorHAnsi"/>
                <w:color w:val="000000"/>
                <w:szCs w:val="22"/>
              </w:rPr>
              <w:t>, prof. UWM</w:t>
            </w:r>
          </w:p>
        </w:tc>
      </w:tr>
      <w:tr w:rsidR="00A71369" w:rsidRPr="00A71369" w14:paraId="2B1E52AA" w14:textId="77777777" w:rsidTr="0027107D">
        <w:trPr>
          <w:trHeight w:val="283"/>
        </w:trPr>
        <w:tc>
          <w:tcPr>
            <w:tcW w:w="2671" w:type="dxa"/>
            <w:vAlign w:val="center"/>
          </w:tcPr>
          <w:p w14:paraId="46F8BEDD"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Geodezyjne kształtowanie przestrzeni wiejskiej</w:t>
            </w:r>
          </w:p>
        </w:tc>
        <w:tc>
          <w:tcPr>
            <w:tcW w:w="1984" w:type="dxa"/>
            <w:vAlign w:val="center"/>
          </w:tcPr>
          <w:p w14:paraId="4FBF0BE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6F38CB8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70E3CFE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c>
          <w:tcPr>
            <w:tcW w:w="2551" w:type="dxa"/>
            <w:vAlign w:val="center"/>
          </w:tcPr>
          <w:p w14:paraId="6EAAD79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Katarzyna Kocur-Bera, prof. UWM</w:t>
            </w:r>
          </w:p>
        </w:tc>
      </w:tr>
      <w:tr w:rsidR="00A71369" w:rsidRPr="00A71369" w14:paraId="5BAA4ED1" w14:textId="77777777" w:rsidTr="0027107D">
        <w:trPr>
          <w:trHeight w:val="283"/>
        </w:trPr>
        <w:tc>
          <w:tcPr>
            <w:tcW w:w="2671" w:type="dxa"/>
            <w:vAlign w:val="center"/>
          </w:tcPr>
          <w:p w14:paraId="45561940"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Praca dyplomowa</w:t>
            </w:r>
          </w:p>
        </w:tc>
        <w:tc>
          <w:tcPr>
            <w:tcW w:w="1984" w:type="dxa"/>
            <w:vAlign w:val="center"/>
          </w:tcPr>
          <w:p w14:paraId="13138FC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praca dyplomowa</w:t>
            </w:r>
          </w:p>
        </w:tc>
        <w:tc>
          <w:tcPr>
            <w:tcW w:w="1418" w:type="dxa"/>
            <w:vAlign w:val="center"/>
          </w:tcPr>
          <w:p w14:paraId="707EC15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0</w:t>
            </w:r>
          </w:p>
        </w:tc>
        <w:tc>
          <w:tcPr>
            <w:tcW w:w="1134" w:type="dxa"/>
            <w:vAlign w:val="center"/>
          </w:tcPr>
          <w:p w14:paraId="49CC2BD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15</w:t>
            </w:r>
          </w:p>
        </w:tc>
        <w:tc>
          <w:tcPr>
            <w:tcW w:w="2551" w:type="dxa"/>
            <w:vAlign w:val="center"/>
          </w:tcPr>
          <w:p w14:paraId="38BA3C5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Katarzyna Kocur-Bera, prof. UWM</w:t>
            </w:r>
          </w:p>
        </w:tc>
      </w:tr>
      <w:tr w:rsidR="00A71369" w:rsidRPr="00A71369" w14:paraId="6FAE44D2" w14:textId="77777777" w:rsidTr="0027107D">
        <w:trPr>
          <w:trHeight w:val="283"/>
        </w:trPr>
        <w:tc>
          <w:tcPr>
            <w:tcW w:w="9758" w:type="dxa"/>
            <w:gridSpan w:val="5"/>
            <w:vAlign w:val="center"/>
          </w:tcPr>
          <w:p w14:paraId="2F9E8703"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SPECJNOŚCIOWYCH</w:t>
            </w:r>
          </w:p>
        </w:tc>
      </w:tr>
      <w:tr w:rsidR="00A71369" w:rsidRPr="00A71369" w14:paraId="7EE66E77" w14:textId="77777777" w:rsidTr="0027107D">
        <w:trPr>
          <w:trHeight w:val="283"/>
        </w:trPr>
        <w:tc>
          <w:tcPr>
            <w:tcW w:w="2671" w:type="dxa"/>
            <w:vAlign w:val="center"/>
          </w:tcPr>
          <w:p w14:paraId="0B93181D" w14:textId="77777777" w:rsidR="00A71369" w:rsidRPr="00A71369" w:rsidRDefault="00A71369" w:rsidP="00A71369">
            <w:pPr>
              <w:spacing w:after="0"/>
              <w:contextualSpacing/>
              <w:jc w:val="left"/>
              <w:rPr>
                <w:rFonts w:asciiTheme="minorHAnsi" w:eastAsia="Times New Roman" w:hAnsiTheme="minorHAnsi" w:cstheme="minorHAnsi"/>
                <w:bCs/>
                <w:szCs w:val="22"/>
              </w:rPr>
            </w:pPr>
            <w:r w:rsidRPr="00A71369">
              <w:rPr>
                <w:rFonts w:asciiTheme="minorHAnsi" w:eastAsia="Times New Roman" w:hAnsiTheme="minorHAnsi" w:cstheme="minorHAnsi"/>
                <w:bCs/>
                <w:szCs w:val="22"/>
              </w:rPr>
              <w:t>Bazy danych</w:t>
            </w:r>
          </w:p>
        </w:tc>
        <w:tc>
          <w:tcPr>
            <w:tcW w:w="1984" w:type="dxa"/>
            <w:vAlign w:val="center"/>
          </w:tcPr>
          <w:p w14:paraId="2510D2B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116FDF6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30</w:t>
            </w:r>
          </w:p>
        </w:tc>
        <w:tc>
          <w:tcPr>
            <w:tcW w:w="1134" w:type="dxa"/>
            <w:vAlign w:val="center"/>
          </w:tcPr>
          <w:p w14:paraId="0BDABCC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w:t>
            </w:r>
          </w:p>
        </w:tc>
        <w:tc>
          <w:tcPr>
            <w:tcW w:w="2551" w:type="dxa"/>
            <w:vAlign w:val="center"/>
          </w:tcPr>
          <w:p w14:paraId="6189CF6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eastAsia="Times New Roman" w:cs="Times New Roman"/>
              </w:rPr>
              <w:t>dr hab. inż. Artur Janowski, prof. UWM</w:t>
            </w:r>
          </w:p>
        </w:tc>
      </w:tr>
      <w:tr w:rsidR="00A71369" w:rsidRPr="00A71369" w14:paraId="11EC5D03" w14:textId="77777777" w:rsidTr="0027107D">
        <w:trPr>
          <w:trHeight w:val="283"/>
        </w:trPr>
        <w:tc>
          <w:tcPr>
            <w:tcW w:w="2671" w:type="dxa"/>
            <w:vAlign w:val="center"/>
          </w:tcPr>
          <w:p w14:paraId="6928D971" w14:textId="77777777" w:rsidR="00A71369" w:rsidRPr="00A71369" w:rsidRDefault="00A71369" w:rsidP="00A71369">
            <w:pPr>
              <w:spacing w:after="0"/>
              <w:contextualSpacing/>
              <w:jc w:val="left"/>
              <w:rPr>
                <w:rFonts w:asciiTheme="minorHAnsi" w:eastAsia="Times New Roman" w:hAnsiTheme="minorHAnsi" w:cstheme="minorHAnsi"/>
                <w:bCs/>
                <w:szCs w:val="22"/>
              </w:rPr>
            </w:pPr>
            <w:r w:rsidRPr="00A71369">
              <w:rPr>
                <w:rFonts w:asciiTheme="minorHAnsi" w:eastAsia="Times New Roman" w:hAnsiTheme="minorHAnsi" w:cstheme="minorHAnsi"/>
                <w:bCs/>
                <w:szCs w:val="22"/>
              </w:rPr>
              <w:t>Programowanie</w:t>
            </w:r>
          </w:p>
        </w:tc>
        <w:tc>
          <w:tcPr>
            <w:tcW w:w="1984" w:type="dxa"/>
            <w:vAlign w:val="center"/>
          </w:tcPr>
          <w:p w14:paraId="5F2ABAF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0553535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45</w:t>
            </w:r>
          </w:p>
        </w:tc>
        <w:tc>
          <w:tcPr>
            <w:tcW w:w="1134" w:type="dxa"/>
            <w:vAlign w:val="center"/>
          </w:tcPr>
          <w:p w14:paraId="68B0567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w:t>
            </w:r>
          </w:p>
        </w:tc>
        <w:tc>
          <w:tcPr>
            <w:tcW w:w="2551" w:type="dxa"/>
            <w:vAlign w:val="center"/>
          </w:tcPr>
          <w:p w14:paraId="4FF1FFB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eastAsia="Times New Roman" w:cs="Times New Roman"/>
              </w:rPr>
              <w:t>dr hab. inż. Dariusz Gościewski</w:t>
            </w:r>
          </w:p>
        </w:tc>
      </w:tr>
      <w:tr w:rsidR="00A71369" w:rsidRPr="00A71369" w14:paraId="7E305FBB" w14:textId="77777777" w:rsidTr="0027107D">
        <w:trPr>
          <w:trHeight w:val="283"/>
        </w:trPr>
        <w:tc>
          <w:tcPr>
            <w:tcW w:w="2671" w:type="dxa"/>
            <w:vAlign w:val="center"/>
          </w:tcPr>
          <w:p w14:paraId="33B8F8C8"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bCs/>
                <w:szCs w:val="22"/>
              </w:rPr>
              <w:t xml:space="preserve">Pomiary </w:t>
            </w:r>
            <w:proofErr w:type="spellStart"/>
            <w:r w:rsidRPr="00A71369">
              <w:rPr>
                <w:rFonts w:asciiTheme="minorHAnsi" w:eastAsia="Times New Roman" w:hAnsiTheme="minorHAnsi" w:cstheme="minorHAnsi"/>
                <w:bCs/>
                <w:szCs w:val="22"/>
              </w:rPr>
              <w:t>georadarowe</w:t>
            </w:r>
            <w:proofErr w:type="spellEnd"/>
          </w:p>
        </w:tc>
        <w:tc>
          <w:tcPr>
            <w:tcW w:w="1984" w:type="dxa"/>
            <w:vAlign w:val="center"/>
          </w:tcPr>
          <w:p w14:paraId="5A2CEF7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08EA934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2A20BA6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w:t>
            </w:r>
          </w:p>
        </w:tc>
        <w:tc>
          <w:tcPr>
            <w:tcW w:w="2551" w:type="dxa"/>
            <w:vAlign w:val="center"/>
          </w:tcPr>
          <w:p w14:paraId="449AB57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eastAsia="Times New Roman" w:cs="Times New Roman"/>
              </w:rPr>
              <w:t>dr hab. inż. Adam Ciećko, prof. UWM</w:t>
            </w:r>
          </w:p>
        </w:tc>
      </w:tr>
      <w:tr w:rsidR="00A71369" w:rsidRPr="00A71369" w14:paraId="1B4AF856" w14:textId="77777777" w:rsidTr="0027107D">
        <w:trPr>
          <w:trHeight w:val="283"/>
        </w:trPr>
        <w:tc>
          <w:tcPr>
            <w:tcW w:w="2671" w:type="dxa"/>
            <w:vAlign w:val="center"/>
          </w:tcPr>
          <w:p w14:paraId="20D59068" w14:textId="77777777" w:rsidR="00A71369" w:rsidRPr="00A71369" w:rsidRDefault="00A71369" w:rsidP="00A71369">
            <w:pPr>
              <w:spacing w:after="0"/>
              <w:contextualSpacing/>
              <w:jc w:val="left"/>
              <w:rPr>
                <w:rFonts w:asciiTheme="minorHAnsi" w:eastAsia="Times New Roman" w:hAnsiTheme="minorHAnsi" w:cstheme="minorHAnsi"/>
                <w:bCs/>
                <w:szCs w:val="22"/>
                <w:lang w:val="en-US"/>
              </w:rPr>
            </w:pPr>
            <w:proofErr w:type="spellStart"/>
            <w:r w:rsidRPr="00A71369">
              <w:rPr>
                <w:rFonts w:asciiTheme="minorHAnsi" w:eastAsia="Times New Roman" w:hAnsiTheme="minorHAnsi" w:cstheme="minorHAnsi"/>
                <w:bCs/>
                <w:szCs w:val="22"/>
                <w:lang w:val="en-US"/>
              </w:rPr>
              <w:t>Systemy</w:t>
            </w:r>
            <w:proofErr w:type="spellEnd"/>
            <w:r w:rsidRPr="00A71369">
              <w:rPr>
                <w:rFonts w:asciiTheme="minorHAnsi" w:eastAsia="Times New Roman" w:hAnsiTheme="minorHAnsi" w:cstheme="minorHAnsi"/>
                <w:bCs/>
                <w:szCs w:val="22"/>
                <w:lang w:val="en-US"/>
              </w:rPr>
              <w:t xml:space="preserve"> GIS</w:t>
            </w:r>
          </w:p>
        </w:tc>
        <w:tc>
          <w:tcPr>
            <w:tcW w:w="1984" w:type="dxa"/>
            <w:vAlign w:val="center"/>
          </w:tcPr>
          <w:p w14:paraId="3C11A8D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8" w:type="dxa"/>
            <w:vAlign w:val="center"/>
          </w:tcPr>
          <w:p w14:paraId="0C872FC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30</w:t>
            </w:r>
          </w:p>
        </w:tc>
        <w:tc>
          <w:tcPr>
            <w:tcW w:w="1134" w:type="dxa"/>
            <w:vAlign w:val="center"/>
          </w:tcPr>
          <w:p w14:paraId="393FA4F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2,5</w:t>
            </w:r>
          </w:p>
        </w:tc>
        <w:tc>
          <w:tcPr>
            <w:tcW w:w="2551" w:type="dxa"/>
            <w:vAlign w:val="center"/>
          </w:tcPr>
          <w:p w14:paraId="59A7F41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color w:val="000000" w:themeColor="text1"/>
                <w:szCs w:val="22"/>
                <w:lang w:eastAsia="zh-CN"/>
              </w:rPr>
              <w:t>dr hab. inż. Elżbieta Lewandowicz, prof. UWM</w:t>
            </w:r>
          </w:p>
        </w:tc>
      </w:tr>
      <w:tr w:rsidR="00A71369" w:rsidRPr="00A71369" w14:paraId="3B3D1E2F" w14:textId="77777777" w:rsidTr="0027107D">
        <w:trPr>
          <w:trHeight w:val="283"/>
        </w:trPr>
        <w:tc>
          <w:tcPr>
            <w:tcW w:w="2671" w:type="dxa"/>
            <w:vAlign w:val="center"/>
          </w:tcPr>
          <w:p w14:paraId="2625ABA6" w14:textId="77777777" w:rsidR="00A71369" w:rsidRPr="00A71369" w:rsidRDefault="00A71369" w:rsidP="00A71369">
            <w:pPr>
              <w:spacing w:after="0"/>
              <w:contextualSpacing/>
              <w:jc w:val="left"/>
              <w:rPr>
                <w:rFonts w:asciiTheme="minorHAnsi" w:eastAsia="Times New Roman" w:hAnsiTheme="minorHAnsi" w:cstheme="minorHAnsi"/>
                <w:bCs/>
                <w:szCs w:val="22"/>
              </w:rPr>
            </w:pPr>
            <w:r w:rsidRPr="00A71369">
              <w:rPr>
                <w:rFonts w:asciiTheme="minorHAnsi" w:eastAsia="Times New Roman" w:hAnsiTheme="minorHAnsi" w:cstheme="minorHAnsi"/>
                <w:bCs/>
                <w:szCs w:val="22"/>
              </w:rPr>
              <w:t xml:space="preserve">Pozyskiwanie </w:t>
            </w:r>
            <w:proofErr w:type="spellStart"/>
            <w:r w:rsidRPr="00A71369">
              <w:rPr>
                <w:rFonts w:asciiTheme="minorHAnsi" w:eastAsia="Times New Roman" w:hAnsiTheme="minorHAnsi" w:cstheme="minorHAnsi"/>
                <w:bCs/>
                <w:szCs w:val="22"/>
              </w:rPr>
              <w:t>geoinformacji</w:t>
            </w:r>
            <w:proofErr w:type="spellEnd"/>
            <w:r w:rsidRPr="00A71369">
              <w:rPr>
                <w:rFonts w:asciiTheme="minorHAnsi" w:eastAsia="Times New Roman" w:hAnsiTheme="minorHAnsi" w:cstheme="minorHAnsi"/>
                <w:bCs/>
                <w:szCs w:val="22"/>
              </w:rPr>
              <w:t xml:space="preserve"> z Bezzałogowych Statków Powietrznych</w:t>
            </w:r>
          </w:p>
        </w:tc>
        <w:tc>
          <w:tcPr>
            <w:tcW w:w="1984" w:type="dxa"/>
            <w:vAlign w:val="center"/>
          </w:tcPr>
          <w:p w14:paraId="0E36BFD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8" w:type="dxa"/>
            <w:vAlign w:val="center"/>
          </w:tcPr>
          <w:p w14:paraId="65699DD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45</w:t>
            </w:r>
          </w:p>
        </w:tc>
        <w:tc>
          <w:tcPr>
            <w:tcW w:w="1134" w:type="dxa"/>
            <w:vAlign w:val="center"/>
          </w:tcPr>
          <w:p w14:paraId="1FD88CE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3,5</w:t>
            </w:r>
          </w:p>
        </w:tc>
        <w:tc>
          <w:tcPr>
            <w:tcW w:w="2551" w:type="dxa"/>
            <w:vAlign w:val="center"/>
          </w:tcPr>
          <w:p w14:paraId="51A17CC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eastAsia="Times New Roman" w:cs="Times New Roman"/>
              </w:rPr>
              <w:t>dr hab. inż. Marek Mróz, prof. UWM</w:t>
            </w:r>
          </w:p>
        </w:tc>
      </w:tr>
      <w:tr w:rsidR="00A71369" w:rsidRPr="00A71369" w14:paraId="606CF5EF" w14:textId="77777777" w:rsidTr="0027107D">
        <w:trPr>
          <w:trHeight w:val="283"/>
        </w:trPr>
        <w:tc>
          <w:tcPr>
            <w:tcW w:w="2671" w:type="dxa"/>
            <w:vAlign w:val="center"/>
          </w:tcPr>
          <w:p w14:paraId="32BBD1E2" w14:textId="77777777" w:rsidR="00A71369" w:rsidRPr="00A71369" w:rsidRDefault="00A71369" w:rsidP="00A71369">
            <w:pPr>
              <w:spacing w:after="0"/>
              <w:contextualSpacing/>
              <w:jc w:val="left"/>
              <w:rPr>
                <w:rFonts w:eastAsia="Times New Roman" w:cs="Times New Roman"/>
                <w:bCs/>
                <w:color w:val="000000" w:themeColor="text1"/>
              </w:rPr>
            </w:pPr>
            <w:r w:rsidRPr="00A71369">
              <w:rPr>
                <w:rFonts w:eastAsia="Times New Roman" w:cs="Times New Roman"/>
                <w:bCs/>
                <w:color w:val="000000" w:themeColor="text1"/>
              </w:rPr>
              <w:t>Nawigacja bezzałogowych statków powietrznych</w:t>
            </w:r>
          </w:p>
        </w:tc>
        <w:tc>
          <w:tcPr>
            <w:tcW w:w="1984" w:type="dxa"/>
            <w:vAlign w:val="center"/>
          </w:tcPr>
          <w:p w14:paraId="6A6F98A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5640186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45</w:t>
            </w:r>
          </w:p>
        </w:tc>
        <w:tc>
          <w:tcPr>
            <w:tcW w:w="1134" w:type="dxa"/>
            <w:vAlign w:val="center"/>
          </w:tcPr>
          <w:p w14:paraId="73F6250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3,5</w:t>
            </w:r>
          </w:p>
        </w:tc>
        <w:tc>
          <w:tcPr>
            <w:tcW w:w="2551" w:type="dxa"/>
            <w:vAlign w:val="center"/>
          </w:tcPr>
          <w:p w14:paraId="44F75B0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eastAsia="Times New Roman" w:cs="Times New Roman"/>
              </w:rPr>
              <w:t>dr hab. inż. Adam Ciećko, prof. UWM</w:t>
            </w:r>
          </w:p>
        </w:tc>
      </w:tr>
      <w:tr w:rsidR="00A71369" w:rsidRPr="00A71369" w14:paraId="1731AFD4" w14:textId="77777777" w:rsidTr="0027107D">
        <w:trPr>
          <w:trHeight w:val="283"/>
        </w:trPr>
        <w:tc>
          <w:tcPr>
            <w:tcW w:w="2671" w:type="dxa"/>
            <w:vAlign w:val="center"/>
          </w:tcPr>
          <w:p w14:paraId="4F23C776" w14:textId="77777777" w:rsidR="00A71369" w:rsidRPr="00A71369" w:rsidRDefault="00A71369" w:rsidP="00A71369">
            <w:pPr>
              <w:spacing w:after="0"/>
              <w:contextualSpacing/>
              <w:jc w:val="left"/>
              <w:rPr>
                <w:rFonts w:asciiTheme="minorHAnsi" w:eastAsia="Times New Roman" w:hAnsiTheme="minorHAnsi" w:cstheme="minorHAnsi"/>
                <w:bCs/>
                <w:szCs w:val="22"/>
                <w:lang w:val="en-US"/>
              </w:rPr>
            </w:pPr>
            <w:proofErr w:type="spellStart"/>
            <w:r w:rsidRPr="00A71369">
              <w:rPr>
                <w:rFonts w:asciiTheme="minorHAnsi" w:eastAsia="Times New Roman" w:hAnsiTheme="minorHAnsi" w:cstheme="minorHAnsi"/>
                <w:bCs/>
                <w:szCs w:val="22"/>
                <w:lang w:val="en-US"/>
              </w:rPr>
              <w:t>Pomiary</w:t>
            </w:r>
            <w:proofErr w:type="spellEnd"/>
            <w:r w:rsidRPr="00A71369">
              <w:rPr>
                <w:rFonts w:asciiTheme="minorHAnsi" w:eastAsia="Times New Roman" w:hAnsiTheme="minorHAnsi" w:cstheme="minorHAnsi"/>
                <w:bCs/>
                <w:szCs w:val="22"/>
                <w:lang w:val="en-US"/>
              </w:rPr>
              <w:t xml:space="preserve"> </w:t>
            </w:r>
            <w:proofErr w:type="spellStart"/>
            <w:r w:rsidRPr="00A71369">
              <w:rPr>
                <w:rFonts w:asciiTheme="minorHAnsi" w:eastAsia="Times New Roman" w:hAnsiTheme="minorHAnsi" w:cstheme="minorHAnsi"/>
                <w:bCs/>
                <w:szCs w:val="22"/>
                <w:lang w:val="en-US"/>
              </w:rPr>
              <w:t>batymetryczne</w:t>
            </w:r>
            <w:proofErr w:type="spellEnd"/>
          </w:p>
        </w:tc>
        <w:tc>
          <w:tcPr>
            <w:tcW w:w="1984" w:type="dxa"/>
            <w:vAlign w:val="center"/>
          </w:tcPr>
          <w:p w14:paraId="2AA7DA7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04744CC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45</w:t>
            </w:r>
          </w:p>
        </w:tc>
        <w:tc>
          <w:tcPr>
            <w:tcW w:w="1134" w:type="dxa"/>
            <w:vAlign w:val="center"/>
          </w:tcPr>
          <w:p w14:paraId="7CB2A12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w:t>
            </w:r>
          </w:p>
        </w:tc>
        <w:tc>
          <w:tcPr>
            <w:tcW w:w="2551" w:type="dxa"/>
            <w:vAlign w:val="center"/>
          </w:tcPr>
          <w:p w14:paraId="6BDCF86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dr hab. inż. Dariusz Popielarczyk, prof. UWM</w:t>
            </w:r>
          </w:p>
        </w:tc>
      </w:tr>
      <w:tr w:rsidR="00A71369" w:rsidRPr="00A71369" w14:paraId="4682FCD8" w14:textId="77777777" w:rsidTr="0027107D">
        <w:trPr>
          <w:trHeight w:val="283"/>
        </w:trPr>
        <w:tc>
          <w:tcPr>
            <w:tcW w:w="2671" w:type="dxa"/>
            <w:vAlign w:val="center"/>
          </w:tcPr>
          <w:p w14:paraId="683324F7" w14:textId="77777777" w:rsidR="00A71369" w:rsidRPr="00A71369" w:rsidRDefault="00A71369" w:rsidP="00A71369">
            <w:pPr>
              <w:spacing w:after="0"/>
              <w:contextualSpacing/>
              <w:jc w:val="left"/>
              <w:rPr>
                <w:rFonts w:asciiTheme="minorHAnsi" w:eastAsia="Times New Roman" w:hAnsiTheme="minorHAnsi" w:cstheme="minorHAnsi"/>
                <w:bCs/>
                <w:szCs w:val="22"/>
                <w:lang w:val="en-US"/>
              </w:rPr>
            </w:pPr>
            <w:proofErr w:type="spellStart"/>
            <w:r w:rsidRPr="00A71369">
              <w:rPr>
                <w:rFonts w:asciiTheme="minorHAnsi" w:eastAsia="Times New Roman" w:hAnsiTheme="minorHAnsi" w:cstheme="minorHAnsi"/>
                <w:bCs/>
                <w:szCs w:val="22"/>
                <w:lang w:val="en-US"/>
              </w:rPr>
              <w:t>Mobilny</w:t>
            </w:r>
            <w:proofErr w:type="spellEnd"/>
            <w:r w:rsidRPr="00A71369">
              <w:rPr>
                <w:rFonts w:asciiTheme="minorHAnsi" w:eastAsia="Times New Roman" w:hAnsiTheme="minorHAnsi" w:cstheme="minorHAnsi"/>
                <w:bCs/>
                <w:szCs w:val="22"/>
                <w:lang w:val="en-US"/>
              </w:rPr>
              <w:t xml:space="preserve"> GIS</w:t>
            </w:r>
          </w:p>
        </w:tc>
        <w:tc>
          <w:tcPr>
            <w:tcW w:w="1984" w:type="dxa"/>
            <w:vAlign w:val="center"/>
          </w:tcPr>
          <w:p w14:paraId="0D1E067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53EB3BA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30</w:t>
            </w:r>
          </w:p>
        </w:tc>
        <w:tc>
          <w:tcPr>
            <w:tcW w:w="1134" w:type="dxa"/>
            <w:vAlign w:val="center"/>
          </w:tcPr>
          <w:p w14:paraId="025B6A0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2</w:t>
            </w:r>
          </w:p>
        </w:tc>
        <w:tc>
          <w:tcPr>
            <w:tcW w:w="2551" w:type="dxa"/>
            <w:vAlign w:val="center"/>
          </w:tcPr>
          <w:p w14:paraId="07FE6C0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eastAsia="Times New Roman" w:cs="Times New Roman"/>
              </w:rPr>
              <w:t>dr inż. Tomasz Templin</w:t>
            </w:r>
          </w:p>
        </w:tc>
      </w:tr>
      <w:tr w:rsidR="00A71369" w:rsidRPr="00A71369" w14:paraId="36F81996" w14:textId="77777777" w:rsidTr="0027107D">
        <w:trPr>
          <w:trHeight w:val="283"/>
        </w:trPr>
        <w:tc>
          <w:tcPr>
            <w:tcW w:w="2671" w:type="dxa"/>
            <w:vAlign w:val="center"/>
          </w:tcPr>
          <w:p w14:paraId="2A2AD310" w14:textId="77777777" w:rsidR="00A71369" w:rsidRPr="00A71369" w:rsidRDefault="00A71369" w:rsidP="00A71369">
            <w:pPr>
              <w:spacing w:after="0"/>
              <w:contextualSpacing/>
              <w:jc w:val="left"/>
              <w:rPr>
                <w:rFonts w:asciiTheme="minorHAnsi" w:eastAsia="Times New Roman" w:hAnsiTheme="minorHAnsi" w:cstheme="minorHAnsi"/>
                <w:bCs/>
                <w:szCs w:val="22"/>
              </w:rPr>
            </w:pPr>
            <w:r w:rsidRPr="00A71369">
              <w:rPr>
                <w:rFonts w:asciiTheme="minorHAnsi" w:eastAsia="Times New Roman" w:hAnsiTheme="minorHAnsi" w:cstheme="minorHAnsi"/>
                <w:bCs/>
                <w:szCs w:val="22"/>
              </w:rPr>
              <w:t>Ćwiczenia terenowe z geodezji inżynieryjnej</w:t>
            </w:r>
          </w:p>
        </w:tc>
        <w:tc>
          <w:tcPr>
            <w:tcW w:w="1984" w:type="dxa"/>
            <w:vAlign w:val="center"/>
          </w:tcPr>
          <w:p w14:paraId="47EFC6E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ćwiczenia</w:t>
            </w:r>
          </w:p>
        </w:tc>
        <w:tc>
          <w:tcPr>
            <w:tcW w:w="1418" w:type="dxa"/>
            <w:vAlign w:val="center"/>
          </w:tcPr>
          <w:p w14:paraId="54AD9D2C"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60</w:t>
            </w:r>
          </w:p>
        </w:tc>
        <w:tc>
          <w:tcPr>
            <w:tcW w:w="1134" w:type="dxa"/>
            <w:vAlign w:val="center"/>
          </w:tcPr>
          <w:p w14:paraId="23738F5B"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2,5</w:t>
            </w:r>
          </w:p>
        </w:tc>
        <w:tc>
          <w:tcPr>
            <w:tcW w:w="2551" w:type="dxa"/>
            <w:vAlign w:val="center"/>
          </w:tcPr>
          <w:p w14:paraId="234F5EE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eastAsia="Times New Roman" w:cs="Times New Roman"/>
              </w:rPr>
              <w:t xml:space="preserve">dr hab. inż. Sławomir </w:t>
            </w:r>
            <w:proofErr w:type="spellStart"/>
            <w:r w:rsidRPr="00A71369">
              <w:rPr>
                <w:rFonts w:eastAsia="Times New Roman" w:cs="Times New Roman"/>
              </w:rPr>
              <w:t>Cellmer</w:t>
            </w:r>
            <w:proofErr w:type="spellEnd"/>
            <w:r w:rsidRPr="00A71369">
              <w:rPr>
                <w:rFonts w:eastAsia="Times New Roman" w:cs="Times New Roman"/>
              </w:rPr>
              <w:t>, prof. UWM</w:t>
            </w:r>
          </w:p>
        </w:tc>
      </w:tr>
      <w:tr w:rsidR="00A71369" w:rsidRPr="00A71369" w14:paraId="7D15FFBA" w14:textId="77777777" w:rsidTr="0027107D">
        <w:trPr>
          <w:trHeight w:val="283"/>
        </w:trPr>
        <w:tc>
          <w:tcPr>
            <w:tcW w:w="2671" w:type="dxa"/>
            <w:vAlign w:val="center"/>
          </w:tcPr>
          <w:p w14:paraId="66FA5147" w14:textId="77777777" w:rsidR="00A71369" w:rsidRPr="00A71369" w:rsidRDefault="00A71369" w:rsidP="00A71369">
            <w:pPr>
              <w:spacing w:after="0"/>
              <w:contextualSpacing/>
              <w:jc w:val="left"/>
              <w:rPr>
                <w:rFonts w:asciiTheme="minorHAnsi" w:eastAsia="Times New Roman" w:hAnsiTheme="minorHAnsi" w:cstheme="minorHAnsi"/>
                <w:szCs w:val="22"/>
              </w:rPr>
            </w:pPr>
            <w:proofErr w:type="spellStart"/>
            <w:r w:rsidRPr="00A71369">
              <w:rPr>
                <w:rFonts w:asciiTheme="minorHAnsi" w:eastAsia="Times New Roman" w:hAnsiTheme="minorHAnsi" w:cstheme="minorHAnsi"/>
                <w:bCs/>
                <w:szCs w:val="22"/>
                <w:lang w:val="en-US"/>
              </w:rPr>
              <w:t>Ćwiczenia</w:t>
            </w:r>
            <w:proofErr w:type="spellEnd"/>
            <w:r w:rsidRPr="00A71369">
              <w:rPr>
                <w:rFonts w:asciiTheme="minorHAnsi" w:eastAsia="Times New Roman" w:hAnsiTheme="minorHAnsi" w:cstheme="minorHAnsi"/>
                <w:bCs/>
                <w:szCs w:val="22"/>
                <w:lang w:val="en-US"/>
              </w:rPr>
              <w:t xml:space="preserve"> </w:t>
            </w:r>
            <w:proofErr w:type="spellStart"/>
            <w:r w:rsidRPr="00A71369">
              <w:rPr>
                <w:rFonts w:asciiTheme="minorHAnsi" w:eastAsia="Times New Roman" w:hAnsiTheme="minorHAnsi" w:cstheme="minorHAnsi"/>
                <w:bCs/>
                <w:szCs w:val="22"/>
                <w:lang w:val="en-US"/>
              </w:rPr>
              <w:t>terenowe</w:t>
            </w:r>
            <w:proofErr w:type="spellEnd"/>
            <w:r w:rsidRPr="00A71369">
              <w:rPr>
                <w:rFonts w:asciiTheme="minorHAnsi" w:eastAsia="Times New Roman" w:hAnsiTheme="minorHAnsi" w:cstheme="minorHAnsi"/>
                <w:bCs/>
                <w:szCs w:val="22"/>
                <w:lang w:val="en-US"/>
              </w:rPr>
              <w:t xml:space="preserve"> z </w:t>
            </w:r>
            <w:proofErr w:type="spellStart"/>
            <w:r w:rsidRPr="00A71369">
              <w:rPr>
                <w:rFonts w:asciiTheme="minorHAnsi" w:eastAsia="Times New Roman" w:hAnsiTheme="minorHAnsi" w:cstheme="minorHAnsi"/>
                <w:bCs/>
                <w:szCs w:val="22"/>
                <w:lang w:val="en-US"/>
              </w:rPr>
              <w:t>fotogrametrii</w:t>
            </w:r>
            <w:proofErr w:type="spellEnd"/>
          </w:p>
        </w:tc>
        <w:tc>
          <w:tcPr>
            <w:tcW w:w="1984" w:type="dxa"/>
            <w:vAlign w:val="center"/>
          </w:tcPr>
          <w:p w14:paraId="2C0CFD1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ćwiczenia</w:t>
            </w:r>
          </w:p>
        </w:tc>
        <w:tc>
          <w:tcPr>
            <w:tcW w:w="1418" w:type="dxa"/>
            <w:vAlign w:val="center"/>
          </w:tcPr>
          <w:p w14:paraId="09553AB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30</w:t>
            </w:r>
          </w:p>
        </w:tc>
        <w:tc>
          <w:tcPr>
            <w:tcW w:w="1134" w:type="dxa"/>
            <w:vAlign w:val="center"/>
          </w:tcPr>
          <w:p w14:paraId="25BA212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w:t>
            </w:r>
          </w:p>
        </w:tc>
        <w:tc>
          <w:tcPr>
            <w:tcW w:w="2551" w:type="dxa"/>
            <w:vAlign w:val="center"/>
          </w:tcPr>
          <w:p w14:paraId="709772A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hab. inż. Marek Mróz, prof. UWM</w:t>
            </w:r>
          </w:p>
        </w:tc>
      </w:tr>
      <w:tr w:rsidR="00A71369" w:rsidRPr="00A71369" w14:paraId="4935EF11" w14:textId="77777777" w:rsidTr="0027107D">
        <w:trPr>
          <w:trHeight w:val="283"/>
        </w:trPr>
        <w:tc>
          <w:tcPr>
            <w:tcW w:w="2671" w:type="dxa"/>
            <w:vAlign w:val="center"/>
          </w:tcPr>
          <w:p w14:paraId="5000700A" w14:textId="77777777" w:rsidR="00A71369" w:rsidRPr="00A71369" w:rsidRDefault="00A71369" w:rsidP="00A71369">
            <w:pPr>
              <w:spacing w:after="0"/>
              <w:contextualSpacing/>
              <w:jc w:val="left"/>
              <w:rPr>
                <w:rFonts w:asciiTheme="minorHAnsi" w:eastAsia="Times New Roman" w:hAnsiTheme="minorHAnsi" w:cstheme="minorHAnsi"/>
                <w:bCs/>
                <w:szCs w:val="22"/>
              </w:rPr>
            </w:pPr>
            <w:r w:rsidRPr="00A71369">
              <w:rPr>
                <w:rFonts w:asciiTheme="minorHAnsi" w:eastAsia="Times New Roman" w:hAnsiTheme="minorHAnsi" w:cstheme="minorHAnsi"/>
                <w:bCs/>
                <w:szCs w:val="22"/>
              </w:rPr>
              <w:t>Projektowanie i opracowanie danych z pomiarów laserowych</w:t>
            </w:r>
          </w:p>
        </w:tc>
        <w:tc>
          <w:tcPr>
            <w:tcW w:w="1984" w:type="dxa"/>
            <w:vAlign w:val="center"/>
          </w:tcPr>
          <w:p w14:paraId="3BD7180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45C0DF8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45</w:t>
            </w:r>
          </w:p>
        </w:tc>
        <w:tc>
          <w:tcPr>
            <w:tcW w:w="1134" w:type="dxa"/>
            <w:vAlign w:val="center"/>
          </w:tcPr>
          <w:p w14:paraId="134C90A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4</w:t>
            </w:r>
          </w:p>
        </w:tc>
        <w:tc>
          <w:tcPr>
            <w:tcW w:w="2551" w:type="dxa"/>
            <w:vAlign w:val="center"/>
          </w:tcPr>
          <w:p w14:paraId="7B56BA4C" w14:textId="77777777" w:rsidR="00A71369" w:rsidRPr="00A71369" w:rsidRDefault="00A71369" w:rsidP="00A71369">
            <w:pPr>
              <w:spacing w:after="0"/>
              <w:contextualSpacing/>
              <w:jc w:val="center"/>
              <w:rPr>
                <w:rFonts w:eastAsia="Times New Roman" w:cs="Times New Roman"/>
              </w:rPr>
            </w:pPr>
            <w:r w:rsidRPr="00A71369">
              <w:rPr>
                <w:rFonts w:eastAsia="Times New Roman" w:cs="Times New Roman"/>
              </w:rPr>
              <w:t>dr hab. inż. Wioleta Błaszczak-Bąk, prof. UWM</w:t>
            </w:r>
          </w:p>
        </w:tc>
      </w:tr>
      <w:tr w:rsidR="00A71369" w:rsidRPr="00A71369" w14:paraId="21FBBEA4" w14:textId="77777777" w:rsidTr="0027107D">
        <w:trPr>
          <w:trHeight w:val="283"/>
        </w:trPr>
        <w:tc>
          <w:tcPr>
            <w:tcW w:w="2671" w:type="dxa"/>
            <w:vAlign w:val="center"/>
          </w:tcPr>
          <w:p w14:paraId="352149F3" w14:textId="77777777" w:rsidR="00A71369" w:rsidRPr="00A71369" w:rsidRDefault="00A71369" w:rsidP="00A71369">
            <w:pPr>
              <w:spacing w:after="0"/>
              <w:contextualSpacing/>
              <w:jc w:val="left"/>
              <w:rPr>
                <w:rFonts w:asciiTheme="minorHAnsi" w:eastAsia="Times New Roman" w:hAnsiTheme="minorHAnsi" w:cstheme="minorHAnsi"/>
                <w:bCs/>
                <w:szCs w:val="22"/>
                <w:lang w:val="en-US"/>
              </w:rPr>
            </w:pPr>
            <w:proofErr w:type="spellStart"/>
            <w:r w:rsidRPr="00A71369">
              <w:rPr>
                <w:rFonts w:asciiTheme="minorHAnsi" w:eastAsia="Times New Roman" w:hAnsiTheme="minorHAnsi" w:cstheme="minorHAnsi"/>
                <w:bCs/>
                <w:szCs w:val="22"/>
                <w:lang w:val="en-US"/>
              </w:rPr>
              <w:t>Elementy</w:t>
            </w:r>
            <w:proofErr w:type="spellEnd"/>
            <w:r w:rsidRPr="00A71369">
              <w:rPr>
                <w:rFonts w:asciiTheme="minorHAnsi" w:eastAsia="Times New Roman" w:hAnsiTheme="minorHAnsi" w:cstheme="minorHAnsi"/>
                <w:bCs/>
                <w:szCs w:val="22"/>
                <w:lang w:val="en-US"/>
              </w:rPr>
              <w:t xml:space="preserve"> </w:t>
            </w:r>
            <w:proofErr w:type="spellStart"/>
            <w:r w:rsidRPr="00A71369">
              <w:rPr>
                <w:rFonts w:asciiTheme="minorHAnsi" w:eastAsia="Times New Roman" w:hAnsiTheme="minorHAnsi" w:cstheme="minorHAnsi"/>
                <w:bCs/>
                <w:szCs w:val="22"/>
                <w:lang w:val="en-US"/>
              </w:rPr>
              <w:t>satelitarnej</w:t>
            </w:r>
            <w:proofErr w:type="spellEnd"/>
            <w:r w:rsidRPr="00A71369">
              <w:rPr>
                <w:rFonts w:asciiTheme="minorHAnsi" w:eastAsia="Times New Roman" w:hAnsiTheme="minorHAnsi" w:cstheme="minorHAnsi"/>
                <w:bCs/>
                <w:szCs w:val="22"/>
                <w:lang w:val="en-US"/>
              </w:rPr>
              <w:t xml:space="preserve"> </w:t>
            </w:r>
            <w:proofErr w:type="spellStart"/>
            <w:r w:rsidRPr="00A71369">
              <w:rPr>
                <w:rFonts w:asciiTheme="minorHAnsi" w:eastAsia="Times New Roman" w:hAnsiTheme="minorHAnsi" w:cstheme="minorHAnsi"/>
                <w:bCs/>
                <w:szCs w:val="22"/>
                <w:lang w:val="en-US"/>
              </w:rPr>
              <w:t>teledetekcji</w:t>
            </w:r>
            <w:proofErr w:type="spellEnd"/>
            <w:r w:rsidRPr="00A71369">
              <w:rPr>
                <w:rFonts w:asciiTheme="minorHAnsi" w:eastAsia="Times New Roman" w:hAnsiTheme="minorHAnsi" w:cstheme="minorHAnsi"/>
                <w:bCs/>
                <w:szCs w:val="22"/>
                <w:lang w:val="en-US"/>
              </w:rPr>
              <w:t xml:space="preserve"> </w:t>
            </w:r>
            <w:proofErr w:type="spellStart"/>
            <w:r w:rsidRPr="00A71369">
              <w:rPr>
                <w:rFonts w:asciiTheme="minorHAnsi" w:eastAsia="Times New Roman" w:hAnsiTheme="minorHAnsi" w:cstheme="minorHAnsi"/>
                <w:bCs/>
                <w:szCs w:val="22"/>
                <w:lang w:val="en-US"/>
              </w:rPr>
              <w:t>radarowej</w:t>
            </w:r>
            <w:proofErr w:type="spellEnd"/>
          </w:p>
        </w:tc>
        <w:tc>
          <w:tcPr>
            <w:tcW w:w="1984" w:type="dxa"/>
            <w:vAlign w:val="center"/>
          </w:tcPr>
          <w:p w14:paraId="591EC2E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0C27C04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30</w:t>
            </w:r>
          </w:p>
        </w:tc>
        <w:tc>
          <w:tcPr>
            <w:tcW w:w="1134" w:type="dxa"/>
            <w:vAlign w:val="center"/>
          </w:tcPr>
          <w:p w14:paraId="6C09468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w:t>
            </w:r>
          </w:p>
        </w:tc>
        <w:tc>
          <w:tcPr>
            <w:tcW w:w="2551" w:type="dxa"/>
            <w:vAlign w:val="center"/>
          </w:tcPr>
          <w:p w14:paraId="3AE2985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eastAsia="Times New Roman" w:cs="Times New Roman"/>
              </w:rPr>
              <w:t>dr hab. inż. Marek Mróz, prof. UWM</w:t>
            </w:r>
          </w:p>
        </w:tc>
      </w:tr>
      <w:tr w:rsidR="00A71369" w:rsidRPr="00A71369" w14:paraId="446A26C9" w14:textId="77777777" w:rsidTr="0027107D">
        <w:trPr>
          <w:trHeight w:val="283"/>
        </w:trPr>
        <w:tc>
          <w:tcPr>
            <w:tcW w:w="2671" w:type="dxa"/>
            <w:vAlign w:val="center"/>
          </w:tcPr>
          <w:p w14:paraId="51CD5C6A" w14:textId="77777777" w:rsidR="00A71369" w:rsidRPr="00A71369" w:rsidRDefault="00A71369" w:rsidP="00A71369">
            <w:pPr>
              <w:spacing w:after="0"/>
              <w:contextualSpacing/>
              <w:jc w:val="left"/>
              <w:rPr>
                <w:rFonts w:asciiTheme="minorHAnsi" w:eastAsia="Times New Roman" w:hAnsiTheme="minorHAnsi" w:cstheme="minorHAnsi"/>
                <w:bCs/>
                <w:szCs w:val="22"/>
                <w:lang w:val="en-US"/>
              </w:rPr>
            </w:pPr>
            <w:proofErr w:type="spellStart"/>
            <w:r w:rsidRPr="00A71369">
              <w:rPr>
                <w:rFonts w:asciiTheme="minorHAnsi" w:eastAsia="Times New Roman" w:hAnsiTheme="minorHAnsi" w:cstheme="minorHAnsi"/>
                <w:bCs/>
                <w:szCs w:val="22"/>
                <w:lang w:val="en-US"/>
              </w:rPr>
              <w:t>Pomiary</w:t>
            </w:r>
            <w:proofErr w:type="spellEnd"/>
            <w:r w:rsidRPr="00A71369">
              <w:rPr>
                <w:rFonts w:asciiTheme="minorHAnsi" w:eastAsia="Times New Roman" w:hAnsiTheme="minorHAnsi" w:cstheme="minorHAnsi"/>
                <w:bCs/>
                <w:szCs w:val="22"/>
                <w:lang w:val="en-US"/>
              </w:rPr>
              <w:t xml:space="preserve"> </w:t>
            </w:r>
            <w:proofErr w:type="spellStart"/>
            <w:r w:rsidRPr="00A71369">
              <w:rPr>
                <w:rFonts w:asciiTheme="minorHAnsi" w:eastAsia="Times New Roman" w:hAnsiTheme="minorHAnsi" w:cstheme="minorHAnsi"/>
                <w:bCs/>
                <w:szCs w:val="22"/>
                <w:lang w:val="en-US"/>
              </w:rPr>
              <w:t>grawimetryczne</w:t>
            </w:r>
            <w:proofErr w:type="spellEnd"/>
          </w:p>
        </w:tc>
        <w:tc>
          <w:tcPr>
            <w:tcW w:w="1984" w:type="dxa"/>
            <w:vAlign w:val="center"/>
          </w:tcPr>
          <w:p w14:paraId="4E5F293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33BE2E7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30</w:t>
            </w:r>
          </w:p>
        </w:tc>
        <w:tc>
          <w:tcPr>
            <w:tcW w:w="1134" w:type="dxa"/>
            <w:vAlign w:val="center"/>
          </w:tcPr>
          <w:p w14:paraId="2208E67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2,5</w:t>
            </w:r>
          </w:p>
        </w:tc>
        <w:tc>
          <w:tcPr>
            <w:tcW w:w="2551" w:type="dxa"/>
            <w:vAlign w:val="center"/>
          </w:tcPr>
          <w:p w14:paraId="4A7D4FC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 xml:space="preserve">dr inż. Monika </w:t>
            </w:r>
            <w:proofErr w:type="spellStart"/>
            <w:r w:rsidRPr="00A71369">
              <w:rPr>
                <w:rFonts w:asciiTheme="minorHAnsi" w:eastAsia="Times New Roman" w:hAnsiTheme="minorHAnsi" w:cstheme="minorHAnsi"/>
                <w:szCs w:val="22"/>
                <w:lang w:eastAsia="zh-CN"/>
              </w:rPr>
              <w:t>Biryło</w:t>
            </w:r>
            <w:proofErr w:type="spellEnd"/>
          </w:p>
        </w:tc>
      </w:tr>
      <w:tr w:rsidR="00A71369" w:rsidRPr="00A71369" w14:paraId="3F377E90" w14:textId="77777777" w:rsidTr="0027107D">
        <w:trPr>
          <w:trHeight w:val="283"/>
        </w:trPr>
        <w:tc>
          <w:tcPr>
            <w:tcW w:w="2671" w:type="dxa"/>
            <w:vAlign w:val="center"/>
          </w:tcPr>
          <w:p w14:paraId="375ECE47" w14:textId="77777777" w:rsidR="00A71369" w:rsidRPr="00A71369" w:rsidRDefault="00A71369" w:rsidP="00A71369">
            <w:pPr>
              <w:spacing w:after="0"/>
              <w:contextualSpacing/>
              <w:jc w:val="left"/>
              <w:rPr>
                <w:rFonts w:asciiTheme="minorHAnsi" w:eastAsia="Times New Roman" w:hAnsiTheme="minorHAnsi" w:cstheme="minorHAnsi"/>
                <w:bCs/>
                <w:szCs w:val="22"/>
              </w:rPr>
            </w:pPr>
            <w:proofErr w:type="spellStart"/>
            <w:r w:rsidRPr="00A71369">
              <w:rPr>
                <w:rFonts w:asciiTheme="minorHAnsi" w:eastAsia="Times New Roman" w:hAnsiTheme="minorHAnsi" w:cstheme="minorHAnsi"/>
                <w:bCs/>
                <w:szCs w:val="22"/>
                <w:lang w:val="en-US"/>
              </w:rPr>
              <w:t>Obserwacje</w:t>
            </w:r>
            <w:proofErr w:type="spellEnd"/>
            <w:r w:rsidRPr="00A71369">
              <w:rPr>
                <w:rFonts w:asciiTheme="minorHAnsi" w:eastAsia="Times New Roman" w:hAnsiTheme="minorHAnsi" w:cstheme="minorHAnsi"/>
                <w:bCs/>
                <w:szCs w:val="22"/>
                <w:lang w:val="en-US"/>
              </w:rPr>
              <w:t xml:space="preserve"> GNSS w </w:t>
            </w:r>
            <w:proofErr w:type="spellStart"/>
            <w:r w:rsidRPr="00A71369">
              <w:rPr>
                <w:rFonts w:asciiTheme="minorHAnsi" w:eastAsia="Times New Roman" w:hAnsiTheme="minorHAnsi" w:cstheme="minorHAnsi"/>
                <w:bCs/>
                <w:szCs w:val="22"/>
                <w:lang w:val="en-US"/>
              </w:rPr>
              <w:t>teledetekcji</w:t>
            </w:r>
            <w:proofErr w:type="spellEnd"/>
          </w:p>
        </w:tc>
        <w:tc>
          <w:tcPr>
            <w:tcW w:w="1984" w:type="dxa"/>
            <w:vAlign w:val="center"/>
          </w:tcPr>
          <w:p w14:paraId="4B1C4AC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176E0EC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30</w:t>
            </w:r>
          </w:p>
        </w:tc>
        <w:tc>
          <w:tcPr>
            <w:tcW w:w="1134" w:type="dxa"/>
            <w:vAlign w:val="center"/>
          </w:tcPr>
          <w:p w14:paraId="743A01F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2,5</w:t>
            </w:r>
          </w:p>
        </w:tc>
        <w:tc>
          <w:tcPr>
            <w:tcW w:w="2551" w:type="dxa"/>
            <w:tcBorders>
              <w:bottom w:val="single" w:sz="18" w:space="0" w:color="233D81"/>
            </w:tcBorders>
            <w:vAlign w:val="center"/>
          </w:tcPr>
          <w:p w14:paraId="706A75D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eastAsia="Times New Roman" w:cs="Times New Roman"/>
              </w:rPr>
              <w:t>dr hab. inż. Jacek Paziewski, prof. UWM</w:t>
            </w:r>
          </w:p>
        </w:tc>
      </w:tr>
      <w:tr w:rsidR="00A71369" w:rsidRPr="00A71369" w14:paraId="202E77DD" w14:textId="77777777" w:rsidTr="0027107D">
        <w:trPr>
          <w:trHeight w:val="283"/>
        </w:trPr>
        <w:tc>
          <w:tcPr>
            <w:tcW w:w="4655" w:type="dxa"/>
            <w:gridSpan w:val="2"/>
            <w:vAlign w:val="center"/>
          </w:tcPr>
          <w:p w14:paraId="4EFF42D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RAZEM</w:t>
            </w:r>
          </w:p>
        </w:tc>
        <w:tc>
          <w:tcPr>
            <w:tcW w:w="1418" w:type="dxa"/>
            <w:vAlign w:val="center"/>
          </w:tcPr>
          <w:p w14:paraId="31B3F47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2040</w:t>
            </w:r>
          </w:p>
        </w:tc>
        <w:tc>
          <w:tcPr>
            <w:tcW w:w="1134" w:type="dxa"/>
            <w:vAlign w:val="center"/>
          </w:tcPr>
          <w:p w14:paraId="5FB75D1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169,5</w:t>
            </w:r>
          </w:p>
        </w:tc>
        <w:tc>
          <w:tcPr>
            <w:tcW w:w="2551" w:type="dxa"/>
            <w:tcBorders>
              <w:tl2br w:val="single" w:sz="18" w:space="0" w:color="233D81"/>
            </w:tcBorders>
          </w:tcPr>
          <w:p w14:paraId="187A201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p>
        </w:tc>
      </w:tr>
    </w:tbl>
    <w:p w14:paraId="31B91AC6" w14:textId="77777777" w:rsidR="00A71369" w:rsidRPr="00A71369" w:rsidRDefault="00A71369" w:rsidP="00A71369">
      <w:pPr>
        <w:rPr>
          <w:rFonts w:eastAsia="Times New Roman" w:cs="Times New Roman"/>
        </w:rPr>
      </w:pPr>
    </w:p>
    <w:p w14:paraId="2544EE54" w14:textId="77777777" w:rsidR="00A71369" w:rsidRPr="00A71369" w:rsidRDefault="00A71369" w:rsidP="00A71369">
      <w:pPr>
        <w:rPr>
          <w:rFonts w:eastAsia="Times New Roman" w:cs="Times New Roman"/>
        </w:rPr>
      </w:pPr>
    </w:p>
    <w:p w14:paraId="6077E288" w14:textId="77777777" w:rsidR="00A71369" w:rsidRPr="00A71369" w:rsidRDefault="00A71369" w:rsidP="00A71369">
      <w:pPr>
        <w:rPr>
          <w:rFonts w:eastAsia="Times New Roman" w:cs="Times New Roman"/>
        </w:rPr>
      </w:pPr>
    </w:p>
    <w:p w14:paraId="723A6953" w14:textId="77777777" w:rsidR="00A71369" w:rsidRPr="00A71369" w:rsidRDefault="00A71369" w:rsidP="00A71369">
      <w:pPr>
        <w:rPr>
          <w:rFonts w:eastAsia="Times New Roman" w:cs="Times New Roman"/>
        </w:rPr>
      </w:pPr>
    </w:p>
    <w:p w14:paraId="45E780E6" w14:textId="77777777" w:rsidR="00A71369" w:rsidRPr="00A71369" w:rsidRDefault="00A71369" w:rsidP="00A71369">
      <w:pPr>
        <w:rPr>
          <w:rFonts w:eastAsia="Times New Roman" w:cs="Times New Roman"/>
        </w:rPr>
      </w:pPr>
    </w:p>
    <w:p w14:paraId="5D48D92F" w14:textId="77777777" w:rsidR="00A71369" w:rsidRPr="00A71369" w:rsidRDefault="00A71369" w:rsidP="00A71369">
      <w:pPr>
        <w:rPr>
          <w:rFonts w:eastAsia="Times New Roman" w:cs="Times New Roman"/>
        </w:rPr>
      </w:pPr>
    </w:p>
    <w:p w14:paraId="4EC0D3EA" w14:textId="77777777" w:rsidR="00A71369" w:rsidRPr="00A71369" w:rsidRDefault="00A71369" w:rsidP="00A71369">
      <w:pPr>
        <w:rPr>
          <w:rFonts w:eastAsia="Times New Roman" w:cs="Times New Roman"/>
        </w:rPr>
      </w:pPr>
    </w:p>
    <w:p w14:paraId="568E8ACD" w14:textId="77777777" w:rsidR="00A71369" w:rsidRPr="00A71369" w:rsidRDefault="00A71369" w:rsidP="00A71369">
      <w:pPr>
        <w:rPr>
          <w:rFonts w:eastAsia="Times New Roman" w:cs="Times New Roman"/>
        </w:rPr>
      </w:pPr>
    </w:p>
    <w:p w14:paraId="356FCFA9" w14:textId="77777777" w:rsidR="00A71369" w:rsidRPr="00A71369" w:rsidRDefault="00A71369" w:rsidP="00A71369">
      <w:pPr>
        <w:rPr>
          <w:rFonts w:eastAsia="Times New Roman" w:cs="Times New Roman"/>
        </w:rPr>
      </w:pPr>
    </w:p>
    <w:p w14:paraId="1D7E6388" w14:textId="77777777" w:rsidR="00A71369" w:rsidRPr="00A71369" w:rsidRDefault="00A71369" w:rsidP="00A71369">
      <w:pPr>
        <w:rPr>
          <w:rFonts w:eastAsia="Times New Roman" w:cs="Times New Roman"/>
        </w:rPr>
      </w:pPr>
    </w:p>
    <w:p w14:paraId="14BD29C8" w14:textId="77777777" w:rsidR="00A71369" w:rsidRPr="00A71369" w:rsidRDefault="00A71369" w:rsidP="00A71369">
      <w:pPr>
        <w:rPr>
          <w:rFonts w:eastAsia="Times New Roman" w:cs="Times New Roman"/>
        </w:rPr>
      </w:pPr>
    </w:p>
    <w:tbl>
      <w:tblPr>
        <w:tblW w:w="9758"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2671"/>
        <w:gridCol w:w="1984"/>
        <w:gridCol w:w="1418"/>
        <w:gridCol w:w="1134"/>
        <w:gridCol w:w="2551"/>
      </w:tblGrid>
      <w:tr w:rsidR="00A71369" w:rsidRPr="00A71369" w14:paraId="10629C70" w14:textId="77777777" w:rsidTr="0027107D">
        <w:trPr>
          <w:trHeight w:val="390"/>
        </w:trPr>
        <w:tc>
          <w:tcPr>
            <w:tcW w:w="9758" w:type="dxa"/>
            <w:gridSpan w:val="5"/>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765E07EA" w14:textId="77777777" w:rsidR="00A71369" w:rsidRPr="00A71369" w:rsidRDefault="00A71369" w:rsidP="00A71369">
            <w:pPr>
              <w:jc w:val="center"/>
              <w:rPr>
                <w:rFonts w:eastAsia="Times New Roman" w:cs="Times New Roman"/>
                <w:b/>
                <w:color w:val="233D81"/>
              </w:rPr>
            </w:pPr>
            <w:bookmarkStart w:id="63" w:name="_Hlk127777995"/>
            <w:r w:rsidRPr="00A71369">
              <w:rPr>
                <w:rFonts w:eastAsia="Times New Roman" w:cs="Times New Roman"/>
                <w:b/>
                <w:color w:val="233D81"/>
              </w:rPr>
              <w:t>GEODEZJA I KARTOGRAFIA – studia pierwszego stopnia niestacjonarne</w:t>
            </w:r>
          </w:p>
        </w:tc>
      </w:tr>
      <w:tr w:rsidR="00A71369" w:rsidRPr="00A71369" w14:paraId="65B80EAF" w14:textId="77777777" w:rsidTr="0027107D">
        <w:trPr>
          <w:trHeight w:val="390"/>
        </w:trPr>
        <w:tc>
          <w:tcPr>
            <w:tcW w:w="9758" w:type="dxa"/>
            <w:gridSpan w:val="5"/>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3218350D"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geodezja i geoinformatyka</w:t>
            </w:r>
          </w:p>
        </w:tc>
      </w:tr>
      <w:bookmarkEnd w:id="63"/>
      <w:tr w:rsidR="00A71369" w:rsidRPr="00A71369" w14:paraId="161F0785" w14:textId="77777777" w:rsidTr="0027107D">
        <w:tc>
          <w:tcPr>
            <w:tcW w:w="2671" w:type="dxa"/>
          </w:tcPr>
          <w:p w14:paraId="61183D0B"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Nazwa zajęć/grupy zajęć</w:t>
            </w:r>
          </w:p>
        </w:tc>
        <w:tc>
          <w:tcPr>
            <w:tcW w:w="1984" w:type="dxa"/>
          </w:tcPr>
          <w:p w14:paraId="79EAB74B"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Forma/formy zajęć</w:t>
            </w:r>
          </w:p>
        </w:tc>
        <w:tc>
          <w:tcPr>
            <w:tcW w:w="1418" w:type="dxa"/>
            <w:vAlign w:val="center"/>
          </w:tcPr>
          <w:p w14:paraId="3C86B274"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 xml:space="preserve">Łączna liczna godzin zajęć stacjonarne </w:t>
            </w:r>
          </w:p>
        </w:tc>
        <w:tc>
          <w:tcPr>
            <w:tcW w:w="1134" w:type="dxa"/>
            <w:vAlign w:val="center"/>
          </w:tcPr>
          <w:p w14:paraId="1678EFDF"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w:t>
            </w:r>
          </w:p>
        </w:tc>
        <w:tc>
          <w:tcPr>
            <w:tcW w:w="2551" w:type="dxa"/>
          </w:tcPr>
          <w:p w14:paraId="38970EC9"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Stopień/tytuł, imię i nazwisko nauczyciela akademickiego lub innej osoby prowadzącej zajęcia</w:t>
            </w:r>
          </w:p>
        </w:tc>
      </w:tr>
      <w:tr w:rsidR="00A71369" w:rsidRPr="00A71369" w14:paraId="4D5F1A53" w14:textId="77777777" w:rsidTr="0027107D">
        <w:trPr>
          <w:trHeight w:val="283"/>
        </w:trPr>
        <w:tc>
          <w:tcPr>
            <w:tcW w:w="9758" w:type="dxa"/>
            <w:gridSpan w:val="5"/>
            <w:vAlign w:val="center"/>
          </w:tcPr>
          <w:p w14:paraId="3F702C45"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WYMAGANIA OGÓLNE</w:t>
            </w:r>
          </w:p>
        </w:tc>
      </w:tr>
      <w:tr w:rsidR="00A71369" w:rsidRPr="00A71369" w14:paraId="0708C4C0" w14:textId="77777777" w:rsidTr="0027107D">
        <w:trPr>
          <w:trHeight w:val="283"/>
        </w:trPr>
        <w:tc>
          <w:tcPr>
            <w:tcW w:w="2671" w:type="dxa"/>
            <w:vAlign w:val="center"/>
          </w:tcPr>
          <w:p w14:paraId="5481B206"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Technologie informacyjne w geodezji</w:t>
            </w:r>
          </w:p>
        </w:tc>
        <w:tc>
          <w:tcPr>
            <w:tcW w:w="1984" w:type="dxa"/>
            <w:vAlign w:val="center"/>
          </w:tcPr>
          <w:p w14:paraId="0E978226"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szCs w:val="22"/>
                <w:lang w:eastAsia="zh-CN"/>
              </w:rPr>
              <w:t>wykład/ćwiczenia</w:t>
            </w:r>
          </w:p>
        </w:tc>
        <w:tc>
          <w:tcPr>
            <w:tcW w:w="1418" w:type="dxa"/>
            <w:vAlign w:val="center"/>
          </w:tcPr>
          <w:p w14:paraId="6568A9D8"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30</w:t>
            </w:r>
          </w:p>
        </w:tc>
        <w:tc>
          <w:tcPr>
            <w:tcW w:w="1134" w:type="dxa"/>
            <w:vAlign w:val="center"/>
          </w:tcPr>
          <w:p w14:paraId="7B48AC97"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3</w:t>
            </w:r>
          </w:p>
        </w:tc>
        <w:tc>
          <w:tcPr>
            <w:tcW w:w="2551" w:type="dxa"/>
          </w:tcPr>
          <w:p w14:paraId="2E1216FD"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dr hab. inż. Dariusz Gościewski</w:t>
            </w:r>
          </w:p>
        </w:tc>
      </w:tr>
      <w:tr w:rsidR="00A71369" w:rsidRPr="00A71369" w14:paraId="5BFFF840" w14:textId="77777777" w:rsidTr="0027107D">
        <w:trPr>
          <w:trHeight w:val="523"/>
        </w:trPr>
        <w:tc>
          <w:tcPr>
            <w:tcW w:w="9758" w:type="dxa"/>
            <w:gridSpan w:val="5"/>
            <w:vAlign w:val="center"/>
          </w:tcPr>
          <w:p w14:paraId="7670AF3F"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b/>
                <w:bCs/>
                <w:sz w:val="20"/>
                <w:szCs w:val="20"/>
              </w:rPr>
              <w:t>GRUPA TREŚCI PODSTAWOWYCH</w:t>
            </w:r>
          </w:p>
        </w:tc>
      </w:tr>
      <w:tr w:rsidR="00A71369" w:rsidRPr="00A71369" w14:paraId="70B688BC" w14:textId="77777777" w:rsidTr="0027107D">
        <w:trPr>
          <w:trHeight w:val="283"/>
        </w:trPr>
        <w:tc>
          <w:tcPr>
            <w:tcW w:w="2671" w:type="dxa"/>
            <w:vAlign w:val="center"/>
          </w:tcPr>
          <w:p w14:paraId="05E38C8A" w14:textId="77777777" w:rsidR="00A71369" w:rsidRPr="00A71369" w:rsidRDefault="00A71369" w:rsidP="00A71369">
            <w:pPr>
              <w:spacing w:before="12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Geometria wykreślna z grafiką inżynierską</w:t>
            </w:r>
          </w:p>
        </w:tc>
        <w:tc>
          <w:tcPr>
            <w:tcW w:w="1984" w:type="dxa"/>
            <w:vAlign w:val="center"/>
          </w:tcPr>
          <w:p w14:paraId="05934315" w14:textId="77777777" w:rsidR="00A71369" w:rsidRPr="00A71369" w:rsidRDefault="00A71369" w:rsidP="00A71369">
            <w:pPr>
              <w:spacing w:before="120"/>
              <w:jc w:val="left"/>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7D8131E6" w14:textId="77777777" w:rsidR="00A71369" w:rsidRPr="00A71369" w:rsidRDefault="00A71369" w:rsidP="00A71369">
            <w:pPr>
              <w:spacing w:before="120"/>
              <w:jc w:val="center"/>
              <w:rPr>
                <w:rFonts w:asciiTheme="minorHAnsi" w:eastAsia="Times New Roman" w:hAnsiTheme="minorHAnsi" w:cstheme="minorHAnsi"/>
                <w:szCs w:val="22"/>
              </w:rPr>
            </w:pPr>
            <w:r w:rsidRPr="00A71369">
              <w:rPr>
                <w:rFonts w:asciiTheme="minorHAnsi" w:eastAsia="Times New Roman" w:hAnsiTheme="minorHAnsi" w:cstheme="minorHAnsi"/>
                <w:color w:val="000000"/>
                <w:szCs w:val="22"/>
              </w:rPr>
              <w:t>27</w:t>
            </w:r>
          </w:p>
        </w:tc>
        <w:tc>
          <w:tcPr>
            <w:tcW w:w="1134" w:type="dxa"/>
            <w:vAlign w:val="center"/>
          </w:tcPr>
          <w:p w14:paraId="60644A60" w14:textId="77777777" w:rsidR="00A71369" w:rsidRPr="00A71369" w:rsidRDefault="00A71369" w:rsidP="00A71369">
            <w:pPr>
              <w:spacing w:before="120"/>
              <w:jc w:val="center"/>
              <w:rPr>
                <w:rFonts w:asciiTheme="minorHAnsi" w:eastAsia="Times New Roman" w:hAnsiTheme="minorHAnsi" w:cstheme="minorHAnsi"/>
                <w:szCs w:val="22"/>
              </w:rPr>
            </w:pPr>
            <w:r w:rsidRPr="00A71369">
              <w:rPr>
                <w:rFonts w:asciiTheme="minorHAnsi" w:eastAsia="Times New Roman" w:hAnsiTheme="minorHAnsi" w:cstheme="minorHAnsi"/>
                <w:color w:val="000000"/>
                <w:szCs w:val="22"/>
              </w:rPr>
              <w:t>3</w:t>
            </w:r>
          </w:p>
        </w:tc>
        <w:tc>
          <w:tcPr>
            <w:tcW w:w="2551" w:type="dxa"/>
            <w:vAlign w:val="center"/>
          </w:tcPr>
          <w:p w14:paraId="02862E9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eastAsia="Times New Roman" w:cs="Times New Roman"/>
              </w:rPr>
              <w:t xml:space="preserve">dr inż.  Patrycja dr inż.  Patrycja Wyszkowska </w:t>
            </w:r>
          </w:p>
        </w:tc>
      </w:tr>
      <w:tr w:rsidR="00A71369" w:rsidRPr="00A71369" w14:paraId="4AD24F2A" w14:textId="77777777" w:rsidTr="0027107D">
        <w:trPr>
          <w:trHeight w:val="283"/>
        </w:trPr>
        <w:tc>
          <w:tcPr>
            <w:tcW w:w="9758" w:type="dxa"/>
            <w:gridSpan w:val="5"/>
            <w:vAlign w:val="center"/>
          </w:tcPr>
          <w:p w14:paraId="25A87662"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KIERUNKOWYCH</w:t>
            </w:r>
          </w:p>
        </w:tc>
      </w:tr>
      <w:tr w:rsidR="00A71369" w:rsidRPr="00A71369" w14:paraId="59F20982" w14:textId="77777777" w:rsidTr="0027107D">
        <w:trPr>
          <w:trHeight w:val="283"/>
        </w:trPr>
        <w:tc>
          <w:tcPr>
            <w:tcW w:w="2671" w:type="dxa"/>
            <w:vAlign w:val="center"/>
          </w:tcPr>
          <w:p w14:paraId="0133D5A1"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Podstawy geodezji</w:t>
            </w:r>
          </w:p>
        </w:tc>
        <w:tc>
          <w:tcPr>
            <w:tcW w:w="1984" w:type="dxa"/>
            <w:vAlign w:val="center"/>
          </w:tcPr>
          <w:p w14:paraId="3C972D0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0EA7071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36</w:t>
            </w:r>
          </w:p>
        </w:tc>
        <w:tc>
          <w:tcPr>
            <w:tcW w:w="1134" w:type="dxa"/>
            <w:vAlign w:val="center"/>
          </w:tcPr>
          <w:p w14:paraId="38C8B0D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w:t>
            </w:r>
          </w:p>
        </w:tc>
        <w:tc>
          <w:tcPr>
            <w:tcW w:w="2551" w:type="dxa"/>
            <w:vAlign w:val="center"/>
          </w:tcPr>
          <w:p w14:paraId="0635D32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hab. inż.  Karol Dawidowicz, prof. UWM</w:t>
            </w:r>
          </w:p>
        </w:tc>
      </w:tr>
      <w:tr w:rsidR="00A71369" w:rsidRPr="00A71369" w14:paraId="15D8F591" w14:textId="77777777" w:rsidTr="0027107D">
        <w:trPr>
          <w:trHeight w:val="283"/>
        </w:trPr>
        <w:tc>
          <w:tcPr>
            <w:tcW w:w="2671" w:type="dxa"/>
            <w:vAlign w:val="center"/>
          </w:tcPr>
          <w:p w14:paraId="35639C9D"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Wielkoskalowe opracowania kartograficzne</w:t>
            </w:r>
          </w:p>
        </w:tc>
        <w:tc>
          <w:tcPr>
            <w:tcW w:w="1984" w:type="dxa"/>
            <w:vAlign w:val="center"/>
          </w:tcPr>
          <w:p w14:paraId="497C0B7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36D0218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69A22CD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551" w:type="dxa"/>
            <w:vAlign w:val="center"/>
          </w:tcPr>
          <w:p w14:paraId="0D9E882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Elżbieta Lewandowicz, prof. UWM</w:t>
            </w:r>
          </w:p>
        </w:tc>
      </w:tr>
      <w:tr w:rsidR="00A71369" w:rsidRPr="00A71369" w14:paraId="1CED9799" w14:textId="77777777" w:rsidTr="0027107D">
        <w:trPr>
          <w:trHeight w:val="283"/>
        </w:trPr>
        <w:tc>
          <w:tcPr>
            <w:tcW w:w="2671" w:type="dxa"/>
            <w:vAlign w:val="center"/>
          </w:tcPr>
          <w:p w14:paraId="3F516928"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Elektroniczna technika pomiarowa</w:t>
            </w:r>
          </w:p>
        </w:tc>
        <w:tc>
          <w:tcPr>
            <w:tcW w:w="1984" w:type="dxa"/>
            <w:vAlign w:val="center"/>
          </w:tcPr>
          <w:p w14:paraId="313C073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66EC863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1AE6CF2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551" w:type="dxa"/>
            <w:vAlign w:val="center"/>
          </w:tcPr>
          <w:p w14:paraId="23A5710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eastAsia="Times New Roman" w:cs="Times New Roman"/>
              </w:rPr>
              <w:t xml:space="preserve">dr inż. Andrzej Dumalski </w:t>
            </w:r>
          </w:p>
        </w:tc>
      </w:tr>
      <w:tr w:rsidR="00A71369" w:rsidRPr="00A71369" w14:paraId="686DEF9B" w14:textId="77777777" w:rsidTr="0027107D">
        <w:trPr>
          <w:trHeight w:val="283"/>
        </w:trPr>
        <w:tc>
          <w:tcPr>
            <w:tcW w:w="2671" w:type="dxa"/>
            <w:vAlign w:val="center"/>
          </w:tcPr>
          <w:p w14:paraId="61DD86B2"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Podstawy geodezji</w:t>
            </w:r>
          </w:p>
        </w:tc>
        <w:tc>
          <w:tcPr>
            <w:tcW w:w="1984" w:type="dxa"/>
            <w:vAlign w:val="center"/>
          </w:tcPr>
          <w:p w14:paraId="0A854AC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3691C42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36</w:t>
            </w:r>
          </w:p>
        </w:tc>
        <w:tc>
          <w:tcPr>
            <w:tcW w:w="1134" w:type="dxa"/>
            <w:vAlign w:val="center"/>
          </w:tcPr>
          <w:p w14:paraId="111DDCB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5</w:t>
            </w:r>
          </w:p>
        </w:tc>
        <w:tc>
          <w:tcPr>
            <w:tcW w:w="2551" w:type="dxa"/>
            <w:vAlign w:val="center"/>
          </w:tcPr>
          <w:p w14:paraId="41A8165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Karol Dawidowicz, prof. UWM</w:t>
            </w:r>
          </w:p>
        </w:tc>
      </w:tr>
      <w:tr w:rsidR="00A71369" w:rsidRPr="00A71369" w14:paraId="7C468991" w14:textId="77777777" w:rsidTr="0027107D">
        <w:trPr>
          <w:trHeight w:val="283"/>
        </w:trPr>
        <w:tc>
          <w:tcPr>
            <w:tcW w:w="2671" w:type="dxa"/>
            <w:vAlign w:val="center"/>
          </w:tcPr>
          <w:p w14:paraId="5C8DEBA4"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geodezji</w:t>
            </w:r>
          </w:p>
        </w:tc>
        <w:tc>
          <w:tcPr>
            <w:tcW w:w="1984" w:type="dxa"/>
            <w:vAlign w:val="center"/>
          </w:tcPr>
          <w:p w14:paraId="4B95E6B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8" w:type="dxa"/>
            <w:vAlign w:val="center"/>
          </w:tcPr>
          <w:p w14:paraId="50C0E92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13BD3B8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c>
          <w:tcPr>
            <w:tcW w:w="2551" w:type="dxa"/>
            <w:vAlign w:val="center"/>
          </w:tcPr>
          <w:p w14:paraId="5DA0C8D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eastAsia="Times New Roman" w:cs="Times New Roman"/>
              </w:rPr>
              <w:t>dr hab. inż.  Karol Dawidowicz, prof. UWM</w:t>
            </w:r>
          </w:p>
        </w:tc>
      </w:tr>
      <w:tr w:rsidR="00A71369" w:rsidRPr="00A71369" w14:paraId="30AD9440" w14:textId="77777777" w:rsidTr="0027107D">
        <w:trPr>
          <w:trHeight w:val="283"/>
        </w:trPr>
        <w:tc>
          <w:tcPr>
            <w:tcW w:w="2671" w:type="dxa"/>
            <w:vAlign w:val="center"/>
          </w:tcPr>
          <w:p w14:paraId="3918843A"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Podstawy budownictwa</w:t>
            </w:r>
          </w:p>
        </w:tc>
        <w:tc>
          <w:tcPr>
            <w:tcW w:w="1984" w:type="dxa"/>
            <w:vAlign w:val="center"/>
          </w:tcPr>
          <w:p w14:paraId="7C9564F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0A4FEF1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379318A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551" w:type="dxa"/>
            <w:vAlign w:val="center"/>
          </w:tcPr>
          <w:p w14:paraId="212557F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inż. Krzysztof Nowel </w:t>
            </w:r>
          </w:p>
        </w:tc>
      </w:tr>
      <w:tr w:rsidR="00A71369" w:rsidRPr="00A71369" w14:paraId="4B5D3747" w14:textId="77777777" w:rsidTr="0027107D">
        <w:trPr>
          <w:trHeight w:val="814"/>
        </w:trPr>
        <w:tc>
          <w:tcPr>
            <w:tcW w:w="2671" w:type="dxa"/>
            <w:vAlign w:val="center"/>
          </w:tcPr>
          <w:p w14:paraId="0E1D2116"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Wielkoskalowe opracowania kartograficzne</w:t>
            </w:r>
          </w:p>
        </w:tc>
        <w:tc>
          <w:tcPr>
            <w:tcW w:w="1984" w:type="dxa"/>
            <w:vAlign w:val="center"/>
          </w:tcPr>
          <w:p w14:paraId="0E8B079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8" w:type="dxa"/>
            <w:vAlign w:val="center"/>
          </w:tcPr>
          <w:p w14:paraId="06ADC62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18</w:t>
            </w:r>
          </w:p>
        </w:tc>
        <w:tc>
          <w:tcPr>
            <w:tcW w:w="1134" w:type="dxa"/>
            <w:vAlign w:val="center"/>
          </w:tcPr>
          <w:p w14:paraId="539696E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c>
          <w:tcPr>
            <w:tcW w:w="2551" w:type="dxa"/>
            <w:vAlign w:val="center"/>
          </w:tcPr>
          <w:p w14:paraId="532847F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Kamil Kowalczyk, prof. UWM</w:t>
            </w:r>
          </w:p>
        </w:tc>
      </w:tr>
      <w:tr w:rsidR="00A71369" w:rsidRPr="00A71369" w14:paraId="1A3A34F8" w14:textId="77777777" w:rsidTr="0027107D">
        <w:trPr>
          <w:trHeight w:val="283"/>
        </w:trPr>
        <w:tc>
          <w:tcPr>
            <w:tcW w:w="2671" w:type="dxa"/>
            <w:vAlign w:val="center"/>
          </w:tcPr>
          <w:p w14:paraId="521E7E40"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Rachunek wyrównawczy</w:t>
            </w:r>
          </w:p>
        </w:tc>
        <w:tc>
          <w:tcPr>
            <w:tcW w:w="1984" w:type="dxa"/>
            <w:vAlign w:val="center"/>
          </w:tcPr>
          <w:p w14:paraId="76DE46D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484FE3D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27</w:t>
            </w:r>
          </w:p>
        </w:tc>
        <w:tc>
          <w:tcPr>
            <w:tcW w:w="1134" w:type="dxa"/>
            <w:vAlign w:val="center"/>
          </w:tcPr>
          <w:p w14:paraId="3BE5A5F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551" w:type="dxa"/>
            <w:vAlign w:val="center"/>
          </w:tcPr>
          <w:p w14:paraId="741D11A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Robert Duchnowski, prof. UWM</w:t>
            </w:r>
          </w:p>
        </w:tc>
      </w:tr>
      <w:tr w:rsidR="00A71369" w:rsidRPr="00A71369" w14:paraId="233FFE78" w14:textId="77777777" w:rsidTr="0027107D">
        <w:trPr>
          <w:trHeight w:val="283"/>
        </w:trPr>
        <w:tc>
          <w:tcPr>
            <w:tcW w:w="2671" w:type="dxa"/>
            <w:vAlign w:val="center"/>
          </w:tcPr>
          <w:p w14:paraId="460EBBBA"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Geodezja z </w:t>
            </w:r>
            <w:proofErr w:type="spellStart"/>
            <w:r w:rsidRPr="00A71369">
              <w:rPr>
                <w:rFonts w:asciiTheme="minorHAnsi" w:eastAsia="Times New Roman" w:hAnsiTheme="minorHAnsi" w:cstheme="minorHAnsi"/>
                <w:szCs w:val="22"/>
              </w:rPr>
              <w:t>geomatyką</w:t>
            </w:r>
            <w:proofErr w:type="spellEnd"/>
          </w:p>
        </w:tc>
        <w:tc>
          <w:tcPr>
            <w:tcW w:w="1984" w:type="dxa"/>
            <w:vAlign w:val="center"/>
          </w:tcPr>
          <w:p w14:paraId="3E4499C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68CD0F0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36</w:t>
            </w:r>
          </w:p>
        </w:tc>
        <w:tc>
          <w:tcPr>
            <w:tcW w:w="1134" w:type="dxa"/>
            <w:vAlign w:val="center"/>
          </w:tcPr>
          <w:p w14:paraId="1DC6A3A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5</w:t>
            </w:r>
          </w:p>
        </w:tc>
        <w:tc>
          <w:tcPr>
            <w:tcW w:w="2551" w:type="dxa"/>
            <w:vAlign w:val="center"/>
          </w:tcPr>
          <w:p w14:paraId="6880761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eastAsia="Times New Roman" w:cs="Times New Roman"/>
              </w:rPr>
              <w:t>dr inż. Adam Doskocz</w:t>
            </w:r>
          </w:p>
        </w:tc>
      </w:tr>
      <w:tr w:rsidR="00A71369" w:rsidRPr="00A71369" w14:paraId="322C8678" w14:textId="77777777" w:rsidTr="0027107D">
        <w:trPr>
          <w:trHeight w:val="283"/>
        </w:trPr>
        <w:tc>
          <w:tcPr>
            <w:tcW w:w="2671" w:type="dxa"/>
            <w:vAlign w:val="center"/>
          </w:tcPr>
          <w:p w14:paraId="69120374"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Rachunek wyrównawczy</w:t>
            </w:r>
          </w:p>
        </w:tc>
        <w:tc>
          <w:tcPr>
            <w:tcW w:w="1984" w:type="dxa"/>
            <w:vAlign w:val="center"/>
          </w:tcPr>
          <w:p w14:paraId="731B6C6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7E19AD0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36</w:t>
            </w:r>
          </w:p>
        </w:tc>
        <w:tc>
          <w:tcPr>
            <w:tcW w:w="1134" w:type="dxa"/>
            <w:vAlign w:val="center"/>
          </w:tcPr>
          <w:p w14:paraId="3A0F3BF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5</w:t>
            </w:r>
          </w:p>
        </w:tc>
        <w:tc>
          <w:tcPr>
            <w:tcW w:w="2551" w:type="dxa"/>
            <w:vAlign w:val="center"/>
          </w:tcPr>
          <w:p w14:paraId="757C072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Robert Duchnowski, prof. UWM</w:t>
            </w:r>
          </w:p>
        </w:tc>
      </w:tr>
      <w:tr w:rsidR="00A71369" w:rsidRPr="00A71369" w14:paraId="07A8A4FF" w14:textId="77777777" w:rsidTr="0027107D">
        <w:trPr>
          <w:trHeight w:val="283"/>
        </w:trPr>
        <w:tc>
          <w:tcPr>
            <w:tcW w:w="2671" w:type="dxa"/>
            <w:vAlign w:val="center"/>
          </w:tcPr>
          <w:p w14:paraId="712F6EC0"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Kartografia</w:t>
            </w:r>
          </w:p>
        </w:tc>
        <w:tc>
          <w:tcPr>
            <w:tcW w:w="1984" w:type="dxa"/>
            <w:vAlign w:val="center"/>
          </w:tcPr>
          <w:p w14:paraId="43B8AEB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1F12885B"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27</w:t>
            </w:r>
          </w:p>
        </w:tc>
        <w:tc>
          <w:tcPr>
            <w:tcW w:w="1134" w:type="dxa"/>
            <w:vAlign w:val="center"/>
          </w:tcPr>
          <w:p w14:paraId="2505CC8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551" w:type="dxa"/>
            <w:vAlign w:val="center"/>
          </w:tcPr>
          <w:p w14:paraId="6A84E74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Renata Pelc-Mieczkowska</w:t>
            </w:r>
          </w:p>
        </w:tc>
      </w:tr>
      <w:tr w:rsidR="00A71369" w:rsidRPr="00A71369" w14:paraId="24C71714" w14:textId="77777777" w:rsidTr="0027107D">
        <w:trPr>
          <w:trHeight w:val="283"/>
        </w:trPr>
        <w:tc>
          <w:tcPr>
            <w:tcW w:w="2671" w:type="dxa"/>
            <w:vAlign w:val="center"/>
          </w:tcPr>
          <w:p w14:paraId="6BCE9231"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Ewidencja gruntów i budynków</w:t>
            </w:r>
          </w:p>
        </w:tc>
        <w:tc>
          <w:tcPr>
            <w:tcW w:w="1984" w:type="dxa"/>
            <w:vAlign w:val="center"/>
          </w:tcPr>
          <w:p w14:paraId="6ECB4D8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086AD57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058D105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551" w:type="dxa"/>
            <w:vAlign w:val="center"/>
          </w:tcPr>
          <w:p w14:paraId="0FB819E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Jadwiga Konieczna</w:t>
            </w:r>
          </w:p>
        </w:tc>
      </w:tr>
      <w:tr w:rsidR="00A71369" w:rsidRPr="00A71369" w14:paraId="56000451" w14:textId="77777777" w:rsidTr="0027107D">
        <w:trPr>
          <w:trHeight w:val="283"/>
        </w:trPr>
        <w:tc>
          <w:tcPr>
            <w:tcW w:w="2671" w:type="dxa"/>
            <w:vAlign w:val="center"/>
          </w:tcPr>
          <w:p w14:paraId="04CD116B"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Planowanie przestrzenne i projektowanie urbanistyczne</w:t>
            </w:r>
          </w:p>
        </w:tc>
        <w:tc>
          <w:tcPr>
            <w:tcW w:w="1984" w:type="dxa"/>
            <w:vAlign w:val="center"/>
          </w:tcPr>
          <w:p w14:paraId="4A21DD5C"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1035E1B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36</w:t>
            </w:r>
          </w:p>
        </w:tc>
        <w:tc>
          <w:tcPr>
            <w:tcW w:w="1134" w:type="dxa"/>
            <w:vAlign w:val="center"/>
          </w:tcPr>
          <w:p w14:paraId="7E204A3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3,5</w:t>
            </w:r>
          </w:p>
        </w:tc>
        <w:tc>
          <w:tcPr>
            <w:tcW w:w="2551" w:type="dxa"/>
            <w:vAlign w:val="center"/>
          </w:tcPr>
          <w:p w14:paraId="37CD31E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dr inż. Iwona </w:t>
            </w:r>
            <w:proofErr w:type="spellStart"/>
            <w:r w:rsidRPr="00A71369">
              <w:rPr>
                <w:rFonts w:asciiTheme="minorHAnsi" w:eastAsia="Times New Roman" w:hAnsiTheme="minorHAnsi" w:cstheme="minorHAnsi"/>
                <w:szCs w:val="22"/>
              </w:rPr>
              <w:t>Krzywnicka</w:t>
            </w:r>
            <w:proofErr w:type="spellEnd"/>
          </w:p>
        </w:tc>
      </w:tr>
      <w:tr w:rsidR="00A71369" w:rsidRPr="00A71369" w14:paraId="20CBDA5C" w14:textId="77777777" w:rsidTr="0027107D">
        <w:trPr>
          <w:trHeight w:val="283"/>
        </w:trPr>
        <w:tc>
          <w:tcPr>
            <w:tcW w:w="2671" w:type="dxa"/>
            <w:vAlign w:val="center"/>
          </w:tcPr>
          <w:p w14:paraId="59B2875E"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Projektowanie infrastruktur informacji przestrzennej</w:t>
            </w:r>
          </w:p>
        </w:tc>
        <w:tc>
          <w:tcPr>
            <w:tcW w:w="1984" w:type="dxa"/>
            <w:vAlign w:val="center"/>
          </w:tcPr>
          <w:p w14:paraId="3100093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696EB50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18</w:t>
            </w:r>
          </w:p>
        </w:tc>
        <w:tc>
          <w:tcPr>
            <w:tcW w:w="1134" w:type="dxa"/>
            <w:vAlign w:val="center"/>
          </w:tcPr>
          <w:p w14:paraId="5722FDB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c>
          <w:tcPr>
            <w:tcW w:w="2551" w:type="dxa"/>
            <w:vAlign w:val="center"/>
          </w:tcPr>
          <w:p w14:paraId="746D511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Beata Wieczorek</w:t>
            </w:r>
          </w:p>
        </w:tc>
      </w:tr>
      <w:tr w:rsidR="00A71369" w:rsidRPr="00A71369" w14:paraId="3299B5AE" w14:textId="77777777" w:rsidTr="0027107D">
        <w:trPr>
          <w:trHeight w:val="283"/>
        </w:trPr>
        <w:tc>
          <w:tcPr>
            <w:tcW w:w="2671" w:type="dxa"/>
            <w:vAlign w:val="center"/>
          </w:tcPr>
          <w:p w14:paraId="4784C587" w14:textId="77777777" w:rsidR="00A71369" w:rsidRPr="00A71369" w:rsidRDefault="00A71369" w:rsidP="00A71369">
            <w:pP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Geodezja wyższa</w:t>
            </w:r>
          </w:p>
        </w:tc>
        <w:tc>
          <w:tcPr>
            <w:tcW w:w="1984" w:type="dxa"/>
            <w:vAlign w:val="center"/>
          </w:tcPr>
          <w:p w14:paraId="4B9A982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04CC987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3800F35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2551" w:type="dxa"/>
            <w:vAlign w:val="center"/>
          </w:tcPr>
          <w:p w14:paraId="1783B3E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hab. inż. Radosław Baryła </w:t>
            </w:r>
          </w:p>
        </w:tc>
      </w:tr>
      <w:tr w:rsidR="00A71369" w:rsidRPr="00A71369" w14:paraId="1F48A44D" w14:textId="77777777" w:rsidTr="0027107D">
        <w:trPr>
          <w:trHeight w:val="283"/>
        </w:trPr>
        <w:tc>
          <w:tcPr>
            <w:tcW w:w="2671" w:type="dxa"/>
            <w:vAlign w:val="center"/>
          </w:tcPr>
          <w:p w14:paraId="4DDBAB5A"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Geodezja z </w:t>
            </w:r>
            <w:proofErr w:type="spellStart"/>
            <w:r w:rsidRPr="00A71369">
              <w:rPr>
                <w:rFonts w:asciiTheme="minorHAnsi" w:eastAsia="Times New Roman" w:hAnsiTheme="minorHAnsi" w:cstheme="minorHAnsi"/>
                <w:szCs w:val="22"/>
              </w:rPr>
              <w:t>geomatyką</w:t>
            </w:r>
            <w:proofErr w:type="spellEnd"/>
          </w:p>
        </w:tc>
        <w:tc>
          <w:tcPr>
            <w:tcW w:w="1984" w:type="dxa"/>
            <w:vAlign w:val="center"/>
          </w:tcPr>
          <w:p w14:paraId="7F497F0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419BEA0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36</w:t>
            </w:r>
          </w:p>
        </w:tc>
        <w:tc>
          <w:tcPr>
            <w:tcW w:w="1134" w:type="dxa"/>
            <w:vAlign w:val="center"/>
          </w:tcPr>
          <w:p w14:paraId="156D82A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551" w:type="dxa"/>
            <w:vAlign w:val="center"/>
          </w:tcPr>
          <w:p w14:paraId="253938E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Adam doskocz</w:t>
            </w:r>
          </w:p>
        </w:tc>
      </w:tr>
      <w:tr w:rsidR="00A71369" w:rsidRPr="00A71369" w14:paraId="0F8398C2" w14:textId="77777777" w:rsidTr="0027107D">
        <w:trPr>
          <w:trHeight w:val="283"/>
        </w:trPr>
        <w:tc>
          <w:tcPr>
            <w:tcW w:w="2671" w:type="dxa"/>
            <w:vAlign w:val="center"/>
          </w:tcPr>
          <w:p w14:paraId="40D3E228"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Ćwiczenia terenowe z </w:t>
            </w:r>
            <w:proofErr w:type="spellStart"/>
            <w:r w:rsidRPr="00A71369">
              <w:rPr>
                <w:rFonts w:asciiTheme="minorHAnsi" w:eastAsia="Times New Roman" w:hAnsiTheme="minorHAnsi" w:cstheme="minorHAnsi"/>
                <w:szCs w:val="22"/>
              </w:rPr>
              <w:t>geomatyki</w:t>
            </w:r>
            <w:proofErr w:type="spellEnd"/>
          </w:p>
        </w:tc>
        <w:tc>
          <w:tcPr>
            <w:tcW w:w="1984" w:type="dxa"/>
            <w:vAlign w:val="center"/>
          </w:tcPr>
          <w:p w14:paraId="1B97FD9D"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8" w:type="dxa"/>
            <w:vAlign w:val="center"/>
          </w:tcPr>
          <w:p w14:paraId="30E924C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7B35080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c>
          <w:tcPr>
            <w:tcW w:w="2551" w:type="dxa"/>
            <w:vAlign w:val="center"/>
          </w:tcPr>
          <w:p w14:paraId="3C832DD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Adam Doskocz</w:t>
            </w:r>
          </w:p>
        </w:tc>
      </w:tr>
      <w:tr w:rsidR="00A71369" w:rsidRPr="00A71369" w14:paraId="28AD8809" w14:textId="77777777" w:rsidTr="0027107D">
        <w:trPr>
          <w:trHeight w:val="283"/>
        </w:trPr>
        <w:tc>
          <w:tcPr>
            <w:tcW w:w="2671" w:type="dxa"/>
            <w:vAlign w:val="center"/>
          </w:tcPr>
          <w:p w14:paraId="46880EA9"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Kartografia</w:t>
            </w:r>
          </w:p>
        </w:tc>
        <w:tc>
          <w:tcPr>
            <w:tcW w:w="1984" w:type="dxa"/>
            <w:vAlign w:val="center"/>
          </w:tcPr>
          <w:p w14:paraId="6CA74E7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697A531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14D1AE9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3,5</w:t>
            </w:r>
          </w:p>
        </w:tc>
        <w:tc>
          <w:tcPr>
            <w:tcW w:w="2551" w:type="dxa"/>
            <w:vAlign w:val="center"/>
          </w:tcPr>
          <w:p w14:paraId="4B236A3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inż. Monika </w:t>
            </w:r>
            <w:proofErr w:type="spellStart"/>
            <w:r w:rsidRPr="00A71369">
              <w:rPr>
                <w:rFonts w:asciiTheme="minorHAnsi" w:eastAsia="Times New Roman" w:hAnsiTheme="minorHAnsi" w:cstheme="minorHAnsi"/>
                <w:color w:val="000000"/>
                <w:szCs w:val="22"/>
              </w:rPr>
              <w:t>Biryło</w:t>
            </w:r>
            <w:proofErr w:type="spellEnd"/>
          </w:p>
        </w:tc>
      </w:tr>
      <w:tr w:rsidR="00A71369" w:rsidRPr="00A71369" w14:paraId="79C5F95D" w14:textId="77777777" w:rsidTr="0027107D">
        <w:trPr>
          <w:trHeight w:val="283"/>
        </w:trPr>
        <w:tc>
          <w:tcPr>
            <w:tcW w:w="2671" w:type="dxa"/>
            <w:vAlign w:val="center"/>
          </w:tcPr>
          <w:p w14:paraId="24487785"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Ewidencja gruntów i budynków</w:t>
            </w:r>
          </w:p>
        </w:tc>
        <w:tc>
          <w:tcPr>
            <w:tcW w:w="1984" w:type="dxa"/>
            <w:vAlign w:val="center"/>
          </w:tcPr>
          <w:p w14:paraId="0B1DF04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169787C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18</w:t>
            </w:r>
          </w:p>
        </w:tc>
        <w:tc>
          <w:tcPr>
            <w:tcW w:w="1134" w:type="dxa"/>
            <w:vAlign w:val="center"/>
          </w:tcPr>
          <w:p w14:paraId="4E4152D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c>
          <w:tcPr>
            <w:tcW w:w="2551" w:type="dxa"/>
            <w:vAlign w:val="center"/>
          </w:tcPr>
          <w:p w14:paraId="3B13984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Jadwiga Konieczna</w:t>
            </w:r>
          </w:p>
        </w:tc>
      </w:tr>
      <w:tr w:rsidR="00A71369" w:rsidRPr="00A71369" w14:paraId="33F47337" w14:textId="77777777" w:rsidTr="0027107D">
        <w:trPr>
          <w:trHeight w:val="283"/>
        </w:trPr>
        <w:tc>
          <w:tcPr>
            <w:tcW w:w="2671" w:type="dxa"/>
            <w:vAlign w:val="center"/>
          </w:tcPr>
          <w:p w14:paraId="3AFC649D"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Geodezja satelitarna</w:t>
            </w:r>
          </w:p>
        </w:tc>
        <w:tc>
          <w:tcPr>
            <w:tcW w:w="1984" w:type="dxa"/>
            <w:vAlign w:val="center"/>
          </w:tcPr>
          <w:p w14:paraId="7FACB06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1EF74EC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10971F7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c>
          <w:tcPr>
            <w:tcW w:w="2551" w:type="dxa"/>
            <w:vAlign w:val="center"/>
          </w:tcPr>
          <w:p w14:paraId="109EB78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inż. Grzegorz Grunwald </w:t>
            </w:r>
          </w:p>
        </w:tc>
      </w:tr>
      <w:tr w:rsidR="00A71369" w:rsidRPr="00A71369" w14:paraId="2FDB09F1" w14:textId="77777777" w:rsidTr="0027107D">
        <w:trPr>
          <w:trHeight w:val="283"/>
        </w:trPr>
        <w:tc>
          <w:tcPr>
            <w:tcW w:w="2671" w:type="dxa"/>
            <w:vAlign w:val="center"/>
          </w:tcPr>
          <w:p w14:paraId="43F4DA66"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geodezji satelitarnej</w:t>
            </w:r>
          </w:p>
        </w:tc>
        <w:tc>
          <w:tcPr>
            <w:tcW w:w="1984" w:type="dxa"/>
            <w:vAlign w:val="center"/>
          </w:tcPr>
          <w:p w14:paraId="236B579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8" w:type="dxa"/>
            <w:vAlign w:val="center"/>
          </w:tcPr>
          <w:p w14:paraId="680C223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20</w:t>
            </w:r>
          </w:p>
        </w:tc>
        <w:tc>
          <w:tcPr>
            <w:tcW w:w="1134" w:type="dxa"/>
            <w:vAlign w:val="center"/>
          </w:tcPr>
          <w:p w14:paraId="348929B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c>
          <w:tcPr>
            <w:tcW w:w="2551" w:type="dxa"/>
            <w:vAlign w:val="center"/>
          </w:tcPr>
          <w:p w14:paraId="0D13136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inż. Grzegorz Grunwald </w:t>
            </w:r>
          </w:p>
        </w:tc>
      </w:tr>
      <w:tr w:rsidR="00A71369" w:rsidRPr="00A71369" w14:paraId="4B844954" w14:textId="77777777" w:rsidTr="0027107D">
        <w:trPr>
          <w:trHeight w:val="283"/>
        </w:trPr>
        <w:tc>
          <w:tcPr>
            <w:tcW w:w="2671" w:type="dxa"/>
            <w:vAlign w:val="center"/>
          </w:tcPr>
          <w:p w14:paraId="011921A5"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Fotogrametria</w:t>
            </w:r>
          </w:p>
        </w:tc>
        <w:tc>
          <w:tcPr>
            <w:tcW w:w="1984" w:type="dxa"/>
            <w:vAlign w:val="center"/>
          </w:tcPr>
          <w:p w14:paraId="3C2C682B"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0EA5206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27</w:t>
            </w:r>
          </w:p>
        </w:tc>
        <w:tc>
          <w:tcPr>
            <w:tcW w:w="1134" w:type="dxa"/>
            <w:vAlign w:val="center"/>
          </w:tcPr>
          <w:p w14:paraId="6FD9BCA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c>
          <w:tcPr>
            <w:tcW w:w="2551" w:type="dxa"/>
            <w:vAlign w:val="center"/>
          </w:tcPr>
          <w:p w14:paraId="0F264DD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hab. inż. Marek Mróz, prof. UWM</w:t>
            </w:r>
          </w:p>
        </w:tc>
      </w:tr>
      <w:tr w:rsidR="00A71369" w:rsidRPr="00A71369" w14:paraId="52FC2AE9" w14:textId="77777777" w:rsidTr="0027107D">
        <w:trPr>
          <w:trHeight w:val="283"/>
        </w:trPr>
        <w:tc>
          <w:tcPr>
            <w:tcW w:w="2671" w:type="dxa"/>
            <w:vAlign w:val="center"/>
          </w:tcPr>
          <w:p w14:paraId="2CFE05C4"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Geodezyjne pomiary podstawowe</w:t>
            </w:r>
          </w:p>
        </w:tc>
        <w:tc>
          <w:tcPr>
            <w:tcW w:w="1984" w:type="dxa"/>
            <w:vAlign w:val="center"/>
          </w:tcPr>
          <w:p w14:paraId="282FF96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537FF66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27</w:t>
            </w:r>
          </w:p>
        </w:tc>
        <w:tc>
          <w:tcPr>
            <w:tcW w:w="1134" w:type="dxa"/>
            <w:vAlign w:val="center"/>
          </w:tcPr>
          <w:p w14:paraId="6F1BBAC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c>
          <w:tcPr>
            <w:tcW w:w="2551" w:type="dxa"/>
            <w:vAlign w:val="center"/>
          </w:tcPr>
          <w:p w14:paraId="15D978C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dr hab. inż. Wojciech </w:t>
            </w:r>
            <w:proofErr w:type="spellStart"/>
            <w:r w:rsidRPr="00A71369">
              <w:rPr>
                <w:rFonts w:asciiTheme="minorHAnsi" w:eastAsia="Times New Roman" w:hAnsiTheme="minorHAnsi" w:cstheme="minorHAnsi"/>
                <w:szCs w:val="22"/>
              </w:rPr>
              <w:t>Jarmołowski</w:t>
            </w:r>
            <w:proofErr w:type="spellEnd"/>
            <w:r w:rsidRPr="00A71369">
              <w:rPr>
                <w:rFonts w:asciiTheme="minorHAnsi" w:eastAsia="Times New Roman" w:hAnsiTheme="minorHAnsi" w:cstheme="minorHAnsi"/>
                <w:szCs w:val="22"/>
              </w:rPr>
              <w:t>, prof. UWM</w:t>
            </w:r>
          </w:p>
        </w:tc>
      </w:tr>
      <w:tr w:rsidR="00A71369" w:rsidRPr="00A71369" w14:paraId="3D0A2B72" w14:textId="77777777" w:rsidTr="0027107D">
        <w:trPr>
          <w:trHeight w:val="283"/>
        </w:trPr>
        <w:tc>
          <w:tcPr>
            <w:tcW w:w="2671" w:type="dxa"/>
            <w:vAlign w:val="center"/>
          </w:tcPr>
          <w:p w14:paraId="2F070FB3"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pomiarów podstawowych</w:t>
            </w:r>
          </w:p>
        </w:tc>
        <w:tc>
          <w:tcPr>
            <w:tcW w:w="1984" w:type="dxa"/>
            <w:vAlign w:val="center"/>
          </w:tcPr>
          <w:p w14:paraId="3CF224D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ćwiczenia</w:t>
            </w:r>
          </w:p>
        </w:tc>
        <w:tc>
          <w:tcPr>
            <w:tcW w:w="1418" w:type="dxa"/>
            <w:vAlign w:val="center"/>
          </w:tcPr>
          <w:p w14:paraId="307B10C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18</w:t>
            </w:r>
          </w:p>
        </w:tc>
        <w:tc>
          <w:tcPr>
            <w:tcW w:w="1134" w:type="dxa"/>
            <w:vAlign w:val="center"/>
          </w:tcPr>
          <w:p w14:paraId="7C3FC4F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w:t>
            </w:r>
          </w:p>
        </w:tc>
        <w:tc>
          <w:tcPr>
            <w:tcW w:w="2551" w:type="dxa"/>
            <w:vAlign w:val="center"/>
          </w:tcPr>
          <w:p w14:paraId="3573F85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dr hab. inż. Wojciech </w:t>
            </w:r>
            <w:proofErr w:type="spellStart"/>
            <w:r w:rsidRPr="00A71369">
              <w:rPr>
                <w:rFonts w:asciiTheme="minorHAnsi" w:eastAsia="Times New Roman" w:hAnsiTheme="minorHAnsi" w:cstheme="minorHAnsi"/>
                <w:szCs w:val="22"/>
              </w:rPr>
              <w:t>Jarmołowski</w:t>
            </w:r>
            <w:proofErr w:type="spellEnd"/>
            <w:r w:rsidRPr="00A71369">
              <w:rPr>
                <w:rFonts w:asciiTheme="minorHAnsi" w:eastAsia="Times New Roman" w:hAnsiTheme="minorHAnsi" w:cstheme="minorHAnsi"/>
                <w:szCs w:val="22"/>
              </w:rPr>
              <w:t>, prof. UWM</w:t>
            </w:r>
          </w:p>
        </w:tc>
      </w:tr>
      <w:tr w:rsidR="00A71369" w:rsidRPr="00A71369" w14:paraId="5F6B6979" w14:textId="77777777" w:rsidTr="0027107D">
        <w:trPr>
          <w:trHeight w:val="283"/>
        </w:trPr>
        <w:tc>
          <w:tcPr>
            <w:tcW w:w="2671" w:type="dxa"/>
            <w:vAlign w:val="center"/>
          </w:tcPr>
          <w:p w14:paraId="4A317D18"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Projektowanie infrastruktur informacji przestrzennej</w:t>
            </w:r>
          </w:p>
        </w:tc>
        <w:tc>
          <w:tcPr>
            <w:tcW w:w="1984" w:type="dxa"/>
            <w:vAlign w:val="center"/>
          </w:tcPr>
          <w:p w14:paraId="6798E2E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ćwiczenia</w:t>
            </w:r>
          </w:p>
        </w:tc>
        <w:tc>
          <w:tcPr>
            <w:tcW w:w="1418" w:type="dxa"/>
            <w:vAlign w:val="center"/>
          </w:tcPr>
          <w:p w14:paraId="6F4581F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18</w:t>
            </w:r>
          </w:p>
        </w:tc>
        <w:tc>
          <w:tcPr>
            <w:tcW w:w="1134" w:type="dxa"/>
            <w:vAlign w:val="center"/>
          </w:tcPr>
          <w:p w14:paraId="58970C6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c>
          <w:tcPr>
            <w:tcW w:w="2551" w:type="dxa"/>
            <w:vAlign w:val="center"/>
          </w:tcPr>
          <w:p w14:paraId="35C4F15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inż. Beata Wieczorek</w:t>
            </w:r>
          </w:p>
        </w:tc>
      </w:tr>
      <w:tr w:rsidR="00A71369" w:rsidRPr="00A71369" w14:paraId="556394C1" w14:textId="77777777" w:rsidTr="0027107D">
        <w:trPr>
          <w:trHeight w:val="283"/>
        </w:trPr>
        <w:tc>
          <w:tcPr>
            <w:tcW w:w="2671" w:type="dxa"/>
            <w:vAlign w:val="center"/>
          </w:tcPr>
          <w:p w14:paraId="36BA431D"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Teledetekcja</w:t>
            </w:r>
          </w:p>
        </w:tc>
        <w:tc>
          <w:tcPr>
            <w:tcW w:w="1984" w:type="dxa"/>
            <w:vAlign w:val="center"/>
          </w:tcPr>
          <w:p w14:paraId="22AD888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765C5AF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18</w:t>
            </w:r>
          </w:p>
        </w:tc>
        <w:tc>
          <w:tcPr>
            <w:tcW w:w="1134" w:type="dxa"/>
            <w:vAlign w:val="center"/>
          </w:tcPr>
          <w:p w14:paraId="501ABC7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c>
          <w:tcPr>
            <w:tcW w:w="2551" w:type="dxa"/>
            <w:vAlign w:val="center"/>
          </w:tcPr>
          <w:p w14:paraId="2CBC786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Marek Mróz, prof. UWM</w:t>
            </w:r>
          </w:p>
        </w:tc>
      </w:tr>
      <w:tr w:rsidR="00A71369" w:rsidRPr="00A71369" w14:paraId="672149FD" w14:textId="77777777" w:rsidTr="0027107D">
        <w:trPr>
          <w:trHeight w:val="283"/>
        </w:trPr>
        <w:tc>
          <w:tcPr>
            <w:tcW w:w="2671" w:type="dxa"/>
            <w:vAlign w:val="center"/>
          </w:tcPr>
          <w:p w14:paraId="684E96B0"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Geodezyjne kształtowanie przestrzeni wiejskiej</w:t>
            </w:r>
          </w:p>
        </w:tc>
        <w:tc>
          <w:tcPr>
            <w:tcW w:w="1984" w:type="dxa"/>
            <w:vAlign w:val="center"/>
          </w:tcPr>
          <w:p w14:paraId="29F7D15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232652D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1045CFD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551" w:type="dxa"/>
            <w:vAlign w:val="center"/>
          </w:tcPr>
          <w:p w14:paraId="61431FA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Katarzyna Kocur-Bera, prof. UWM</w:t>
            </w:r>
          </w:p>
        </w:tc>
      </w:tr>
      <w:tr w:rsidR="00A71369" w:rsidRPr="00A71369" w14:paraId="7DE71AAA" w14:textId="77777777" w:rsidTr="0027107D">
        <w:trPr>
          <w:trHeight w:val="283"/>
        </w:trPr>
        <w:tc>
          <w:tcPr>
            <w:tcW w:w="2671" w:type="dxa"/>
            <w:vAlign w:val="center"/>
          </w:tcPr>
          <w:p w14:paraId="03205B56"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Fotogrametria</w:t>
            </w:r>
          </w:p>
        </w:tc>
        <w:tc>
          <w:tcPr>
            <w:tcW w:w="1984" w:type="dxa"/>
            <w:vAlign w:val="center"/>
          </w:tcPr>
          <w:p w14:paraId="0B5C9F5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7B5A008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46D270A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551" w:type="dxa"/>
            <w:vAlign w:val="center"/>
          </w:tcPr>
          <w:p w14:paraId="1237B35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Marek Mróz, prof. UWM</w:t>
            </w:r>
          </w:p>
        </w:tc>
      </w:tr>
      <w:tr w:rsidR="00A71369" w:rsidRPr="00A71369" w14:paraId="5A0AF870" w14:textId="77777777" w:rsidTr="0027107D">
        <w:trPr>
          <w:trHeight w:val="283"/>
        </w:trPr>
        <w:tc>
          <w:tcPr>
            <w:tcW w:w="2671" w:type="dxa"/>
            <w:vAlign w:val="center"/>
          </w:tcPr>
          <w:p w14:paraId="25F6EFB5"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Geodezja inżynieryjna</w:t>
            </w:r>
          </w:p>
        </w:tc>
        <w:tc>
          <w:tcPr>
            <w:tcW w:w="1984" w:type="dxa"/>
            <w:vAlign w:val="center"/>
          </w:tcPr>
          <w:p w14:paraId="0D56C7A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5535FD6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13481B7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551" w:type="dxa"/>
            <w:vAlign w:val="center"/>
          </w:tcPr>
          <w:p w14:paraId="50514D3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hab. inż. Sławomir </w:t>
            </w:r>
            <w:proofErr w:type="spellStart"/>
            <w:r w:rsidRPr="00A71369">
              <w:rPr>
                <w:rFonts w:asciiTheme="minorHAnsi" w:eastAsia="Times New Roman" w:hAnsiTheme="minorHAnsi" w:cstheme="minorHAnsi"/>
                <w:color w:val="000000"/>
                <w:szCs w:val="22"/>
              </w:rPr>
              <w:t>Cellmer</w:t>
            </w:r>
            <w:proofErr w:type="spellEnd"/>
            <w:r w:rsidRPr="00A71369">
              <w:rPr>
                <w:rFonts w:asciiTheme="minorHAnsi" w:eastAsia="Times New Roman" w:hAnsiTheme="minorHAnsi" w:cstheme="minorHAnsi"/>
                <w:color w:val="000000"/>
                <w:szCs w:val="22"/>
              </w:rPr>
              <w:t>, prof. UWM</w:t>
            </w:r>
          </w:p>
        </w:tc>
      </w:tr>
      <w:tr w:rsidR="00A71369" w:rsidRPr="00A71369" w14:paraId="43C0DAFA" w14:textId="77777777" w:rsidTr="0027107D">
        <w:trPr>
          <w:trHeight w:val="283"/>
        </w:trPr>
        <w:tc>
          <w:tcPr>
            <w:tcW w:w="2671" w:type="dxa"/>
            <w:vAlign w:val="center"/>
          </w:tcPr>
          <w:p w14:paraId="71E9BDE5"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Geodezja inżynieryjna</w:t>
            </w:r>
          </w:p>
        </w:tc>
        <w:tc>
          <w:tcPr>
            <w:tcW w:w="1984" w:type="dxa"/>
            <w:vAlign w:val="center"/>
          </w:tcPr>
          <w:p w14:paraId="2F26F8E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0527490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4F29513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551" w:type="dxa"/>
            <w:vAlign w:val="center"/>
          </w:tcPr>
          <w:p w14:paraId="7F1E2D6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hab. inż. Sławomir </w:t>
            </w:r>
            <w:proofErr w:type="spellStart"/>
            <w:r w:rsidRPr="00A71369">
              <w:rPr>
                <w:rFonts w:asciiTheme="minorHAnsi" w:eastAsia="Times New Roman" w:hAnsiTheme="minorHAnsi" w:cstheme="minorHAnsi"/>
                <w:color w:val="000000"/>
                <w:szCs w:val="22"/>
              </w:rPr>
              <w:t>Cellmer</w:t>
            </w:r>
            <w:proofErr w:type="spellEnd"/>
            <w:r w:rsidRPr="00A71369">
              <w:rPr>
                <w:rFonts w:asciiTheme="minorHAnsi" w:eastAsia="Times New Roman" w:hAnsiTheme="minorHAnsi" w:cstheme="minorHAnsi"/>
                <w:color w:val="000000"/>
                <w:szCs w:val="22"/>
              </w:rPr>
              <w:t>, prof. UWM</w:t>
            </w:r>
          </w:p>
        </w:tc>
      </w:tr>
      <w:tr w:rsidR="00A71369" w:rsidRPr="00A71369" w14:paraId="261EB59E" w14:textId="77777777" w:rsidTr="0027107D">
        <w:trPr>
          <w:trHeight w:val="283"/>
        </w:trPr>
        <w:tc>
          <w:tcPr>
            <w:tcW w:w="2671" w:type="dxa"/>
            <w:vAlign w:val="center"/>
          </w:tcPr>
          <w:p w14:paraId="589D8DBF"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Geodezyjne kształtowanie przestrzeni wiejskiej</w:t>
            </w:r>
          </w:p>
        </w:tc>
        <w:tc>
          <w:tcPr>
            <w:tcW w:w="1984" w:type="dxa"/>
            <w:vAlign w:val="center"/>
          </w:tcPr>
          <w:p w14:paraId="2F53CBE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3CC3206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18</w:t>
            </w:r>
          </w:p>
        </w:tc>
        <w:tc>
          <w:tcPr>
            <w:tcW w:w="1134" w:type="dxa"/>
            <w:vAlign w:val="center"/>
          </w:tcPr>
          <w:p w14:paraId="24BE2EE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c>
          <w:tcPr>
            <w:tcW w:w="2551" w:type="dxa"/>
            <w:vAlign w:val="center"/>
          </w:tcPr>
          <w:p w14:paraId="2F1A7C4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Katarzyna Kocur-Bera, prof. UWM</w:t>
            </w:r>
          </w:p>
        </w:tc>
      </w:tr>
      <w:tr w:rsidR="00A71369" w:rsidRPr="00A71369" w14:paraId="3708E304" w14:textId="77777777" w:rsidTr="0027107D">
        <w:trPr>
          <w:trHeight w:val="283"/>
        </w:trPr>
        <w:tc>
          <w:tcPr>
            <w:tcW w:w="2671" w:type="dxa"/>
            <w:vAlign w:val="center"/>
          </w:tcPr>
          <w:p w14:paraId="032A319D"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Praca dyplomowa</w:t>
            </w:r>
          </w:p>
        </w:tc>
        <w:tc>
          <w:tcPr>
            <w:tcW w:w="1984" w:type="dxa"/>
            <w:vAlign w:val="center"/>
          </w:tcPr>
          <w:p w14:paraId="04BE04E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praca dyplomowa</w:t>
            </w:r>
          </w:p>
        </w:tc>
        <w:tc>
          <w:tcPr>
            <w:tcW w:w="1418" w:type="dxa"/>
            <w:vAlign w:val="center"/>
          </w:tcPr>
          <w:p w14:paraId="08CE62C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0</w:t>
            </w:r>
          </w:p>
        </w:tc>
        <w:tc>
          <w:tcPr>
            <w:tcW w:w="1134" w:type="dxa"/>
            <w:vAlign w:val="center"/>
          </w:tcPr>
          <w:p w14:paraId="70B0C68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15</w:t>
            </w:r>
          </w:p>
        </w:tc>
        <w:tc>
          <w:tcPr>
            <w:tcW w:w="2551" w:type="dxa"/>
            <w:vAlign w:val="center"/>
          </w:tcPr>
          <w:p w14:paraId="48BDDE6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Katarzyna Kocur-Bera, prof. UWM</w:t>
            </w:r>
          </w:p>
        </w:tc>
      </w:tr>
      <w:tr w:rsidR="00A71369" w:rsidRPr="00A71369" w14:paraId="0DD25120" w14:textId="77777777" w:rsidTr="0027107D">
        <w:trPr>
          <w:trHeight w:val="283"/>
        </w:trPr>
        <w:tc>
          <w:tcPr>
            <w:tcW w:w="9758" w:type="dxa"/>
            <w:gridSpan w:val="5"/>
            <w:vAlign w:val="center"/>
          </w:tcPr>
          <w:p w14:paraId="6AF9D7A2"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SPECJNOŚCIOWYCH</w:t>
            </w:r>
          </w:p>
        </w:tc>
      </w:tr>
      <w:tr w:rsidR="00A71369" w:rsidRPr="00A71369" w14:paraId="2E6A5B5B" w14:textId="77777777" w:rsidTr="0027107D">
        <w:trPr>
          <w:trHeight w:val="283"/>
        </w:trPr>
        <w:tc>
          <w:tcPr>
            <w:tcW w:w="2671" w:type="dxa"/>
            <w:vAlign w:val="center"/>
          </w:tcPr>
          <w:p w14:paraId="587EE20F" w14:textId="77777777" w:rsidR="00A71369" w:rsidRPr="00A71369" w:rsidRDefault="00A71369" w:rsidP="00A71369">
            <w:pPr>
              <w:spacing w:after="0"/>
              <w:contextualSpacing/>
              <w:jc w:val="left"/>
              <w:rPr>
                <w:rFonts w:asciiTheme="minorHAnsi" w:eastAsia="Times New Roman" w:hAnsiTheme="minorHAnsi" w:cstheme="minorHAnsi"/>
                <w:bCs/>
                <w:szCs w:val="22"/>
              </w:rPr>
            </w:pPr>
            <w:r w:rsidRPr="00A71369">
              <w:rPr>
                <w:rFonts w:asciiTheme="minorHAnsi" w:eastAsia="Times New Roman" w:hAnsiTheme="minorHAnsi" w:cstheme="minorHAnsi"/>
                <w:bCs/>
                <w:szCs w:val="22"/>
              </w:rPr>
              <w:t>Bazy danych</w:t>
            </w:r>
          </w:p>
        </w:tc>
        <w:tc>
          <w:tcPr>
            <w:tcW w:w="1984" w:type="dxa"/>
            <w:vAlign w:val="center"/>
          </w:tcPr>
          <w:p w14:paraId="16B3447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7655B1F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18</w:t>
            </w:r>
          </w:p>
        </w:tc>
        <w:tc>
          <w:tcPr>
            <w:tcW w:w="1134" w:type="dxa"/>
            <w:vAlign w:val="center"/>
          </w:tcPr>
          <w:p w14:paraId="50982CF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w:t>
            </w:r>
          </w:p>
        </w:tc>
        <w:tc>
          <w:tcPr>
            <w:tcW w:w="2551" w:type="dxa"/>
            <w:vAlign w:val="center"/>
          </w:tcPr>
          <w:p w14:paraId="7900CAA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dr hab. inż. Artur Janowski, prof. UWM</w:t>
            </w:r>
          </w:p>
        </w:tc>
      </w:tr>
      <w:tr w:rsidR="00A71369" w:rsidRPr="00A71369" w14:paraId="579D1041" w14:textId="77777777" w:rsidTr="0027107D">
        <w:trPr>
          <w:trHeight w:val="283"/>
        </w:trPr>
        <w:tc>
          <w:tcPr>
            <w:tcW w:w="2671" w:type="dxa"/>
            <w:vAlign w:val="center"/>
          </w:tcPr>
          <w:p w14:paraId="413F7605" w14:textId="77777777" w:rsidR="00A71369" w:rsidRPr="00A71369" w:rsidRDefault="00A71369" w:rsidP="00A71369">
            <w:pPr>
              <w:spacing w:after="0"/>
              <w:contextualSpacing/>
              <w:jc w:val="left"/>
              <w:rPr>
                <w:rFonts w:asciiTheme="minorHAnsi" w:eastAsia="Times New Roman" w:hAnsiTheme="minorHAnsi" w:cstheme="minorHAnsi"/>
                <w:bCs/>
                <w:szCs w:val="22"/>
              </w:rPr>
            </w:pPr>
            <w:r w:rsidRPr="00A71369">
              <w:rPr>
                <w:rFonts w:asciiTheme="minorHAnsi" w:eastAsia="Times New Roman" w:hAnsiTheme="minorHAnsi" w:cstheme="minorHAnsi"/>
                <w:bCs/>
                <w:szCs w:val="22"/>
              </w:rPr>
              <w:t>Programowanie 1</w:t>
            </w:r>
          </w:p>
        </w:tc>
        <w:tc>
          <w:tcPr>
            <w:tcW w:w="1984" w:type="dxa"/>
            <w:vAlign w:val="center"/>
          </w:tcPr>
          <w:p w14:paraId="3A9F6DF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8" w:type="dxa"/>
            <w:vAlign w:val="center"/>
          </w:tcPr>
          <w:p w14:paraId="114B6A6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18</w:t>
            </w:r>
          </w:p>
        </w:tc>
        <w:tc>
          <w:tcPr>
            <w:tcW w:w="1134" w:type="dxa"/>
            <w:vAlign w:val="center"/>
          </w:tcPr>
          <w:p w14:paraId="153D2BE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w:t>
            </w:r>
          </w:p>
        </w:tc>
        <w:tc>
          <w:tcPr>
            <w:tcW w:w="2551" w:type="dxa"/>
            <w:vAlign w:val="center"/>
          </w:tcPr>
          <w:p w14:paraId="66C967B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dr hab. inż. Dariusz Gościewski</w:t>
            </w:r>
          </w:p>
        </w:tc>
      </w:tr>
      <w:tr w:rsidR="00A71369" w:rsidRPr="00A71369" w14:paraId="17C666D8" w14:textId="77777777" w:rsidTr="0027107D">
        <w:trPr>
          <w:trHeight w:val="283"/>
        </w:trPr>
        <w:tc>
          <w:tcPr>
            <w:tcW w:w="2671" w:type="dxa"/>
            <w:vAlign w:val="center"/>
          </w:tcPr>
          <w:p w14:paraId="3F85649B" w14:textId="77777777" w:rsidR="00A71369" w:rsidRPr="00A71369" w:rsidRDefault="00A71369" w:rsidP="00A71369">
            <w:pPr>
              <w:spacing w:after="0"/>
              <w:contextualSpacing/>
              <w:jc w:val="left"/>
              <w:rPr>
                <w:rFonts w:asciiTheme="minorHAnsi" w:eastAsia="Times New Roman" w:hAnsiTheme="minorHAnsi" w:cstheme="minorHAnsi"/>
                <w:bCs/>
                <w:szCs w:val="22"/>
              </w:rPr>
            </w:pPr>
            <w:r w:rsidRPr="00A71369">
              <w:rPr>
                <w:rFonts w:asciiTheme="minorHAnsi" w:eastAsia="Times New Roman" w:hAnsiTheme="minorHAnsi" w:cstheme="minorHAnsi"/>
                <w:bCs/>
                <w:szCs w:val="22"/>
              </w:rPr>
              <w:t>Systemy informacji o terenie</w:t>
            </w:r>
          </w:p>
        </w:tc>
        <w:tc>
          <w:tcPr>
            <w:tcW w:w="1984" w:type="dxa"/>
            <w:vAlign w:val="center"/>
          </w:tcPr>
          <w:p w14:paraId="7B7163B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480BB31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27</w:t>
            </w:r>
          </w:p>
        </w:tc>
        <w:tc>
          <w:tcPr>
            <w:tcW w:w="1134" w:type="dxa"/>
            <w:vAlign w:val="center"/>
          </w:tcPr>
          <w:p w14:paraId="03E2F93D"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4</w:t>
            </w:r>
          </w:p>
        </w:tc>
        <w:tc>
          <w:tcPr>
            <w:tcW w:w="2551" w:type="dxa"/>
            <w:vAlign w:val="center"/>
          </w:tcPr>
          <w:p w14:paraId="3580584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eastAsia="Times New Roman" w:cs="Times New Roman"/>
              </w:rPr>
              <w:t>dr inż. Cezary Czyżewski</w:t>
            </w:r>
          </w:p>
        </w:tc>
      </w:tr>
      <w:tr w:rsidR="00A71369" w:rsidRPr="00A71369" w14:paraId="10A74ACB" w14:textId="77777777" w:rsidTr="0027107D">
        <w:trPr>
          <w:trHeight w:val="283"/>
        </w:trPr>
        <w:tc>
          <w:tcPr>
            <w:tcW w:w="2671" w:type="dxa"/>
            <w:vAlign w:val="center"/>
          </w:tcPr>
          <w:p w14:paraId="31642CE9"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Pozyskiwanie </w:t>
            </w:r>
            <w:proofErr w:type="spellStart"/>
            <w:r w:rsidRPr="00A71369">
              <w:rPr>
                <w:rFonts w:asciiTheme="minorHAnsi" w:eastAsia="Times New Roman" w:hAnsiTheme="minorHAnsi" w:cstheme="minorHAnsi"/>
                <w:szCs w:val="22"/>
              </w:rPr>
              <w:t>geoinformacji</w:t>
            </w:r>
            <w:proofErr w:type="spellEnd"/>
            <w:r w:rsidRPr="00A71369">
              <w:rPr>
                <w:rFonts w:asciiTheme="minorHAnsi" w:eastAsia="Times New Roman" w:hAnsiTheme="minorHAnsi" w:cstheme="minorHAnsi"/>
                <w:szCs w:val="22"/>
              </w:rPr>
              <w:t xml:space="preserve"> z bezzałogowych statków powietrznych</w:t>
            </w:r>
          </w:p>
        </w:tc>
        <w:tc>
          <w:tcPr>
            <w:tcW w:w="1984" w:type="dxa"/>
            <w:vAlign w:val="center"/>
          </w:tcPr>
          <w:p w14:paraId="6B1BA23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ćwiczenia</w:t>
            </w:r>
          </w:p>
        </w:tc>
        <w:tc>
          <w:tcPr>
            <w:tcW w:w="1418" w:type="dxa"/>
            <w:vAlign w:val="center"/>
          </w:tcPr>
          <w:p w14:paraId="1E2ADAF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18</w:t>
            </w:r>
          </w:p>
        </w:tc>
        <w:tc>
          <w:tcPr>
            <w:tcW w:w="1134" w:type="dxa"/>
            <w:vAlign w:val="center"/>
          </w:tcPr>
          <w:p w14:paraId="6D1F1E8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w:t>
            </w:r>
          </w:p>
        </w:tc>
        <w:tc>
          <w:tcPr>
            <w:tcW w:w="2551" w:type="dxa"/>
            <w:vAlign w:val="center"/>
          </w:tcPr>
          <w:p w14:paraId="5DE40BD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hab. inż. Marek Mróz, prof. UWM</w:t>
            </w:r>
          </w:p>
        </w:tc>
      </w:tr>
      <w:tr w:rsidR="00A71369" w:rsidRPr="00A71369" w14:paraId="5D821752" w14:textId="77777777" w:rsidTr="0027107D">
        <w:trPr>
          <w:trHeight w:val="283"/>
        </w:trPr>
        <w:tc>
          <w:tcPr>
            <w:tcW w:w="2671" w:type="dxa"/>
            <w:vAlign w:val="center"/>
          </w:tcPr>
          <w:p w14:paraId="7CED01BE" w14:textId="77777777" w:rsidR="00A71369" w:rsidRPr="00A71369" w:rsidRDefault="00A71369" w:rsidP="00A71369">
            <w:pPr>
              <w:spacing w:after="0"/>
              <w:contextualSpacing/>
              <w:jc w:val="left"/>
              <w:rPr>
                <w:rFonts w:asciiTheme="minorHAnsi" w:eastAsia="Times New Roman" w:hAnsiTheme="minorHAnsi" w:cstheme="minorHAnsi"/>
                <w:bCs/>
                <w:szCs w:val="22"/>
              </w:rPr>
            </w:pPr>
            <w:proofErr w:type="spellStart"/>
            <w:r w:rsidRPr="00A71369">
              <w:rPr>
                <w:rFonts w:asciiTheme="minorHAnsi" w:eastAsia="Times New Roman" w:hAnsiTheme="minorHAnsi" w:cstheme="minorHAnsi"/>
                <w:bCs/>
                <w:szCs w:val="22"/>
              </w:rPr>
              <w:t>Georeferencyjne</w:t>
            </w:r>
            <w:proofErr w:type="spellEnd"/>
            <w:r w:rsidRPr="00A71369">
              <w:rPr>
                <w:rFonts w:asciiTheme="minorHAnsi" w:eastAsia="Times New Roman" w:hAnsiTheme="minorHAnsi" w:cstheme="minorHAnsi"/>
                <w:bCs/>
                <w:szCs w:val="22"/>
              </w:rPr>
              <w:t xml:space="preserve"> bazy danych</w:t>
            </w:r>
          </w:p>
        </w:tc>
        <w:tc>
          <w:tcPr>
            <w:tcW w:w="1984" w:type="dxa"/>
            <w:vAlign w:val="center"/>
          </w:tcPr>
          <w:p w14:paraId="2B68D87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70457CE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27</w:t>
            </w:r>
          </w:p>
        </w:tc>
        <w:tc>
          <w:tcPr>
            <w:tcW w:w="1134" w:type="dxa"/>
            <w:vAlign w:val="center"/>
          </w:tcPr>
          <w:p w14:paraId="34D6DB0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3,5</w:t>
            </w:r>
          </w:p>
        </w:tc>
        <w:tc>
          <w:tcPr>
            <w:tcW w:w="2551" w:type="dxa"/>
            <w:vAlign w:val="center"/>
          </w:tcPr>
          <w:p w14:paraId="319C8AB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dr hab. inż. Elżbieta Lewandowicz, prof. UWM</w:t>
            </w:r>
          </w:p>
        </w:tc>
      </w:tr>
      <w:tr w:rsidR="00A71369" w:rsidRPr="00A71369" w14:paraId="12523108" w14:textId="77777777" w:rsidTr="0027107D">
        <w:trPr>
          <w:trHeight w:val="283"/>
        </w:trPr>
        <w:tc>
          <w:tcPr>
            <w:tcW w:w="2671" w:type="dxa"/>
            <w:vAlign w:val="center"/>
          </w:tcPr>
          <w:p w14:paraId="62C58F43" w14:textId="77777777" w:rsidR="00A71369" w:rsidRPr="00A71369" w:rsidRDefault="00A71369" w:rsidP="00A71369">
            <w:pPr>
              <w:spacing w:after="0"/>
              <w:contextualSpacing/>
              <w:jc w:val="left"/>
              <w:rPr>
                <w:rFonts w:asciiTheme="minorHAnsi" w:eastAsia="Times New Roman" w:hAnsiTheme="minorHAnsi" w:cstheme="minorHAnsi"/>
                <w:bCs/>
                <w:szCs w:val="22"/>
              </w:rPr>
            </w:pPr>
            <w:r w:rsidRPr="00A71369">
              <w:rPr>
                <w:rFonts w:asciiTheme="minorHAnsi" w:eastAsia="Times New Roman" w:hAnsiTheme="minorHAnsi" w:cstheme="minorHAnsi"/>
                <w:bCs/>
                <w:szCs w:val="22"/>
              </w:rPr>
              <w:t>Systemy informacji o terenie</w:t>
            </w:r>
          </w:p>
        </w:tc>
        <w:tc>
          <w:tcPr>
            <w:tcW w:w="1984" w:type="dxa"/>
            <w:vAlign w:val="center"/>
          </w:tcPr>
          <w:p w14:paraId="5015DB7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7190AA0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27</w:t>
            </w:r>
          </w:p>
        </w:tc>
        <w:tc>
          <w:tcPr>
            <w:tcW w:w="1134" w:type="dxa"/>
            <w:vAlign w:val="center"/>
          </w:tcPr>
          <w:p w14:paraId="55D709C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3,5</w:t>
            </w:r>
          </w:p>
        </w:tc>
        <w:tc>
          <w:tcPr>
            <w:tcW w:w="2551" w:type="dxa"/>
            <w:vAlign w:val="center"/>
          </w:tcPr>
          <w:p w14:paraId="359E3B3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dr inż. Cezary Czyżewski</w:t>
            </w:r>
          </w:p>
        </w:tc>
      </w:tr>
      <w:tr w:rsidR="00A71369" w:rsidRPr="00A71369" w14:paraId="66B761E6" w14:textId="77777777" w:rsidTr="0027107D">
        <w:trPr>
          <w:trHeight w:val="446"/>
        </w:trPr>
        <w:tc>
          <w:tcPr>
            <w:tcW w:w="2671" w:type="dxa"/>
            <w:vAlign w:val="center"/>
          </w:tcPr>
          <w:p w14:paraId="762FAC09" w14:textId="77777777" w:rsidR="00A71369" w:rsidRPr="00A71369" w:rsidRDefault="00A71369" w:rsidP="00A71369">
            <w:pPr>
              <w:spacing w:after="0"/>
              <w:contextualSpacing/>
              <w:jc w:val="left"/>
              <w:rPr>
                <w:rFonts w:asciiTheme="minorHAnsi" w:eastAsia="Times New Roman" w:hAnsiTheme="minorHAnsi" w:cstheme="minorHAnsi"/>
                <w:color w:val="000000" w:themeColor="text1"/>
                <w:szCs w:val="22"/>
              </w:rPr>
            </w:pPr>
            <w:r w:rsidRPr="00A71369">
              <w:rPr>
                <w:rFonts w:asciiTheme="minorHAnsi" w:eastAsia="Times New Roman" w:hAnsiTheme="minorHAnsi" w:cstheme="minorHAnsi"/>
                <w:color w:val="000000" w:themeColor="text1"/>
                <w:szCs w:val="22"/>
              </w:rPr>
              <w:t>Praktyczny UML</w:t>
            </w:r>
          </w:p>
        </w:tc>
        <w:tc>
          <w:tcPr>
            <w:tcW w:w="1984" w:type="dxa"/>
            <w:vAlign w:val="center"/>
          </w:tcPr>
          <w:p w14:paraId="1DE7D4F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61E1358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27</w:t>
            </w:r>
          </w:p>
        </w:tc>
        <w:tc>
          <w:tcPr>
            <w:tcW w:w="1134" w:type="dxa"/>
            <w:vAlign w:val="center"/>
          </w:tcPr>
          <w:p w14:paraId="17CF98A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3,5</w:t>
            </w:r>
          </w:p>
        </w:tc>
        <w:tc>
          <w:tcPr>
            <w:tcW w:w="2551" w:type="dxa"/>
            <w:vAlign w:val="center"/>
          </w:tcPr>
          <w:p w14:paraId="121FBD8C"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inż. Szymon Czyża</w:t>
            </w:r>
          </w:p>
        </w:tc>
      </w:tr>
      <w:tr w:rsidR="00A71369" w:rsidRPr="00A71369" w14:paraId="4B12AF50" w14:textId="77777777" w:rsidTr="0027107D">
        <w:trPr>
          <w:trHeight w:val="396"/>
        </w:trPr>
        <w:tc>
          <w:tcPr>
            <w:tcW w:w="2671" w:type="dxa"/>
            <w:vAlign w:val="center"/>
          </w:tcPr>
          <w:p w14:paraId="24339DAE" w14:textId="77777777" w:rsidR="00A71369" w:rsidRPr="00A71369" w:rsidRDefault="00A71369" w:rsidP="00A71369">
            <w:pPr>
              <w:spacing w:after="0"/>
              <w:contextualSpacing/>
              <w:jc w:val="left"/>
              <w:rPr>
                <w:rFonts w:asciiTheme="minorHAnsi" w:eastAsia="Times New Roman" w:hAnsiTheme="minorHAnsi" w:cstheme="minorHAnsi"/>
                <w:color w:val="000000" w:themeColor="text1"/>
                <w:szCs w:val="22"/>
              </w:rPr>
            </w:pPr>
            <w:r w:rsidRPr="00A71369">
              <w:rPr>
                <w:rFonts w:asciiTheme="minorHAnsi" w:eastAsia="Times New Roman" w:hAnsiTheme="minorHAnsi" w:cstheme="minorHAnsi"/>
                <w:color w:val="000000" w:themeColor="text1"/>
                <w:szCs w:val="22"/>
              </w:rPr>
              <w:t>Mobilny GIS</w:t>
            </w:r>
          </w:p>
        </w:tc>
        <w:tc>
          <w:tcPr>
            <w:tcW w:w="1984" w:type="dxa"/>
            <w:vAlign w:val="center"/>
          </w:tcPr>
          <w:p w14:paraId="6B34EFF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68E74CD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18</w:t>
            </w:r>
          </w:p>
        </w:tc>
        <w:tc>
          <w:tcPr>
            <w:tcW w:w="1134" w:type="dxa"/>
            <w:vAlign w:val="center"/>
          </w:tcPr>
          <w:p w14:paraId="0C7CD50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2</w:t>
            </w:r>
          </w:p>
        </w:tc>
        <w:tc>
          <w:tcPr>
            <w:tcW w:w="2551" w:type="dxa"/>
            <w:vAlign w:val="center"/>
          </w:tcPr>
          <w:p w14:paraId="2C04B14D"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dr inż. Tomasz Templin</w:t>
            </w:r>
          </w:p>
        </w:tc>
      </w:tr>
      <w:tr w:rsidR="00A71369" w:rsidRPr="00A71369" w14:paraId="2EC0499F" w14:textId="77777777" w:rsidTr="0027107D">
        <w:trPr>
          <w:trHeight w:val="283"/>
        </w:trPr>
        <w:tc>
          <w:tcPr>
            <w:tcW w:w="2671" w:type="dxa"/>
            <w:vAlign w:val="center"/>
          </w:tcPr>
          <w:p w14:paraId="26DC6FD3"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geodezji inżynieryjnej</w:t>
            </w:r>
          </w:p>
        </w:tc>
        <w:tc>
          <w:tcPr>
            <w:tcW w:w="1984" w:type="dxa"/>
            <w:vAlign w:val="center"/>
          </w:tcPr>
          <w:p w14:paraId="71BAAA5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eastAsia="Times New Roman" w:cs="Times New Roman"/>
              </w:rPr>
              <w:t>ćwiczenia</w:t>
            </w:r>
          </w:p>
        </w:tc>
        <w:tc>
          <w:tcPr>
            <w:tcW w:w="1418" w:type="dxa"/>
            <w:vAlign w:val="center"/>
          </w:tcPr>
          <w:p w14:paraId="2126EB9C"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6D29852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2,5</w:t>
            </w:r>
          </w:p>
        </w:tc>
        <w:tc>
          <w:tcPr>
            <w:tcW w:w="2551" w:type="dxa"/>
            <w:vAlign w:val="center"/>
          </w:tcPr>
          <w:p w14:paraId="6CE52B7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dr hab. inż. Sławomir </w:t>
            </w:r>
            <w:proofErr w:type="spellStart"/>
            <w:r w:rsidRPr="00A71369">
              <w:rPr>
                <w:rFonts w:asciiTheme="minorHAnsi" w:eastAsia="Times New Roman" w:hAnsiTheme="minorHAnsi" w:cstheme="minorHAnsi"/>
                <w:szCs w:val="22"/>
              </w:rPr>
              <w:t>Cellmer</w:t>
            </w:r>
            <w:proofErr w:type="spellEnd"/>
            <w:r w:rsidRPr="00A71369">
              <w:rPr>
                <w:rFonts w:asciiTheme="minorHAnsi" w:eastAsia="Times New Roman" w:hAnsiTheme="minorHAnsi" w:cstheme="minorHAnsi"/>
                <w:szCs w:val="22"/>
              </w:rPr>
              <w:t>, prof. UWM</w:t>
            </w:r>
          </w:p>
        </w:tc>
      </w:tr>
      <w:tr w:rsidR="00A71369" w:rsidRPr="00A71369" w14:paraId="46217204" w14:textId="77777777" w:rsidTr="0027107D">
        <w:trPr>
          <w:trHeight w:val="283"/>
        </w:trPr>
        <w:tc>
          <w:tcPr>
            <w:tcW w:w="2671" w:type="dxa"/>
            <w:vAlign w:val="center"/>
          </w:tcPr>
          <w:p w14:paraId="21D51BD3"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fotogrametrii</w:t>
            </w:r>
          </w:p>
        </w:tc>
        <w:tc>
          <w:tcPr>
            <w:tcW w:w="1984" w:type="dxa"/>
            <w:vAlign w:val="center"/>
          </w:tcPr>
          <w:p w14:paraId="079936F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eastAsia="Times New Roman" w:cs="Times New Roman"/>
              </w:rPr>
              <w:t>ćwiczenia</w:t>
            </w:r>
          </w:p>
        </w:tc>
        <w:tc>
          <w:tcPr>
            <w:tcW w:w="1418" w:type="dxa"/>
            <w:vAlign w:val="center"/>
          </w:tcPr>
          <w:p w14:paraId="1BDD3B0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18</w:t>
            </w:r>
          </w:p>
        </w:tc>
        <w:tc>
          <w:tcPr>
            <w:tcW w:w="1134" w:type="dxa"/>
            <w:vAlign w:val="center"/>
          </w:tcPr>
          <w:p w14:paraId="112E4AF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w:t>
            </w:r>
          </w:p>
        </w:tc>
        <w:tc>
          <w:tcPr>
            <w:tcW w:w="2551" w:type="dxa"/>
            <w:vAlign w:val="center"/>
          </w:tcPr>
          <w:p w14:paraId="37FED44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hab. inż. Marek Mróz, prof. UWM</w:t>
            </w:r>
          </w:p>
        </w:tc>
      </w:tr>
      <w:tr w:rsidR="00A71369" w:rsidRPr="00A71369" w14:paraId="26DA6129" w14:textId="77777777" w:rsidTr="0027107D">
        <w:trPr>
          <w:trHeight w:val="283"/>
        </w:trPr>
        <w:tc>
          <w:tcPr>
            <w:tcW w:w="2671" w:type="dxa"/>
            <w:vAlign w:val="center"/>
          </w:tcPr>
          <w:p w14:paraId="0C1FEA55"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Programowanie 2</w:t>
            </w:r>
          </w:p>
        </w:tc>
        <w:tc>
          <w:tcPr>
            <w:tcW w:w="1984" w:type="dxa"/>
            <w:vAlign w:val="center"/>
          </w:tcPr>
          <w:p w14:paraId="3F6D816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670AA4BC"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27</w:t>
            </w:r>
          </w:p>
        </w:tc>
        <w:tc>
          <w:tcPr>
            <w:tcW w:w="1134" w:type="dxa"/>
            <w:vAlign w:val="center"/>
          </w:tcPr>
          <w:p w14:paraId="1E5EA95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w:t>
            </w:r>
          </w:p>
        </w:tc>
        <w:tc>
          <w:tcPr>
            <w:tcW w:w="2551" w:type="dxa"/>
            <w:vAlign w:val="center"/>
          </w:tcPr>
          <w:p w14:paraId="3093882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dr hab. inż. Jacek </w:t>
            </w:r>
            <w:proofErr w:type="spellStart"/>
            <w:r w:rsidRPr="00A71369">
              <w:rPr>
                <w:rFonts w:asciiTheme="minorHAnsi" w:eastAsia="Times New Roman" w:hAnsiTheme="minorHAnsi" w:cstheme="minorHAnsi"/>
                <w:szCs w:val="22"/>
              </w:rPr>
              <w:t>Rapiński</w:t>
            </w:r>
            <w:proofErr w:type="spellEnd"/>
            <w:r w:rsidRPr="00A71369">
              <w:rPr>
                <w:rFonts w:asciiTheme="minorHAnsi" w:eastAsia="Times New Roman" w:hAnsiTheme="minorHAnsi" w:cstheme="minorHAnsi"/>
                <w:szCs w:val="22"/>
              </w:rPr>
              <w:t>, prof. UWM</w:t>
            </w:r>
          </w:p>
        </w:tc>
      </w:tr>
      <w:tr w:rsidR="00A71369" w:rsidRPr="00A71369" w14:paraId="7E6C7564" w14:textId="77777777" w:rsidTr="0027107D">
        <w:trPr>
          <w:trHeight w:val="283"/>
        </w:trPr>
        <w:tc>
          <w:tcPr>
            <w:tcW w:w="2671" w:type="dxa"/>
            <w:vAlign w:val="center"/>
          </w:tcPr>
          <w:p w14:paraId="22CE2F73"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szCs w:val="22"/>
              </w:rPr>
              <w:t>Opracowanie danych z pomiarów laserowych</w:t>
            </w:r>
          </w:p>
        </w:tc>
        <w:tc>
          <w:tcPr>
            <w:tcW w:w="1984" w:type="dxa"/>
            <w:vAlign w:val="center"/>
          </w:tcPr>
          <w:p w14:paraId="5AFF022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0403696B"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18</w:t>
            </w:r>
          </w:p>
        </w:tc>
        <w:tc>
          <w:tcPr>
            <w:tcW w:w="1134" w:type="dxa"/>
            <w:vAlign w:val="center"/>
          </w:tcPr>
          <w:p w14:paraId="11EFE50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2,5</w:t>
            </w:r>
          </w:p>
        </w:tc>
        <w:tc>
          <w:tcPr>
            <w:tcW w:w="2551" w:type="dxa"/>
            <w:vAlign w:val="center"/>
          </w:tcPr>
          <w:p w14:paraId="3B31BEAB"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hab. inż. Wioleta Błaszczak-Bąk, prof. UWM</w:t>
            </w:r>
          </w:p>
        </w:tc>
      </w:tr>
      <w:tr w:rsidR="00A71369" w:rsidRPr="00A71369" w14:paraId="6B6468DB" w14:textId="77777777" w:rsidTr="0027107D">
        <w:trPr>
          <w:trHeight w:val="283"/>
        </w:trPr>
        <w:tc>
          <w:tcPr>
            <w:tcW w:w="2671" w:type="dxa"/>
            <w:vAlign w:val="center"/>
          </w:tcPr>
          <w:p w14:paraId="21E08447" w14:textId="77777777" w:rsidR="00A71369" w:rsidRPr="00A71369" w:rsidRDefault="00A71369" w:rsidP="00A71369">
            <w:pPr>
              <w:spacing w:after="0"/>
              <w:contextualSpacing/>
              <w:jc w:val="left"/>
              <w:rPr>
                <w:rFonts w:asciiTheme="minorHAnsi" w:eastAsia="Times New Roman" w:hAnsiTheme="minorHAnsi" w:cstheme="minorHAnsi"/>
                <w:szCs w:val="22"/>
              </w:rPr>
            </w:pPr>
            <w:r w:rsidRPr="00A71369">
              <w:rPr>
                <w:rFonts w:asciiTheme="minorHAnsi" w:eastAsia="Times New Roman" w:hAnsiTheme="minorHAnsi" w:cstheme="minorHAnsi"/>
                <w:color w:val="000000" w:themeColor="text1"/>
                <w:szCs w:val="22"/>
              </w:rPr>
              <w:t>Modelowanie 3d</w:t>
            </w:r>
          </w:p>
        </w:tc>
        <w:tc>
          <w:tcPr>
            <w:tcW w:w="1984" w:type="dxa"/>
            <w:vAlign w:val="center"/>
          </w:tcPr>
          <w:p w14:paraId="3D3F508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41009EB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27</w:t>
            </w:r>
          </w:p>
        </w:tc>
        <w:tc>
          <w:tcPr>
            <w:tcW w:w="1134" w:type="dxa"/>
            <w:vAlign w:val="center"/>
          </w:tcPr>
          <w:p w14:paraId="4FD48B6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c>
          <w:tcPr>
            <w:tcW w:w="2551" w:type="dxa"/>
            <w:vAlign w:val="center"/>
          </w:tcPr>
          <w:p w14:paraId="27F48A2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hab. inż. Wioleta Błaszczak-Bąk, prof. UWM</w:t>
            </w:r>
          </w:p>
        </w:tc>
      </w:tr>
      <w:tr w:rsidR="00A71369" w:rsidRPr="00A71369" w14:paraId="4C0DFF91" w14:textId="77777777" w:rsidTr="0027107D">
        <w:trPr>
          <w:trHeight w:val="283"/>
        </w:trPr>
        <w:tc>
          <w:tcPr>
            <w:tcW w:w="2671" w:type="dxa"/>
            <w:vAlign w:val="center"/>
          </w:tcPr>
          <w:p w14:paraId="06179B57" w14:textId="77777777" w:rsidR="00A71369" w:rsidRPr="00A71369" w:rsidRDefault="00A71369" w:rsidP="00A71369">
            <w:pPr>
              <w:spacing w:after="0"/>
              <w:contextualSpacing/>
              <w:jc w:val="left"/>
              <w:rPr>
                <w:rFonts w:asciiTheme="minorHAnsi" w:eastAsia="Times New Roman" w:hAnsiTheme="minorHAnsi" w:cstheme="minorHAnsi"/>
                <w:bCs/>
                <w:szCs w:val="22"/>
              </w:rPr>
            </w:pPr>
            <w:r w:rsidRPr="00A71369">
              <w:rPr>
                <w:rFonts w:asciiTheme="minorHAnsi" w:eastAsia="Times New Roman" w:hAnsiTheme="minorHAnsi" w:cstheme="minorHAnsi"/>
                <w:szCs w:val="22"/>
              </w:rPr>
              <w:t>Analizy GIS</w:t>
            </w:r>
          </w:p>
        </w:tc>
        <w:tc>
          <w:tcPr>
            <w:tcW w:w="1984" w:type="dxa"/>
            <w:vAlign w:val="center"/>
          </w:tcPr>
          <w:p w14:paraId="52AEFCC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1E24EDB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18</w:t>
            </w:r>
          </w:p>
        </w:tc>
        <w:tc>
          <w:tcPr>
            <w:tcW w:w="1134" w:type="dxa"/>
            <w:vAlign w:val="center"/>
          </w:tcPr>
          <w:p w14:paraId="09BF28A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2,5</w:t>
            </w:r>
          </w:p>
        </w:tc>
        <w:tc>
          <w:tcPr>
            <w:tcW w:w="2551" w:type="dxa"/>
            <w:tcBorders>
              <w:bottom w:val="single" w:sz="18" w:space="0" w:color="233D81"/>
            </w:tcBorders>
            <w:vAlign w:val="center"/>
          </w:tcPr>
          <w:p w14:paraId="0587F6A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dr inż.  Karol Szuniewicz</w:t>
            </w:r>
          </w:p>
        </w:tc>
      </w:tr>
      <w:tr w:rsidR="00A71369" w:rsidRPr="00A71369" w14:paraId="2B43C1F3" w14:textId="77777777" w:rsidTr="0027107D">
        <w:trPr>
          <w:trHeight w:val="283"/>
        </w:trPr>
        <w:tc>
          <w:tcPr>
            <w:tcW w:w="4655" w:type="dxa"/>
            <w:gridSpan w:val="2"/>
            <w:vAlign w:val="center"/>
          </w:tcPr>
          <w:p w14:paraId="50123F8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RAZEM</w:t>
            </w:r>
          </w:p>
        </w:tc>
        <w:tc>
          <w:tcPr>
            <w:tcW w:w="1418" w:type="dxa"/>
            <w:vAlign w:val="center"/>
          </w:tcPr>
          <w:p w14:paraId="671C26C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1247</w:t>
            </w:r>
          </w:p>
        </w:tc>
        <w:tc>
          <w:tcPr>
            <w:tcW w:w="1134" w:type="dxa"/>
            <w:vAlign w:val="center"/>
          </w:tcPr>
          <w:p w14:paraId="3E08D9D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168</w:t>
            </w:r>
          </w:p>
        </w:tc>
        <w:tc>
          <w:tcPr>
            <w:tcW w:w="2551" w:type="dxa"/>
            <w:tcBorders>
              <w:tl2br w:val="single" w:sz="18" w:space="0" w:color="233D81"/>
            </w:tcBorders>
          </w:tcPr>
          <w:p w14:paraId="7498F6D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p>
        </w:tc>
      </w:tr>
    </w:tbl>
    <w:p w14:paraId="61744158" w14:textId="77777777" w:rsidR="00A71369" w:rsidRPr="00A71369" w:rsidRDefault="00A71369" w:rsidP="00A71369">
      <w:pPr>
        <w:rPr>
          <w:rFonts w:eastAsia="Times New Roman" w:cs="Times New Roman"/>
        </w:rPr>
      </w:pPr>
    </w:p>
    <w:p w14:paraId="43FBC468" w14:textId="77777777" w:rsidR="00A71369" w:rsidRPr="00A71369" w:rsidRDefault="00A71369" w:rsidP="00A71369">
      <w:pPr>
        <w:rPr>
          <w:rFonts w:eastAsia="Times New Roman" w:cs="Times New Roman"/>
        </w:rPr>
      </w:pPr>
    </w:p>
    <w:p w14:paraId="2CAA91CA" w14:textId="77777777" w:rsidR="00A71369" w:rsidRPr="00A71369" w:rsidRDefault="00A71369" w:rsidP="00A71369">
      <w:pPr>
        <w:rPr>
          <w:rFonts w:eastAsia="Times New Roman" w:cs="Times New Roman"/>
        </w:rPr>
      </w:pPr>
    </w:p>
    <w:p w14:paraId="26A7BB37" w14:textId="77777777" w:rsidR="00A71369" w:rsidRPr="00A71369" w:rsidRDefault="00A71369" w:rsidP="00A71369">
      <w:pPr>
        <w:rPr>
          <w:rFonts w:eastAsia="Times New Roman" w:cs="Times New Roman"/>
        </w:rPr>
      </w:pPr>
    </w:p>
    <w:p w14:paraId="0BC5F5BD" w14:textId="77777777" w:rsidR="00A71369" w:rsidRPr="00A71369" w:rsidRDefault="00A71369" w:rsidP="00A71369">
      <w:pPr>
        <w:rPr>
          <w:rFonts w:eastAsia="Times New Roman" w:cs="Times New Roman"/>
        </w:rPr>
      </w:pPr>
    </w:p>
    <w:p w14:paraId="44711572" w14:textId="77777777" w:rsidR="00A71369" w:rsidRPr="00A71369" w:rsidRDefault="00A71369" w:rsidP="00A71369">
      <w:pPr>
        <w:rPr>
          <w:rFonts w:eastAsia="Times New Roman" w:cs="Times New Roman"/>
        </w:rPr>
      </w:pPr>
    </w:p>
    <w:p w14:paraId="4150A2B0" w14:textId="77777777" w:rsidR="00A71369" w:rsidRPr="00A71369" w:rsidRDefault="00A71369" w:rsidP="00A71369">
      <w:pPr>
        <w:rPr>
          <w:rFonts w:eastAsia="Times New Roman" w:cs="Times New Roman"/>
        </w:rPr>
      </w:pPr>
    </w:p>
    <w:p w14:paraId="4D7DFF78" w14:textId="77777777" w:rsidR="00A71369" w:rsidRPr="00A71369" w:rsidRDefault="00A71369" w:rsidP="00A71369">
      <w:pPr>
        <w:rPr>
          <w:rFonts w:eastAsia="Times New Roman" w:cs="Times New Roman"/>
        </w:rPr>
      </w:pPr>
    </w:p>
    <w:p w14:paraId="75BE8E02" w14:textId="77777777" w:rsidR="00A71369" w:rsidRPr="00A71369" w:rsidRDefault="00A71369" w:rsidP="00A71369">
      <w:pPr>
        <w:rPr>
          <w:rFonts w:eastAsia="Times New Roman" w:cs="Times New Roman"/>
        </w:rPr>
      </w:pPr>
    </w:p>
    <w:p w14:paraId="2A5AE6C0" w14:textId="77777777" w:rsidR="00A71369" w:rsidRPr="00A71369" w:rsidRDefault="00A71369" w:rsidP="00A71369">
      <w:pPr>
        <w:rPr>
          <w:rFonts w:eastAsia="Times New Roman" w:cs="Times New Roman"/>
        </w:rPr>
      </w:pPr>
    </w:p>
    <w:p w14:paraId="7C532FAF" w14:textId="77777777" w:rsidR="00A71369" w:rsidRPr="00A71369" w:rsidRDefault="00A71369" w:rsidP="00A71369">
      <w:pPr>
        <w:rPr>
          <w:rFonts w:eastAsia="Times New Roman" w:cs="Times New Roman"/>
        </w:rPr>
      </w:pPr>
    </w:p>
    <w:p w14:paraId="1E5947E9" w14:textId="77777777" w:rsidR="00A71369" w:rsidRPr="00A71369" w:rsidRDefault="00A71369" w:rsidP="00A71369">
      <w:pPr>
        <w:rPr>
          <w:rFonts w:eastAsia="Times New Roman" w:cs="Times New Roman"/>
        </w:rPr>
      </w:pPr>
    </w:p>
    <w:tbl>
      <w:tblPr>
        <w:tblW w:w="9758"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2812"/>
        <w:gridCol w:w="1989"/>
        <w:gridCol w:w="1561"/>
        <w:gridCol w:w="139"/>
        <w:gridCol w:w="996"/>
        <w:gridCol w:w="2261"/>
      </w:tblGrid>
      <w:tr w:rsidR="00A71369" w:rsidRPr="00A71369" w14:paraId="433E9CF8" w14:textId="77777777" w:rsidTr="0027107D">
        <w:trPr>
          <w:trHeight w:val="390"/>
        </w:trPr>
        <w:tc>
          <w:tcPr>
            <w:tcW w:w="9758" w:type="dxa"/>
            <w:gridSpan w:val="6"/>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62286885"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pierwszego stopnia niestacjonarne</w:t>
            </w:r>
          </w:p>
        </w:tc>
      </w:tr>
      <w:tr w:rsidR="00A71369" w:rsidRPr="00A71369" w14:paraId="5141FF95" w14:textId="77777777" w:rsidTr="0027107D">
        <w:trPr>
          <w:trHeight w:val="390"/>
        </w:trPr>
        <w:tc>
          <w:tcPr>
            <w:tcW w:w="9758" w:type="dxa"/>
            <w:gridSpan w:val="6"/>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5418AA16"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geodezja i szacowanie nieruchomości</w:t>
            </w:r>
          </w:p>
        </w:tc>
      </w:tr>
      <w:tr w:rsidR="00A71369" w:rsidRPr="00A71369" w14:paraId="32D9B74E" w14:textId="77777777" w:rsidTr="0027107D">
        <w:tc>
          <w:tcPr>
            <w:tcW w:w="2812" w:type="dxa"/>
          </w:tcPr>
          <w:p w14:paraId="6BF6DF0D"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Nazwa zajęć/grupy zajęć</w:t>
            </w:r>
          </w:p>
        </w:tc>
        <w:tc>
          <w:tcPr>
            <w:tcW w:w="1989" w:type="dxa"/>
          </w:tcPr>
          <w:p w14:paraId="78D7F373"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Forma/formy zajęć</w:t>
            </w:r>
          </w:p>
        </w:tc>
        <w:tc>
          <w:tcPr>
            <w:tcW w:w="1561" w:type="dxa"/>
            <w:vAlign w:val="center"/>
          </w:tcPr>
          <w:p w14:paraId="0FA37B31"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 xml:space="preserve">Łączna liczna godzin zajęć stacjonarne </w:t>
            </w:r>
          </w:p>
        </w:tc>
        <w:tc>
          <w:tcPr>
            <w:tcW w:w="1135" w:type="dxa"/>
            <w:gridSpan w:val="2"/>
            <w:vAlign w:val="center"/>
          </w:tcPr>
          <w:p w14:paraId="0DB9B662"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w:t>
            </w:r>
          </w:p>
        </w:tc>
        <w:tc>
          <w:tcPr>
            <w:tcW w:w="2261" w:type="dxa"/>
          </w:tcPr>
          <w:p w14:paraId="28968E31"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Stopień/tytuł, imię i nazwisko nauczyciela akademickiego lub innej osoby prowadzącej zajęcia</w:t>
            </w:r>
          </w:p>
        </w:tc>
      </w:tr>
      <w:tr w:rsidR="00A71369" w:rsidRPr="00A71369" w14:paraId="4A9C3479" w14:textId="77777777" w:rsidTr="0027107D">
        <w:trPr>
          <w:trHeight w:val="283"/>
        </w:trPr>
        <w:tc>
          <w:tcPr>
            <w:tcW w:w="9758" w:type="dxa"/>
            <w:gridSpan w:val="6"/>
            <w:vAlign w:val="center"/>
          </w:tcPr>
          <w:p w14:paraId="655A0C71"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WYMAGANIA OGÓLNE</w:t>
            </w:r>
          </w:p>
        </w:tc>
      </w:tr>
      <w:tr w:rsidR="00A71369" w:rsidRPr="00A71369" w14:paraId="2E5C02A4" w14:textId="77777777" w:rsidTr="0027107D">
        <w:trPr>
          <w:trHeight w:val="283"/>
        </w:trPr>
        <w:tc>
          <w:tcPr>
            <w:tcW w:w="2812" w:type="dxa"/>
            <w:vAlign w:val="center"/>
          </w:tcPr>
          <w:p w14:paraId="6595F599"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Technologie informacyjne w geodezji</w:t>
            </w:r>
          </w:p>
        </w:tc>
        <w:tc>
          <w:tcPr>
            <w:tcW w:w="1989" w:type="dxa"/>
            <w:vAlign w:val="center"/>
          </w:tcPr>
          <w:p w14:paraId="44FBE126"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szCs w:val="22"/>
                <w:lang w:eastAsia="zh-CN"/>
              </w:rPr>
              <w:t>wykład/ćwiczenia</w:t>
            </w:r>
          </w:p>
        </w:tc>
        <w:tc>
          <w:tcPr>
            <w:tcW w:w="1700" w:type="dxa"/>
            <w:gridSpan w:val="2"/>
            <w:vAlign w:val="center"/>
          </w:tcPr>
          <w:p w14:paraId="0DF93E3B"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30</w:t>
            </w:r>
          </w:p>
        </w:tc>
        <w:tc>
          <w:tcPr>
            <w:tcW w:w="996" w:type="dxa"/>
            <w:vAlign w:val="center"/>
          </w:tcPr>
          <w:p w14:paraId="2DD52597"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3</w:t>
            </w:r>
          </w:p>
        </w:tc>
        <w:tc>
          <w:tcPr>
            <w:tcW w:w="2261" w:type="dxa"/>
          </w:tcPr>
          <w:p w14:paraId="650FE89F"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dr hab. inż. Dariusz Gościewski</w:t>
            </w:r>
          </w:p>
        </w:tc>
      </w:tr>
      <w:tr w:rsidR="00A71369" w:rsidRPr="00A71369" w14:paraId="541D0DC3" w14:textId="77777777" w:rsidTr="0027107D">
        <w:trPr>
          <w:trHeight w:val="283"/>
        </w:trPr>
        <w:tc>
          <w:tcPr>
            <w:tcW w:w="9758" w:type="dxa"/>
            <w:gridSpan w:val="6"/>
            <w:vAlign w:val="center"/>
          </w:tcPr>
          <w:p w14:paraId="1ADE101E"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PODSTAWOWYCH</w:t>
            </w:r>
          </w:p>
        </w:tc>
      </w:tr>
      <w:tr w:rsidR="00A71369" w:rsidRPr="00A71369" w14:paraId="365B1531" w14:textId="77777777" w:rsidTr="0027107D">
        <w:trPr>
          <w:trHeight w:val="283"/>
        </w:trPr>
        <w:tc>
          <w:tcPr>
            <w:tcW w:w="2812" w:type="dxa"/>
            <w:vAlign w:val="center"/>
          </w:tcPr>
          <w:p w14:paraId="79A5DAE3"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Geometria wykreślna z grafiką inżynierską</w:t>
            </w:r>
          </w:p>
        </w:tc>
        <w:tc>
          <w:tcPr>
            <w:tcW w:w="1989" w:type="dxa"/>
            <w:vAlign w:val="center"/>
          </w:tcPr>
          <w:p w14:paraId="6ACB29A1"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szCs w:val="22"/>
                <w:lang w:eastAsia="zh-CN"/>
              </w:rPr>
              <w:t>wykład/ćwiczenia</w:t>
            </w:r>
          </w:p>
        </w:tc>
        <w:tc>
          <w:tcPr>
            <w:tcW w:w="1561" w:type="dxa"/>
            <w:vAlign w:val="center"/>
          </w:tcPr>
          <w:p w14:paraId="0F08E660"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color w:val="000000"/>
                <w:szCs w:val="22"/>
              </w:rPr>
              <w:t>27</w:t>
            </w:r>
          </w:p>
        </w:tc>
        <w:tc>
          <w:tcPr>
            <w:tcW w:w="1135" w:type="dxa"/>
            <w:gridSpan w:val="2"/>
            <w:vAlign w:val="center"/>
          </w:tcPr>
          <w:p w14:paraId="637A9F1B"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color w:val="000000"/>
                <w:szCs w:val="22"/>
              </w:rPr>
              <w:t>3</w:t>
            </w:r>
          </w:p>
        </w:tc>
        <w:tc>
          <w:tcPr>
            <w:tcW w:w="2261" w:type="dxa"/>
            <w:vAlign w:val="center"/>
          </w:tcPr>
          <w:p w14:paraId="7236AB6B"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eastAsia="Times New Roman" w:cs="Times New Roman"/>
              </w:rPr>
              <w:t>dr inż. Patrycja Wyszkowska</w:t>
            </w:r>
          </w:p>
        </w:tc>
      </w:tr>
      <w:tr w:rsidR="00A71369" w:rsidRPr="00A71369" w14:paraId="07DCAE38" w14:textId="77777777" w:rsidTr="0027107D">
        <w:trPr>
          <w:trHeight w:val="283"/>
        </w:trPr>
        <w:tc>
          <w:tcPr>
            <w:tcW w:w="9758" w:type="dxa"/>
            <w:gridSpan w:val="6"/>
            <w:vAlign w:val="center"/>
          </w:tcPr>
          <w:p w14:paraId="5F48D33D"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KIERUNKOWYCH</w:t>
            </w:r>
          </w:p>
        </w:tc>
      </w:tr>
      <w:tr w:rsidR="00A71369" w:rsidRPr="00A71369" w14:paraId="00B0C202" w14:textId="77777777" w:rsidTr="0027107D">
        <w:trPr>
          <w:trHeight w:val="283"/>
        </w:trPr>
        <w:tc>
          <w:tcPr>
            <w:tcW w:w="2812" w:type="dxa"/>
            <w:vAlign w:val="center"/>
          </w:tcPr>
          <w:p w14:paraId="381452C4"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Podstawy geodezji</w:t>
            </w:r>
          </w:p>
        </w:tc>
        <w:tc>
          <w:tcPr>
            <w:tcW w:w="1989" w:type="dxa"/>
            <w:vAlign w:val="center"/>
          </w:tcPr>
          <w:p w14:paraId="7EB7FA6C"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561" w:type="dxa"/>
            <w:vAlign w:val="center"/>
          </w:tcPr>
          <w:p w14:paraId="730EFD8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36</w:t>
            </w:r>
          </w:p>
        </w:tc>
        <w:tc>
          <w:tcPr>
            <w:tcW w:w="1135" w:type="dxa"/>
            <w:gridSpan w:val="2"/>
            <w:vAlign w:val="center"/>
          </w:tcPr>
          <w:p w14:paraId="21217E2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w:t>
            </w:r>
          </w:p>
        </w:tc>
        <w:tc>
          <w:tcPr>
            <w:tcW w:w="2261" w:type="dxa"/>
            <w:vAlign w:val="center"/>
          </w:tcPr>
          <w:p w14:paraId="1CF1BB7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hab. inż.  Karol Dawidowicz, prof. UWM</w:t>
            </w:r>
          </w:p>
        </w:tc>
      </w:tr>
      <w:tr w:rsidR="00A71369" w:rsidRPr="00A71369" w14:paraId="2E24398E" w14:textId="77777777" w:rsidTr="0027107D">
        <w:trPr>
          <w:trHeight w:val="283"/>
        </w:trPr>
        <w:tc>
          <w:tcPr>
            <w:tcW w:w="2812" w:type="dxa"/>
            <w:vAlign w:val="center"/>
          </w:tcPr>
          <w:p w14:paraId="180F860B"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Wielkoskalowe opracowania kartograficzne</w:t>
            </w:r>
          </w:p>
        </w:tc>
        <w:tc>
          <w:tcPr>
            <w:tcW w:w="1989" w:type="dxa"/>
            <w:vAlign w:val="center"/>
          </w:tcPr>
          <w:p w14:paraId="26961A2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61" w:type="dxa"/>
            <w:vAlign w:val="center"/>
          </w:tcPr>
          <w:p w14:paraId="677549E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5" w:type="dxa"/>
            <w:gridSpan w:val="2"/>
            <w:vAlign w:val="center"/>
          </w:tcPr>
          <w:p w14:paraId="19A1FAC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261" w:type="dxa"/>
            <w:vAlign w:val="center"/>
          </w:tcPr>
          <w:p w14:paraId="761F69A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Elżbieta Lewandowicz, prof. UWM</w:t>
            </w:r>
          </w:p>
        </w:tc>
      </w:tr>
      <w:tr w:rsidR="00A71369" w:rsidRPr="00A71369" w14:paraId="4FA9C8B6" w14:textId="77777777" w:rsidTr="0027107D">
        <w:trPr>
          <w:trHeight w:val="283"/>
        </w:trPr>
        <w:tc>
          <w:tcPr>
            <w:tcW w:w="2812" w:type="dxa"/>
            <w:vAlign w:val="center"/>
          </w:tcPr>
          <w:p w14:paraId="3EC0BE00"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Elektroniczna technika pomiarowa</w:t>
            </w:r>
          </w:p>
        </w:tc>
        <w:tc>
          <w:tcPr>
            <w:tcW w:w="1989" w:type="dxa"/>
            <w:vAlign w:val="center"/>
          </w:tcPr>
          <w:p w14:paraId="0345CF6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61" w:type="dxa"/>
            <w:vAlign w:val="center"/>
          </w:tcPr>
          <w:p w14:paraId="2833891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5" w:type="dxa"/>
            <w:gridSpan w:val="2"/>
            <w:vAlign w:val="center"/>
          </w:tcPr>
          <w:p w14:paraId="5C1F71A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261" w:type="dxa"/>
            <w:vAlign w:val="center"/>
          </w:tcPr>
          <w:p w14:paraId="3D570D6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eastAsia="Times New Roman" w:cs="Times New Roman"/>
              </w:rPr>
              <w:t xml:space="preserve">dr inż. Andrzej Dumalski </w:t>
            </w:r>
          </w:p>
        </w:tc>
      </w:tr>
      <w:tr w:rsidR="00A71369" w:rsidRPr="00A71369" w14:paraId="1B4C6A12" w14:textId="77777777" w:rsidTr="0027107D">
        <w:trPr>
          <w:trHeight w:val="283"/>
        </w:trPr>
        <w:tc>
          <w:tcPr>
            <w:tcW w:w="2812" w:type="dxa"/>
            <w:vAlign w:val="center"/>
          </w:tcPr>
          <w:p w14:paraId="3F85D2F9"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Podstawy geodezji</w:t>
            </w:r>
          </w:p>
        </w:tc>
        <w:tc>
          <w:tcPr>
            <w:tcW w:w="1989" w:type="dxa"/>
            <w:vAlign w:val="center"/>
          </w:tcPr>
          <w:p w14:paraId="0BFB60A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61" w:type="dxa"/>
            <w:vAlign w:val="center"/>
          </w:tcPr>
          <w:p w14:paraId="45B83B2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36</w:t>
            </w:r>
          </w:p>
        </w:tc>
        <w:tc>
          <w:tcPr>
            <w:tcW w:w="1135" w:type="dxa"/>
            <w:gridSpan w:val="2"/>
            <w:vAlign w:val="center"/>
          </w:tcPr>
          <w:p w14:paraId="47C2993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5</w:t>
            </w:r>
          </w:p>
        </w:tc>
        <w:tc>
          <w:tcPr>
            <w:tcW w:w="2261" w:type="dxa"/>
            <w:vAlign w:val="center"/>
          </w:tcPr>
          <w:p w14:paraId="0F7BCBF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Karol Dawidowicz, prof. UWM</w:t>
            </w:r>
          </w:p>
        </w:tc>
      </w:tr>
      <w:tr w:rsidR="00A71369" w:rsidRPr="00A71369" w14:paraId="38BFEA45" w14:textId="77777777" w:rsidTr="0027107D">
        <w:trPr>
          <w:trHeight w:val="283"/>
        </w:trPr>
        <w:tc>
          <w:tcPr>
            <w:tcW w:w="2812" w:type="dxa"/>
            <w:vAlign w:val="center"/>
          </w:tcPr>
          <w:p w14:paraId="5D8DF5E0"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geodezji</w:t>
            </w:r>
          </w:p>
        </w:tc>
        <w:tc>
          <w:tcPr>
            <w:tcW w:w="1989" w:type="dxa"/>
            <w:vAlign w:val="center"/>
          </w:tcPr>
          <w:p w14:paraId="2A1E7B3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561" w:type="dxa"/>
            <w:vAlign w:val="center"/>
          </w:tcPr>
          <w:p w14:paraId="6E6931C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5" w:type="dxa"/>
            <w:gridSpan w:val="2"/>
            <w:vAlign w:val="center"/>
          </w:tcPr>
          <w:p w14:paraId="54A7D93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c>
          <w:tcPr>
            <w:tcW w:w="2261" w:type="dxa"/>
            <w:vAlign w:val="center"/>
          </w:tcPr>
          <w:p w14:paraId="4643F94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eastAsia="Times New Roman" w:cs="Times New Roman"/>
              </w:rPr>
              <w:t>dr hab. inż.  Karol Dawidowicz, prof. UWM</w:t>
            </w:r>
          </w:p>
        </w:tc>
      </w:tr>
      <w:tr w:rsidR="00A71369" w:rsidRPr="00A71369" w14:paraId="00AB188D" w14:textId="77777777" w:rsidTr="0027107D">
        <w:trPr>
          <w:trHeight w:val="283"/>
        </w:trPr>
        <w:tc>
          <w:tcPr>
            <w:tcW w:w="2812" w:type="dxa"/>
            <w:vAlign w:val="center"/>
          </w:tcPr>
          <w:p w14:paraId="358B371A"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Podstawy budownictwa</w:t>
            </w:r>
          </w:p>
        </w:tc>
        <w:tc>
          <w:tcPr>
            <w:tcW w:w="1989" w:type="dxa"/>
            <w:vAlign w:val="center"/>
          </w:tcPr>
          <w:p w14:paraId="38CDB8B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61" w:type="dxa"/>
            <w:vAlign w:val="center"/>
          </w:tcPr>
          <w:p w14:paraId="4733F6E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5" w:type="dxa"/>
            <w:gridSpan w:val="2"/>
            <w:vAlign w:val="center"/>
          </w:tcPr>
          <w:p w14:paraId="2F94057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261" w:type="dxa"/>
            <w:vAlign w:val="center"/>
          </w:tcPr>
          <w:p w14:paraId="5CA352C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inż. Krzysztof Nowel </w:t>
            </w:r>
          </w:p>
        </w:tc>
      </w:tr>
      <w:tr w:rsidR="00A71369" w:rsidRPr="00A71369" w14:paraId="7C959FAB" w14:textId="77777777" w:rsidTr="0027107D">
        <w:trPr>
          <w:trHeight w:val="283"/>
        </w:trPr>
        <w:tc>
          <w:tcPr>
            <w:tcW w:w="2812" w:type="dxa"/>
            <w:vAlign w:val="center"/>
          </w:tcPr>
          <w:p w14:paraId="3ED9898D"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Wielkoskalowe opracowania kartograficzne</w:t>
            </w:r>
          </w:p>
        </w:tc>
        <w:tc>
          <w:tcPr>
            <w:tcW w:w="1989" w:type="dxa"/>
            <w:vAlign w:val="center"/>
          </w:tcPr>
          <w:p w14:paraId="3A7EC62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561" w:type="dxa"/>
            <w:vAlign w:val="center"/>
          </w:tcPr>
          <w:p w14:paraId="2C83D87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18</w:t>
            </w:r>
          </w:p>
        </w:tc>
        <w:tc>
          <w:tcPr>
            <w:tcW w:w="1135" w:type="dxa"/>
            <w:gridSpan w:val="2"/>
            <w:vAlign w:val="center"/>
          </w:tcPr>
          <w:p w14:paraId="591476C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c>
          <w:tcPr>
            <w:tcW w:w="2261" w:type="dxa"/>
            <w:vAlign w:val="center"/>
          </w:tcPr>
          <w:p w14:paraId="011E259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Kamil Kowalczyk, prof. UWM</w:t>
            </w:r>
          </w:p>
        </w:tc>
      </w:tr>
      <w:tr w:rsidR="00A71369" w:rsidRPr="00A71369" w14:paraId="76CD2E75" w14:textId="77777777" w:rsidTr="0027107D">
        <w:trPr>
          <w:trHeight w:val="283"/>
        </w:trPr>
        <w:tc>
          <w:tcPr>
            <w:tcW w:w="2812" w:type="dxa"/>
            <w:vAlign w:val="center"/>
          </w:tcPr>
          <w:p w14:paraId="131B66B3"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Rachunek wyrównawczy</w:t>
            </w:r>
          </w:p>
        </w:tc>
        <w:tc>
          <w:tcPr>
            <w:tcW w:w="1989" w:type="dxa"/>
            <w:vAlign w:val="center"/>
          </w:tcPr>
          <w:p w14:paraId="1D3F9E8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61" w:type="dxa"/>
            <w:vAlign w:val="center"/>
          </w:tcPr>
          <w:p w14:paraId="2CB2193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27</w:t>
            </w:r>
          </w:p>
        </w:tc>
        <w:tc>
          <w:tcPr>
            <w:tcW w:w="1135" w:type="dxa"/>
            <w:gridSpan w:val="2"/>
            <w:vAlign w:val="center"/>
          </w:tcPr>
          <w:p w14:paraId="477DD08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261" w:type="dxa"/>
            <w:vAlign w:val="center"/>
          </w:tcPr>
          <w:p w14:paraId="40B4E54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Robert Duchnowski, prof. UWM</w:t>
            </w:r>
          </w:p>
        </w:tc>
      </w:tr>
      <w:tr w:rsidR="00A71369" w:rsidRPr="00A71369" w14:paraId="1E263D92" w14:textId="77777777" w:rsidTr="0027107D">
        <w:trPr>
          <w:trHeight w:val="725"/>
        </w:trPr>
        <w:tc>
          <w:tcPr>
            <w:tcW w:w="2812" w:type="dxa"/>
            <w:vAlign w:val="center"/>
          </w:tcPr>
          <w:p w14:paraId="387C31E5"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Geodezja z </w:t>
            </w:r>
            <w:proofErr w:type="spellStart"/>
            <w:r w:rsidRPr="00A71369">
              <w:rPr>
                <w:rFonts w:asciiTheme="minorHAnsi" w:eastAsia="Times New Roman" w:hAnsiTheme="minorHAnsi" w:cstheme="minorHAnsi"/>
                <w:szCs w:val="22"/>
              </w:rPr>
              <w:t>geomatyką</w:t>
            </w:r>
            <w:proofErr w:type="spellEnd"/>
          </w:p>
        </w:tc>
        <w:tc>
          <w:tcPr>
            <w:tcW w:w="1989" w:type="dxa"/>
            <w:vAlign w:val="center"/>
          </w:tcPr>
          <w:p w14:paraId="0F92ED8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61" w:type="dxa"/>
            <w:vAlign w:val="center"/>
          </w:tcPr>
          <w:p w14:paraId="12AFAEB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36</w:t>
            </w:r>
          </w:p>
        </w:tc>
        <w:tc>
          <w:tcPr>
            <w:tcW w:w="1135" w:type="dxa"/>
            <w:gridSpan w:val="2"/>
            <w:vAlign w:val="center"/>
          </w:tcPr>
          <w:p w14:paraId="78CD4A7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5</w:t>
            </w:r>
          </w:p>
        </w:tc>
        <w:tc>
          <w:tcPr>
            <w:tcW w:w="2261" w:type="dxa"/>
            <w:vAlign w:val="center"/>
          </w:tcPr>
          <w:p w14:paraId="76AE775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eastAsia="Times New Roman" w:cs="Times New Roman"/>
              </w:rPr>
              <w:t>dr inż. Adam Doskocz</w:t>
            </w:r>
          </w:p>
        </w:tc>
      </w:tr>
      <w:tr w:rsidR="00A71369" w:rsidRPr="00A71369" w14:paraId="166C342B" w14:textId="77777777" w:rsidTr="0027107D">
        <w:trPr>
          <w:trHeight w:val="283"/>
        </w:trPr>
        <w:tc>
          <w:tcPr>
            <w:tcW w:w="2812" w:type="dxa"/>
            <w:vAlign w:val="center"/>
          </w:tcPr>
          <w:p w14:paraId="3C14DD96"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Rachunek wyrównawczy</w:t>
            </w:r>
          </w:p>
        </w:tc>
        <w:tc>
          <w:tcPr>
            <w:tcW w:w="1989" w:type="dxa"/>
            <w:vAlign w:val="center"/>
          </w:tcPr>
          <w:p w14:paraId="07858B4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61" w:type="dxa"/>
            <w:vAlign w:val="center"/>
          </w:tcPr>
          <w:p w14:paraId="293CD6B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36</w:t>
            </w:r>
          </w:p>
        </w:tc>
        <w:tc>
          <w:tcPr>
            <w:tcW w:w="1135" w:type="dxa"/>
            <w:gridSpan w:val="2"/>
            <w:vAlign w:val="center"/>
          </w:tcPr>
          <w:p w14:paraId="1E0625F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5</w:t>
            </w:r>
          </w:p>
        </w:tc>
        <w:tc>
          <w:tcPr>
            <w:tcW w:w="2261" w:type="dxa"/>
            <w:vAlign w:val="center"/>
          </w:tcPr>
          <w:p w14:paraId="6CEB356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Robert Duchnowski, prof. UWM</w:t>
            </w:r>
          </w:p>
        </w:tc>
      </w:tr>
      <w:tr w:rsidR="00A71369" w:rsidRPr="00A71369" w14:paraId="1DB63D1C" w14:textId="77777777" w:rsidTr="0027107D">
        <w:trPr>
          <w:trHeight w:val="283"/>
        </w:trPr>
        <w:tc>
          <w:tcPr>
            <w:tcW w:w="2812" w:type="dxa"/>
            <w:vAlign w:val="center"/>
          </w:tcPr>
          <w:p w14:paraId="501A0C65"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Kartografia</w:t>
            </w:r>
          </w:p>
        </w:tc>
        <w:tc>
          <w:tcPr>
            <w:tcW w:w="1989" w:type="dxa"/>
            <w:vAlign w:val="center"/>
          </w:tcPr>
          <w:p w14:paraId="125A501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61" w:type="dxa"/>
            <w:vAlign w:val="center"/>
          </w:tcPr>
          <w:p w14:paraId="2DBE59B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27</w:t>
            </w:r>
          </w:p>
        </w:tc>
        <w:tc>
          <w:tcPr>
            <w:tcW w:w="1135" w:type="dxa"/>
            <w:gridSpan w:val="2"/>
            <w:vAlign w:val="center"/>
          </w:tcPr>
          <w:p w14:paraId="7A83BA0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261" w:type="dxa"/>
            <w:vAlign w:val="center"/>
          </w:tcPr>
          <w:p w14:paraId="2A83CF5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Renata Pelc-Mieczkowska</w:t>
            </w:r>
          </w:p>
        </w:tc>
      </w:tr>
      <w:tr w:rsidR="00A71369" w:rsidRPr="00A71369" w14:paraId="1F317949" w14:textId="77777777" w:rsidTr="0027107D">
        <w:trPr>
          <w:trHeight w:val="283"/>
        </w:trPr>
        <w:tc>
          <w:tcPr>
            <w:tcW w:w="2812" w:type="dxa"/>
            <w:vAlign w:val="center"/>
          </w:tcPr>
          <w:p w14:paraId="7353225A"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Ewidencja gruntów i budynków</w:t>
            </w:r>
          </w:p>
        </w:tc>
        <w:tc>
          <w:tcPr>
            <w:tcW w:w="1989" w:type="dxa"/>
            <w:vAlign w:val="center"/>
          </w:tcPr>
          <w:p w14:paraId="5759C5F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61" w:type="dxa"/>
            <w:vAlign w:val="center"/>
          </w:tcPr>
          <w:p w14:paraId="2A0C648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5" w:type="dxa"/>
            <w:gridSpan w:val="2"/>
            <w:vAlign w:val="center"/>
          </w:tcPr>
          <w:p w14:paraId="38797A0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261" w:type="dxa"/>
            <w:vAlign w:val="center"/>
          </w:tcPr>
          <w:p w14:paraId="274BBA2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Jadwiga Konieczna</w:t>
            </w:r>
          </w:p>
        </w:tc>
      </w:tr>
      <w:tr w:rsidR="00A71369" w:rsidRPr="00A71369" w14:paraId="028FFA44" w14:textId="77777777" w:rsidTr="0027107D">
        <w:trPr>
          <w:trHeight w:val="283"/>
        </w:trPr>
        <w:tc>
          <w:tcPr>
            <w:tcW w:w="2812" w:type="dxa"/>
            <w:vAlign w:val="center"/>
          </w:tcPr>
          <w:p w14:paraId="48069673"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Planowanie przestrzenne i projektowanie urbanistyczne</w:t>
            </w:r>
          </w:p>
        </w:tc>
        <w:tc>
          <w:tcPr>
            <w:tcW w:w="1989" w:type="dxa"/>
            <w:vAlign w:val="center"/>
          </w:tcPr>
          <w:p w14:paraId="3FC684B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561" w:type="dxa"/>
            <w:vAlign w:val="center"/>
          </w:tcPr>
          <w:p w14:paraId="3DDDDFC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36</w:t>
            </w:r>
          </w:p>
        </w:tc>
        <w:tc>
          <w:tcPr>
            <w:tcW w:w="1135" w:type="dxa"/>
            <w:gridSpan w:val="2"/>
            <w:vAlign w:val="center"/>
          </w:tcPr>
          <w:p w14:paraId="03DFC9B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3,5</w:t>
            </w:r>
          </w:p>
        </w:tc>
        <w:tc>
          <w:tcPr>
            <w:tcW w:w="2261" w:type="dxa"/>
            <w:vAlign w:val="center"/>
          </w:tcPr>
          <w:p w14:paraId="3B49355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dr inż. Iwona </w:t>
            </w:r>
            <w:proofErr w:type="spellStart"/>
            <w:r w:rsidRPr="00A71369">
              <w:rPr>
                <w:rFonts w:asciiTheme="minorHAnsi" w:eastAsia="Times New Roman" w:hAnsiTheme="minorHAnsi" w:cstheme="minorHAnsi"/>
                <w:szCs w:val="22"/>
              </w:rPr>
              <w:t>Krzywnicka</w:t>
            </w:r>
            <w:proofErr w:type="spellEnd"/>
          </w:p>
        </w:tc>
      </w:tr>
      <w:tr w:rsidR="00A71369" w:rsidRPr="00A71369" w14:paraId="169ECEAC" w14:textId="77777777" w:rsidTr="0027107D">
        <w:trPr>
          <w:trHeight w:val="283"/>
        </w:trPr>
        <w:tc>
          <w:tcPr>
            <w:tcW w:w="2812" w:type="dxa"/>
            <w:vAlign w:val="center"/>
          </w:tcPr>
          <w:p w14:paraId="6880A3E5"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Projektowanie infrastruktur informacji przestrzennej</w:t>
            </w:r>
          </w:p>
        </w:tc>
        <w:tc>
          <w:tcPr>
            <w:tcW w:w="1989" w:type="dxa"/>
            <w:vAlign w:val="center"/>
          </w:tcPr>
          <w:p w14:paraId="2A1C73F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61" w:type="dxa"/>
            <w:vAlign w:val="center"/>
          </w:tcPr>
          <w:p w14:paraId="2098B6A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18</w:t>
            </w:r>
          </w:p>
        </w:tc>
        <w:tc>
          <w:tcPr>
            <w:tcW w:w="1135" w:type="dxa"/>
            <w:gridSpan w:val="2"/>
            <w:vAlign w:val="center"/>
          </w:tcPr>
          <w:p w14:paraId="1DA4C15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c>
          <w:tcPr>
            <w:tcW w:w="2261" w:type="dxa"/>
            <w:vAlign w:val="center"/>
          </w:tcPr>
          <w:p w14:paraId="549942A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Beata Wieczorek</w:t>
            </w:r>
          </w:p>
        </w:tc>
      </w:tr>
      <w:tr w:rsidR="00A71369" w:rsidRPr="00A71369" w14:paraId="199B668A" w14:textId="77777777" w:rsidTr="0027107D">
        <w:trPr>
          <w:trHeight w:val="283"/>
        </w:trPr>
        <w:tc>
          <w:tcPr>
            <w:tcW w:w="2812" w:type="dxa"/>
            <w:vAlign w:val="center"/>
          </w:tcPr>
          <w:p w14:paraId="656B5354" w14:textId="77777777" w:rsidR="00A71369" w:rsidRPr="00A71369" w:rsidRDefault="00A71369" w:rsidP="00A71369">
            <w:pPr>
              <w:jc w:val="left"/>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Geodezja wyższa</w:t>
            </w:r>
          </w:p>
        </w:tc>
        <w:tc>
          <w:tcPr>
            <w:tcW w:w="1989" w:type="dxa"/>
            <w:vAlign w:val="center"/>
          </w:tcPr>
          <w:p w14:paraId="6168BC3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61" w:type="dxa"/>
            <w:vAlign w:val="center"/>
          </w:tcPr>
          <w:p w14:paraId="0A09901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5" w:type="dxa"/>
            <w:gridSpan w:val="2"/>
            <w:vAlign w:val="center"/>
          </w:tcPr>
          <w:p w14:paraId="2BEA148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2261" w:type="dxa"/>
            <w:vAlign w:val="center"/>
          </w:tcPr>
          <w:p w14:paraId="4E226C2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hab. inż. Radosław Baryła </w:t>
            </w:r>
          </w:p>
        </w:tc>
      </w:tr>
      <w:tr w:rsidR="00A71369" w:rsidRPr="00A71369" w14:paraId="5D381F62" w14:textId="77777777" w:rsidTr="0027107D">
        <w:trPr>
          <w:trHeight w:val="283"/>
        </w:trPr>
        <w:tc>
          <w:tcPr>
            <w:tcW w:w="2812" w:type="dxa"/>
            <w:vAlign w:val="center"/>
          </w:tcPr>
          <w:p w14:paraId="79B97E37"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Geodezja z </w:t>
            </w:r>
            <w:proofErr w:type="spellStart"/>
            <w:r w:rsidRPr="00A71369">
              <w:rPr>
                <w:rFonts w:asciiTheme="minorHAnsi" w:eastAsia="Times New Roman" w:hAnsiTheme="minorHAnsi" w:cstheme="minorHAnsi"/>
                <w:szCs w:val="22"/>
              </w:rPr>
              <w:t>geomatyką</w:t>
            </w:r>
            <w:proofErr w:type="spellEnd"/>
          </w:p>
        </w:tc>
        <w:tc>
          <w:tcPr>
            <w:tcW w:w="1989" w:type="dxa"/>
            <w:vAlign w:val="center"/>
          </w:tcPr>
          <w:p w14:paraId="5C2C0C2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61" w:type="dxa"/>
            <w:vAlign w:val="center"/>
          </w:tcPr>
          <w:p w14:paraId="20DA031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36</w:t>
            </w:r>
          </w:p>
        </w:tc>
        <w:tc>
          <w:tcPr>
            <w:tcW w:w="1135" w:type="dxa"/>
            <w:gridSpan w:val="2"/>
            <w:vAlign w:val="center"/>
          </w:tcPr>
          <w:p w14:paraId="66B6410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261" w:type="dxa"/>
            <w:vAlign w:val="center"/>
          </w:tcPr>
          <w:p w14:paraId="78EAA7E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Adam Doskocz</w:t>
            </w:r>
          </w:p>
        </w:tc>
      </w:tr>
      <w:tr w:rsidR="00A71369" w:rsidRPr="00A71369" w14:paraId="777CCC0D" w14:textId="77777777" w:rsidTr="0027107D">
        <w:trPr>
          <w:trHeight w:val="283"/>
        </w:trPr>
        <w:tc>
          <w:tcPr>
            <w:tcW w:w="2812" w:type="dxa"/>
            <w:vAlign w:val="center"/>
          </w:tcPr>
          <w:p w14:paraId="4D18E41E"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Ćwiczenia terenowe z </w:t>
            </w:r>
            <w:proofErr w:type="spellStart"/>
            <w:r w:rsidRPr="00A71369">
              <w:rPr>
                <w:rFonts w:asciiTheme="minorHAnsi" w:eastAsia="Times New Roman" w:hAnsiTheme="minorHAnsi" w:cstheme="minorHAnsi"/>
                <w:szCs w:val="22"/>
              </w:rPr>
              <w:t>geomatyki</w:t>
            </w:r>
            <w:proofErr w:type="spellEnd"/>
          </w:p>
        </w:tc>
        <w:tc>
          <w:tcPr>
            <w:tcW w:w="1989" w:type="dxa"/>
            <w:vAlign w:val="center"/>
          </w:tcPr>
          <w:p w14:paraId="4EF433D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561" w:type="dxa"/>
            <w:vAlign w:val="center"/>
          </w:tcPr>
          <w:p w14:paraId="0976340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5" w:type="dxa"/>
            <w:gridSpan w:val="2"/>
            <w:vAlign w:val="center"/>
          </w:tcPr>
          <w:p w14:paraId="16B781E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c>
          <w:tcPr>
            <w:tcW w:w="2261" w:type="dxa"/>
            <w:vAlign w:val="center"/>
          </w:tcPr>
          <w:p w14:paraId="18FE868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Adam Doskocz</w:t>
            </w:r>
          </w:p>
        </w:tc>
      </w:tr>
      <w:tr w:rsidR="00A71369" w:rsidRPr="00A71369" w14:paraId="4327EA4F" w14:textId="77777777" w:rsidTr="0027107D">
        <w:trPr>
          <w:trHeight w:val="283"/>
        </w:trPr>
        <w:tc>
          <w:tcPr>
            <w:tcW w:w="2812" w:type="dxa"/>
            <w:vAlign w:val="center"/>
          </w:tcPr>
          <w:p w14:paraId="09AD0018"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Kartografia</w:t>
            </w:r>
          </w:p>
        </w:tc>
        <w:tc>
          <w:tcPr>
            <w:tcW w:w="1989" w:type="dxa"/>
            <w:vAlign w:val="center"/>
          </w:tcPr>
          <w:p w14:paraId="4CE9457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61" w:type="dxa"/>
            <w:vAlign w:val="center"/>
          </w:tcPr>
          <w:p w14:paraId="2C1A377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5" w:type="dxa"/>
            <w:gridSpan w:val="2"/>
            <w:vAlign w:val="center"/>
          </w:tcPr>
          <w:p w14:paraId="04CF0FF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3,5</w:t>
            </w:r>
          </w:p>
        </w:tc>
        <w:tc>
          <w:tcPr>
            <w:tcW w:w="2261" w:type="dxa"/>
            <w:vAlign w:val="center"/>
          </w:tcPr>
          <w:p w14:paraId="16A4965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inż. Monika </w:t>
            </w:r>
            <w:proofErr w:type="spellStart"/>
            <w:r w:rsidRPr="00A71369">
              <w:rPr>
                <w:rFonts w:asciiTheme="minorHAnsi" w:eastAsia="Times New Roman" w:hAnsiTheme="minorHAnsi" w:cstheme="minorHAnsi"/>
                <w:color w:val="000000"/>
                <w:szCs w:val="22"/>
              </w:rPr>
              <w:t>Biryło</w:t>
            </w:r>
            <w:proofErr w:type="spellEnd"/>
          </w:p>
        </w:tc>
      </w:tr>
      <w:tr w:rsidR="00A71369" w:rsidRPr="00A71369" w14:paraId="129606FF" w14:textId="77777777" w:rsidTr="0027107D">
        <w:trPr>
          <w:trHeight w:val="283"/>
        </w:trPr>
        <w:tc>
          <w:tcPr>
            <w:tcW w:w="2812" w:type="dxa"/>
            <w:vAlign w:val="center"/>
          </w:tcPr>
          <w:p w14:paraId="6D54B1B6"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Ewidencja gruntów i budynków</w:t>
            </w:r>
          </w:p>
        </w:tc>
        <w:tc>
          <w:tcPr>
            <w:tcW w:w="1989" w:type="dxa"/>
            <w:vAlign w:val="center"/>
          </w:tcPr>
          <w:p w14:paraId="65328B3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61" w:type="dxa"/>
            <w:vAlign w:val="center"/>
          </w:tcPr>
          <w:p w14:paraId="5F14108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18</w:t>
            </w:r>
          </w:p>
        </w:tc>
        <w:tc>
          <w:tcPr>
            <w:tcW w:w="1135" w:type="dxa"/>
            <w:gridSpan w:val="2"/>
            <w:vAlign w:val="center"/>
          </w:tcPr>
          <w:p w14:paraId="1FC9F5F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c>
          <w:tcPr>
            <w:tcW w:w="2261" w:type="dxa"/>
            <w:vAlign w:val="center"/>
          </w:tcPr>
          <w:p w14:paraId="21ECC03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Jadwiga Konieczna</w:t>
            </w:r>
          </w:p>
        </w:tc>
      </w:tr>
      <w:tr w:rsidR="00A71369" w:rsidRPr="00A71369" w14:paraId="111ACD49" w14:textId="77777777" w:rsidTr="0027107D">
        <w:trPr>
          <w:trHeight w:val="283"/>
        </w:trPr>
        <w:tc>
          <w:tcPr>
            <w:tcW w:w="2812" w:type="dxa"/>
            <w:vAlign w:val="center"/>
          </w:tcPr>
          <w:p w14:paraId="20972D65"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Geodezja satelitarna</w:t>
            </w:r>
          </w:p>
        </w:tc>
        <w:tc>
          <w:tcPr>
            <w:tcW w:w="1989" w:type="dxa"/>
            <w:vAlign w:val="center"/>
          </w:tcPr>
          <w:p w14:paraId="62B53D7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61" w:type="dxa"/>
            <w:vAlign w:val="center"/>
          </w:tcPr>
          <w:p w14:paraId="5E045D9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5" w:type="dxa"/>
            <w:gridSpan w:val="2"/>
            <w:vAlign w:val="center"/>
          </w:tcPr>
          <w:p w14:paraId="688755C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c>
          <w:tcPr>
            <w:tcW w:w="2261" w:type="dxa"/>
            <w:vAlign w:val="center"/>
          </w:tcPr>
          <w:p w14:paraId="2AF1962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inż. Grzegorz Grunwald </w:t>
            </w:r>
          </w:p>
        </w:tc>
      </w:tr>
      <w:tr w:rsidR="00A71369" w:rsidRPr="00A71369" w14:paraId="5290DCA5" w14:textId="77777777" w:rsidTr="0027107D">
        <w:trPr>
          <w:trHeight w:val="283"/>
        </w:trPr>
        <w:tc>
          <w:tcPr>
            <w:tcW w:w="2812" w:type="dxa"/>
            <w:vAlign w:val="center"/>
          </w:tcPr>
          <w:p w14:paraId="4C421EF1"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geodezji satelitarnej</w:t>
            </w:r>
          </w:p>
        </w:tc>
        <w:tc>
          <w:tcPr>
            <w:tcW w:w="1989" w:type="dxa"/>
            <w:vAlign w:val="center"/>
          </w:tcPr>
          <w:p w14:paraId="1FA9F0F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561" w:type="dxa"/>
            <w:vAlign w:val="center"/>
          </w:tcPr>
          <w:p w14:paraId="558D553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20</w:t>
            </w:r>
          </w:p>
        </w:tc>
        <w:tc>
          <w:tcPr>
            <w:tcW w:w="1135" w:type="dxa"/>
            <w:gridSpan w:val="2"/>
            <w:vAlign w:val="center"/>
          </w:tcPr>
          <w:p w14:paraId="2A0C29D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c>
          <w:tcPr>
            <w:tcW w:w="2261" w:type="dxa"/>
            <w:vAlign w:val="center"/>
          </w:tcPr>
          <w:p w14:paraId="2FAE737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inż. Grzegorz Grunwald </w:t>
            </w:r>
          </w:p>
        </w:tc>
      </w:tr>
      <w:tr w:rsidR="00A71369" w:rsidRPr="00A71369" w14:paraId="6B752D58" w14:textId="77777777" w:rsidTr="0027107D">
        <w:trPr>
          <w:trHeight w:val="283"/>
        </w:trPr>
        <w:tc>
          <w:tcPr>
            <w:tcW w:w="2812" w:type="dxa"/>
            <w:vAlign w:val="center"/>
          </w:tcPr>
          <w:p w14:paraId="1A6D912B"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Fotogrametria</w:t>
            </w:r>
          </w:p>
        </w:tc>
        <w:tc>
          <w:tcPr>
            <w:tcW w:w="1989" w:type="dxa"/>
            <w:vAlign w:val="center"/>
          </w:tcPr>
          <w:p w14:paraId="7866CF5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561" w:type="dxa"/>
            <w:vAlign w:val="center"/>
          </w:tcPr>
          <w:p w14:paraId="1B2C7F8B"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27</w:t>
            </w:r>
          </w:p>
        </w:tc>
        <w:tc>
          <w:tcPr>
            <w:tcW w:w="1135" w:type="dxa"/>
            <w:gridSpan w:val="2"/>
            <w:vAlign w:val="center"/>
          </w:tcPr>
          <w:p w14:paraId="1525A9A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c>
          <w:tcPr>
            <w:tcW w:w="2261" w:type="dxa"/>
            <w:vAlign w:val="center"/>
          </w:tcPr>
          <w:p w14:paraId="60E9267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hab. inż. Marek Mróz, prof. UWM</w:t>
            </w:r>
          </w:p>
        </w:tc>
      </w:tr>
      <w:tr w:rsidR="00A71369" w:rsidRPr="00A71369" w14:paraId="714AC944" w14:textId="77777777" w:rsidTr="0027107D">
        <w:trPr>
          <w:trHeight w:val="283"/>
        </w:trPr>
        <w:tc>
          <w:tcPr>
            <w:tcW w:w="2812" w:type="dxa"/>
            <w:vAlign w:val="center"/>
          </w:tcPr>
          <w:p w14:paraId="095976D1"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Geodezyjne pomiary podstawowe</w:t>
            </w:r>
          </w:p>
        </w:tc>
        <w:tc>
          <w:tcPr>
            <w:tcW w:w="1989" w:type="dxa"/>
            <w:vAlign w:val="center"/>
          </w:tcPr>
          <w:p w14:paraId="482FEE7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561" w:type="dxa"/>
            <w:vAlign w:val="center"/>
          </w:tcPr>
          <w:p w14:paraId="71DD24F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27</w:t>
            </w:r>
          </w:p>
        </w:tc>
        <w:tc>
          <w:tcPr>
            <w:tcW w:w="1135" w:type="dxa"/>
            <w:gridSpan w:val="2"/>
            <w:vAlign w:val="center"/>
          </w:tcPr>
          <w:p w14:paraId="4BDF5B9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c>
          <w:tcPr>
            <w:tcW w:w="2261" w:type="dxa"/>
            <w:vAlign w:val="center"/>
          </w:tcPr>
          <w:p w14:paraId="52C882B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dr hab. inż. Wojciech </w:t>
            </w:r>
            <w:proofErr w:type="spellStart"/>
            <w:r w:rsidRPr="00A71369">
              <w:rPr>
                <w:rFonts w:asciiTheme="minorHAnsi" w:eastAsia="Times New Roman" w:hAnsiTheme="minorHAnsi" w:cstheme="minorHAnsi"/>
                <w:szCs w:val="22"/>
              </w:rPr>
              <w:t>Jarmołowski</w:t>
            </w:r>
            <w:proofErr w:type="spellEnd"/>
            <w:r w:rsidRPr="00A71369">
              <w:rPr>
                <w:rFonts w:asciiTheme="minorHAnsi" w:eastAsia="Times New Roman" w:hAnsiTheme="minorHAnsi" w:cstheme="minorHAnsi"/>
                <w:szCs w:val="22"/>
              </w:rPr>
              <w:t>, prof. UWM</w:t>
            </w:r>
          </w:p>
        </w:tc>
      </w:tr>
      <w:tr w:rsidR="00A71369" w:rsidRPr="00A71369" w14:paraId="0EAA4E49" w14:textId="77777777" w:rsidTr="0027107D">
        <w:trPr>
          <w:trHeight w:val="283"/>
        </w:trPr>
        <w:tc>
          <w:tcPr>
            <w:tcW w:w="2812" w:type="dxa"/>
            <w:vAlign w:val="center"/>
          </w:tcPr>
          <w:p w14:paraId="5D183767"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pomiarów podstawowych</w:t>
            </w:r>
          </w:p>
        </w:tc>
        <w:tc>
          <w:tcPr>
            <w:tcW w:w="1989" w:type="dxa"/>
            <w:vAlign w:val="center"/>
          </w:tcPr>
          <w:p w14:paraId="0512547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ćwiczenia</w:t>
            </w:r>
          </w:p>
        </w:tc>
        <w:tc>
          <w:tcPr>
            <w:tcW w:w="1561" w:type="dxa"/>
            <w:vAlign w:val="center"/>
          </w:tcPr>
          <w:p w14:paraId="2B3E4DB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18</w:t>
            </w:r>
          </w:p>
        </w:tc>
        <w:tc>
          <w:tcPr>
            <w:tcW w:w="1135" w:type="dxa"/>
            <w:gridSpan w:val="2"/>
            <w:vAlign w:val="center"/>
          </w:tcPr>
          <w:p w14:paraId="1038371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w:t>
            </w:r>
          </w:p>
        </w:tc>
        <w:tc>
          <w:tcPr>
            <w:tcW w:w="2261" w:type="dxa"/>
            <w:vAlign w:val="center"/>
          </w:tcPr>
          <w:p w14:paraId="57A5CCB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dr hab. inż. Wojciech </w:t>
            </w:r>
            <w:proofErr w:type="spellStart"/>
            <w:r w:rsidRPr="00A71369">
              <w:rPr>
                <w:rFonts w:asciiTheme="minorHAnsi" w:eastAsia="Times New Roman" w:hAnsiTheme="minorHAnsi" w:cstheme="minorHAnsi"/>
                <w:szCs w:val="22"/>
              </w:rPr>
              <w:t>Jarmołowski</w:t>
            </w:r>
            <w:proofErr w:type="spellEnd"/>
            <w:r w:rsidRPr="00A71369">
              <w:rPr>
                <w:rFonts w:asciiTheme="minorHAnsi" w:eastAsia="Times New Roman" w:hAnsiTheme="minorHAnsi" w:cstheme="minorHAnsi"/>
                <w:szCs w:val="22"/>
              </w:rPr>
              <w:t>, prof. UWM</w:t>
            </w:r>
          </w:p>
        </w:tc>
      </w:tr>
      <w:tr w:rsidR="00A71369" w:rsidRPr="00A71369" w14:paraId="1071E91B" w14:textId="77777777" w:rsidTr="0027107D">
        <w:trPr>
          <w:trHeight w:val="493"/>
        </w:trPr>
        <w:tc>
          <w:tcPr>
            <w:tcW w:w="2812" w:type="dxa"/>
            <w:vAlign w:val="center"/>
          </w:tcPr>
          <w:p w14:paraId="368A11E6"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Projektowanie Infrastruktur informacji przestrzennej</w:t>
            </w:r>
          </w:p>
        </w:tc>
        <w:tc>
          <w:tcPr>
            <w:tcW w:w="1989" w:type="dxa"/>
            <w:vAlign w:val="center"/>
          </w:tcPr>
          <w:p w14:paraId="69DD740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ćwiczenia</w:t>
            </w:r>
          </w:p>
        </w:tc>
        <w:tc>
          <w:tcPr>
            <w:tcW w:w="1561" w:type="dxa"/>
            <w:vAlign w:val="center"/>
          </w:tcPr>
          <w:p w14:paraId="6FBA0C3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18</w:t>
            </w:r>
          </w:p>
        </w:tc>
        <w:tc>
          <w:tcPr>
            <w:tcW w:w="1135" w:type="dxa"/>
            <w:gridSpan w:val="2"/>
            <w:vAlign w:val="center"/>
          </w:tcPr>
          <w:p w14:paraId="4F73464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c>
          <w:tcPr>
            <w:tcW w:w="2261" w:type="dxa"/>
            <w:vAlign w:val="center"/>
          </w:tcPr>
          <w:p w14:paraId="145B5FAB"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inż. Beata Wieczorek</w:t>
            </w:r>
          </w:p>
        </w:tc>
      </w:tr>
      <w:tr w:rsidR="00A71369" w:rsidRPr="00A71369" w14:paraId="6FCFB356" w14:textId="77777777" w:rsidTr="0027107D">
        <w:trPr>
          <w:trHeight w:val="283"/>
        </w:trPr>
        <w:tc>
          <w:tcPr>
            <w:tcW w:w="2812" w:type="dxa"/>
            <w:vAlign w:val="center"/>
          </w:tcPr>
          <w:p w14:paraId="7D087D4F"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Teledetekcja</w:t>
            </w:r>
          </w:p>
        </w:tc>
        <w:tc>
          <w:tcPr>
            <w:tcW w:w="1989" w:type="dxa"/>
            <w:vAlign w:val="center"/>
          </w:tcPr>
          <w:p w14:paraId="49BC2AF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561" w:type="dxa"/>
            <w:vAlign w:val="center"/>
          </w:tcPr>
          <w:p w14:paraId="52CA56A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18</w:t>
            </w:r>
          </w:p>
        </w:tc>
        <w:tc>
          <w:tcPr>
            <w:tcW w:w="1135" w:type="dxa"/>
            <w:gridSpan w:val="2"/>
            <w:vAlign w:val="center"/>
          </w:tcPr>
          <w:p w14:paraId="376BDCC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c>
          <w:tcPr>
            <w:tcW w:w="2261" w:type="dxa"/>
            <w:vAlign w:val="center"/>
          </w:tcPr>
          <w:p w14:paraId="40008A8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Marek Mróz, prof. UWM</w:t>
            </w:r>
          </w:p>
        </w:tc>
      </w:tr>
      <w:tr w:rsidR="00A71369" w:rsidRPr="00A71369" w14:paraId="07E17006" w14:textId="77777777" w:rsidTr="0027107D">
        <w:trPr>
          <w:trHeight w:val="283"/>
        </w:trPr>
        <w:tc>
          <w:tcPr>
            <w:tcW w:w="2812" w:type="dxa"/>
            <w:vAlign w:val="center"/>
          </w:tcPr>
          <w:p w14:paraId="0E1FD6F7"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Geodezyjne kształtowanie przestrzeni wiejskiej</w:t>
            </w:r>
          </w:p>
        </w:tc>
        <w:tc>
          <w:tcPr>
            <w:tcW w:w="1989" w:type="dxa"/>
            <w:vAlign w:val="center"/>
          </w:tcPr>
          <w:p w14:paraId="76868AC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561" w:type="dxa"/>
            <w:vAlign w:val="center"/>
          </w:tcPr>
          <w:p w14:paraId="22871EA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5" w:type="dxa"/>
            <w:gridSpan w:val="2"/>
            <w:vAlign w:val="center"/>
          </w:tcPr>
          <w:p w14:paraId="34B0D52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261" w:type="dxa"/>
            <w:vAlign w:val="center"/>
          </w:tcPr>
          <w:p w14:paraId="7EEDE7C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Katarzyna Kocur-Bera, prof. UWM</w:t>
            </w:r>
          </w:p>
        </w:tc>
      </w:tr>
      <w:tr w:rsidR="00A71369" w:rsidRPr="00A71369" w14:paraId="2866DCEC" w14:textId="77777777" w:rsidTr="0027107D">
        <w:trPr>
          <w:trHeight w:val="283"/>
        </w:trPr>
        <w:tc>
          <w:tcPr>
            <w:tcW w:w="2812" w:type="dxa"/>
            <w:vAlign w:val="center"/>
          </w:tcPr>
          <w:p w14:paraId="6E93489B"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Fotogrametria</w:t>
            </w:r>
          </w:p>
        </w:tc>
        <w:tc>
          <w:tcPr>
            <w:tcW w:w="1989" w:type="dxa"/>
            <w:vAlign w:val="center"/>
          </w:tcPr>
          <w:p w14:paraId="2355458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561" w:type="dxa"/>
            <w:vAlign w:val="center"/>
          </w:tcPr>
          <w:p w14:paraId="19589F5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5" w:type="dxa"/>
            <w:gridSpan w:val="2"/>
            <w:vAlign w:val="center"/>
          </w:tcPr>
          <w:p w14:paraId="77E4890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261" w:type="dxa"/>
            <w:vAlign w:val="center"/>
          </w:tcPr>
          <w:p w14:paraId="156A41B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Marek Mróz, prof. UWM</w:t>
            </w:r>
          </w:p>
        </w:tc>
      </w:tr>
      <w:tr w:rsidR="00A71369" w:rsidRPr="00A71369" w14:paraId="1EF51221" w14:textId="77777777" w:rsidTr="0027107D">
        <w:trPr>
          <w:trHeight w:val="283"/>
        </w:trPr>
        <w:tc>
          <w:tcPr>
            <w:tcW w:w="2812" w:type="dxa"/>
            <w:vAlign w:val="center"/>
          </w:tcPr>
          <w:p w14:paraId="0D36175D"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Geodezja inżynieryjna</w:t>
            </w:r>
          </w:p>
        </w:tc>
        <w:tc>
          <w:tcPr>
            <w:tcW w:w="1989" w:type="dxa"/>
            <w:vAlign w:val="center"/>
          </w:tcPr>
          <w:p w14:paraId="6F2B052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561" w:type="dxa"/>
            <w:vAlign w:val="center"/>
          </w:tcPr>
          <w:p w14:paraId="6071961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5" w:type="dxa"/>
            <w:gridSpan w:val="2"/>
            <w:vAlign w:val="center"/>
          </w:tcPr>
          <w:p w14:paraId="0098B49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261" w:type="dxa"/>
            <w:vAlign w:val="center"/>
          </w:tcPr>
          <w:p w14:paraId="7D541D4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hab. inż. Sławomir </w:t>
            </w:r>
            <w:proofErr w:type="spellStart"/>
            <w:r w:rsidRPr="00A71369">
              <w:rPr>
                <w:rFonts w:asciiTheme="minorHAnsi" w:eastAsia="Times New Roman" w:hAnsiTheme="minorHAnsi" w:cstheme="minorHAnsi"/>
                <w:color w:val="000000"/>
                <w:szCs w:val="22"/>
              </w:rPr>
              <w:t>Cellmer</w:t>
            </w:r>
            <w:proofErr w:type="spellEnd"/>
            <w:r w:rsidRPr="00A71369">
              <w:rPr>
                <w:rFonts w:asciiTheme="minorHAnsi" w:eastAsia="Times New Roman" w:hAnsiTheme="minorHAnsi" w:cstheme="minorHAnsi"/>
                <w:color w:val="000000"/>
                <w:szCs w:val="22"/>
              </w:rPr>
              <w:t>, prof. UWM</w:t>
            </w:r>
          </w:p>
        </w:tc>
      </w:tr>
      <w:tr w:rsidR="00A71369" w:rsidRPr="00A71369" w14:paraId="3E7F77FA" w14:textId="77777777" w:rsidTr="0027107D">
        <w:trPr>
          <w:trHeight w:val="283"/>
        </w:trPr>
        <w:tc>
          <w:tcPr>
            <w:tcW w:w="2812" w:type="dxa"/>
            <w:vAlign w:val="center"/>
          </w:tcPr>
          <w:p w14:paraId="3AC54472"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Geodezja inżynieryjna</w:t>
            </w:r>
          </w:p>
        </w:tc>
        <w:tc>
          <w:tcPr>
            <w:tcW w:w="1989" w:type="dxa"/>
            <w:vAlign w:val="center"/>
          </w:tcPr>
          <w:p w14:paraId="3CDF95B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561" w:type="dxa"/>
            <w:vAlign w:val="center"/>
          </w:tcPr>
          <w:p w14:paraId="687E7DB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5" w:type="dxa"/>
            <w:gridSpan w:val="2"/>
            <w:vAlign w:val="center"/>
          </w:tcPr>
          <w:p w14:paraId="57A8D9B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261" w:type="dxa"/>
            <w:vAlign w:val="center"/>
          </w:tcPr>
          <w:p w14:paraId="03B47F2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hab. inż. Sławomir </w:t>
            </w:r>
            <w:proofErr w:type="spellStart"/>
            <w:r w:rsidRPr="00A71369">
              <w:rPr>
                <w:rFonts w:asciiTheme="minorHAnsi" w:eastAsia="Times New Roman" w:hAnsiTheme="minorHAnsi" w:cstheme="minorHAnsi"/>
                <w:color w:val="000000"/>
                <w:szCs w:val="22"/>
              </w:rPr>
              <w:t>Cellmer</w:t>
            </w:r>
            <w:proofErr w:type="spellEnd"/>
            <w:r w:rsidRPr="00A71369">
              <w:rPr>
                <w:rFonts w:asciiTheme="minorHAnsi" w:eastAsia="Times New Roman" w:hAnsiTheme="minorHAnsi" w:cstheme="minorHAnsi"/>
                <w:color w:val="000000"/>
                <w:szCs w:val="22"/>
              </w:rPr>
              <w:t>, prof. UWM</w:t>
            </w:r>
          </w:p>
        </w:tc>
      </w:tr>
      <w:tr w:rsidR="00A71369" w:rsidRPr="00A71369" w14:paraId="4A9E0562" w14:textId="77777777" w:rsidTr="0027107D">
        <w:trPr>
          <w:trHeight w:val="283"/>
        </w:trPr>
        <w:tc>
          <w:tcPr>
            <w:tcW w:w="2812" w:type="dxa"/>
            <w:vAlign w:val="center"/>
          </w:tcPr>
          <w:p w14:paraId="3B2A861E"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Geodezyjne kształtowanie przestrzeni wiejskiej</w:t>
            </w:r>
          </w:p>
        </w:tc>
        <w:tc>
          <w:tcPr>
            <w:tcW w:w="1989" w:type="dxa"/>
            <w:vAlign w:val="center"/>
          </w:tcPr>
          <w:p w14:paraId="6967EDA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561" w:type="dxa"/>
            <w:vAlign w:val="center"/>
          </w:tcPr>
          <w:p w14:paraId="53145DA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18</w:t>
            </w:r>
          </w:p>
        </w:tc>
        <w:tc>
          <w:tcPr>
            <w:tcW w:w="1135" w:type="dxa"/>
            <w:gridSpan w:val="2"/>
            <w:vAlign w:val="center"/>
          </w:tcPr>
          <w:p w14:paraId="4F59CEE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c>
          <w:tcPr>
            <w:tcW w:w="2261" w:type="dxa"/>
            <w:vAlign w:val="center"/>
          </w:tcPr>
          <w:p w14:paraId="4363115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Katarzyna Kocur-Bera, prof. UWM</w:t>
            </w:r>
          </w:p>
        </w:tc>
      </w:tr>
      <w:tr w:rsidR="00A71369" w:rsidRPr="00A71369" w14:paraId="25B9FC4D" w14:textId="77777777" w:rsidTr="0027107D">
        <w:trPr>
          <w:trHeight w:val="283"/>
        </w:trPr>
        <w:tc>
          <w:tcPr>
            <w:tcW w:w="2812" w:type="dxa"/>
            <w:vAlign w:val="center"/>
          </w:tcPr>
          <w:p w14:paraId="2B417052" w14:textId="77777777" w:rsidR="00A71369" w:rsidRPr="00A71369" w:rsidRDefault="00A71369" w:rsidP="00A71369">
            <w:pPr>
              <w:rPr>
                <w:rFonts w:asciiTheme="minorHAnsi" w:eastAsia="Times New Roman" w:hAnsiTheme="minorHAnsi" w:cstheme="minorHAnsi"/>
                <w:szCs w:val="22"/>
              </w:rPr>
            </w:pPr>
            <w:r w:rsidRPr="00A71369">
              <w:rPr>
                <w:rFonts w:asciiTheme="minorHAnsi" w:eastAsia="Times New Roman" w:hAnsiTheme="minorHAnsi" w:cstheme="minorHAnsi"/>
                <w:szCs w:val="22"/>
              </w:rPr>
              <w:t>Praca dyplomowa</w:t>
            </w:r>
          </w:p>
        </w:tc>
        <w:tc>
          <w:tcPr>
            <w:tcW w:w="1989" w:type="dxa"/>
            <w:vAlign w:val="center"/>
          </w:tcPr>
          <w:p w14:paraId="087ECCF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praca dyplomowa</w:t>
            </w:r>
          </w:p>
        </w:tc>
        <w:tc>
          <w:tcPr>
            <w:tcW w:w="1561" w:type="dxa"/>
            <w:vAlign w:val="center"/>
          </w:tcPr>
          <w:p w14:paraId="0389C4A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0</w:t>
            </w:r>
          </w:p>
        </w:tc>
        <w:tc>
          <w:tcPr>
            <w:tcW w:w="1135" w:type="dxa"/>
            <w:gridSpan w:val="2"/>
            <w:vAlign w:val="center"/>
          </w:tcPr>
          <w:p w14:paraId="574AC30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15</w:t>
            </w:r>
          </w:p>
        </w:tc>
        <w:tc>
          <w:tcPr>
            <w:tcW w:w="2261" w:type="dxa"/>
            <w:vAlign w:val="center"/>
          </w:tcPr>
          <w:p w14:paraId="6A2843B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Katarzyna Kocur-Bera, prof. UWM</w:t>
            </w:r>
          </w:p>
        </w:tc>
      </w:tr>
      <w:tr w:rsidR="00A71369" w:rsidRPr="00A71369" w14:paraId="0096B53A" w14:textId="77777777" w:rsidTr="0027107D">
        <w:trPr>
          <w:trHeight w:val="283"/>
        </w:trPr>
        <w:tc>
          <w:tcPr>
            <w:tcW w:w="9758" w:type="dxa"/>
            <w:gridSpan w:val="6"/>
            <w:vAlign w:val="center"/>
          </w:tcPr>
          <w:p w14:paraId="6B10DA61"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SPECJNOŚCIOWYCH</w:t>
            </w:r>
          </w:p>
        </w:tc>
      </w:tr>
      <w:tr w:rsidR="00A71369" w:rsidRPr="00A71369" w14:paraId="2A372588" w14:textId="77777777" w:rsidTr="0027107D">
        <w:trPr>
          <w:trHeight w:val="283"/>
        </w:trPr>
        <w:tc>
          <w:tcPr>
            <w:tcW w:w="2812" w:type="dxa"/>
            <w:vAlign w:val="center"/>
          </w:tcPr>
          <w:p w14:paraId="30B31A75" w14:textId="77777777" w:rsidR="00A71369" w:rsidRPr="00A71369" w:rsidRDefault="00A71369" w:rsidP="00A71369">
            <w:pPr>
              <w:spacing w:after="0"/>
              <w:contextualSpacing/>
              <w:jc w:val="left"/>
              <w:rPr>
                <w:rFonts w:asciiTheme="minorHAnsi" w:eastAsia="Times New Roman" w:hAnsiTheme="minorHAnsi" w:cstheme="minorHAnsi"/>
                <w:bCs/>
                <w:color w:val="000000" w:themeColor="text1"/>
                <w:szCs w:val="22"/>
              </w:rPr>
            </w:pPr>
            <w:r w:rsidRPr="00A71369">
              <w:rPr>
                <w:rFonts w:asciiTheme="minorHAnsi" w:eastAsia="Times New Roman" w:hAnsiTheme="minorHAnsi" w:cstheme="minorHAnsi"/>
                <w:bCs/>
                <w:color w:val="000000" w:themeColor="text1"/>
                <w:szCs w:val="22"/>
              </w:rPr>
              <w:t>System wyceny nieruchomości</w:t>
            </w:r>
          </w:p>
        </w:tc>
        <w:tc>
          <w:tcPr>
            <w:tcW w:w="1989" w:type="dxa"/>
            <w:vAlign w:val="center"/>
          </w:tcPr>
          <w:p w14:paraId="620AD0A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61" w:type="dxa"/>
            <w:vAlign w:val="center"/>
          </w:tcPr>
          <w:p w14:paraId="53F4377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28</w:t>
            </w:r>
          </w:p>
        </w:tc>
        <w:tc>
          <w:tcPr>
            <w:tcW w:w="1135" w:type="dxa"/>
            <w:gridSpan w:val="2"/>
            <w:vAlign w:val="center"/>
          </w:tcPr>
          <w:p w14:paraId="5B01358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w:t>
            </w:r>
          </w:p>
        </w:tc>
        <w:tc>
          <w:tcPr>
            <w:tcW w:w="2261" w:type="dxa"/>
          </w:tcPr>
          <w:p w14:paraId="586EB58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eastAsia="Times New Roman" w:cs="Times New Roman"/>
              </w:rPr>
              <w:t xml:space="preserve">dr hab. inż. Małgorzata </w:t>
            </w:r>
            <w:proofErr w:type="spellStart"/>
            <w:r w:rsidRPr="00A71369">
              <w:rPr>
                <w:rFonts w:eastAsia="Times New Roman" w:cs="Times New Roman"/>
              </w:rPr>
              <w:t>Renigier</w:t>
            </w:r>
            <w:proofErr w:type="spellEnd"/>
            <w:r w:rsidRPr="00A71369">
              <w:rPr>
                <w:rFonts w:eastAsia="Times New Roman" w:cs="Times New Roman"/>
              </w:rPr>
              <w:t>-Biłozor, prof. UWM</w:t>
            </w:r>
          </w:p>
        </w:tc>
      </w:tr>
      <w:tr w:rsidR="00A71369" w:rsidRPr="00A71369" w14:paraId="22896F82" w14:textId="77777777" w:rsidTr="0027107D">
        <w:trPr>
          <w:trHeight w:val="283"/>
        </w:trPr>
        <w:tc>
          <w:tcPr>
            <w:tcW w:w="2812" w:type="dxa"/>
            <w:vAlign w:val="center"/>
          </w:tcPr>
          <w:p w14:paraId="20A7A74D" w14:textId="77777777" w:rsidR="00A71369" w:rsidRPr="00A71369" w:rsidRDefault="00A71369" w:rsidP="00A71369">
            <w:pPr>
              <w:spacing w:after="0"/>
              <w:contextualSpacing/>
              <w:jc w:val="left"/>
              <w:rPr>
                <w:rFonts w:asciiTheme="minorHAnsi" w:eastAsia="Times New Roman" w:hAnsiTheme="minorHAnsi" w:cstheme="minorHAnsi"/>
                <w:bCs/>
                <w:color w:val="000000" w:themeColor="text1"/>
                <w:szCs w:val="22"/>
              </w:rPr>
            </w:pPr>
            <w:r w:rsidRPr="00A71369">
              <w:rPr>
                <w:rFonts w:asciiTheme="minorHAnsi" w:eastAsia="Times New Roman" w:hAnsiTheme="minorHAnsi" w:cstheme="minorHAnsi"/>
                <w:bCs/>
                <w:color w:val="000000" w:themeColor="text1"/>
                <w:szCs w:val="22"/>
              </w:rPr>
              <w:t>Szacowanie nieruchomości 1</w:t>
            </w:r>
          </w:p>
        </w:tc>
        <w:tc>
          <w:tcPr>
            <w:tcW w:w="1989" w:type="dxa"/>
            <w:vAlign w:val="center"/>
          </w:tcPr>
          <w:p w14:paraId="5ACA071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561" w:type="dxa"/>
            <w:vAlign w:val="center"/>
          </w:tcPr>
          <w:p w14:paraId="137F008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27</w:t>
            </w:r>
          </w:p>
        </w:tc>
        <w:tc>
          <w:tcPr>
            <w:tcW w:w="1135" w:type="dxa"/>
            <w:gridSpan w:val="2"/>
            <w:vAlign w:val="center"/>
          </w:tcPr>
          <w:p w14:paraId="0A45237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c>
          <w:tcPr>
            <w:tcW w:w="2261" w:type="dxa"/>
          </w:tcPr>
          <w:p w14:paraId="196DC0C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eastAsia="Times New Roman" w:cs="Times New Roman"/>
              </w:rPr>
              <w:t xml:space="preserve">dr hab. inż. Małgorzata </w:t>
            </w:r>
            <w:proofErr w:type="spellStart"/>
            <w:r w:rsidRPr="00A71369">
              <w:rPr>
                <w:rFonts w:eastAsia="Times New Roman" w:cs="Times New Roman"/>
              </w:rPr>
              <w:t>Renigier</w:t>
            </w:r>
            <w:proofErr w:type="spellEnd"/>
            <w:r w:rsidRPr="00A71369">
              <w:rPr>
                <w:rFonts w:eastAsia="Times New Roman" w:cs="Times New Roman"/>
              </w:rPr>
              <w:t>-Biłozor, prof. UWM</w:t>
            </w:r>
          </w:p>
        </w:tc>
      </w:tr>
      <w:tr w:rsidR="00A71369" w:rsidRPr="00A71369" w14:paraId="1B69FE85" w14:textId="77777777" w:rsidTr="0027107D">
        <w:trPr>
          <w:trHeight w:val="283"/>
        </w:trPr>
        <w:tc>
          <w:tcPr>
            <w:tcW w:w="2812" w:type="dxa"/>
            <w:vAlign w:val="center"/>
          </w:tcPr>
          <w:p w14:paraId="0D878035" w14:textId="77777777" w:rsidR="00A71369" w:rsidRPr="00A71369" w:rsidRDefault="00A71369" w:rsidP="00A71369">
            <w:pPr>
              <w:spacing w:after="0"/>
              <w:contextualSpacing/>
              <w:jc w:val="left"/>
              <w:rPr>
                <w:rFonts w:asciiTheme="minorHAnsi" w:eastAsia="Times New Roman" w:hAnsiTheme="minorHAnsi" w:cstheme="minorHAnsi"/>
                <w:bCs/>
                <w:color w:val="000000" w:themeColor="text1"/>
                <w:szCs w:val="22"/>
              </w:rPr>
            </w:pPr>
            <w:r w:rsidRPr="00A71369">
              <w:rPr>
                <w:rFonts w:asciiTheme="minorHAnsi" w:eastAsia="Times New Roman" w:hAnsiTheme="minorHAnsi" w:cstheme="minorHAnsi"/>
                <w:bCs/>
                <w:color w:val="000000" w:themeColor="text1"/>
                <w:szCs w:val="22"/>
              </w:rPr>
              <w:t>Ćwiczenia terenowe z szacowania nieruchomości</w:t>
            </w:r>
          </w:p>
        </w:tc>
        <w:tc>
          <w:tcPr>
            <w:tcW w:w="1989" w:type="dxa"/>
            <w:vAlign w:val="center"/>
          </w:tcPr>
          <w:p w14:paraId="224E2AA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561" w:type="dxa"/>
            <w:vAlign w:val="center"/>
          </w:tcPr>
          <w:p w14:paraId="2BC7016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9</w:t>
            </w:r>
          </w:p>
        </w:tc>
        <w:tc>
          <w:tcPr>
            <w:tcW w:w="1135" w:type="dxa"/>
            <w:gridSpan w:val="2"/>
            <w:vAlign w:val="center"/>
          </w:tcPr>
          <w:p w14:paraId="0C8D201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w:t>
            </w:r>
          </w:p>
        </w:tc>
        <w:tc>
          <w:tcPr>
            <w:tcW w:w="2261" w:type="dxa"/>
          </w:tcPr>
          <w:p w14:paraId="1D13CB4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eastAsia="Times New Roman" w:cs="Times New Roman"/>
              </w:rPr>
              <w:t xml:space="preserve">dr hab. inż. Małgorzata </w:t>
            </w:r>
            <w:proofErr w:type="spellStart"/>
            <w:r w:rsidRPr="00A71369">
              <w:rPr>
                <w:rFonts w:eastAsia="Times New Roman" w:cs="Times New Roman"/>
              </w:rPr>
              <w:t>Renigier</w:t>
            </w:r>
            <w:proofErr w:type="spellEnd"/>
            <w:r w:rsidRPr="00A71369">
              <w:rPr>
                <w:rFonts w:eastAsia="Times New Roman" w:cs="Times New Roman"/>
              </w:rPr>
              <w:t>-Biłozor, prof. UWM</w:t>
            </w:r>
          </w:p>
        </w:tc>
      </w:tr>
      <w:tr w:rsidR="00A71369" w:rsidRPr="00A71369" w14:paraId="306E5406" w14:textId="77777777" w:rsidTr="0027107D">
        <w:trPr>
          <w:trHeight w:val="283"/>
        </w:trPr>
        <w:tc>
          <w:tcPr>
            <w:tcW w:w="2812" w:type="dxa"/>
            <w:vAlign w:val="center"/>
          </w:tcPr>
          <w:p w14:paraId="4C55EFBC" w14:textId="77777777" w:rsidR="00A71369" w:rsidRPr="00A71369" w:rsidRDefault="00A71369" w:rsidP="00A71369">
            <w:pPr>
              <w:spacing w:after="0"/>
              <w:contextualSpacing/>
              <w:jc w:val="left"/>
              <w:rPr>
                <w:rFonts w:asciiTheme="minorHAnsi" w:eastAsia="Times New Roman" w:hAnsiTheme="minorHAnsi" w:cstheme="minorHAnsi"/>
                <w:bCs/>
                <w:color w:val="000000" w:themeColor="text1"/>
                <w:szCs w:val="22"/>
              </w:rPr>
            </w:pPr>
            <w:r w:rsidRPr="00A71369">
              <w:rPr>
                <w:rFonts w:asciiTheme="minorHAnsi" w:eastAsia="Times New Roman" w:hAnsiTheme="minorHAnsi" w:cstheme="minorHAnsi"/>
                <w:bCs/>
                <w:color w:val="000000" w:themeColor="text1"/>
                <w:szCs w:val="22"/>
              </w:rPr>
              <w:t>Systemy informacji przestrzennej</w:t>
            </w:r>
          </w:p>
        </w:tc>
        <w:tc>
          <w:tcPr>
            <w:tcW w:w="1989" w:type="dxa"/>
            <w:vAlign w:val="center"/>
          </w:tcPr>
          <w:p w14:paraId="17DADAB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61" w:type="dxa"/>
            <w:vAlign w:val="center"/>
          </w:tcPr>
          <w:p w14:paraId="420542A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18</w:t>
            </w:r>
          </w:p>
        </w:tc>
        <w:tc>
          <w:tcPr>
            <w:tcW w:w="1135" w:type="dxa"/>
            <w:gridSpan w:val="2"/>
            <w:vAlign w:val="center"/>
          </w:tcPr>
          <w:p w14:paraId="5EDB900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rPr>
              <w:t>2,5</w:t>
            </w:r>
          </w:p>
        </w:tc>
        <w:tc>
          <w:tcPr>
            <w:tcW w:w="2261" w:type="dxa"/>
            <w:vAlign w:val="center"/>
          </w:tcPr>
          <w:p w14:paraId="2832658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eastAsia="Times New Roman" w:cs="Times New Roman"/>
              </w:rPr>
              <w:t>dr inż. Cezary Czyżewski</w:t>
            </w:r>
          </w:p>
        </w:tc>
      </w:tr>
      <w:tr w:rsidR="00A71369" w:rsidRPr="00A71369" w14:paraId="0A80E053" w14:textId="77777777" w:rsidTr="0027107D">
        <w:trPr>
          <w:trHeight w:val="283"/>
        </w:trPr>
        <w:tc>
          <w:tcPr>
            <w:tcW w:w="2812" w:type="dxa"/>
            <w:vAlign w:val="center"/>
          </w:tcPr>
          <w:p w14:paraId="139A2B72" w14:textId="77777777" w:rsidR="00A71369" w:rsidRPr="00A71369" w:rsidRDefault="00A71369" w:rsidP="00A71369">
            <w:pPr>
              <w:spacing w:after="0"/>
              <w:contextualSpacing/>
              <w:jc w:val="left"/>
              <w:rPr>
                <w:rFonts w:asciiTheme="minorHAnsi" w:eastAsia="Times New Roman" w:hAnsiTheme="minorHAnsi" w:cstheme="minorHAnsi"/>
                <w:color w:val="000000" w:themeColor="text1"/>
                <w:szCs w:val="22"/>
              </w:rPr>
            </w:pPr>
            <w:r w:rsidRPr="00A71369">
              <w:rPr>
                <w:rFonts w:asciiTheme="minorHAnsi" w:eastAsia="Times New Roman" w:hAnsiTheme="minorHAnsi" w:cstheme="minorHAnsi"/>
                <w:bCs/>
                <w:color w:val="000000" w:themeColor="text1"/>
                <w:szCs w:val="22"/>
              </w:rPr>
              <w:t>Teoria waloryzacji i oceny</w:t>
            </w:r>
          </w:p>
        </w:tc>
        <w:tc>
          <w:tcPr>
            <w:tcW w:w="1989" w:type="dxa"/>
            <w:vAlign w:val="center"/>
          </w:tcPr>
          <w:p w14:paraId="1C816FE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561" w:type="dxa"/>
            <w:vAlign w:val="center"/>
          </w:tcPr>
          <w:p w14:paraId="2CAEF9A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18</w:t>
            </w:r>
          </w:p>
        </w:tc>
        <w:tc>
          <w:tcPr>
            <w:tcW w:w="1135" w:type="dxa"/>
            <w:gridSpan w:val="2"/>
            <w:vAlign w:val="center"/>
          </w:tcPr>
          <w:p w14:paraId="4FACB53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2,5</w:t>
            </w:r>
          </w:p>
        </w:tc>
        <w:tc>
          <w:tcPr>
            <w:tcW w:w="2261" w:type="dxa"/>
            <w:vAlign w:val="center"/>
          </w:tcPr>
          <w:p w14:paraId="2FAFE8C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eastAsia="Times New Roman" w:cs="Times New Roman"/>
              </w:rPr>
              <w:t>dr hab. inż.  Iwona Cieślak, prof. UWM</w:t>
            </w:r>
          </w:p>
        </w:tc>
      </w:tr>
      <w:tr w:rsidR="00A71369" w:rsidRPr="00A71369" w14:paraId="713046D3" w14:textId="77777777" w:rsidTr="0027107D">
        <w:trPr>
          <w:trHeight w:val="283"/>
        </w:trPr>
        <w:tc>
          <w:tcPr>
            <w:tcW w:w="2812" w:type="dxa"/>
            <w:vAlign w:val="center"/>
          </w:tcPr>
          <w:p w14:paraId="0D2A8A13" w14:textId="77777777" w:rsidR="00A71369" w:rsidRPr="00A71369" w:rsidRDefault="00A71369" w:rsidP="00A71369">
            <w:pPr>
              <w:spacing w:after="0"/>
              <w:contextualSpacing/>
              <w:jc w:val="left"/>
              <w:rPr>
                <w:rFonts w:asciiTheme="minorHAnsi" w:eastAsia="Times New Roman" w:hAnsiTheme="minorHAnsi" w:cstheme="minorHAnsi"/>
                <w:color w:val="000000" w:themeColor="text1"/>
                <w:szCs w:val="22"/>
              </w:rPr>
            </w:pPr>
            <w:r w:rsidRPr="00A71369">
              <w:rPr>
                <w:rFonts w:asciiTheme="minorHAnsi" w:eastAsia="Times New Roman" w:hAnsiTheme="minorHAnsi" w:cstheme="minorHAnsi"/>
                <w:bCs/>
                <w:color w:val="000000" w:themeColor="text1"/>
                <w:szCs w:val="22"/>
              </w:rPr>
              <w:t>Rynek nieruchomości</w:t>
            </w:r>
          </w:p>
        </w:tc>
        <w:tc>
          <w:tcPr>
            <w:tcW w:w="1989" w:type="dxa"/>
            <w:vAlign w:val="center"/>
          </w:tcPr>
          <w:p w14:paraId="33FFBE0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561" w:type="dxa"/>
            <w:vAlign w:val="center"/>
          </w:tcPr>
          <w:p w14:paraId="752A55E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18</w:t>
            </w:r>
          </w:p>
        </w:tc>
        <w:tc>
          <w:tcPr>
            <w:tcW w:w="1135" w:type="dxa"/>
            <w:gridSpan w:val="2"/>
            <w:vAlign w:val="center"/>
          </w:tcPr>
          <w:p w14:paraId="742D872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2</w:t>
            </w:r>
          </w:p>
        </w:tc>
        <w:tc>
          <w:tcPr>
            <w:tcW w:w="2261" w:type="dxa"/>
            <w:vAlign w:val="center"/>
          </w:tcPr>
          <w:p w14:paraId="11A7E60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eastAsia="Times New Roman" w:cs="Times New Roman"/>
              </w:rPr>
              <w:t xml:space="preserve">dr hab. inż. Radosław </w:t>
            </w:r>
            <w:proofErr w:type="spellStart"/>
            <w:r w:rsidRPr="00A71369">
              <w:rPr>
                <w:rFonts w:eastAsia="Times New Roman" w:cs="Times New Roman"/>
              </w:rPr>
              <w:t>Cellmer</w:t>
            </w:r>
            <w:proofErr w:type="spellEnd"/>
            <w:r w:rsidRPr="00A71369">
              <w:rPr>
                <w:rFonts w:eastAsia="Times New Roman" w:cs="Times New Roman"/>
              </w:rPr>
              <w:t>, prof. UWM</w:t>
            </w:r>
          </w:p>
        </w:tc>
      </w:tr>
      <w:tr w:rsidR="00A71369" w:rsidRPr="00A71369" w14:paraId="630156A4" w14:textId="77777777" w:rsidTr="0027107D">
        <w:trPr>
          <w:trHeight w:val="283"/>
        </w:trPr>
        <w:tc>
          <w:tcPr>
            <w:tcW w:w="2812" w:type="dxa"/>
            <w:vAlign w:val="center"/>
          </w:tcPr>
          <w:p w14:paraId="6419F3E7" w14:textId="77777777" w:rsidR="00A71369" w:rsidRPr="00A71369" w:rsidRDefault="00A71369" w:rsidP="00A71369">
            <w:pPr>
              <w:spacing w:after="0"/>
              <w:contextualSpacing/>
              <w:jc w:val="left"/>
              <w:rPr>
                <w:rFonts w:asciiTheme="minorHAnsi" w:eastAsia="Times New Roman" w:hAnsiTheme="minorHAnsi" w:cstheme="minorHAnsi"/>
                <w:color w:val="000000" w:themeColor="text1"/>
                <w:szCs w:val="22"/>
                <w:lang w:eastAsia="zh-CN"/>
              </w:rPr>
            </w:pPr>
            <w:r w:rsidRPr="00A71369">
              <w:rPr>
                <w:rFonts w:asciiTheme="minorHAnsi" w:eastAsia="Times New Roman" w:hAnsiTheme="minorHAnsi" w:cstheme="minorHAnsi"/>
                <w:bCs/>
                <w:color w:val="000000" w:themeColor="text1"/>
                <w:szCs w:val="22"/>
              </w:rPr>
              <w:t>Szacowanie nieruchomości 2</w:t>
            </w:r>
          </w:p>
        </w:tc>
        <w:tc>
          <w:tcPr>
            <w:tcW w:w="1989" w:type="dxa"/>
            <w:vAlign w:val="center"/>
          </w:tcPr>
          <w:p w14:paraId="52AECA7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61" w:type="dxa"/>
            <w:vAlign w:val="center"/>
          </w:tcPr>
          <w:p w14:paraId="169955F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27</w:t>
            </w:r>
          </w:p>
        </w:tc>
        <w:tc>
          <w:tcPr>
            <w:tcW w:w="1135" w:type="dxa"/>
            <w:gridSpan w:val="2"/>
            <w:vAlign w:val="center"/>
          </w:tcPr>
          <w:p w14:paraId="1384142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w:t>
            </w:r>
          </w:p>
        </w:tc>
        <w:tc>
          <w:tcPr>
            <w:tcW w:w="2261" w:type="dxa"/>
            <w:vAlign w:val="center"/>
          </w:tcPr>
          <w:p w14:paraId="4D05650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eastAsia="Times New Roman" w:cs="Times New Roman"/>
              </w:rPr>
              <w:t>dr hab. inż. Małgorzata Dudzińska, prof. UWM</w:t>
            </w:r>
          </w:p>
        </w:tc>
      </w:tr>
      <w:tr w:rsidR="00A71369" w:rsidRPr="00A71369" w14:paraId="79DBEB5D" w14:textId="77777777" w:rsidTr="0027107D">
        <w:trPr>
          <w:trHeight w:val="283"/>
        </w:trPr>
        <w:tc>
          <w:tcPr>
            <w:tcW w:w="2812" w:type="dxa"/>
            <w:vAlign w:val="center"/>
          </w:tcPr>
          <w:p w14:paraId="4565CC03" w14:textId="77777777" w:rsidR="00A71369" w:rsidRPr="00A71369" w:rsidRDefault="00A71369" w:rsidP="00A71369">
            <w:pPr>
              <w:spacing w:after="0"/>
              <w:contextualSpacing/>
              <w:jc w:val="left"/>
              <w:rPr>
                <w:rFonts w:asciiTheme="minorHAnsi" w:eastAsia="Times New Roman" w:hAnsiTheme="minorHAnsi" w:cstheme="minorHAnsi"/>
                <w:bCs/>
                <w:color w:val="000000" w:themeColor="text1"/>
                <w:szCs w:val="22"/>
              </w:rPr>
            </w:pPr>
            <w:r w:rsidRPr="00A71369">
              <w:rPr>
                <w:rFonts w:asciiTheme="minorHAnsi" w:eastAsia="Times New Roman" w:hAnsiTheme="minorHAnsi" w:cstheme="minorHAnsi"/>
                <w:bCs/>
                <w:color w:val="000000" w:themeColor="text1"/>
                <w:szCs w:val="22"/>
              </w:rPr>
              <w:t>Ćwiczenia terenowe z geodezji inżynieryjnej</w:t>
            </w:r>
          </w:p>
        </w:tc>
        <w:tc>
          <w:tcPr>
            <w:tcW w:w="1989" w:type="dxa"/>
            <w:vAlign w:val="center"/>
          </w:tcPr>
          <w:p w14:paraId="6D50614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561" w:type="dxa"/>
            <w:vAlign w:val="center"/>
          </w:tcPr>
          <w:p w14:paraId="3FB1115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45</w:t>
            </w:r>
          </w:p>
        </w:tc>
        <w:tc>
          <w:tcPr>
            <w:tcW w:w="1135" w:type="dxa"/>
            <w:gridSpan w:val="2"/>
            <w:vAlign w:val="center"/>
          </w:tcPr>
          <w:p w14:paraId="06F274E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2,5</w:t>
            </w:r>
          </w:p>
        </w:tc>
        <w:tc>
          <w:tcPr>
            <w:tcW w:w="2261" w:type="dxa"/>
            <w:vAlign w:val="center"/>
          </w:tcPr>
          <w:p w14:paraId="1E7B4392" w14:textId="77777777" w:rsidR="00A71369" w:rsidRPr="00A71369" w:rsidRDefault="00A71369" w:rsidP="00A71369">
            <w:pPr>
              <w:spacing w:after="0"/>
              <w:contextualSpacing/>
              <w:jc w:val="center"/>
              <w:rPr>
                <w:rFonts w:eastAsia="Times New Roman" w:cs="Times New Roman"/>
              </w:rPr>
            </w:pPr>
            <w:r w:rsidRPr="00A71369">
              <w:rPr>
                <w:rFonts w:asciiTheme="minorHAnsi" w:eastAsia="Times New Roman" w:hAnsiTheme="minorHAnsi" w:cstheme="minorHAnsi"/>
                <w:szCs w:val="22"/>
              </w:rPr>
              <w:t xml:space="preserve">dr hab. inż. Sławomir </w:t>
            </w:r>
            <w:proofErr w:type="spellStart"/>
            <w:r w:rsidRPr="00A71369">
              <w:rPr>
                <w:rFonts w:asciiTheme="minorHAnsi" w:eastAsia="Times New Roman" w:hAnsiTheme="minorHAnsi" w:cstheme="minorHAnsi"/>
                <w:szCs w:val="22"/>
              </w:rPr>
              <w:t>Cellmer</w:t>
            </w:r>
            <w:proofErr w:type="spellEnd"/>
            <w:r w:rsidRPr="00A71369">
              <w:rPr>
                <w:rFonts w:asciiTheme="minorHAnsi" w:eastAsia="Times New Roman" w:hAnsiTheme="minorHAnsi" w:cstheme="minorHAnsi"/>
                <w:szCs w:val="22"/>
              </w:rPr>
              <w:t>, prof. UWM</w:t>
            </w:r>
          </w:p>
        </w:tc>
      </w:tr>
      <w:tr w:rsidR="00A71369" w:rsidRPr="00A71369" w14:paraId="5712C7D4" w14:textId="77777777" w:rsidTr="0027107D">
        <w:trPr>
          <w:trHeight w:val="283"/>
        </w:trPr>
        <w:tc>
          <w:tcPr>
            <w:tcW w:w="2812" w:type="dxa"/>
            <w:vAlign w:val="center"/>
          </w:tcPr>
          <w:p w14:paraId="04E138E3" w14:textId="77777777" w:rsidR="00A71369" w:rsidRPr="00A71369" w:rsidRDefault="00A71369" w:rsidP="00A71369">
            <w:pPr>
              <w:spacing w:after="0"/>
              <w:contextualSpacing/>
              <w:jc w:val="left"/>
              <w:rPr>
                <w:rFonts w:asciiTheme="minorHAnsi" w:eastAsia="Times New Roman" w:hAnsiTheme="minorHAnsi" w:cstheme="minorHAnsi"/>
                <w:bCs/>
                <w:color w:val="000000" w:themeColor="text1"/>
                <w:szCs w:val="22"/>
              </w:rPr>
            </w:pPr>
            <w:r w:rsidRPr="00A71369">
              <w:rPr>
                <w:rFonts w:asciiTheme="minorHAnsi" w:eastAsia="Times New Roman" w:hAnsiTheme="minorHAnsi" w:cstheme="minorHAnsi"/>
                <w:bCs/>
                <w:color w:val="000000" w:themeColor="text1"/>
                <w:szCs w:val="22"/>
              </w:rPr>
              <w:t>Ćwiczenia terenowe z fotogrametrii</w:t>
            </w:r>
          </w:p>
        </w:tc>
        <w:tc>
          <w:tcPr>
            <w:tcW w:w="1989" w:type="dxa"/>
            <w:vAlign w:val="center"/>
          </w:tcPr>
          <w:p w14:paraId="4F5017B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561" w:type="dxa"/>
            <w:vAlign w:val="center"/>
          </w:tcPr>
          <w:p w14:paraId="4EAB54C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18</w:t>
            </w:r>
          </w:p>
        </w:tc>
        <w:tc>
          <w:tcPr>
            <w:tcW w:w="1135" w:type="dxa"/>
            <w:gridSpan w:val="2"/>
            <w:vAlign w:val="center"/>
          </w:tcPr>
          <w:p w14:paraId="1DE002B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w:t>
            </w:r>
          </w:p>
        </w:tc>
        <w:tc>
          <w:tcPr>
            <w:tcW w:w="2261" w:type="dxa"/>
            <w:vAlign w:val="center"/>
          </w:tcPr>
          <w:p w14:paraId="35D5686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hab. inż. Marek Mróz, prof. UWM</w:t>
            </w:r>
          </w:p>
        </w:tc>
      </w:tr>
      <w:tr w:rsidR="00A71369" w:rsidRPr="00A71369" w14:paraId="0E8FC07A" w14:textId="77777777" w:rsidTr="0027107D">
        <w:trPr>
          <w:trHeight w:val="283"/>
        </w:trPr>
        <w:tc>
          <w:tcPr>
            <w:tcW w:w="2812" w:type="dxa"/>
            <w:vAlign w:val="center"/>
          </w:tcPr>
          <w:p w14:paraId="0688E164" w14:textId="77777777" w:rsidR="00A71369" w:rsidRPr="00A71369" w:rsidRDefault="00A71369" w:rsidP="00A71369">
            <w:pPr>
              <w:spacing w:after="0"/>
              <w:contextualSpacing/>
              <w:jc w:val="left"/>
              <w:rPr>
                <w:rFonts w:asciiTheme="minorHAnsi" w:eastAsia="Times New Roman" w:hAnsiTheme="minorHAnsi" w:cstheme="minorHAnsi"/>
                <w:color w:val="000000" w:themeColor="text1"/>
                <w:szCs w:val="22"/>
              </w:rPr>
            </w:pPr>
            <w:r w:rsidRPr="00A71369">
              <w:rPr>
                <w:rFonts w:asciiTheme="minorHAnsi" w:eastAsia="Times New Roman" w:hAnsiTheme="minorHAnsi" w:cstheme="minorHAnsi"/>
                <w:color w:val="000000" w:themeColor="text1"/>
                <w:szCs w:val="22"/>
              </w:rPr>
              <w:t>Mapa cyfrowa</w:t>
            </w:r>
          </w:p>
        </w:tc>
        <w:tc>
          <w:tcPr>
            <w:tcW w:w="1989" w:type="dxa"/>
            <w:vAlign w:val="center"/>
          </w:tcPr>
          <w:p w14:paraId="4C3B76D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61" w:type="dxa"/>
            <w:vAlign w:val="center"/>
          </w:tcPr>
          <w:p w14:paraId="204B1B2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18</w:t>
            </w:r>
          </w:p>
        </w:tc>
        <w:tc>
          <w:tcPr>
            <w:tcW w:w="1135" w:type="dxa"/>
            <w:gridSpan w:val="2"/>
            <w:vAlign w:val="center"/>
          </w:tcPr>
          <w:p w14:paraId="7C5E7DF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2,5</w:t>
            </w:r>
          </w:p>
        </w:tc>
        <w:tc>
          <w:tcPr>
            <w:tcW w:w="2261" w:type="dxa"/>
            <w:vAlign w:val="center"/>
          </w:tcPr>
          <w:p w14:paraId="501346CB" w14:textId="77777777" w:rsidR="00A71369" w:rsidRPr="00A71369" w:rsidRDefault="00A71369" w:rsidP="00A71369">
            <w:pPr>
              <w:spacing w:after="0"/>
              <w:contextualSpacing/>
              <w:jc w:val="center"/>
              <w:rPr>
                <w:rFonts w:eastAsia="Times New Roman" w:cs="Times New Roman"/>
              </w:rPr>
            </w:pPr>
            <w:r w:rsidRPr="00A71369">
              <w:rPr>
                <w:rFonts w:eastAsia="Times New Roman" w:cs="Times New Roman"/>
              </w:rPr>
              <w:t>dr inż. Beata Wieczorek</w:t>
            </w:r>
          </w:p>
        </w:tc>
      </w:tr>
      <w:tr w:rsidR="00A71369" w:rsidRPr="00A71369" w14:paraId="60A48C75" w14:textId="77777777" w:rsidTr="0027107D">
        <w:trPr>
          <w:trHeight w:val="396"/>
        </w:trPr>
        <w:tc>
          <w:tcPr>
            <w:tcW w:w="2812" w:type="dxa"/>
            <w:vAlign w:val="center"/>
          </w:tcPr>
          <w:p w14:paraId="3BD7BCEC" w14:textId="77777777" w:rsidR="00A71369" w:rsidRPr="00A71369" w:rsidRDefault="00A71369" w:rsidP="00A71369">
            <w:pPr>
              <w:spacing w:after="0"/>
              <w:contextualSpacing/>
              <w:jc w:val="left"/>
              <w:rPr>
                <w:rFonts w:asciiTheme="minorHAnsi" w:eastAsia="Times New Roman" w:hAnsiTheme="minorHAnsi" w:cstheme="minorHAnsi"/>
                <w:color w:val="000000" w:themeColor="text1"/>
                <w:szCs w:val="22"/>
              </w:rPr>
            </w:pPr>
            <w:r w:rsidRPr="00A71369">
              <w:rPr>
                <w:rFonts w:asciiTheme="minorHAnsi" w:eastAsia="Times New Roman" w:hAnsiTheme="minorHAnsi" w:cstheme="minorHAnsi"/>
                <w:color w:val="000000" w:themeColor="text1"/>
                <w:szCs w:val="22"/>
              </w:rPr>
              <w:t>Szacowanie nieruchomości 3</w:t>
            </w:r>
          </w:p>
        </w:tc>
        <w:tc>
          <w:tcPr>
            <w:tcW w:w="1989" w:type="dxa"/>
            <w:vAlign w:val="center"/>
          </w:tcPr>
          <w:p w14:paraId="5E7770D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61" w:type="dxa"/>
            <w:vAlign w:val="center"/>
          </w:tcPr>
          <w:p w14:paraId="2730D06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32</w:t>
            </w:r>
          </w:p>
        </w:tc>
        <w:tc>
          <w:tcPr>
            <w:tcW w:w="1135" w:type="dxa"/>
            <w:gridSpan w:val="2"/>
            <w:vAlign w:val="center"/>
          </w:tcPr>
          <w:p w14:paraId="16B7F9A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w:t>
            </w:r>
          </w:p>
        </w:tc>
        <w:tc>
          <w:tcPr>
            <w:tcW w:w="2261" w:type="dxa"/>
            <w:vAlign w:val="center"/>
          </w:tcPr>
          <w:p w14:paraId="2AF052C8" w14:textId="77777777" w:rsidR="00A71369" w:rsidRPr="00A71369" w:rsidRDefault="00A71369" w:rsidP="00A71369">
            <w:pPr>
              <w:spacing w:after="0"/>
              <w:contextualSpacing/>
              <w:jc w:val="center"/>
              <w:rPr>
                <w:rFonts w:eastAsia="Times New Roman" w:cs="Times New Roman"/>
              </w:rPr>
            </w:pPr>
            <w:r w:rsidRPr="00A71369">
              <w:rPr>
                <w:rFonts w:eastAsia="Times New Roman" w:cs="Times New Roman"/>
              </w:rPr>
              <w:t xml:space="preserve">dr inż. Marek </w:t>
            </w:r>
            <w:proofErr w:type="spellStart"/>
            <w:r w:rsidRPr="00A71369">
              <w:rPr>
                <w:rFonts w:eastAsia="Times New Roman" w:cs="Times New Roman"/>
              </w:rPr>
              <w:t>Walacik</w:t>
            </w:r>
            <w:proofErr w:type="spellEnd"/>
            <w:r w:rsidRPr="00A71369">
              <w:rPr>
                <w:rFonts w:eastAsia="Times New Roman" w:cs="Times New Roman"/>
              </w:rPr>
              <w:t xml:space="preserve"> </w:t>
            </w:r>
          </w:p>
        </w:tc>
      </w:tr>
      <w:tr w:rsidR="00A71369" w:rsidRPr="00A71369" w14:paraId="79AFF6AB" w14:textId="77777777" w:rsidTr="0027107D">
        <w:trPr>
          <w:trHeight w:val="283"/>
        </w:trPr>
        <w:tc>
          <w:tcPr>
            <w:tcW w:w="2812" w:type="dxa"/>
            <w:vAlign w:val="center"/>
          </w:tcPr>
          <w:p w14:paraId="23AD617D" w14:textId="77777777" w:rsidR="00A71369" w:rsidRPr="00A71369" w:rsidRDefault="00A71369" w:rsidP="00A71369">
            <w:pPr>
              <w:spacing w:after="0"/>
              <w:contextualSpacing/>
              <w:jc w:val="left"/>
              <w:rPr>
                <w:rFonts w:asciiTheme="minorHAnsi" w:eastAsia="Times New Roman" w:hAnsiTheme="minorHAnsi" w:cstheme="minorHAnsi"/>
                <w:color w:val="000000" w:themeColor="text1"/>
                <w:szCs w:val="22"/>
              </w:rPr>
            </w:pPr>
            <w:r w:rsidRPr="00A71369">
              <w:rPr>
                <w:rFonts w:asciiTheme="minorHAnsi" w:eastAsia="Times New Roman" w:hAnsiTheme="minorHAnsi" w:cstheme="minorHAnsi"/>
                <w:color w:val="000000" w:themeColor="text1"/>
                <w:szCs w:val="22"/>
              </w:rPr>
              <w:t>Szacowanie obszarów wiejskich</w:t>
            </w:r>
          </w:p>
        </w:tc>
        <w:tc>
          <w:tcPr>
            <w:tcW w:w="1989" w:type="dxa"/>
            <w:vAlign w:val="center"/>
          </w:tcPr>
          <w:p w14:paraId="4D81AAF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61" w:type="dxa"/>
            <w:vAlign w:val="center"/>
          </w:tcPr>
          <w:p w14:paraId="028976B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18</w:t>
            </w:r>
          </w:p>
        </w:tc>
        <w:tc>
          <w:tcPr>
            <w:tcW w:w="1135" w:type="dxa"/>
            <w:gridSpan w:val="2"/>
            <w:vAlign w:val="center"/>
          </w:tcPr>
          <w:p w14:paraId="6E9B226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2,5</w:t>
            </w:r>
          </w:p>
        </w:tc>
        <w:tc>
          <w:tcPr>
            <w:tcW w:w="2261" w:type="dxa"/>
            <w:vAlign w:val="center"/>
          </w:tcPr>
          <w:p w14:paraId="50842C9A" w14:textId="77777777" w:rsidR="00A71369" w:rsidRPr="00A71369" w:rsidRDefault="00A71369" w:rsidP="00A71369">
            <w:pPr>
              <w:spacing w:after="0"/>
              <w:contextualSpacing/>
              <w:jc w:val="center"/>
              <w:rPr>
                <w:rFonts w:eastAsia="Times New Roman" w:cs="Times New Roman"/>
              </w:rPr>
            </w:pPr>
            <w:r w:rsidRPr="00A71369">
              <w:rPr>
                <w:rFonts w:eastAsia="Times New Roman" w:cs="Times New Roman"/>
              </w:rPr>
              <w:t>dr inż. Hubert Kryszk</w:t>
            </w:r>
          </w:p>
        </w:tc>
      </w:tr>
      <w:tr w:rsidR="00A71369" w:rsidRPr="00A71369" w14:paraId="5FE6061F" w14:textId="77777777" w:rsidTr="0027107D">
        <w:trPr>
          <w:trHeight w:val="283"/>
        </w:trPr>
        <w:tc>
          <w:tcPr>
            <w:tcW w:w="2812" w:type="dxa"/>
            <w:vAlign w:val="center"/>
          </w:tcPr>
          <w:p w14:paraId="6E96FF72" w14:textId="77777777" w:rsidR="00A71369" w:rsidRPr="00A71369" w:rsidRDefault="00A71369" w:rsidP="00A71369">
            <w:pPr>
              <w:spacing w:after="0"/>
              <w:contextualSpacing/>
              <w:jc w:val="left"/>
              <w:rPr>
                <w:rFonts w:asciiTheme="minorHAnsi" w:eastAsia="Times New Roman" w:hAnsiTheme="minorHAnsi" w:cstheme="minorHAnsi"/>
                <w:color w:val="000000" w:themeColor="text1"/>
                <w:szCs w:val="22"/>
              </w:rPr>
            </w:pPr>
            <w:r w:rsidRPr="00A71369">
              <w:rPr>
                <w:rFonts w:asciiTheme="minorHAnsi" w:eastAsia="Times New Roman" w:hAnsiTheme="minorHAnsi" w:cstheme="minorHAnsi"/>
                <w:color w:val="000000" w:themeColor="text1"/>
                <w:szCs w:val="22"/>
              </w:rPr>
              <w:t>Zarządzanie i obrót nieruchomościami</w:t>
            </w:r>
          </w:p>
        </w:tc>
        <w:tc>
          <w:tcPr>
            <w:tcW w:w="1989" w:type="dxa"/>
            <w:vAlign w:val="center"/>
          </w:tcPr>
          <w:p w14:paraId="31D2A60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61" w:type="dxa"/>
            <w:vAlign w:val="center"/>
          </w:tcPr>
          <w:p w14:paraId="7938773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27</w:t>
            </w:r>
          </w:p>
        </w:tc>
        <w:tc>
          <w:tcPr>
            <w:tcW w:w="1135" w:type="dxa"/>
            <w:gridSpan w:val="2"/>
            <w:vAlign w:val="center"/>
          </w:tcPr>
          <w:p w14:paraId="064271E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w:t>
            </w:r>
          </w:p>
        </w:tc>
        <w:tc>
          <w:tcPr>
            <w:tcW w:w="2261" w:type="dxa"/>
            <w:tcBorders>
              <w:bottom w:val="single" w:sz="18" w:space="0" w:color="233D81"/>
            </w:tcBorders>
            <w:vAlign w:val="center"/>
          </w:tcPr>
          <w:p w14:paraId="3E18FE7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 xml:space="preserve">dr inż.  Andrzej Muczyński </w:t>
            </w:r>
          </w:p>
        </w:tc>
      </w:tr>
      <w:tr w:rsidR="00A71369" w:rsidRPr="00A71369" w14:paraId="04829A08" w14:textId="77777777" w:rsidTr="0027107D">
        <w:trPr>
          <w:trHeight w:val="283"/>
        </w:trPr>
        <w:tc>
          <w:tcPr>
            <w:tcW w:w="4801" w:type="dxa"/>
            <w:gridSpan w:val="2"/>
            <w:vAlign w:val="center"/>
          </w:tcPr>
          <w:p w14:paraId="1685C1A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RAZEM</w:t>
            </w:r>
          </w:p>
        </w:tc>
        <w:tc>
          <w:tcPr>
            <w:tcW w:w="1561" w:type="dxa"/>
            <w:vAlign w:val="center"/>
          </w:tcPr>
          <w:p w14:paraId="24622CA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1160</w:t>
            </w:r>
          </w:p>
        </w:tc>
        <w:tc>
          <w:tcPr>
            <w:tcW w:w="1135" w:type="dxa"/>
            <w:gridSpan w:val="2"/>
            <w:vAlign w:val="center"/>
          </w:tcPr>
          <w:p w14:paraId="6558FE5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154,5</w:t>
            </w:r>
          </w:p>
        </w:tc>
        <w:tc>
          <w:tcPr>
            <w:tcW w:w="2261" w:type="dxa"/>
            <w:tcBorders>
              <w:bottom w:val="single" w:sz="18" w:space="0" w:color="233D81"/>
              <w:tl2br w:val="single" w:sz="18" w:space="0" w:color="233D81"/>
            </w:tcBorders>
            <w:vAlign w:val="center"/>
          </w:tcPr>
          <w:p w14:paraId="2221C4A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p>
        </w:tc>
      </w:tr>
    </w:tbl>
    <w:p w14:paraId="215BEA71" w14:textId="77777777" w:rsidR="00A71369" w:rsidRPr="00A71369" w:rsidRDefault="00A71369" w:rsidP="00A71369">
      <w:pPr>
        <w:rPr>
          <w:rFonts w:eastAsia="Times New Roman" w:cs="Times New Roman"/>
        </w:rPr>
      </w:pPr>
    </w:p>
    <w:p w14:paraId="5E3DBA1B" w14:textId="77777777" w:rsidR="00A71369" w:rsidRPr="00A71369" w:rsidRDefault="00A71369" w:rsidP="00A71369">
      <w:pPr>
        <w:rPr>
          <w:rFonts w:eastAsia="Times New Roman" w:cs="Times New Roman"/>
        </w:rPr>
      </w:pPr>
    </w:p>
    <w:p w14:paraId="01197B79" w14:textId="77777777" w:rsidR="00A71369" w:rsidRPr="00A71369" w:rsidRDefault="00A71369" w:rsidP="00A71369">
      <w:pPr>
        <w:rPr>
          <w:rFonts w:eastAsia="Times New Roman" w:cs="Times New Roman"/>
        </w:rPr>
      </w:pPr>
    </w:p>
    <w:p w14:paraId="49A28661" w14:textId="77777777" w:rsidR="00A71369" w:rsidRPr="00A71369" w:rsidRDefault="00A71369" w:rsidP="00A71369">
      <w:pPr>
        <w:rPr>
          <w:rFonts w:eastAsia="Times New Roman" w:cs="Times New Roman"/>
        </w:rPr>
      </w:pPr>
    </w:p>
    <w:p w14:paraId="7B0A24A2" w14:textId="77777777" w:rsidR="00A71369" w:rsidRPr="00A71369" w:rsidRDefault="00A71369" w:rsidP="00A71369">
      <w:pPr>
        <w:rPr>
          <w:rFonts w:eastAsia="Times New Roman" w:cs="Times New Roman"/>
        </w:rPr>
      </w:pPr>
    </w:p>
    <w:tbl>
      <w:tblPr>
        <w:tblW w:w="9758"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2671"/>
        <w:gridCol w:w="1984"/>
        <w:gridCol w:w="1418"/>
        <w:gridCol w:w="1134"/>
        <w:gridCol w:w="2551"/>
      </w:tblGrid>
      <w:tr w:rsidR="00A71369" w:rsidRPr="00A71369" w14:paraId="4AE5ABFA" w14:textId="77777777" w:rsidTr="0027107D">
        <w:trPr>
          <w:trHeight w:val="390"/>
        </w:trPr>
        <w:tc>
          <w:tcPr>
            <w:tcW w:w="9758" w:type="dxa"/>
            <w:gridSpan w:val="5"/>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2039224D"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drugiego stopnia stacjonarne</w:t>
            </w:r>
          </w:p>
        </w:tc>
      </w:tr>
      <w:tr w:rsidR="00A71369" w:rsidRPr="00A71369" w14:paraId="6A12B335" w14:textId="77777777" w:rsidTr="0027107D">
        <w:trPr>
          <w:trHeight w:val="390"/>
        </w:trPr>
        <w:tc>
          <w:tcPr>
            <w:tcW w:w="9758" w:type="dxa"/>
            <w:gridSpan w:val="5"/>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68038503"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geodezja i technologie informatyczne</w:t>
            </w:r>
          </w:p>
        </w:tc>
      </w:tr>
      <w:tr w:rsidR="00A71369" w:rsidRPr="00A71369" w14:paraId="67A3E039" w14:textId="77777777" w:rsidTr="0027107D">
        <w:tc>
          <w:tcPr>
            <w:tcW w:w="2671" w:type="dxa"/>
          </w:tcPr>
          <w:p w14:paraId="6A71E067"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Nazwa zajęć/grupy zajęć</w:t>
            </w:r>
          </w:p>
        </w:tc>
        <w:tc>
          <w:tcPr>
            <w:tcW w:w="1984" w:type="dxa"/>
          </w:tcPr>
          <w:p w14:paraId="2DBABBB1"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Forma/formy zajęć</w:t>
            </w:r>
          </w:p>
        </w:tc>
        <w:tc>
          <w:tcPr>
            <w:tcW w:w="1418" w:type="dxa"/>
            <w:vAlign w:val="center"/>
          </w:tcPr>
          <w:p w14:paraId="6FBF3AD5"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 xml:space="preserve">Łączna liczna godzin zajęć stacjonarne </w:t>
            </w:r>
          </w:p>
        </w:tc>
        <w:tc>
          <w:tcPr>
            <w:tcW w:w="1134" w:type="dxa"/>
            <w:vAlign w:val="center"/>
          </w:tcPr>
          <w:p w14:paraId="1640ECCD"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w:t>
            </w:r>
          </w:p>
        </w:tc>
        <w:tc>
          <w:tcPr>
            <w:tcW w:w="2551" w:type="dxa"/>
          </w:tcPr>
          <w:p w14:paraId="53C92BD8"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Stopień/tytuł, imię i nazwisko nauczyciela akademickiego lub innej osoby prowadzącej zajęcia</w:t>
            </w:r>
          </w:p>
        </w:tc>
      </w:tr>
      <w:tr w:rsidR="00A71369" w:rsidRPr="00A71369" w14:paraId="1D1A25E4" w14:textId="77777777" w:rsidTr="0027107D">
        <w:trPr>
          <w:trHeight w:val="283"/>
        </w:trPr>
        <w:tc>
          <w:tcPr>
            <w:tcW w:w="9758" w:type="dxa"/>
            <w:gridSpan w:val="5"/>
            <w:vAlign w:val="center"/>
          </w:tcPr>
          <w:p w14:paraId="14DDD3FC"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WYMAGANIA OGÓLNE</w:t>
            </w:r>
          </w:p>
        </w:tc>
      </w:tr>
      <w:tr w:rsidR="00A71369" w:rsidRPr="00A71369" w14:paraId="1865A721" w14:textId="77777777" w:rsidTr="0027107D">
        <w:trPr>
          <w:trHeight w:val="283"/>
        </w:trPr>
        <w:tc>
          <w:tcPr>
            <w:tcW w:w="2671" w:type="dxa"/>
            <w:vAlign w:val="center"/>
          </w:tcPr>
          <w:p w14:paraId="0F2C7047" w14:textId="77777777" w:rsidR="00A71369" w:rsidRPr="00A71369" w:rsidRDefault="00A71369" w:rsidP="00A71369">
            <w:pPr>
              <w:spacing w:after="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 xml:space="preserve">Technologie </w:t>
            </w:r>
            <w:proofErr w:type="spellStart"/>
            <w:r w:rsidRPr="00A71369">
              <w:rPr>
                <w:rFonts w:asciiTheme="minorHAnsi" w:eastAsia="Times New Roman" w:hAnsiTheme="minorHAnsi" w:cstheme="minorHAnsi"/>
                <w:szCs w:val="22"/>
              </w:rPr>
              <w:t>geoinformacyjne</w:t>
            </w:r>
            <w:proofErr w:type="spellEnd"/>
            <w:r w:rsidRPr="00A71369">
              <w:rPr>
                <w:rFonts w:asciiTheme="minorHAnsi" w:eastAsia="Times New Roman" w:hAnsiTheme="minorHAnsi" w:cstheme="minorHAnsi"/>
                <w:szCs w:val="22"/>
              </w:rPr>
              <w:t xml:space="preserve"> </w:t>
            </w:r>
          </w:p>
        </w:tc>
        <w:tc>
          <w:tcPr>
            <w:tcW w:w="1984" w:type="dxa"/>
            <w:vAlign w:val="center"/>
          </w:tcPr>
          <w:p w14:paraId="36DBFC1B"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lang w:eastAsia="zh-CN"/>
              </w:rPr>
              <w:t>ćwiczenia</w:t>
            </w:r>
          </w:p>
        </w:tc>
        <w:tc>
          <w:tcPr>
            <w:tcW w:w="1418" w:type="dxa"/>
            <w:vAlign w:val="center"/>
          </w:tcPr>
          <w:p w14:paraId="30636702"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30</w:t>
            </w:r>
          </w:p>
        </w:tc>
        <w:tc>
          <w:tcPr>
            <w:tcW w:w="1134" w:type="dxa"/>
            <w:vAlign w:val="center"/>
          </w:tcPr>
          <w:p w14:paraId="70739157"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2</w:t>
            </w:r>
          </w:p>
        </w:tc>
        <w:tc>
          <w:tcPr>
            <w:tcW w:w="2551" w:type="dxa"/>
          </w:tcPr>
          <w:p w14:paraId="1C9B99BD" w14:textId="77777777" w:rsidR="00A71369" w:rsidRPr="00A71369" w:rsidRDefault="00A71369" w:rsidP="00A71369">
            <w:pPr>
              <w:spacing w:before="120"/>
              <w:jc w:val="center"/>
              <w:rPr>
                <w:rFonts w:asciiTheme="minorHAnsi" w:eastAsia="Times New Roman" w:hAnsiTheme="minorHAnsi" w:cstheme="minorHAnsi"/>
                <w:sz w:val="20"/>
                <w:szCs w:val="20"/>
              </w:rPr>
            </w:pPr>
            <w:r w:rsidRPr="00A71369">
              <w:rPr>
                <w:rFonts w:eastAsia="Times New Roman" w:cs="Times New Roman"/>
              </w:rPr>
              <w:t xml:space="preserve">dr inż. Monika </w:t>
            </w:r>
            <w:proofErr w:type="spellStart"/>
            <w:r w:rsidRPr="00A71369">
              <w:rPr>
                <w:rFonts w:eastAsia="Times New Roman" w:cs="Times New Roman"/>
              </w:rPr>
              <w:t>Biryło</w:t>
            </w:r>
            <w:proofErr w:type="spellEnd"/>
          </w:p>
        </w:tc>
      </w:tr>
      <w:tr w:rsidR="00A71369" w:rsidRPr="00A71369" w14:paraId="5B4360DC" w14:textId="77777777" w:rsidTr="0027107D">
        <w:trPr>
          <w:trHeight w:val="283"/>
        </w:trPr>
        <w:tc>
          <w:tcPr>
            <w:tcW w:w="9758" w:type="dxa"/>
            <w:gridSpan w:val="5"/>
            <w:vAlign w:val="center"/>
          </w:tcPr>
          <w:p w14:paraId="0EC94AB3"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PODSTAWOWYCH</w:t>
            </w:r>
          </w:p>
        </w:tc>
      </w:tr>
      <w:tr w:rsidR="00A71369" w:rsidRPr="00A71369" w14:paraId="67117D16" w14:textId="77777777" w:rsidTr="0027107D">
        <w:trPr>
          <w:trHeight w:val="283"/>
        </w:trPr>
        <w:tc>
          <w:tcPr>
            <w:tcW w:w="2671" w:type="dxa"/>
            <w:vAlign w:val="center"/>
          </w:tcPr>
          <w:p w14:paraId="42E7BBBA" w14:textId="77777777" w:rsidR="00A71369" w:rsidRPr="00A71369" w:rsidRDefault="00A71369" w:rsidP="00A71369">
            <w:pPr>
              <w:rPr>
                <w:rFonts w:asciiTheme="minorHAnsi" w:eastAsia="Times New Roman" w:hAnsiTheme="minorHAnsi" w:cstheme="minorHAnsi"/>
                <w:color w:val="000000" w:themeColor="text1"/>
                <w:szCs w:val="22"/>
              </w:rPr>
            </w:pPr>
            <w:r w:rsidRPr="00A71369">
              <w:rPr>
                <w:rFonts w:asciiTheme="minorHAnsi" w:eastAsia="Times New Roman" w:hAnsiTheme="minorHAnsi" w:cstheme="minorHAnsi"/>
                <w:color w:val="000000" w:themeColor="text1"/>
                <w:szCs w:val="22"/>
              </w:rPr>
              <w:t>Geodynamika</w:t>
            </w:r>
          </w:p>
        </w:tc>
        <w:tc>
          <w:tcPr>
            <w:tcW w:w="1984" w:type="dxa"/>
            <w:vAlign w:val="center"/>
          </w:tcPr>
          <w:p w14:paraId="4F19A65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418" w:type="dxa"/>
            <w:vAlign w:val="center"/>
          </w:tcPr>
          <w:p w14:paraId="260E197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05F2B76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c>
          <w:tcPr>
            <w:tcW w:w="2551" w:type="dxa"/>
            <w:vAlign w:val="center"/>
          </w:tcPr>
          <w:p w14:paraId="4B71C7F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eastAsia="Times New Roman" w:cs="Times New Roman"/>
              </w:rPr>
              <w:t xml:space="preserve">prof. dr hab. inż. Andrzej </w:t>
            </w:r>
            <w:proofErr w:type="spellStart"/>
            <w:r w:rsidRPr="00A71369">
              <w:rPr>
                <w:rFonts w:eastAsia="Times New Roman" w:cs="Times New Roman"/>
              </w:rPr>
              <w:t>Krankowski</w:t>
            </w:r>
            <w:proofErr w:type="spellEnd"/>
            <w:r w:rsidRPr="00A71369">
              <w:rPr>
                <w:rFonts w:eastAsia="Times New Roman" w:cs="Times New Roman"/>
              </w:rPr>
              <w:t xml:space="preserve"> </w:t>
            </w:r>
          </w:p>
        </w:tc>
      </w:tr>
      <w:tr w:rsidR="00A71369" w:rsidRPr="00A71369" w14:paraId="6CBF4CE1" w14:textId="77777777" w:rsidTr="0027107D">
        <w:trPr>
          <w:trHeight w:val="283"/>
        </w:trPr>
        <w:tc>
          <w:tcPr>
            <w:tcW w:w="2671" w:type="dxa"/>
            <w:vAlign w:val="center"/>
          </w:tcPr>
          <w:p w14:paraId="24F8A8D5" w14:textId="77777777" w:rsidR="00A71369" w:rsidRPr="00A71369" w:rsidRDefault="00A71369" w:rsidP="00A71369">
            <w:pPr>
              <w:jc w:val="left"/>
              <w:rPr>
                <w:rFonts w:asciiTheme="minorHAnsi" w:eastAsia="Times New Roman" w:hAnsiTheme="minorHAnsi" w:cstheme="minorHAnsi"/>
                <w:color w:val="000000" w:themeColor="text1"/>
                <w:szCs w:val="22"/>
              </w:rPr>
            </w:pPr>
            <w:r w:rsidRPr="00A71369">
              <w:rPr>
                <w:rFonts w:asciiTheme="minorHAnsi" w:eastAsia="Times New Roman" w:hAnsiTheme="minorHAnsi" w:cstheme="minorHAnsi"/>
                <w:color w:val="000000" w:themeColor="text1"/>
                <w:szCs w:val="22"/>
              </w:rPr>
              <w:t>Zaawansowana telelekcja satelitarna</w:t>
            </w:r>
          </w:p>
        </w:tc>
        <w:tc>
          <w:tcPr>
            <w:tcW w:w="1984" w:type="dxa"/>
            <w:vAlign w:val="center"/>
          </w:tcPr>
          <w:p w14:paraId="7271C62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11CC7B2D"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6C9E241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w:t>
            </w:r>
          </w:p>
        </w:tc>
        <w:tc>
          <w:tcPr>
            <w:tcW w:w="2551" w:type="dxa"/>
            <w:vAlign w:val="center"/>
          </w:tcPr>
          <w:p w14:paraId="09DC8AA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eastAsia="Times New Roman" w:cs="Times New Roman"/>
              </w:rPr>
              <w:t>dr hab. inż. Marek Mróz, prof. UWM</w:t>
            </w:r>
          </w:p>
        </w:tc>
      </w:tr>
      <w:tr w:rsidR="00A71369" w:rsidRPr="00A71369" w14:paraId="38B3D821" w14:textId="77777777" w:rsidTr="0027107D">
        <w:trPr>
          <w:trHeight w:val="422"/>
        </w:trPr>
        <w:tc>
          <w:tcPr>
            <w:tcW w:w="9758" w:type="dxa"/>
            <w:gridSpan w:val="5"/>
            <w:vAlign w:val="center"/>
          </w:tcPr>
          <w:p w14:paraId="01F54063" w14:textId="77777777" w:rsidR="00A71369" w:rsidRPr="00A71369" w:rsidRDefault="00A71369" w:rsidP="00A71369">
            <w:pPr>
              <w:spacing w:after="0"/>
              <w:contextualSpacing/>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color w:val="000000" w:themeColor="text1"/>
                <w:sz w:val="20"/>
                <w:szCs w:val="20"/>
              </w:rPr>
              <w:t>GRUPA TREŚCI KIERUNKOWYCH</w:t>
            </w:r>
          </w:p>
        </w:tc>
      </w:tr>
      <w:tr w:rsidR="00A71369" w:rsidRPr="00A71369" w14:paraId="17FC33E2" w14:textId="77777777" w:rsidTr="0027107D">
        <w:trPr>
          <w:trHeight w:val="283"/>
        </w:trPr>
        <w:tc>
          <w:tcPr>
            <w:tcW w:w="2671" w:type="dxa"/>
            <w:vAlign w:val="center"/>
          </w:tcPr>
          <w:p w14:paraId="66772C60" w14:textId="77777777" w:rsidR="00A71369" w:rsidRPr="00A71369" w:rsidRDefault="00A71369" w:rsidP="00A71369">
            <w:pPr>
              <w:spacing w:after="0"/>
              <w:jc w:val="left"/>
              <w:rPr>
                <w:rFonts w:eastAsia="Times New Roman" w:cs="Times New Roman"/>
                <w:color w:val="000000" w:themeColor="text1"/>
              </w:rPr>
            </w:pPr>
            <w:r w:rsidRPr="00A71369">
              <w:rPr>
                <w:rFonts w:asciiTheme="minorHAnsi" w:eastAsia="Times New Roman" w:hAnsiTheme="minorHAnsi" w:cstheme="minorHAnsi"/>
                <w:color w:val="000000" w:themeColor="text1"/>
                <w:szCs w:val="22"/>
              </w:rPr>
              <w:t>Przedmiot do wyboru: Satelitarne techniki pomiarowe/</w:t>
            </w:r>
            <w:r w:rsidRPr="00A71369">
              <w:rPr>
                <w:rFonts w:eastAsia="Times New Roman" w:cs="Times New Roman"/>
                <w:color w:val="000000" w:themeColor="text1"/>
              </w:rPr>
              <w:t xml:space="preserve"> </w:t>
            </w:r>
          </w:p>
          <w:p w14:paraId="04EE4D2C" w14:textId="77777777" w:rsidR="00A71369" w:rsidRPr="00A71369" w:rsidRDefault="00A71369" w:rsidP="00A71369">
            <w:pPr>
              <w:spacing w:after="0"/>
              <w:jc w:val="left"/>
              <w:rPr>
                <w:rFonts w:asciiTheme="minorHAnsi" w:eastAsia="Times New Roman" w:hAnsiTheme="minorHAnsi" w:cstheme="minorHAnsi"/>
                <w:color w:val="000000" w:themeColor="text1"/>
                <w:szCs w:val="22"/>
              </w:rPr>
            </w:pPr>
            <w:proofErr w:type="spellStart"/>
            <w:r w:rsidRPr="00A71369">
              <w:rPr>
                <w:rFonts w:asciiTheme="minorHAnsi" w:eastAsia="Times New Roman" w:hAnsiTheme="minorHAnsi" w:cstheme="minorHAnsi"/>
                <w:color w:val="000000" w:themeColor="text1"/>
                <w:szCs w:val="22"/>
              </w:rPr>
              <w:t>Satellite</w:t>
            </w:r>
            <w:proofErr w:type="spellEnd"/>
            <w:r w:rsidRPr="00A71369">
              <w:rPr>
                <w:rFonts w:asciiTheme="minorHAnsi" w:eastAsia="Times New Roman" w:hAnsiTheme="minorHAnsi" w:cstheme="minorHAnsi"/>
                <w:color w:val="000000" w:themeColor="text1"/>
                <w:szCs w:val="22"/>
              </w:rPr>
              <w:t xml:space="preserve"> </w:t>
            </w:r>
            <w:proofErr w:type="spellStart"/>
            <w:r w:rsidRPr="00A71369">
              <w:rPr>
                <w:rFonts w:asciiTheme="minorHAnsi" w:eastAsia="Times New Roman" w:hAnsiTheme="minorHAnsi" w:cstheme="minorHAnsi"/>
                <w:color w:val="000000" w:themeColor="text1"/>
                <w:szCs w:val="22"/>
              </w:rPr>
              <w:t>measurement</w:t>
            </w:r>
            <w:proofErr w:type="spellEnd"/>
            <w:r w:rsidRPr="00A71369">
              <w:rPr>
                <w:rFonts w:asciiTheme="minorHAnsi" w:eastAsia="Times New Roman" w:hAnsiTheme="minorHAnsi" w:cstheme="minorHAnsi"/>
                <w:color w:val="000000" w:themeColor="text1"/>
                <w:szCs w:val="22"/>
              </w:rPr>
              <w:t xml:space="preserve"> </w:t>
            </w:r>
            <w:proofErr w:type="spellStart"/>
            <w:r w:rsidRPr="00A71369">
              <w:rPr>
                <w:rFonts w:asciiTheme="minorHAnsi" w:eastAsia="Times New Roman" w:hAnsiTheme="minorHAnsi" w:cstheme="minorHAnsi"/>
                <w:color w:val="000000" w:themeColor="text1"/>
                <w:szCs w:val="22"/>
              </w:rPr>
              <w:t>techniques</w:t>
            </w:r>
            <w:proofErr w:type="spellEnd"/>
          </w:p>
        </w:tc>
        <w:tc>
          <w:tcPr>
            <w:tcW w:w="1984" w:type="dxa"/>
            <w:vAlign w:val="center"/>
          </w:tcPr>
          <w:p w14:paraId="451352D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115E1BB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4" w:type="dxa"/>
            <w:vAlign w:val="center"/>
          </w:tcPr>
          <w:p w14:paraId="6259D68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2551" w:type="dxa"/>
            <w:vAlign w:val="center"/>
          </w:tcPr>
          <w:p w14:paraId="2B87E8D6" w14:textId="77777777" w:rsidR="00A71369" w:rsidRPr="00A71369" w:rsidRDefault="00A71369" w:rsidP="00A71369">
            <w:pPr>
              <w:spacing w:after="0"/>
              <w:contextualSpacing/>
              <w:jc w:val="center"/>
              <w:rPr>
                <w:rFonts w:eastAsia="Times New Roman" w:cs="Times New Roman"/>
              </w:rPr>
            </w:pPr>
            <w:r w:rsidRPr="00A71369">
              <w:rPr>
                <w:rFonts w:eastAsia="Times New Roman" w:cs="Times New Roman"/>
              </w:rPr>
              <w:t xml:space="preserve">dr inż. Marcin </w:t>
            </w:r>
            <w:proofErr w:type="spellStart"/>
            <w:r w:rsidRPr="00A71369">
              <w:rPr>
                <w:rFonts w:eastAsia="Times New Roman" w:cs="Times New Roman"/>
              </w:rPr>
              <w:t>Uradziński</w:t>
            </w:r>
            <w:proofErr w:type="spellEnd"/>
          </w:p>
        </w:tc>
      </w:tr>
      <w:tr w:rsidR="00A71369" w:rsidRPr="00A71369" w14:paraId="62192290" w14:textId="77777777" w:rsidTr="0027107D">
        <w:trPr>
          <w:trHeight w:val="283"/>
        </w:trPr>
        <w:tc>
          <w:tcPr>
            <w:tcW w:w="2671" w:type="dxa"/>
            <w:vAlign w:val="center"/>
          </w:tcPr>
          <w:p w14:paraId="415F2C49" w14:textId="77777777" w:rsidR="00A71369" w:rsidRPr="00A71369" w:rsidRDefault="00A71369" w:rsidP="00A71369">
            <w:pPr>
              <w:jc w:val="left"/>
              <w:rPr>
                <w:rFonts w:asciiTheme="minorHAnsi" w:eastAsia="Times New Roman" w:hAnsiTheme="minorHAnsi" w:cstheme="minorHAnsi"/>
                <w:color w:val="000000" w:themeColor="text1"/>
                <w:szCs w:val="22"/>
              </w:rPr>
            </w:pPr>
            <w:r w:rsidRPr="00A71369">
              <w:rPr>
                <w:rFonts w:asciiTheme="minorHAnsi" w:eastAsia="Times New Roman" w:hAnsiTheme="minorHAnsi" w:cstheme="minorHAnsi"/>
                <w:color w:val="000000" w:themeColor="text1"/>
                <w:szCs w:val="22"/>
              </w:rPr>
              <w:t>Geodezja fizyczna i grawimetria geodezyjna</w:t>
            </w:r>
          </w:p>
        </w:tc>
        <w:tc>
          <w:tcPr>
            <w:tcW w:w="1984" w:type="dxa"/>
            <w:vAlign w:val="center"/>
          </w:tcPr>
          <w:p w14:paraId="7B32B56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6366E65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7D9EBBD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w:t>
            </w:r>
          </w:p>
        </w:tc>
        <w:tc>
          <w:tcPr>
            <w:tcW w:w="2551" w:type="dxa"/>
            <w:vAlign w:val="center"/>
          </w:tcPr>
          <w:p w14:paraId="4D982D9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eastAsia="Times New Roman" w:cs="Times New Roman"/>
                <w:color w:val="000000" w:themeColor="text1"/>
              </w:rPr>
              <w:t>prof. dr hab. Zofia Rzepecka</w:t>
            </w:r>
          </w:p>
        </w:tc>
      </w:tr>
      <w:tr w:rsidR="00A71369" w:rsidRPr="00A71369" w14:paraId="7F8137B1" w14:textId="77777777" w:rsidTr="0027107D">
        <w:trPr>
          <w:trHeight w:val="283"/>
        </w:trPr>
        <w:tc>
          <w:tcPr>
            <w:tcW w:w="2671" w:type="dxa"/>
            <w:vAlign w:val="center"/>
          </w:tcPr>
          <w:p w14:paraId="794FD70F"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Pomiary przemieszczeń</w:t>
            </w:r>
          </w:p>
        </w:tc>
        <w:tc>
          <w:tcPr>
            <w:tcW w:w="1984" w:type="dxa"/>
            <w:vAlign w:val="center"/>
          </w:tcPr>
          <w:p w14:paraId="06FA581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4D12CED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6594D49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551" w:type="dxa"/>
          </w:tcPr>
          <w:p w14:paraId="19AC3BD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eastAsia="Times New Roman" w:cs="Times New Roman"/>
              </w:rPr>
              <w:t xml:space="preserve">dr inż. Krzysztof Nowel </w:t>
            </w:r>
          </w:p>
        </w:tc>
      </w:tr>
      <w:tr w:rsidR="00A71369" w:rsidRPr="00A71369" w14:paraId="0731CFF9" w14:textId="77777777" w:rsidTr="0027107D">
        <w:trPr>
          <w:trHeight w:val="283"/>
        </w:trPr>
        <w:tc>
          <w:tcPr>
            <w:tcW w:w="2671" w:type="dxa"/>
            <w:vAlign w:val="center"/>
          </w:tcPr>
          <w:p w14:paraId="1B427A2A"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Praca dyplomowa</w:t>
            </w:r>
          </w:p>
        </w:tc>
        <w:tc>
          <w:tcPr>
            <w:tcW w:w="1984" w:type="dxa"/>
            <w:vAlign w:val="center"/>
          </w:tcPr>
          <w:p w14:paraId="60555048" w14:textId="77777777" w:rsidR="00A71369" w:rsidRPr="00A71369" w:rsidRDefault="00A71369" w:rsidP="00A71369">
            <w:pPr>
              <w:spacing w:after="0"/>
              <w:contextualSpacing/>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praca dyplomowa</w:t>
            </w:r>
          </w:p>
        </w:tc>
        <w:tc>
          <w:tcPr>
            <w:tcW w:w="1418" w:type="dxa"/>
            <w:vAlign w:val="center"/>
          </w:tcPr>
          <w:p w14:paraId="43F5CEB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0</w:t>
            </w:r>
          </w:p>
        </w:tc>
        <w:tc>
          <w:tcPr>
            <w:tcW w:w="1134" w:type="dxa"/>
            <w:vAlign w:val="center"/>
          </w:tcPr>
          <w:p w14:paraId="4809412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20</w:t>
            </w:r>
          </w:p>
        </w:tc>
        <w:tc>
          <w:tcPr>
            <w:tcW w:w="2551" w:type="dxa"/>
          </w:tcPr>
          <w:p w14:paraId="2614CE0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Katarzyna Kocur-Bera, prof. UWM</w:t>
            </w:r>
          </w:p>
        </w:tc>
      </w:tr>
      <w:tr w:rsidR="00A71369" w:rsidRPr="00A71369" w14:paraId="4C7BC34A" w14:textId="77777777" w:rsidTr="0027107D">
        <w:trPr>
          <w:trHeight w:val="374"/>
        </w:trPr>
        <w:tc>
          <w:tcPr>
            <w:tcW w:w="7207" w:type="dxa"/>
            <w:gridSpan w:val="4"/>
            <w:vAlign w:val="center"/>
          </w:tcPr>
          <w:p w14:paraId="1D04319E" w14:textId="77777777" w:rsidR="00A71369" w:rsidRPr="00A71369" w:rsidRDefault="00A71369" w:rsidP="00A71369">
            <w:pPr>
              <w:spacing w:after="0"/>
              <w:contextualSpacing/>
              <w:jc w:val="left"/>
              <w:rPr>
                <w:rFonts w:asciiTheme="minorHAnsi" w:eastAsia="Times New Roman" w:hAnsiTheme="minorHAnsi" w:cstheme="minorHAnsi"/>
                <w:color w:val="000000"/>
                <w:szCs w:val="22"/>
              </w:rPr>
            </w:pPr>
            <w:r w:rsidRPr="00A71369">
              <w:rPr>
                <w:rFonts w:asciiTheme="minorHAnsi" w:eastAsia="Times New Roman" w:hAnsiTheme="minorHAnsi" w:cstheme="minorHAnsi"/>
                <w:b/>
                <w:bCs/>
                <w:sz w:val="20"/>
                <w:szCs w:val="20"/>
              </w:rPr>
              <w:t>GRUPA TREŚCI SPECJNOŚCIOWYCH</w:t>
            </w:r>
          </w:p>
        </w:tc>
        <w:tc>
          <w:tcPr>
            <w:tcW w:w="2551" w:type="dxa"/>
          </w:tcPr>
          <w:p w14:paraId="44F029AE" w14:textId="77777777" w:rsidR="00A71369" w:rsidRPr="00A71369" w:rsidRDefault="00A71369" w:rsidP="00A71369">
            <w:pPr>
              <w:spacing w:after="0"/>
              <w:contextualSpacing/>
              <w:jc w:val="left"/>
              <w:rPr>
                <w:rFonts w:asciiTheme="minorHAnsi" w:eastAsia="Times New Roman" w:hAnsiTheme="minorHAnsi" w:cstheme="minorHAnsi"/>
                <w:b/>
                <w:bCs/>
                <w:sz w:val="20"/>
                <w:szCs w:val="20"/>
              </w:rPr>
            </w:pPr>
          </w:p>
        </w:tc>
      </w:tr>
      <w:tr w:rsidR="00A71369" w:rsidRPr="00A71369" w14:paraId="045E3D17" w14:textId="77777777" w:rsidTr="0027107D">
        <w:trPr>
          <w:trHeight w:val="283"/>
        </w:trPr>
        <w:tc>
          <w:tcPr>
            <w:tcW w:w="2671" w:type="dxa"/>
            <w:vAlign w:val="center"/>
          </w:tcPr>
          <w:p w14:paraId="42FFC7DF"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Zaawansowane techniki programowania</w:t>
            </w:r>
          </w:p>
        </w:tc>
        <w:tc>
          <w:tcPr>
            <w:tcW w:w="1984" w:type="dxa"/>
            <w:vAlign w:val="center"/>
          </w:tcPr>
          <w:p w14:paraId="69A3959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43AFC5E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49484A9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c>
          <w:tcPr>
            <w:tcW w:w="2551" w:type="dxa"/>
            <w:vAlign w:val="center"/>
          </w:tcPr>
          <w:p w14:paraId="75637A7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Michał Bednarczyk</w:t>
            </w:r>
          </w:p>
        </w:tc>
      </w:tr>
      <w:tr w:rsidR="00A71369" w:rsidRPr="00A71369" w14:paraId="7C26FEB8" w14:textId="77777777" w:rsidTr="0027107D">
        <w:trPr>
          <w:trHeight w:val="283"/>
        </w:trPr>
        <w:tc>
          <w:tcPr>
            <w:tcW w:w="2671" w:type="dxa"/>
            <w:vAlign w:val="center"/>
          </w:tcPr>
          <w:p w14:paraId="2E5A599F"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Metody statystycznej analizy danych geodezyjnych</w:t>
            </w:r>
          </w:p>
        </w:tc>
        <w:tc>
          <w:tcPr>
            <w:tcW w:w="1984" w:type="dxa"/>
            <w:vAlign w:val="center"/>
          </w:tcPr>
          <w:p w14:paraId="5B2D006D"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6876435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1C034AF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551" w:type="dxa"/>
            <w:vAlign w:val="center"/>
          </w:tcPr>
          <w:p w14:paraId="455F82B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Robert Duchnowski, prof. UWM</w:t>
            </w:r>
          </w:p>
        </w:tc>
      </w:tr>
      <w:tr w:rsidR="00A71369" w:rsidRPr="00A71369" w14:paraId="361D9C78" w14:textId="77777777" w:rsidTr="0027107D">
        <w:trPr>
          <w:trHeight w:val="283"/>
        </w:trPr>
        <w:tc>
          <w:tcPr>
            <w:tcW w:w="2671" w:type="dxa"/>
            <w:vAlign w:val="center"/>
          </w:tcPr>
          <w:p w14:paraId="7F06E149"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Inżynieria systemów informatycznych</w:t>
            </w:r>
          </w:p>
        </w:tc>
        <w:tc>
          <w:tcPr>
            <w:tcW w:w="1984" w:type="dxa"/>
            <w:vAlign w:val="center"/>
          </w:tcPr>
          <w:p w14:paraId="45FDA4E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2EAB333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78D898E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551" w:type="dxa"/>
            <w:vAlign w:val="center"/>
          </w:tcPr>
          <w:p w14:paraId="286E9A2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inż. Szymon Czyża </w:t>
            </w:r>
          </w:p>
        </w:tc>
      </w:tr>
      <w:tr w:rsidR="00A71369" w:rsidRPr="00A71369" w14:paraId="4FB3AC9F" w14:textId="77777777" w:rsidTr="0027107D">
        <w:trPr>
          <w:trHeight w:val="283"/>
        </w:trPr>
        <w:tc>
          <w:tcPr>
            <w:tcW w:w="2671" w:type="dxa"/>
            <w:vAlign w:val="center"/>
          </w:tcPr>
          <w:p w14:paraId="2908858E"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Struktury danych i programowanie obiektowe</w:t>
            </w:r>
          </w:p>
        </w:tc>
        <w:tc>
          <w:tcPr>
            <w:tcW w:w="1984" w:type="dxa"/>
            <w:vAlign w:val="center"/>
          </w:tcPr>
          <w:p w14:paraId="46F869E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4302E00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6058B5E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3,5</w:t>
            </w:r>
          </w:p>
        </w:tc>
        <w:tc>
          <w:tcPr>
            <w:tcW w:w="2551" w:type="dxa"/>
            <w:vAlign w:val="center"/>
          </w:tcPr>
          <w:p w14:paraId="4647E89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Artur Janowski, prof. UWM</w:t>
            </w:r>
          </w:p>
        </w:tc>
      </w:tr>
      <w:tr w:rsidR="00A71369" w:rsidRPr="00A71369" w14:paraId="108EE1A1" w14:textId="77777777" w:rsidTr="0027107D">
        <w:trPr>
          <w:trHeight w:val="283"/>
        </w:trPr>
        <w:tc>
          <w:tcPr>
            <w:tcW w:w="2671" w:type="dxa"/>
            <w:vAlign w:val="center"/>
          </w:tcPr>
          <w:p w14:paraId="3AF22495"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Techniki </w:t>
            </w:r>
            <w:proofErr w:type="spellStart"/>
            <w:r w:rsidRPr="00A71369">
              <w:rPr>
                <w:rFonts w:asciiTheme="minorHAnsi" w:eastAsia="Times New Roman" w:hAnsiTheme="minorHAnsi" w:cstheme="minorHAnsi"/>
                <w:szCs w:val="22"/>
              </w:rPr>
              <w:t>geowizualizacji</w:t>
            </w:r>
            <w:proofErr w:type="spellEnd"/>
          </w:p>
        </w:tc>
        <w:tc>
          <w:tcPr>
            <w:tcW w:w="1984" w:type="dxa"/>
            <w:vAlign w:val="center"/>
          </w:tcPr>
          <w:p w14:paraId="7672334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1626321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525D5E2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551" w:type="dxa"/>
            <w:vAlign w:val="center"/>
          </w:tcPr>
          <w:p w14:paraId="62F29D7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Karol Szuniewicz</w:t>
            </w:r>
          </w:p>
        </w:tc>
      </w:tr>
      <w:tr w:rsidR="00A71369" w:rsidRPr="00A71369" w14:paraId="06C867F3" w14:textId="77777777" w:rsidTr="0027107D">
        <w:trPr>
          <w:trHeight w:val="283"/>
        </w:trPr>
        <w:tc>
          <w:tcPr>
            <w:tcW w:w="2671" w:type="dxa"/>
            <w:vAlign w:val="center"/>
          </w:tcPr>
          <w:p w14:paraId="54728E57"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Infrastruktura danych przestrzennych</w:t>
            </w:r>
          </w:p>
        </w:tc>
        <w:tc>
          <w:tcPr>
            <w:tcW w:w="1984" w:type="dxa"/>
            <w:vAlign w:val="center"/>
          </w:tcPr>
          <w:p w14:paraId="49CB89E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20773FA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19D1115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c>
          <w:tcPr>
            <w:tcW w:w="2551" w:type="dxa"/>
            <w:vAlign w:val="center"/>
          </w:tcPr>
          <w:p w14:paraId="0492977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Beata Wieczorek</w:t>
            </w:r>
          </w:p>
        </w:tc>
      </w:tr>
      <w:tr w:rsidR="00A71369" w:rsidRPr="00A71369" w14:paraId="0F2FCE19" w14:textId="77777777" w:rsidTr="0027107D">
        <w:trPr>
          <w:trHeight w:val="283"/>
        </w:trPr>
        <w:tc>
          <w:tcPr>
            <w:tcW w:w="2671" w:type="dxa"/>
            <w:vAlign w:val="center"/>
          </w:tcPr>
          <w:p w14:paraId="51489AF6"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Metody prezentacji kartograficznej</w:t>
            </w:r>
          </w:p>
        </w:tc>
        <w:tc>
          <w:tcPr>
            <w:tcW w:w="1984" w:type="dxa"/>
            <w:vAlign w:val="center"/>
          </w:tcPr>
          <w:p w14:paraId="696DA65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2E93ECD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7BF1D0A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c>
          <w:tcPr>
            <w:tcW w:w="2551" w:type="dxa"/>
            <w:vAlign w:val="center"/>
          </w:tcPr>
          <w:p w14:paraId="06DE09E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Renata Pelc-Mieczkowska</w:t>
            </w:r>
          </w:p>
        </w:tc>
      </w:tr>
      <w:tr w:rsidR="00A71369" w:rsidRPr="00A71369" w14:paraId="313D4ACD" w14:textId="77777777" w:rsidTr="0027107D">
        <w:trPr>
          <w:trHeight w:val="283"/>
        </w:trPr>
        <w:tc>
          <w:tcPr>
            <w:tcW w:w="2671" w:type="dxa"/>
            <w:vAlign w:val="center"/>
          </w:tcPr>
          <w:p w14:paraId="3802585E"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Open </w:t>
            </w:r>
            <w:proofErr w:type="spellStart"/>
            <w:r w:rsidRPr="00A71369">
              <w:rPr>
                <w:rFonts w:asciiTheme="minorHAnsi" w:eastAsia="Times New Roman" w:hAnsiTheme="minorHAnsi" w:cstheme="minorHAnsi"/>
                <w:szCs w:val="22"/>
              </w:rPr>
              <w:t>source</w:t>
            </w:r>
            <w:proofErr w:type="spellEnd"/>
            <w:r w:rsidRPr="00A71369">
              <w:rPr>
                <w:rFonts w:asciiTheme="minorHAnsi" w:eastAsia="Times New Roman" w:hAnsiTheme="minorHAnsi" w:cstheme="minorHAnsi"/>
                <w:szCs w:val="22"/>
              </w:rPr>
              <w:t xml:space="preserve"> w geoinformatyce</w:t>
            </w:r>
          </w:p>
        </w:tc>
        <w:tc>
          <w:tcPr>
            <w:tcW w:w="1984" w:type="dxa"/>
            <w:vAlign w:val="center"/>
          </w:tcPr>
          <w:p w14:paraId="4D04EC5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8" w:type="dxa"/>
            <w:vAlign w:val="center"/>
          </w:tcPr>
          <w:p w14:paraId="50EB5F1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30</w:t>
            </w:r>
          </w:p>
        </w:tc>
        <w:tc>
          <w:tcPr>
            <w:tcW w:w="1134" w:type="dxa"/>
            <w:vAlign w:val="center"/>
          </w:tcPr>
          <w:p w14:paraId="70AB792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w:t>
            </w:r>
          </w:p>
        </w:tc>
        <w:tc>
          <w:tcPr>
            <w:tcW w:w="2551" w:type="dxa"/>
            <w:vAlign w:val="center"/>
          </w:tcPr>
          <w:p w14:paraId="7D54974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Artur Janowski, prof. UWM</w:t>
            </w:r>
          </w:p>
        </w:tc>
      </w:tr>
      <w:tr w:rsidR="00A71369" w:rsidRPr="00A71369" w14:paraId="5545862D" w14:textId="77777777" w:rsidTr="0027107D">
        <w:trPr>
          <w:trHeight w:val="283"/>
        </w:trPr>
        <w:tc>
          <w:tcPr>
            <w:tcW w:w="2671" w:type="dxa"/>
            <w:vAlign w:val="center"/>
          </w:tcPr>
          <w:p w14:paraId="176B6E9F"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Struktury danych i programowanie obiektowe</w:t>
            </w:r>
          </w:p>
        </w:tc>
        <w:tc>
          <w:tcPr>
            <w:tcW w:w="1984" w:type="dxa"/>
            <w:vAlign w:val="center"/>
          </w:tcPr>
          <w:p w14:paraId="0F7F7C9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ćwiczenia</w:t>
            </w:r>
          </w:p>
        </w:tc>
        <w:tc>
          <w:tcPr>
            <w:tcW w:w="1418" w:type="dxa"/>
            <w:vAlign w:val="center"/>
          </w:tcPr>
          <w:p w14:paraId="28DA7FF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616D31C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w:t>
            </w:r>
          </w:p>
        </w:tc>
        <w:tc>
          <w:tcPr>
            <w:tcW w:w="2551" w:type="dxa"/>
            <w:vAlign w:val="center"/>
          </w:tcPr>
          <w:p w14:paraId="351A83F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Artur Janowski, prof. UWM</w:t>
            </w:r>
          </w:p>
        </w:tc>
      </w:tr>
      <w:tr w:rsidR="00A71369" w:rsidRPr="00A71369" w14:paraId="52386ECD" w14:textId="77777777" w:rsidTr="0027107D">
        <w:trPr>
          <w:trHeight w:val="283"/>
        </w:trPr>
        <w:tc>
          <w:tcPr>
            <w:tcW w:w="2671" w:type="dxa"/>
            <w:vAlign w:val="center"/>
          </w:tcPr>
          <w:p w14:paraId="67395851"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Metody numeryczne przetwarzania danych</w:t>
            </w:r>
          </w:p>
        </w:tc>
        <w:tc>
          <w:tcPr>
            <w:tcW w:w="1984" w:type="dxa"/>
            <w:vAlign w:val="center"/>
          </w:tcPr>
          <w:p w14:paraId="1DFE11D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ćwiczenia</w:t>
            </w:r>
          </w:p>
        </w:tc>
        <w:tc>
          <w:tcPr>
            <w:tcW w:w="1418" w:type="dxa"/>
            <w:vAlign w:val="center"/>
          </w:tcPr>
          <w:p w14:paraId="36FE321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30</w:t>
            </w:r>
          </w:p>
        </w:tc>
        <w:tc>
          <w:tcPr>
            <w:tcW w:w="1134" w:type="dxa"/>
            <w:vAlign w:val="center"/>
          </w:tcPr>
          <w:p w14:paraId="50D4EB9B"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w:t>
            </w:r>
          </w:p>
        </w:tc>
        <w:tc>
          <w:tcPr>
            <w:tcW w:w="2551" w:type="dxa"/>
            <w:vAlign w:val="center"/>
          </w:tcPr>
          <w:p w14:paraId="135F832F"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inż. Michał Bednarczyk</w:t>
            </w:r>
          </w:p>
        </w:tc>
      </w:tr>
      <w:tr w:rsidR="00A71369" w:rsidRPr="00A71369" w14:paraId="4D67E711" w14:textId="77777777" w:rsidTr="0027107D">
        <w:trPr>
          <w:trHeight w:val="283"/>
        </w:trPr>
        <w:tc>
          <w:tcPr>
            <w:tcW w:w="2671" w:type="dxa"/>
            <w:vAlign w:val="center"/>
          </w:tcPr>
          <w:p w14:paraId="59FF884F"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Zaawansowane techniki programowania</w:t>
            </w:r>
          </w:p>
        </w:tc>
        <w:tc>
          <w:tcPr>
            <w:tcW w:w="1984" w:type="dxa"/>
            <w:vAlign w:val="center"/>
          </w:tcPr>
          <w:p w14:paraId="3B1D36B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6AC9A3A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5499652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1,5</w:t>
            </w:r>
          </w:p>
        </w:tc>
        <w:tc>
          <w:tcPr>
            <w:tcW w:w="2551" w:type="dxa"/>
            <w:vAlign w:val="center"/>
          </w:tcPr>
          <w:p w14:paraId="1BCAC80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Michał Bednarczyk</w:t>
            </w:r>
          </w:p>
        </w:tc>
      </w:tr>
      <w:tr w:rsidR="00A71369" w:rsidRPr="00A71369" w14:paraId="27A276EA" w14:textId="77777777" w:rsidTr="0027107D">
        <w:trPr>
          <w:trHeight w:val="283"/>
        </w:trPr>
        <w:tc>
          <w:tcPr>
            <w:tcW w:w="2671" w:type="dxa"/>
            <w:vAlign w:val="center"/>
          </w:tcPr>
          <w:p w14:paraId="2618580F"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Zarządzanie zasobem i aktualizacja mapy cyfrowej</w:t>
            </w:r>
          </w:p>
        </w:tc>
        <w:tc>
          <w:tcPr>
            <w:tcW w:w="1984" w:type="dxa"/>
            <w:vAlign w:val="center"/>
          </w:tcPr>
          <w:p w14:paraId="0EF70BF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3692FEB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404363B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w:t>
            </w:r>
          </w:p>
        </w:tc>
        <w:tc>
          <w:tcPr>
            <w:tcW w:w="2551" w:type="dxa"/>
            <w:vAlign w:val="center"/>
          </w:tcPr>
          <w:p w14:paraId="745623A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Renata Pelc-Mieczkowska</w:t>
            </w:r>
          </w:p>
        </w:tc>
      </w:tr>
      <w:tr w:rsidR="00A71369" w:rsidRPr="00A71369" w14:paraId="5014FF20" w14:textId="77777777" w:rsidTr="0027107D">
        <w:trPr>
          <w:trHeight w:val="283"/>
        </w:trPr>
        <w:tc>
          <w:tcPr>
            <w:tcW w:w="2671" w:type="dxa"/>
            <w:vAlign w:val="center"/>
          </w:tcPr>
          <w:p w14:paraId="1EB8C028"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Zaawansowane analizy </w:t>
            </w:r>
            <w:proofErr w:type="spellStart"/>
            <w:r w:rsidRPr="00A71369">
              <w:rPr>
                <w:rFonts w:asciiTheme="minorHAnsi" w:eastAsia="Times New Roman" w:hAnsiTheme="minorHAnsi" w:cstheme="minorHAnsi"/>
                <w:szCs w:val="22"/>
              </w:rPr>
              <w:t>geoprzestrzenne</w:t>
            </w:r>
            <w:proofErr w:type="spellEnd"/>
          </w:p>
        </w:tc>
        <w:tc>
          <w:tcPr>
            <w:tcW w:w="1984" w:type="dxa"/>
            <w:vAlign w:val="center"/>
          </w:tcPr>
          <w:p w14:paraId="30B08D8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418" w:type="dxa"/>
            <w:vAlign w:val="center"/>
          </w:tcPr>
          <w:p w14:paraId="003178F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04F9585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1,5</w:t>
            </w:r>
          </w:p>
        </w:tc>
        <w:tc>
          <w:tcPr>
            <w:tcW w:w="2551" w:type="dxa"/>
            <w:tcBorders>
              <w:bottom w:val="single" w:sz="18" w:space="0" w:color="233D81"/>
            </w:tcBorders>
            <w:vAlign w:val="center"/>
          </w:tcPr>
          <w:p w14:paraId="6CBE000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eastAsia="Times New Roman" w:cs="Times New Roman"/>
              </w:rPr>
              <w:t xml:space="preserve">dr inż. Anna Kowalczyk </w:t>
            </w:r>
          </w:p>
        </w:tc>
      </w:tr>
      <w:tr w:rsidR="00A71369" w:rsidRPr="00A71369" w14:paraId="224D8937" w14:textId="77777777" w:rsidTr="0027107D">
        <w:trPr>
          <w:trHeight w:val="283"/>
        </w:trPr>
        <w:tc>
          <w:tcPr>
            <w:tcW w:w="4655" w:type="dxa"/>
            <w:gridSpan w:val="2"/>
            <w:vAlign w:val="center"/>
          </w:tcPr>
          <w:p w14:paraId="508C40D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RAZEM</w:t>
            </w:r>
          </w:p>
        </w:tc>
        <w:tc>
          <w:tcPr>
            <w:tcW w:w="1418" w:type="dxa"/>
            <w:vAlign w:val="center"/>
          </w:tcPr>
          <w:p w14:paraId="2F9F9C1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750</w:t>
            </w:r>
          </w:p>
        </w:tc>
        <w:tc>
          <w:tcPr>
            <w:tcW w:w="1134" w:type="dxa"/>
            <w:vAlign w:val="center"/>
          </w:tcPr>
          <w:p w14:paraId="19341C7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72,5</w:t>
            </w:r>
          </w:p>
        </w:tc>
        <w:tc>
          <w:tcPr>
            <w:tcW w:w="2551" w:type="dxa"/>
            <w:tcBorders>
              <w:tl2br w:val="single" w:sz="18" w:space="0" w:color="233D81"/>
            </w:tcBorders>
          </w:tcPr>
          <w:p w14:paraId="7F34A93D"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p>
        </w:tc>
      </w:tr>
    </w:tbl>
    <w:p w14:paraId="1395C6CB" w14:textId="77777777" w:rsidR="00A71369" w:rsidRPr="00A71369" w:rsidRDefault="00A71369" w:rsidP="00A71369">
      <w:pPr>
        <w:rPr>
          <w:rFonts w:eastAsia="Times New Roman" w:cs="Times New Roman"/>
        </w:rPr>
      </w:pPr>
    </w:p>
    <w:p w14:paraId="73F81BFB" w14:textId="7AA08F17" w:rsidR="00A71369" w:rsidRDefault="00A71369" w:rsidP="00A71369">
      <w:pPr>
        <w:rPr>
          <w:rFonts w:eastAsia="Times New Roman" w:cs="Times New Roman"/>
        </w:rPr>
      </w:pPr>
    </w:p>
    <w:p w14:paraId="7C9E4C14" w14:textId="5FD99CAA" w:rsidR="003F6574" w:rsidRDefault="003F6574" w:rsidP="00A71369">
      <w:pPr>
        <w:rPr>
          <w:rFonts w:eastAsia="Times New Roman" w:cs="Times New Roman"/>
        </w:rPr>
      </w:pPr>
    </w:p>
    <w:p w14:paraId="3A5C1A46" w14:textId="7A68B436" w:rsidR="003F6574" w:rsidRDefault="003F6574" w:rsidP="00A71369">
      <w:pPr>
        <w:rPr>
          <w:rFonts w:eastAsia="Times New Roman" w:cs="Times New Roman"/>
        </w:rPr>
      </w:pPr>
    </w:p>
    <w:p w14:paraId="1DD67215" w14:textId="46E349D9" w:rsidR="003F6574" w:rsidRDefault="003F6574" w:rsidP="00A71369">
      <w:pPr>
        <w:rPr>
          <w:rFonts w:eastAsia="Times New Roman" w:cs="Times New Roman"/>
        </w:rPr>
      </w:pPr>
    </w:p>
    <w:p w14:paraId="1894E8D8" w14:textId="23B5663C" w:rsidR="003F6574" w:rsidRDefault="003F6574" w:rsidP="00A71369">
      <w:pPr>
        <w:rPr>
          <w:rFonts w:eastAsia="Times New Roman" w:cs="Times New Roman"/>
        </w:rPr>
      </w:pPr>
    </w:p>
    <w:p w14:paraId="011FD561" w14:textId="3D49ABF3" w:rsidR="003F6574" w:rsidRDefault="003F6574" w:rsidP="00A71369">
      <w:pPr>
        <w:rPr>
          <w:rFonts w:eastAsia="Times New Roman" w:cs="Times New Roman"/>
        </w:rPr>
      </w:pPr>
    </w:p>
    <w:p w14:paraId="4E566E95" w14:textId="64DD1F3F" w:rsidR="003F6574" w:rsidRDefault="003F6574" w:rsidP="00A71369">
      <w:pPr>
        <w:rPr>
          <w:rFonts w:eastAsia="Times New Roman" w:cs="Times New Roman"/>
        </w:rPr>
      </w:pPr>
    </w:p>
    <w:p w14:paraId="12049AEB" w14:textId="55B7D37B" w:rsidR="003F6574" w:rsidRDefault="003F6574" w:rsidP="00A71369">
      <w:pPr>
        <w:rPr>
          <w:rFonts w:eastAsia="Times New Roman" w:cs="Times New Roman"/>
        </w:rPr>
      </w:pPr>
    </w:p>
    <w:p w14:paraId="0838F2AC" w14:textId="0BC273EC" w:rsidR="003F6574" w:rsidRDefault="003F6574" w:rsidP="00A71369">
      <w:pPr>
        <w:rPr>
          <w:rFonts w:eastAsia="Times New Roman" w:cs="Times New Roman"/>
        </w:rPr>
      </w:pPr>
    </w:p>
    <w:p w14:paraId="3DE5EA7E" w14:textId="3861C1BC" w:rsidR="003F6574" w:rsidRDefault="003F6574" w:rsidP="00A71369">
      <w:pPr>
        <w:rPr>
          <w:rFonts w:eastAsia="Times New Roman" w:cs="Times New Roman"/>
        </w:rPr>
      </w:pPr>
    </w:p>
    <w:p w14:paraId="19521A99" w14:textId="7DD31620" w:rsidR="003F6574" w:rsidRDefault="003F6574" w:rsidP="00A71369">
      <w:pPr>
        <w:rPr>
          <w:rFonts w:eastAsia="Times New Roman" w:cs="Times New Roman"/>
        </w:rPr>
      </w:pPr>
    </w:p>
    <w:p w14:paraId="2604D2D2" w14:textId="22188C3F" w:rsidR="003F6574" w:rsidRDefault="003F6574" w:rsidP="00A71369">
      <w:pPr>
        <w:rPr>
          <w:rFonts w:eastAsia="Times New Roman" w:cs="Times New Roman"/>
        </w:rPr>
      </w:pPr>
    </w:p>
    <w:p w14:paraId="22C90B14" w14:textId="15BACEF7" w:rsidR="003F6574" w:rsidRDefault="003F6574" w:rsidP="00A71369">
      <w:pPr>
        <w:rPr>
          <w:rFonts w:eastAsia="Times New Roman" w:cs="Times New Roman"/>
        </w:rPr>
      </w:pPr>
    </w:p>
    <w:p w14:paraId="3AA2A542" w14:textId="0CAAB26A" w:rsidR="003F6574" w:rsidRDefault="003F6574" w:rsidP="00A71369">
      <w:pPr>
        <w:rPr>
          <w:rFonts w:eastAsia="Times New Roman" w:cs="Times New Roman"/>
        </w:rPr>
      </w:pPr>
    </w:p>
    <w:p w14:paraId="0B8B5365" w14:textId="7B0AF6B8" w:rsidR="003F6574" w:rsidRDefault="003F6574" w:rsidP="00A71369">
      <w:pPr>
        <w:rPr>
          <w:rFonts w:eastAsia="Times New Roman" w:cs="Times New Roman"/>
        </w:rPr>
      </w:pPr>
    </w:p>
    <w:p w14:paraId="6EA7F76A" w14:textId="3CCB800A" w:rsidR="003F6574" w:rsidRDefault="003F6574" w:rsidP="00A71369">
      <w:pPr>
        <w:rPr>
          <w:rFonts w:eastAsia="Times New Roman" w:cs="Times New Roman"/>
        </w:rPr>
      </w:pPr>
    </w:p>
    <w:p w14:paraId="65FBD413" w14:textId="0903D1F2" w:rsidR="003F6574" w:rsidRDefault="003F6574" w:rsidP="00A71369">
      <w:pPr>
        <w:rPr>
          <w:rFonts w:eastAsia="Times New Roman" w:cs="Times New Roman"/>
        </w:rPr>
      </w:pPr>
    </w:p>
    <w:p w14:paraId="7299D9BF" w14:textId="1343745E" w:rsidR="003F6574" w:rsidRDefault="003F6574" w:rsidP="00A71369">
      <w:pPr>
        <w:rPr>
          <w:rFonts w:eastAsia="Times New Roman" w:cs="Times New Roman"/>
        </w:rPr>
      </w:pPr>
    </w:p>
    <w:p w14:paraId="1DD3F6EB" w14:textId="67B454C2" w:rsidR="003F6574" w:rsidRDefault="003F6574" w:rsidP="00A71369">
      <w:pPr>
        <w:rPr>
          <w:rFonts w:eastAsia="Times New Roman" w:cs="Times New Roman"/>
        </w:rPr>
      </w:pPr>
    </w:p>
    <w:p w14:paraId="0C2489F2" w14:textId="77777777" w:rsidR="003F6574" w:rsidRPr="00A71369" w:rsidRDefault="003F6574" w:rsidP="00A71369">
      <w:pPr>
        <w:rPr>
          <w:rFonts w:eastAsia="Times New Roman" w:cs="Times New Roman"/>
        </w:rPr>
      </w:pPr>
    </w:p>
    <w:tbl>
      <w:tblPr>
        <w:tblW w:w="9758"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2671"/>
        <w:gridCol w:w="1984"/>
        <w:gridCol w:w="1559"/>
        <w:gridCol w:w="1134"/>
        <w:gridCol w:w="2410"/>
      </w:tblGrid>
      <w:tr w:rsidR="00A71369" w:rsidRPr="00A71369" w14:paraId="5C108029" w14:textId="77777777" w:rsidTr="0027107D">
        <w:trPr>
          <w:trHeight w:val="390"/>
        </w:trPr>
        <w:tc>
          <w:tcPr>
            <w:tcW w:w="9758" w:type="dxa"/>
            <w:gridSpan w:val="5"/>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10565BE8"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drugiego stopnia stacjonarne</w:t>
            </w:r>
          </w:p>
        </w:tc>
      </w:tr>
      <w:tr w:rsidR="00A71369" w:rsidRPr="00A71369" w14:paraId="3ED52ED1" w14:textId="77777777" w:rsidTr="0027107D">
        <w:trPr>
          <w:trHeight w:val="390"/>
        </w:trPr>
        <w:tc>
          <w:tcPr>
            <w:tcW w:w="9758" w:type="dxa"/>
            <w:gridSpan w:val="5"/>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00119D89"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gospodarka nieruchomościami</w:t>
            </w:r>
          </w:p>
        </w:tc>
      </w:tr>
      <w:tr w:rsidR="00A71369" w:rsidRPr="00A71369" w14:paraId="73FF5361" w14:textId="77777777" w:rsidTr="0027107D">
        <w:tc>
          <w:tcPr>
            <w:tcW w:w="2671" w:type="dxa"/>
          </w:tcPr>
          <w:p w14:paraId="1371DB8D"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Nazwa zajęć/grupy zajęć</w:t>
            </w:r>
          </w:p>
        </w:tc>
        <w:tc>
          <w:tcPr>
            <w:tcW w:w="1984" w:type="dxa"/>
          </w:tcPr>
          <w:p w14:paraId="12006640"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Forma/formy zajęć</w:t>
            </w:r>
          </w:p>
        </w:tc>
        <w:tc>
          <w:tcPr>
            <w:tcW w:w="1559" w:type="dxa"/>
            <w:vAlign w:val="center"/>
          </w:tcPr>
          <w:p w14:paraId="345F574E"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 xml:space="preserve">Łączna liczna godzin zajęć stacjonarne </w:t>
            </w:r>
          </w:p>
        </w:tc>
        <w:tc>
          <w:tcPr>
            <w:tcW w:w="1134" w:type="dxa"/>
            <w:vAlign w:val="center"/>
          </w:tcPr>
          <w:p w14:paraId="48A50BB3"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w:t>
            </w:r>
          </w:p>
        </w:tc>
        <w:tc>
          <w:tcPr>
            <w:tcW w:w="2410" w:type="dxa"/>
          </w:tcPr>
          <w:p w14:paraId="7EBEACFD"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Stopień/tytuł, imię i nazwisko nauczyciela akademickiego lub innej osoby prowadzącej zajęcia</w:t>
            </w:r>
          </w:p>
        </w:tc>
      </w:tr>
      <w:tr w:rsidR="00A71369" w:rsidRPr="00A71369" w14:paraId="07A199ED" w14:textId="77777777" w:rsidTr="0027107D">
        <w:trPr>
          <w:trHeight w:val="283"/>
        </w:trPr>
        <w:tc>
          <w:tcPr>
            <w:tcW w:w="9758" w:type="dxa"/>
            <w:gridSpan w:val="5"/>
            <w:vAlign w:val="center"/>
          </w:tcPr>
          <w:p w14:paraId="252E989E"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WYMAGANIA OGÓLNE</w:t>
            </w:r>
          </w:p>
        </w:tc>
      </w:tr>
      <w:tr w:rsidR="00A71369" w:rsidRPr="00A71369" w14:paraId="5E537848" w14:textId="77777777" w:rsidTr="0027107D">
        <w:trPr>
          <w:trHeight w:val="568"/>
        </w:trPr>
        <w:tc>
          <w:tcPr>
            <w:tcW w:w="2671" w:type="dxa"/>
            <w:vAlign w:val="center"/>
          </w:tcPr>
          <w:p w14:paraId="5D9AD93C" w14:textId="77777777" w:rsidR="00A71369" w:rsidRPr="00A71369" w:rsidRDefault="00A71369" w:rsidP="00A71369">
            <w:pPr>
              <w:spacing w:after="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Technologie informacyjne w gospodarce nieruchomościami</w:t>
            </w:r>
          </w:p>
        </w:tc>
        <w:tc>
          <w:tcPr>
            <w:tcW w:w="1984" w:type="dxa"/>
            <w:vAlign w:val="center"/>
          </w:tcPr>
          <w:p w14:paraId="188CBF39"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lang w:eastAsia="zh-CN"/>
              </w:rPr>
              <w:t>ćwiczenia</w:t>
            </w:r>
          </w:p>
        </w:tc>
        <w:tc>
          <w:tcPr>
            <w:tcW w:w="1559" w:type="dxa"/>
            <w:vAlign w:val="center"/>
          </w:tcPr>
          <w:p w14:paraId="6A909AD0"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30</w:t>
            </w:r>
          </w:p>
        </w:tc>
        <w:tc>
          <w:tcPr>
            <w:tcW w:w="1134" w:type="dxa"/>
            <w:vAlign w:val="center"/>
          </w:tcPr>
          <w:p w14:paraId="489004BD"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2</w:t>
            </w:r>
          </w:p>
        </w:tc>
        <w:tc>
          <w:tcPr>
            <w:tcW w:w="2410" w:type="dxa"/>
            <w:vAlign w:val="center"/>
          </w:tcPr>
          <w:p w14:paraId="5812A512" w14:textId="77777777" w:rsidR="00A71369" w:rsidRPr="00A71369" w:rsidRDefault="00A71369" w:rsidP="00A71369">
            <w:pPr>
              <w:spacing w:after="0"/>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inż. Cezary Kowalczyk</w:t>
            </w:r>
          </w:p>
        </w:tc>
      </w:tr>
      <w:tr w:rsidR="00A71369" w:rsidRPr="00A71369" w14:paraId="2E9D7A78" w14:textId="77777777" w:rsidTr="0027107D">
        <w:trPr>
          <w:trHeight w:val="283"/>
        </w:trPr>
        <w:tc>
          <w:tcPr>
            <w:tcW w:w="9758" w:type="dxa"/>
            <w:gridSpan w:val="5"/>
            <w:vAlign w:val="center"/>
          </w:tcPr>
          <w:p w14:paraId="433A4CB4"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PODSTAWOWYCH</w:t>
            </w:r>
          </w:p>
        </w:tc>
      </w:tr>
      <w:tr w:rsidR="00A71369" w:rsidRPr="00A71369" w14:paraId="6BEF401B" w14:textId="77777777" w:rsidTr="0027107D">
        <w:trPr>
          <w:trHeight w:val="283"/>
        </w:trPr>
        <w:tc>
          <w:tcPr>
            <w:tcW w:w="2671" w:type="dxa"/>
            <w:vAlign w:val="center"/>
          </w:tcPr>
          <w:p w14:paraId="6A7028B4"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color w:val="000000" w:themeColor="text1"/>
                <w:szCs w:val="22"/>
              </w:rPr>
              <w:t>Geodynamika</w:t>
            </w:r>
          </w:p>
        </w:tc>
        <w:tc>
          <w:tcPr>
            <w:tcW w:w="1984" w:type="dxa"/>
            <w:vAlign w:val="center"/>
          </w:tcPr>
          <w:p w14:paraId="6BD67CCC"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lang w:eastAsia="zh-CN"/>
              </w:rPr>
              <w:t>wykład/ćwiczenia</w:t>
            </w:r>
          </w:p>
        </w:tc>
        <w:tc>
          <w:tcPr>
            <w:tcW w:w="1559" w:type="dxa"/>
            <w:vAlign w:val="center"/>
          </w:tcPr>
          <w:p w14:paraId="1E7E7E2B"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45</w:t>
            </w:r>
          </w:p>
        </w:tc>
        <w:tc>
          <w:tcPr>
            <w:tcW w:w="1134" w:type="dxa"/>
            <w:vAlign w:val="center"/>
          </w:tcPr>
          <w:p w14:paraId="75BB0C5D"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3</w:t>
            </w:r>
          </w:p>
        </w:tc>
        <w:tc>
          <w:tcPr>
            <w:tcW w:w="2410" w:type="dxa"/>
            <w:vAlign w:val="center"/>
          </w:tcPr>
          <w:p w14:paraId="23D63656"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eastAsia="Times New Roman" w:cs="Times New Roman"/>
              </w:rPr>
              <w:t xml:space="preserve">prof. dr hab. inż. Andrzej </w:t>
            </w:r>
            <w:proofErr w:type="spellStart"/>
            <w:r w:rsidRPr="00A71369">
              <w:rPr>
                <w:rFonts w:eastAsia="Times New Roman" w:cs="Times New Roman"/>
              </w:rPr>
              <w:t>Krankowski</w:t>
            </w:r>
            <w:proofErr w:type="spellEnd"/>
            <w:r w:rsidRPr="00A71369">
              <w:rPr>
                <w:rFonts w:eastAsia="Times New Roman" w:cs="Times New Roman"/>
              </w:rPr>
              <w:t xml:space="preserve"> </w:t>
            </w:r>
          </w:p>
        </w:tc>
      </w:tr>
      <w:tr w:rsidR="00A71369" w:rsidRPr="00A71369" w14:paraId="3630746E" w14:textId="77777777" w:rsidTr="0027107D">
        <w:trPr>
          <w:trHeight w:val="283"/>
        </w:trPr>
        <w:tc>
          <w:tcPr>
            <w:tcW w:w="2671" w:type="dxa"/>
            <w:vAlign w:val="center"/>
          </w:tcPr>
          <w:p w14:paraId="547B34DB"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Zaawansowana telelekcja satelitarna</w:t>
            </w:r>
          </w:p>
        </w:tc>
        <w:tc>
          <w:tcPr>
            <w:tcW w:w="1984" w:type="dxa"/>
            <w:vAlign w:val="center"/>
          </w:tcPr>
          <w:p w14:paraId="15A7A8E0"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559" w:type="dxa"/>
            <w:vAlign w:val="center"/>
          </w:tcPr>
          <w:p w14:paraId="5C0661C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7BE114C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w:t>
            </w:r>
          </w:p>
        </w:tc>
        <w:tc>
          <w:tcPr>
            <w:tcW w:w="2410" w:type="dxa"/>
            <w:vAlign w:val="center"/>
          </w:tcPr>
          <w:p w14:paraId="04E73D8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eastAsia="Times New Roman" w:cs="Times New Roman"/>
              </w:rPr>
              <w:t>dr hab. inż. Marek Mróz, prof. UWM</w:t>
            </w:r>
          </w:p>
        </w:tc>
      </w:tr>
      <w:tr w:rsidR="00A71369" w:rsidRPr="00A71369" w14:paraId="2D401DB9" w14:textId="77777777" w:rsidTr="0027107D">
        <w:trPr>
          <w:trHeight w:val="515"/>
        </w:trPr>
        <w:tc>
          <w:tcPr>
            <w:tcW w:w="9758" w:type="dxa"/>
            <w:gridSpan w:val="5"/>
            <w:vAlign w:val="center"/>
          </w:tcPr>
          <w:p w14:paraId="7BEF7A9F" w14:textId="77777777" w:rsidR="00A71369" w:rsidRPr="00A71369" w:rsidRDefault="00A71369" w:rsidP="00A71369">
            <w:pPr>
              <w:spacing w:after="0"/>
              <w:contextualSpacing/>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KIERUNKOWYCH</w:t>
            </w:r>
          </w:p>
        </w:tc>
      </w:tr>
      <w:tr w:rsidR="00A71369" w:rsidRPr="00A71369" w14:paraId="559CA713" w14:textId="77777777" w:rsidTr="0027107D">
        <w:trPr>
          <w:trHeight w:val="283"/>
        </w:trPr>
        <w:tc>
          <w:tcPr>
            <w:tcW w:w="2671" w:type="dxa"/>
            <w:vAlign w:val="center"/>
          </w:tcPr>
          <w:p w14:paraId="0FC114B5"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Przedmiot do wyboru:</w:t>
            </w:r>
          </w:p>
          <w:p w14:paraId="7D4416B4" w14:textId="77777777" w:rsidR="00A71369" w:rsidRPr="00A71369" w:rsidRDefault="00A71369" w:rsidP="00A71369">
            <w:pPr>
              <w:spacing w:after="0"/>
              <w:jc w:val="left"/>
              <w:rPr>
                <w:rFonts w:eastAsia="Times New Roman" w:cs="Times New Roman"/>
              </w:rPr>
            </w:pPr>
            <w:r w:rsidRPr="00A71369">
              <w:rPr>
                <w:rFonts w:asciiTheme="minorHAnsi" w:eastAsia="Times New Roman" w:hAnsiTheme="minorHAnsi" w:cstheme="minorHAnsi"/>
                <w:szCs w:val="22"/>
              </w:rPr>
              <w:t>Satelitarne techniki pomiarowe/</w:t>
            </w:r>
            <w:r w:rsidRPr="00A71369">
              <w:rPr>
                <w:rFonts w:eastAsia="Times New Roman" w:cs="Times New Roman"/>
              </w:rPr>
              <w:t xml:space="preserve"> </w:t>
            </w:r>
          </w:p>
          <w:p w14:paraId="3827E503" w14:textId="77777777" w:rsidR="00A71369" w:rsidRPr="00A71369" w:rsidRDefault="00A71369" w:rsidP="00A71369">
            <w:pPr>
              <w:spacing w:after="0"/>
              <w:jc w:val="left"/>
              <w:rPr>
                <w:rFonts w:asciiTheme="minorHAnsi" w:eastAsia="Times New Roman" w:hAnsiTheme="minorHAnsi" w:cstheme="minorHAnsi"/>
                <w:szCs w:val="22"/>
              </w:rPr>
            </w:pPr>
            <w:proofErr w:type="spellStart"/>
            <w:r w:rsidRPr="00A71369">
              <w:rPr>
                <w:rFonts w:asciiTheme="minorHAnsi" w:eastAsia="Times New Roman" w:hAnsiTheme="minorHAnsi" w:cstheme="minorHAnsi"/>
                <w:szCs w:val="22"/>
              </w:rPr>
              <w:t>Satellite</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measurement</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techniques</w:t>
            </w:r>
            <w:proofErr w:type="spellEnd"/>
          </w:p>
        </w:tc>
        <w:tc>
          <w:tcPr>
            <w:tcW w:w="1984" w:type="dxa"/>
            <w:vAlign w:val="center"/>
          </w:tcPr>
          <w:p w14:paraId="6D89740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4D35763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60</w:t>
            </w:r>
          </w:p>
        </w:tc>
        <w:tc>
          <w:tcPr>
            <w:tcW w:w="1134" w:type="dxa"/>
            <w:vAlign w:val="center"/>
          </w:tcPr>
          <w:p w14:paraId="1704895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2410" w:type="dxa"/>
            <w:vAlign w:val="center"/>
          </w:tcPr>
          <w:p w14:paraId="2415063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eastAsia="Times New Roman" w:cs="Times New Roman"/>
              </w:rPr>
              <w:t xml:space="preserve">dr inż. Marcin </w:t>
            </w:r>
            <w:proofErr w:type="spellStart"/>
            <w:r w:rsidRPr="00A71369">
              <w:rPr>
                <w:rFonts w:eastAsia="Times New Roman" w:cs="Times New Roman"/>
              </w:rPr>
              <w:t>Uradziński</w:t>
            </w:r>
            <w:proofErr w:type="spellEnd"/>
          </w:p>
        </w:tc>
      </w:tr>
      <w:tr w:rsidR="00A71369" w:rsidRPr="00A71369" w14:paraId="316D1271" w14:textId="77777777" w:rsidTr="0027107D">
        <w:trPr>
          <w:trHeight w:val="283"/>
        </w:trPr>
        <w:tc>
          <w:tcPr>
            <w:tcW w:w="2671" w:type="dxa"/>
            <w:vAlign w:val="center"/>
          </w:tcPr>
          <w:p w14:paraId="75C27318"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Geodezja fizyczna i grawimetria geodezyjna</w:t>
            </w:r>
          </w:p>
        </w:tc>
        <w:tc>
          <w:tcPr>
            <w:tcW w:w="1984" w:type="dxa"/>
            <w:vAlign w:val="center"/>
          </w:tcPr>
          <w:p w14:paraId="3FC64ED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35CB4FF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53C7A9F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w:t>
            </w:r>
          </w:p>
        </w:tc>
        <w:tc>
          <w:tcPr>
            <w:tcW w:w="2410" w:type="dxa"/>
            <w:vAlign w:val="center"/>
          </w:tcPr>
          <w:p w14:paraId="2DD076D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eastAsia="Times New Roman" w:cs="Times New Roman"/>
                <w:color w:val="000000" w:themeColor="text1"/>
              </w:rPr>
              <w:t>prof. dr hab. Zofia Rzepecka</w:t>
            </w:r>
          </w:p>
        </w:tc>
      </w:tr>
      <w:tr w:rsidR="00A71369" w:rsidRPr="00A71369" w14:paraId="344E2DC9" w14:textId="77777777" w:rsidTr="0027107D">
        <w:trPr>
          <w:trHeight w:val="283"/>
        </w:trPr>
        <w:tc>
          <w:tcPr>
            <w:tcW w:w="2671" w:type="dxa"/>
            <w:vAlign w:val="center"/>
          </w:tcPr>
          <w:p w14:paraId="40695331"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Pomiary przemieszczeń</w:t>
            </w:r>
          </w:p>
        </w:tc>
        <w:tc>
          <w:tcPr>
            <w:tcW w:w="1984" w:type="dxa"/>
            <w:vAlign w:val="center"/>
          </w:tcPr>
          <w:p w14:paraId="23A945F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2FEE9D7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701B3AD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410" w:type="dxa"/>
            <w:vAlign w:val="center"/>
          </w:tcPr>
          <w:p w14:paraId="5FAE145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eastAsia="Times New Roman" w:cs="Times New Roman"/>
              </w:rPr>
              <w:t xml:space="preserve">dr inż. Krzysztof Nowel </w:t>
            </w:r>
          </w:p>
        </w:tc>
      </w:tr>
      <w:tr w:rsidR="00A71369" w:rsidRPr="00A71369" w14:paraId="73BF7FB9" w14:textId="77777777" w:rsidTr="0027107D">
        <w:trPr>
          <w:trHeight w:val="283"/>
        </w:trPr>
        <w:tc>
          <w:tcPr>
            <w:tcW w:w="2671" w:type="dxa"/>
            <w:vAlign w:val="center"/>
          </w:tcPr>
          <w:p w14:paraId="363F4100"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Praca dyplomowa</w:t>
            </w:r>
          </w:p>
        </w:tc>
        <w:tc>
          <w:tcPr>
            <w:tcW w:w="1984" w:type="dxa"/>
            <w:vAlign w:val="center"/>
          </w:tcPr>
          <w:p w14:paraId="33AD73B1" w14:textId="77777777" w:rsidR="00A71369" w:rsidRPr="00A71369" w:rsidRDefault="00A71369" w:rsidP="00A71369">
            <w:pPr>
              <w:spacing w:after="0"/>
              <w:contextualSpacing/>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praca dyplomowa</w:t>
            </w:r>
          </w:p>
        </w:tc>
        <w:tc>
          <w:tcPr>
            <w:tcW w:w="1559" w:type="dxa"/>
            <w:vAlign w:val="center"/>
          </w:tcPr>
          <w:p w14:paraId="203C2D3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0</w:t>
            </w:r>
          </w:p>
        </w:tc>
        <w:tc>
          <w:tcPr>
            <w:tcW w:w="1134" w:type="dxa"/>
            <w:vAlign w:val="center"/>
          </w:tcPr>
          <w:p w14:paraId="3F9F374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20</w:t>
            </w:r>
          </w:p>
        </w:tc>
        <w:tc>
          <w:tcPr>
            <w:tcW w:w="2410" w:type="dxa"/>
            <w:vAlign w:val="center"/>
          </w:tcPr>
          <w:p w14:paraId="5A185D4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Katarzyna Kocur-Bera, prof. UWM</w:t>
            </w:r>
          </w:p>
        </w:tc>
      </w:tr>
      <w:tr w:rsidR="00A71369" w:rsidRPr="00A71369" w14:paraId="089DCCC2" w14:textId="77777777" w:rsidTr="0027107D">
        <w:trPr>
          <w:trHeight w:val="283"/>
        </w:trPr>
        <w:tc>
          <w:tcPr>
            <w:tcW w:w="9758" w:type="dxa"/>
            <w:gridSpan w:val="5"/>
            <w:vAlign w:val="center"/>
          </w:tcPr>
          <w:p w14:paraId="1493E3FB" w14:textId="77777777" w:rsidR="00A71369" w:rsidRPr="00A71369" w:rsidRDefault="00A71369" w:rsidP="00A71369">
            <w:pPr>
              <w:spacing w:after="0"/>
              <w:contextualSpacing/>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SPECJNOŚCIOWYCH</w:t>
            </w:r>
          </w:p>
        </w:tc>
      </w:tr>
      <w:tr w:rsidR="00A71369" w:rsidRPr="00A71369" w14:paraId="4DC4E241" w14:textId="77777777" w:rsidTr="0027107D">
        <w:trPr>
          <w:trHeight w:val="283"/>
        </w:trPr>
        <w:tc>
          <w:tcPr>
            <w:tcW w:w="2671" w:type="dxa"/>
            <w:vAlign w:val="center"/>
          </w:tcPr>
          <w:p w14:paraId="28C4E746"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Statystyczne metody analizy danych</w:t>
            </w:r>
          </w:p>
        </w:tc>
        <w:tc>
          <w:tcPr>
            <w:tcW w:w="1984" w:type="dxa"/>
            <w:vAlign w:val="center"/>
          </w:tcPr>
          <w:p w14:paraId="24E9362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21CE77B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08D283C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c>
          <w:tcPr>
            <w:tcW w:w="2410" w:type="dxa"/>
            <w:tcBorders>
              <w:bottom w:val="single" w:sz="18" w:space="0" w:color="233D81"/>
            </w:tcBorders>
            <w:vAlign w:val="center"/>
          </w:tcPr>
          <w:p w14:paraId="0F15AE1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hab. inż. Radosław </w:t>
            </w:r>
            <w:proofErr w:type="spellStart"/>
            <w:r w:rsidRPr="00A71369">
              <w:rPr>
                <w:rFonts w:asciiTheme="minorHAnsi" w:eastAsia="Times New Roman" w:hAnsiTheme="minorHAnsi" w:cstheme="minorHAnsi"/>
                <w:color w:val="000000"/>
                <w:szCs w:val="22"/>
              </w:rPr>
              <w:t>Cellmer</w:t>
            </w:r>
            <w:proofErr w:type="spellEnd"/>
            <w:r w:rsidRPr="00A71369">
              <w:rPr>
                <w:rFonts w:asciiTheme="minorHAnsi" w:eastAsia="Times New Roman" w:hAnsiTheme="minorHAnsi" w:cstheme="minorHAnsi"/>
                <w:color w:val="000000"/>
                <w:szCs w:val="22"/>
              </w:rPr>
              <w:t>, prof. UWM</w:t>
            </w:r>
          </w:p>
        </w:tc>
      </w:tr>
      <w:tr w:rsidR="00A71369" w:rsidRPr="00A71369" w14:paraId="6BFC4359" w14:textId="77777777" w:rsidTr="0027107D">
        <w:trPr>
          <w:trHeight w:val="283"/>
        </w:trPr>
        <w:tc>
          <w:tcPr>
            <w:tcW w:w="4655" w:type="dxa"/>
            <w:gridSpan w:val="2"/>
            <w:vAlign w:val="center"/>
          </w:tcPr>
          <w:p w14:paraId="1528A40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RAZEM</w:t>
            </w:r>
          </w:p>
        </w:tc>
        <w:tc>
          <w:tcPr>
            <w:tcW w:w="1559" w:type="dxa"/>
            <w:vAlign w:val="center"/>
          </w:tcPr>
          <w:p w14:paraId="5329F7F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315</w:t>
            </w:r>
          </w:p>
        </w:tc>
        <w:tc>
          <w:tcPr>
            <w:tcW w:w="1134" w:type="dxa"/>
            <w:vAlign w:val="center"/>
          </w:tcPr>
          <w:p w14:paraId="0C1A7A8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46,5</w:t>
            </w:r>
          </w:p>
        </w:tc>
        <w:tc>
          <w:tcPr>
            <w:tcW w:w="2410" w:type="dxa"/>
            <w:tcBorders>
              <w:tl2br w:val="single" w:sz="18" w:space="0" w:color="233D81"/>
            </w:tcBorders>
            <w:vAlign w:val="center"/>
          </w:tcPr>
          <w:p w14:paraId="6EDB3E9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p>
        </w:tc>
      </w:tr>
    </w:tbl>
    <w:p w14:paraId="47B0A524" w14:textId="70CCB8DE" w:rsidR="00A71369" w:rsidRDefault="00A71369" w:rsidP="00A71369">
      <w:pPr>
        <w:rPr>
          <w:rFonts w:eastAsia="Times New Roman" w:cs="Times New Roman"/>
        </w:rPr>
      </w:pPr>
    </w:p>
    <w:p w14:paraId="78DD0013" w14:textId="5158DA9A" w:rsidR="003F6574" w:rsidRDefault="003F6574" w:rsidP="00A71369">
      <w:pPr>
        <w:rPr>
          <w:rFonts w:eastAsia="Times New Roman" w:cs="Times New Roman"/>
        </w:rPr>
      </w:pPr>
    </w:p>
    <w:p w14:paraId="58C72FF8" w14:textId="6C8817C1" w:rsidR="003F6574" w:rsidRDefault="003F6574" w:rsidP="00A71369">
      <w:pPr>
        <w:rPr>
          <w:rFonts w:eastAsia="Times New Roman" w:cs="Times New Roman"/>
        </w:rPr>
      </w:pPr>
    </w:p>
    <w:p w14:paraId="3C043F13" w14:textId="09F48E67" w:rsidR="003F6574" w:rsidRDefault="003F6574" w:rsidP="00A71369">
      <w:pPr>
        <w:rPr>
          <w:rFonts w:eastAsia="Times New Roman" w:cs="Times New Roman"/>
        </w:rPr>
      </w:pPr>
    </w:p>
    <w:p w14:paraId="0607B860" w14:textId="77777777" w:rsidR="003F6574" w:rsidRPr="00A71369" w:rsidRDefault="003F6574" w:rsidP="00A71369">
      <w:pPr>
        <w:rPr>
          <w:rFonts w:eastAsia="Times New Roman" w:cs="Times New Roman"/>
        </w:rPr>
      </w:pPr>
    </w:p>
    <w:p w14:paraId="5EBC4100" w14:textId="77777777" w:rsidR="00A71369" w:rsidRPr="00A71369" w:rsidRDefault="00A71369" w:rsidP="00A71369">
      <w:pPr>
        <w:rPr>
          <w:rFonts w:eastAsia="Times New Roman" w:cs="Times New Roman"/>
        </w:rPr>
      </w:pPr>
    </w:p>
    <w:tbl>
      <w:tblPr>
        <w:tblW w:w="9758"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2671"/>
        <w:gridCol w:w="1984"/>
        <w:gridCol w:w="1559"/>
        <w:gridCol w:w="1134"/>
        <w:gridCol w:w="2410"/>
      </w:tblGrid>
      <w:tr w:rsidR="00A71369" w:rsidRPr="00A71369" w14:paraId="3501FA75" w14:textId="77777777" w:rsidTr="0027107D">
        <w:trPr>
          <w:trHeight w:val="195"/>
        </w:trPr>
        <w:tc>
          <w:tcPr>
            <w:tcW w:w="9758" w:type="dxa"/>
            <w:gridSpan w:val="5"/>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77167E8E"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drugiego stopnia stacjonarne</w:t>
            </w:r>
          </w:p>
        </w:tc>
      </w:tr>
      <w:tr w:rsidR="00A71369" w:rsidRPr="00A71369" w14:paraId="1161AA8F" w14:textId="77777777" w:rsidTr="0027107D">
        <w:trPr>
          <w:trHeight w:val="195"/>
        </w:trPr>
        <w:tc>
          <w:tcPr>
            <w:tcW w:w="9758" w:type="dxa"/>
            <w:gridSpan w:val="5"/>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27F2317F"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 xml:space="preserve">zakres: </w:t>
            </w:r>
            <w:proofErr w:type="spellStart"/>
            <w:r w:rsidRPr="00A71369">
              <w:rPr>
                <w:rFonts w:eastAsia="Times New Roman" w:cs="Times New Roman"/>
                <w:b/>
                <w:color w:val="233D81"/>
              </w:rPr>
              <w:t>geodesy</w:t>
            </w:r>
            <w:proofErr w:type="spellEnd"/>
            <w:r w:rsidRPr="00A71369">
              <w:rPr>
                <w:rFonts w:eastAsia="Times New Roman" w:cs="Times New Roman"/>
                <w:b/>
                <w:color w:val="233D81"/>
              </w:rPr>
              <w:t xml:space="preserve"> and </w:t>
            </w:r>
            <w:proofErr w:type="spellStart"/>
            <w:r w:rsidRPr="00A71369">
              <w:rPr>
                <w:rFonts w:eastAsia="Times New Roman" w:cs="Times New Roman"/>
                <w:b/>
                <w:color w:val="233D81"/>
              </w:rPr>
              <w:t>geoinformatics</w:t>
            </w:r>
            <w:proofErr w:type="spellEnd"/>
          </w:p>
        </w:tc>
      </w:tr>
      <w:tr w:rsidR="00A71369" w:rsidRPr="00A71369" w14:paraId="053A95F5" w14:textId="77777777" w:rsidTr="0027107D">
        <w:tc>
          <w:tcPr>
            <w:tcW w:w="2671" w:type="dxa"/>
          </w:tcPr>
          <w:p w14:paraId="6AD8E61F"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Nazwa zajęć/grupy zajęć</w:t>
            </w:r>
          </w:p>
        </w:tc>
        <w:tc>
          <w:tcPr>
            <w:tcW w:w="1984" w:type="dxa"/>
          </w:tcPr>
          <w:p w14:paraId="1E01199E"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Forma/formy zajęć</w:t>
            </w:r>
          </w:p>
        </w:tc>
        <w:tc>
          <w:tcPr>
            <w:tcW w:w="1559" w:type="dxa"/>
            <w:vAlign w:val="center"/>
          </w:tcPr>
          <w:p w14:paraId="2B407AAC"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 xml:space="preserve">Łączna liczna godzin zajęć stacjonarne </w:t>
            </w:r>
          </w:p>
        </w:tc>
        <w:tc>
          <w:tcPr>
            <w:tcW w:w="1134" w:type="dxa"/>
            <w:vAlign w:val="center"/>
          </w:tcPr>
          <w:p w14:paraId="63AEDBC5"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w:t>
            </w:r>
          </w:p>
        </w:tc>
        <w:tc>
          <w:tcPr>
            <w:tcW w:w="2410" w:type="dxa"/>
          </w:tcPr>
          <w:p w14:paraId="4631F2C0"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Stopień/tytuł, imię i nazwisko nauczyciela akademickiego lub innej osoby prowadzącej zajęcia</w:t>
            </w:r>
          </w:p>
        </w:tc>
      </w:tr>
      <w:tr w:rsidR="00A71369" w:rsidRPr="00A71369" w14:paraId="566A4F64" w14:textId="77777777" w:rsidTr="0027107D">
        <w:trPr>
          <w:trHeight w:val="283"/>
        </w:trPr>
        <w:tc>
          <w:tcPr>
            <w:tcW w:w="9758" w:type="dxa"/>
            <w:gridSpan w:val="5"/>
            <w:vAlign w:val="center"/>
          </w:tcPr>
          <w:p w14:paraId="33978231"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WYMAGANIA OGÓLNE</w:t>
            </w:r>
          </w:p>
        </w:tc>
      </w:tr>
      <w:tr w:rsidR="00A71369" w:rsidRPr="00A71369" w14:paraId="53CCF5D9" w14:textId="77777777" w:rsidTr="0027107D">
        <w:trPr>
          <w:trHeight w:val="283"/>
        </w:trPr>
        <w:tc>
          <w:tcPr>
            <w:tcW w:w="2671" w:type="dxa"/>
            <w:vAlign w:val="center"/>
          </w:tcPr>
          <w:p w14:paraId="47749501"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Technologie informacyjne w </w:t>
            </w:r>
            <w:proofErr w:type="spellStart"/>
            <w:r w:rsidRPr="00A71369">
              <w:rPr>
                <w:rFonts w:asciiTheme="minorHAnsi" w:eastAsia="Times New Roman" w:hAnsiTheme="minorHAnsi" w:cstheme="minorHAnsi"/>
                <w:szCs w:val="22"/>
              </w:rPr>
              <w:t>geomatyce</w:t>
            </w:r>
            <w:proofErr w:type="spellEnd"/>
            <w:r w:rsidRPr="00A71369">
              <w:rPr>
                <w:rFonts w:asciiTheme="minorHAnsi" w:eastAsia="Times New Roman" w:hAnsiTheme="minorHAnsi" w:cstheme="minorHAnsi"/>
                <w:szCs w:val="22"/>
              </w:rPr>
              <w:t xml:space="preserve"> / Information</w:t>
            </w:r>
          </w:p>
          <w:p w14:paraId="5E8533DC" w14:textId="77777777" w:rsidR="00A71369" w:rsidRPr="00A71369" w:rsidRDefault="00A71369" w:rsidP="00A71369">
            <w:pPr>
              <w:spacing w:after="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 xml:space="preserve">Technologies in </w:t>
            </w:r>
            <w:proofErr w:type="spellStart"/>
            <w:r w:rsidRPr="00A71369">
              <w:rPr>
                <w:rFonts w:asciiTheme="minorHAnsi" w:eastAsia="Times New Roman" w:hAnsiTheme="minorHAnsi" w:cstheme="minorHAnsi"/>
                <w:szCs w:val="22"/>
              </w:rPr>
              <w:t>Geomatics</w:t>
            </w:r>
            <w:proofErr w:type="spellEnd"/>
          </w:p>
        </w:tc>
        <w:tc>
          <w:tcPr>
            <w:tcW w:w="1984" w:type="dxa"/>
            <w:vAlign w:val="center"/>
          </w:tcPr>
          <w:p w14:paraId="3723595C"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lang w:eastAsia="zh-CN"/>
              </w:rPr>
              <w:t>wykład/ćwiczenia</w:t>
            </w:r>
          </w:p>
        </w:tc>
        <w:tc>
          <w:tcPr>
            <w:tcW w:w="1559" w:type="dxa"/>
            <w:vAlign w:val="center"/>
          </w:tcPr>
          <w:p w14:paraId="6228017A"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30</w:t>
            </w:r>
          </w:p>
        </w:tc>
        <w:tc>
          <w:tcPr>
            <w:tcW w:w="1134" w:type="dxa"/>
            <w:vAlign w:val="center"/>
          </w:tcPr>
          <w:p w14:paraId="33CD841B"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2</w:t>
            </w:r>
          </w:p>
        </w:tc>
        <w:tc>
          <w:tcPr>
            <w:tcW w:w="2410" w:type="dxa"/>
            <w:vAlign w:val="center"/>
          </w:tcPr>
          <w:p w14:paraId="6E51D107" w14:textId="77777777" w:rsidR="00A71369" w:rsidRPr="00A71369" w:rsidRDefault="00A71369" w:rsidP="00A71369">
            <w:pPr>
              <w:spacing w:before="120"/>
              <w:jc w:val="center"/>
              <w:rPr>
                <w:rFonts w:asciiTheme="minorHAnsi" w:eastAsia="Times New Roman" w:hAnsiTheme="minorHAnsi" w:cstheme="minorHAnsi"/>
                <w:sz w:val="20"/>
                <w:szCs w:val="20"/>
              </w:rPr>
            </w:pPr>
            <w:r w:rsidRPr="00A71369">
              <w:rPr>
                <w:rFonts w:asciiTheme="minorHAnsi" w:eastAsia="Times New Roman" w:hAnsiTheme="minorHAnsi" w:cstheme="minorHAnsi"/>
                <w:szCs w:val="22"/>
              </w:rPr>
              <w:t xml:space="preserve">dr inż. Tomasz </w:t>
            </w:r>
            <w:proofErr w:type="spellStart"/>
            <w:r w:rsidRPr="00A71369">
              <w:rPr>
                <w:rFonts w:asciiTheme="minorHAnsi" w:eastAsia="Times New Roman" w:hAnsiTheme="minorHAnsi" w:cstheme="minorHAnsi"/>
                <w:szCs w:val="22"/>
              </w:rPr>
              <w:t>Tempil</w:t>
            </w:r>
            <w:proofErr w:type="spellEnd"/>
          </w:p>
        </w:tc>
      </w:tr>
      <w:tr w:rsidR="00A71369" w:rsidRPr="00A71369" w14:paraId="205D0466" w14:textId="77777777" w:rsidTr="0027107D">
        <w:trPr>
          <w:trHeight w:val="283"/>
        </w:trPr>
        <w:tc>
          <w:tcPr>
            <w:tcW w:w="9758" w:type="dxa"/>
            <w:gridSpan w:val="5"/>
            <w:vAlign w:val="center"/>
          </w:tcPr>
          <w:p w14:paraId="79006CDB"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PODSTAWOWYCH</w:t>
            </w:r>
          </w:p>
        </w:tc>
      </w:tr>
      <w:tr w:rsidR="00A71369" w:rsidRPr="00A71369" w14:paraId="721182CB" w14:textId="77777777" w:rsidTr="0027107D">
        <w:trPr>
          <w:trHeight w:val="283"/>
        </w:trPr>
        <w:tc>
          <w:tcPr>
            <w:tcW w:w="2671" w:type="dxa"/>
            <w:vAlign w:val="center"/>
          </w:tcPr>
          <w:p w14:paraId="2B7E73D4"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Zaawansowana teledetekcja satelitarna/ Advanced </w:t>
            </w:r>
            <w:proofErr w:type="spellStart"/>
            <w:r w:rsidRPr="00A71369">
              <w:rPr>
                <w:rFonts w:asciiTheme="minorHAnsi" w:eastAsia="Times New Roman" w:hAnsiTheme="minorHAnsi" w:cstheme="minorHAnsi"/>
                <w:szCs w:val="22"/>
              </w:rPr>
              <w:t>Satellite</w:t>
            </w:r>
            <w:proofErr w:type="spellEnd"/>
          </w:p>
        </w:tc>
        <w:tc>
          <w:tcPr>
            <w:tcW w:w="1984" w:type="dxa"/>
            <w:vAlign w:val="center"/>
          </w:tcPr>
          <w:p w14:paraId="2D2E5D6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559" w:type="dxa"/>
            <w:vAlign w:val="center"/>
          </w:tcPr>
          <w:p w14:paraId="66C182D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28C5772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w:t>
            </w:r>
          </w:p>
        </w:tc>
        <w:tc>
          <w:tcPr>
            <w:tcW w:w="2410" w:type="dxa"/>
            <w:vAlign w:val="center"/>
          </w:tcPr>
          <w:p w14:paraId="3A79E9F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hab. inż. Marek Mróz, prof. UWM</w:t>
            </w:r>
          </w:p>
        </w:tc>
      </w:tr>
      <w:tr w:rsidR="00A71369" w:rsidRPr="00A71369" w14:paraId="71403B0E" w14:textId="77777777" w:rsidTr="0027107D">
        <w:trPr>
          <w:trHeight w:val="283"/>
        </w:trPr>
        <w:tc>
          <w:tcPr>
            <w:tcW w:w="2671" w:type="dxa"/>
            <w:vAlign w:val="center"/>
          </w:tcPr>
          <w:p w14:paraId="24D38C53"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Zaawansowane metody w geodezji/</w:t>
            </w:r>
          </w:p>
          <w:p w14:paraId="62BB1940"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Advanced </w:t>
            </w:r>
            <w:proofErr w:type="spellStart"/>
            <w:r w:rsidRPr="00A71369">
              <w:rPr>
                <w:rFonts w:asciiTheme="minorHAnsi" w:eastAsia="Times New Roman" w:hAnsiTheme="minorHAnsi" w:cstheme="minorHAnsi"/>
                <w:szCs w:val="22"/>
              </w:rPr>
              <w:t>Geodesy</w:t>
            </w:r>
            <w:proofErr w:type="spellEnd"/>
          </w:p>
        </w:tc>
        <w:tc>
          <w:tcPr>
            <w:tcW w:w="1984" w:type="dxa"/>
            <w:vAlign w:val="center"/>
          </w:tcPr>
          <w:p w14:paraId="3EC4A8E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199195E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0130271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w:t>
            </w:r>
          </w:p>
        </w:tc>
        <w:tc>
          <w:tcPr>
            <w:tcW w:w="2410" w:type="dxa"/>
            <w:vAlign w:val="center"/>
          </w:tcPr>
          <w:p w14:paraId="2F58805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prof. dr hab. inż. Paweł Wielgosz</w:t>
            </w:r>
          </w:p>
        </w:tc>
      </w:tr>
      <w:tr w:rsidR="00A71369" w:rsidRPr="00A71369" w14:paraId="2D720A46" w14:textId="77777777" w:rsidTr="0027107D">
        <w:trPr>
          <w:trHeight w:val="283"/>
        </w:trPr>
        <w:tc>
          <w:tcPr>
            <w:tcW w:w="2671" w:type="dxa"/>
            <w:vAlign w:val="center"/>
          </w:tcPr>
          <w:p w14:paraId="48268F4B"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Obserwacje </w:t>
            </w:r>
            <w:proofErr w:type="spellStart"/>
            <w:r w:rsidRPr="00A71369">
              <w:rPr>
                <w:rFonts w:asciiTheme="minorHAnsi" w:eastAsia="Times New Roman" w:hAnsiTheme="minorHAnsi" w:cstheme="minorHAnsi"/>
                <w:szCs w:val="22"/>
              </w:rPr>
              <w:t>Ziemii</w:t>
            </w:r>
            <w:proofErr w:type="spellEnd"/>
            <w:r w:rsidRPr="00A71369">
              <w:rPr>
                <w:rFonts w:asciiTheme="minorHAnsi" w:eastAsia="Times New Roman" w:hAnsiTheme="minorHAnsi" w:cstheme="minorHAnsi"/>
                <w:szCs w:val="22"/>
              </w:rPr>
              <w:t xml:space="preserve"> / </w:t>
            </w:r>
          </w:p>
          <w:p w14:paraId="0A541494"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Earth </w:t>
            </w:r>
            <w:proofErr w:type="spellStart"/>
            <w:r w:rsidRPr="00A71369">
              <w:rPr>
                <w:rFonts w:asciiTheme="minorHAnsi" w:eastAsia="Times New Roman" w:hAnsiTheme="minorHAnsi" w:cstheme="minorHAnsi"/>
                <w:szCs w:val="22"/>
              </w:rPr>
              <w:t>Observation</w:t>
            </w:r>
            <w:proofErr w:type="spellEnd"/>
          </w:p>
        </w:tc>
        <w:tc>
          <w:tcPr>
            <w:tcW w:w="1984" w:type="dxa"/>
            <w:vAlign w:val="center"/>
          </w:tcPr>
          <w:p w14:paraId="56A62D8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402E9ED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color w:val="000000"/>
                <w:szCs w:val="22"/>
              </w:rPr>
              <w:t>45</w:t>
            </w:r>
          </w:p>
        </w:tc>
        <w:tc>
          <w:tcPr>
            <w:tcW w:w="1134" w:type="dxa"/>
            <w:vAlign w:val="center"/>
          </w:tcPr>
          <w:p w14:paraId="57907A6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color w:val="000000"/>
                <w:szCs w:val="22"/>
              </w:rPr>
              <w:t>3</w:t>
            </w:r>
          </w:p>
        </w:tc>
        <w:tc>
          <w:tcPr>
            <w:tcW w:w="2410" w:type="dxa"/>
            <w:vAlign w:val="center"/>
          </w:tcPr>
          <w:p w14:paraId="5CB52C51"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color w:val="000000"/>
                <w:szCs w:val="22"/>
              </w:rPr>
              <w:t xml:space="preserve">dr inż. Monika </w:t>
            </w:r>
            <w:proofErr w:type="spellStart"/>
            <w:r w:rsidRPr="00A71369">
              <w:rPr>
                <w:rFonts w:asciiTheme="minorHAnsi" w:eastAsia="Times New Roman" w:hAnsiTheme="minorHAnsi" w:cstheme="minorHAnsi"/>
                <w:color w:val="000000"/>
                <w:szCs w:val="22"/>
              </w:rPr>
              <w:t>Biryło</w:t>
            </w:r>
            <w:proofErr w:type="spellEnd"/>
          </w:p>
        </w:tc>
      </w:tr>
      <w:tr w:rsidR="00A71369" w:rsidRPr="00A71369" w14:paraId="551BF187" w14:textId="77777777" w:rsidTr="0027107D">
        <w:trPr>
          <w:trHeight w:val="600"/>
        </w:trPr>
        <w:tc>
          <w:tcPr>
            <w:tcW w:w="2671" w:type="dxa"/>
            <w:vAlign w:val="center"/>
          </w:tcPr>
          <w:p w14:paraId="0B00FA06"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Metody opracowania danych GNSS / </w:t>
            </w:r>
          </w:p>
          <w:p w14:paraId="3F845C72"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GNSS Data Processing</w:t>
            </w:r>
          </w:p>
        </w:tc>
        <w:tc>
          <w:tcPr>
            <w:tcW w:w="1984" w:type="dxa"/>
            <w:vAlign w:val="center"/>
          </w:tcPr>
          <w:p w14:paraId="53DB57F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20CA23F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05D2FCB9"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c>
          <w:tcPr>
            <w:tcW w:w="2410" w:type="dxa"/>
            <w:vAlign w:val="center"/>
          </w:tcPr>
          <w:p w14:paraId="0A3602F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dr hab. inż. Sławomir </w:t>
            </w:r>
            <w:proofErr w:type="spellStart"/>
            <w:r w:rsidRPr="00A71369">
              <w:rPr>
                <w:rFonts w:asciiTheme="minorHAnsi" w:eastAsia="Times New Roman" w:hAnsiTheme="minorHAnsi" w:cstheme="minorHAnsi"/>
                <w:szCs w:val="22"/>
              </w:rPr>
              <w:t>Cellmer</w:t>
            </w:r>
            <w:proofErr w:type="spellEnd"/>
            <w:r w:rsidRPr="00A71369">
              <w:rPr>
                <w:rFonts w:asciiTheme="minorHAnsi" w:eastAsia="Times New Roman" w:hAnsiTheme="minorHAnsi" w:cstheme="minorHAnsi"/>
                <w:szCs w:val="22"/>
              </w:rPr>
              <w:t>, prof. UWM</w:t>
            </w:r>
          </w:p>
        </w:tc>
      </w:tr>
      <w:tr w:rsidR="00A71369" w:rsidRPr="00A71369" w14:paraId="2397BACD" w14:textId="77777777" w:rsidTr="0027107D">
        <w:trPr>
          <w:trHeight w:val="549"/>
        </w:trPr>
        <w:tc>
          <w:tcPr>
            <w:tcW w:w="9758" w:type="dxa"/>
            <w:gridSpan w:val="5"/>
            <w:vAlign w:val="center"/>
          </w:tcPr>
          <w:p w14:paraId="2C0DAC4C" w14:textId="77777777" w:rsidR="00A71369" w:rsidRPr="00A71369" w:rsidRDefault="00A71369" w:rsidP="00A71369">
            <w:pPr>
              <w:spacing w:after="0"/>
              <w:contextualSpacing/>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KIERUNKOWYCH</w:t>
            </w:r>
          </w:p>
        </w:tc>
      </w:tr>
      <w:tr w:rsidR="00A71369" w:rsidRPr="00A71369" w14:paraId="03370976" w14:textId="77777777" w:rsidTr="0027107D">
        <w:trPr>
          <w:trHeight w:val="283"/>
        </w:trPr>
        <w:tc>
          <w:tcPr>
            <w:tcW w:w="2671" w:type="dxa"/>
            <w:vAlign w:val="center"/>
          </w:tcPr>
          <w:p w14:paraId="0EE60020"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Pomiary GNSS/ </w:t>
            </w:r>
          </w:p>
          <w:p w14:paraId="289F8133"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GNSS </w:t>
            </w:r>
            <w:proofErr w:type="spellStart"/>
            <w:r w:rsidRPr="00A71369">
              <w:rPr>
                <w:rFonts w:asciiTheme="minorHAnsi" w:eastAsia="Times New Roman" w:hAnsiTheme="minorHAnsi" w:cstheme="minorHAnsi"/>
                <w:szCs w:val="22"/>
              </w:rPr>
              <w:t>Surveing</w:t>
            </w:r>
            <w:proofErr w:type="spellEnd"/>
          </w:p>
        </w:tc>
        <w:tc>
          <w:tcPr>
            <w:tcW w:w="1984" w:type="dxa"/>
            <w:vAlign w:val="center"/>
          </w:tcPr>
          <w:p w14:paraId="0A2C5680"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61FF1F3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135DCCC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c>
          <w:tcPr>
            <w:tcW w:w="2410" w:type="dxa"/>
            <w:vAlign w:val="center"/>
          </w:tcPr>
          <w:p w14:paraId="1086174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Grzegorz Grunwald</w:t>
            </w:r>
          </w:p>
        </w:tc>
      </w:tr>
      <w:tr w:rsidR="00A71369" w:rsidRPr="00A71369" w14:paraId="5D9359F7" w14:textId="77777777" w:rsidTr="0027107D">
        <w:trPr>
          <w:trHeight w:val="283"/>
        </w:trPr>
        <w:tc>
          <w:tcPr>
            <w:tcW w:w="2671" w:type="dxa"/>
            <w:vAlign w:val="center"/>
          </w:tcPr>
          <w:p w14:paraId="7172961B"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Geodezja fizyczna /</w:t>
            </w:r>
          </w:p>
          <w:p w14:paraId="53F58A63" w14:textId="77777777" w:rsidR="00A71369" w:rsidRPr="00A71369" w:rsidRDefault="00A71369" w:rsidP="00A71369">
            <w:pPr>
              <w:spacing w:after="0"/>
              <w:jc w:val="left"/>
              <w:rPr>
                <w:rFonts w:asciiTheme="minorHAnsi" w:eastAsia="Times New Roman" w:hAnsiTheme="minorHAnsi" w:cstheme="minorHAnsi"/>
                <w:szCs w:val="22"/>
              </w:rPr>
            </w:pPr>
            <w:proofErr w:type="spellStart"/>
            <w:r w:rsidRPr="00A71369">
              <w:rPr>
                <w:rFonts w:asciiTheme="minorHAnsi" w:eastAsia="Times New Roman" w:hAnsiTheme="minorHAnsi" w:cstheme="minorHAnsi"/>
                <w:szCs w:val="22"/>
              </w:rPr>
              <w:t>Phisical</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Geodesy</w:t>
            </w:r>
            <w:proofErr w:type="spellEnd"/>
          </w:p>
        </w:tc>
        <w:tc>
          <w:tcPr>
            <w:tcW w:w="1984" w:type="dxa"/>
            <w:vAlign w:val="center"/>
          </w:tcPr>
          <w:p w14:paraId="0DCADD3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3A9489D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30</w:t>
            </w:r>
          </w:p>
        </w:tc>
        <w:tc>
          <w:tcPr>
            <w:tcW w:w="1134" w:type="dxa"/>
            <w:vAlign w:val="center"/>
          </w:tcPr>
          <w:p w14:paraId="6F793CF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w:t>
            </w:r>
          </w:p>
        </w:tc>
        <w:tc>
          <w:tcPr>
            <w:tcW w:w="2410" w:type="dxa"/>
            <w:vAlign w:val="center"/>
          </w:tcPr>
          <w:p w14:paraId="1925E37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themeColor="text1"/>
                <w:szCs w:val="22"/>
              </w:rPr>
              <w:t>prof. dr hab. Zofia Rzepecka</w:t>
            </w:r>
          </w:p>
        </w:tc>
      </w:tr>
      <w:tr w:rsidR="00A71369" w:rsidRPr="00A71369" w14:paraId="28130B78" w14:textId="77777777" w:rsidTr="0027107D">
        <w:trPr>
          <w:trHeight w:val="283"/>
        </w:trPr>
        <w:tc>
          <w:tcPr>
            <w:tcW w:w="2671" w:type="dxa"/>
            <w:vAlign w:val="center"/>
          </w:tcPr>
          <w:p w14:paraId="78EF327E"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color w:val="000000" w:themeColor="text1"/>
                <w:szCs w:val="22"/>
              </w:rPr>
              <w:t xml:space="preserve">Pracownia dyplomowa/ </w:t>
            </w:r>
            <w:proofErr w:type="spellStart"/>
            <w:r w:rsidRPr="00A71369">
              <w:rPr>
                <w:rFonts w:asciiTheme="minorHAnsi" w:eastAsia="Times New Roman" w:hAnsiTheme="minorHAnsi" w:cstheme="minorHAnsi"/>
                <w:color w:val="000000" w:themeColor="text1"/>
                <w:szCs w:val="22"/>
              </w:rPr>
              <w:t>Master's</w:t>
            </w:r>
            <w:proofErr w:type="spellEnd"/>
            <w:r w:rsidRPr="00A71369">
              <w:rPr>
                <w:rFonts w:asciiTheme="minorHAnsi" w:eastAsia="Times New Roman" w:hAnsiTheme="minorHAnsi" w:cstheme="minorHAnsi"/>
                <w:color w:val="000000" w:themeColor="text1"/>
                <w:szCs w:val="22"/>
              </w:rPr>
              <w:t xml:space="preserve"> </w:t>
            </w:r>
            <w:proofErr w:type="spellStart"/>
            <w:r w:rsidRPr="00A71369">
              <w:rPr>
                <w:rFonts w:asciiTheme="minorHAnsi" w:eastAsia="Times New Roman" w:hAnsiTheme="minorHAnsi" w:cstheme="minorHAnsi"/>
                <w:color w:val="000000" w:themeColor="text1"/>
                <w:szCs w:val="22"/>
              </w:rPr>
              <w:t>Thesis</w:t>
            </w:r>
            <w:proofErr w:type="spellEnd"/>
          </w:p>
        </w:tc>
        <w:tc>
          <w:tcPr>
            <w:tcW w:w="1984" w:type="dxa"/>
            <w:vAlign w:val="center"/>
          </w:tcPr>
          <w:p w14:paraId="0B70FCD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praca dyplomowa</w:t>
            </w:r>
          </w:p>
        </w:tc>
        <w:tc>
          <w:tcPr>
            <w:tcW w:w="1559" w:type="dxa"/>
            <w:vAlign w:val="center"/>
          </w:tcPr>
          <w:p w14:paraId="08A0A1B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0</w:t>
            </w:r>
          </w:p>
        </w:tc>
        <w:tc>
          <w:tcPr>
            <w:tcW w:w="1134" w:type="dxa"/>
            <w:vAlign w:val="center"/>
          </w:tcPr>
          <w:p w14:paraId="1567D81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20</w:t>
            </w:r>
          </w:p>
        </w:tc>
        <w:tc>
          <w:tcPr>
            <w:tcW w:w="2410" w:type="dxa"/>
            <w:vAlign w:val="center"/>
          </w:tcPr>
          <w:p w14:paraId="4BDAE86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hab. inż. Katarzyna Kocur-Bera, prof. UWM </w:t>
            </w:r>
          </w:p>
        </w:tc>
      </w:tr>
      <w:tr w:rsidR="00A71369" w:rsidRPr="00A71369" w14:paraId="749E9C99" w14:textId="77777777" w:rsidTr="0027107D">
        <w:trPr>
          <w:trHeight w:val="517"/>
        </w:trPr>
        <w:tc>
          <w:tcPr>
            <w:tcW w:w="7348" w:type="dxa"/>
            <w:gridSpan w:val="4"/>
            <w:vAlign w:val="center"/>
          </w:tcPr>
          <w:p w14:paraId="7DABAFB7" w14:textId="77777777" w:rsidR="00A71369" w:rsidRPr="00A71369" w:rsidRDefault="00A71369" w:rsidP="00A71369">
            <w:pPr>
              <w:spacing w:after="0"/>
              <w:contextualSpacing/>
              <w:jc w:val="left"/>
              <w:rPr>
                <w:rFonts w:asciiTheme="minorHAnsi" w:eastAsia="Times New Roman" w:hAnsiTheme="minorHAnsi" w:cstheme="minorHAnsi"/>
                <w:color w:val="000000"/>
                <w:szCs w:val="22"/>
              </w:rPr>
            </w:pPr>
            <w:r w:rsidRPr="00A71369">
              <w:rPr>
                <w:rFonts w:asciiTheme="minorHAnsi" w:eastAsia="Times New Roman" w:hAnsiTheme="minorHAnsi" w:cstheme="minorHAnsi"/>
                <w:b/>
                <w:bCs/>
                <w:sz w:val="20"/>
                <w:szCs w:val="20"/>
              </w:rPr>
              <w:t>GRUPA TREŚCI SPECJNOŚCIOWYCH</w:t>
            </w:r>
          </w:p>
        </w:tc>
        <w:tc>
          <w:tcPr>
            <w:tcW w:w="2410" w:type="dxa"/>
            <w:vAlign w:val="center"/>
          </w:tcPr>
          <w:p w14:paraId="3E80F75E" w14:textId="77777777" w:rsidR="00A71369" w:rsidRPr="00A71369" w:rsidRDefault="00A71369" w:rsidP="00A71369">
            <w:pPr>
              <w:spacing w:after="0"/>
              <w:contextualSpacing/>
              <w:jc w:val="left"/>
              <w:rPr>
                <w:rFonts w:asciiTheme="minorHAnsi" w:eastAsia="Times New Roman" w:hAnsiTheme="minorHAnsi" w:cstheme="minorHAnsi"/>
                <w:b/>
                <w:bCs/>
                <w:sz w:val="20"/>
                <w:szCs w:val="20"/>
              </w:rPr>
            </w:pPr>
          </w:p>
        </w:tc>
      </w:tr>
      <w:tr w:rsidR="00A71369" w:rsidRPr="00A71369" w14:paraId="2961DC09" w14:textId="77777777" w:rsidTr="0027107D">
        <w:trPr>
          <w:trHeight w:val="283"/>
        </w:trPr>
        <w:tc>
          <w:tcPr>
            <w:tcW w:w="2671" w:type="dxa"/>
            <w:vAlign w:val="center"/>
          </w:tcPr>
          <w:p w14:paraId="03EA966B"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Techniki diagnostyki Radiowej Środowiska Kosmicznego /Space Radio </w:t>
            </w:r>
            <w:proofErr w:type="spellStart"/>
            <w:r w:rsidRPr="00A71369">
              <w:rPr>
                <w:rFonts w:asciiTheme="minorHAnsi" w:eastAsia="Times New Roman" w:hAnsiTheme="minorHAnsi" w:cstheme="minorHAnsi"/>
                <w:szCs w:val="22"/>
              </w:rPr>
              <w:t>Diagnostic</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Techniques</w:t>
            </w:r>
            <w:proofErr w:type="spellEnd"/>
          </w:p>
        </w:tc>
        <w:tc>
          <w:tcPr>
            <w:tcW w:w="1984" w:type="dxa"/>
            <w:vAlign w:val="center"/>
          </w:tcPr>
          <w:p w14:paraId="59992BA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642CD35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30</w:t>
            </w:r>
          </w:p>
        </w:tc>
        <w:tc>
          <w:tcPr>
            <w:tcW w:w="1134" w:type="dxa"/>
            <w:vAlign w:val="center"/>
          </w:tcPr>
          <w:p w14:paraId="26B4FF2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c>
          <w:tcPr>
            <w:tcW w:w="2410" w:type="dxa"/>
            <w:vAlign w:val="center"/>
          </w:tcPr>
          <w:p w14:paraId="08AE7F9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prof. dr hab. inż. Andrzej </w:t>
            </w:r>
            <w:proofErr w:type="spellStart"/>
            <w:r w:rsidRPr="00A71369">
              <w:rPr>
                <w:rFonts w:asciiTheme="minorHAnsi" w:eastAsia="Times New Roman" w:hAnsiTheme="minorHAnsi" w:cstheme="minorHAnsi"/>
                <w:color w:val="000000"/>
                <w:szCs w:val="22"/>
              </w:rPr>
              <w:t>Krankowski</w:t>
            </w:r>
            <w:proofErr w:type="spellEnd"/>
          </w:p>
        </w:tc>
      </w:tr>
      <w:tr w:rsidR="00A71369" w:rsidRPr="00A71369" w14:paraId="1AD754CB" w14:textId="77777777" w:rsidTr="0027107D">
        <w:trPr>
          <w:trHeight w:val="283"/>
        </w:trPr>
        <w:tc>
          <w:tcPr>
            <w:tcW w:w="2671" w:type="dxa"/>
            <w:vAlign w:val="center"/>
          </w:tcPr>
          <w:p w14:paraId="2A431BBD"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Programowanie GIS / </w:t>
            </w:r>
          </w:p>
          <w:p w14:paraId="6B8BECA9"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GIS Programming</w:t>
            </w:r>
          </w:p>
        </w:tc>
        <w:tc>
          <w:tcPr>
            <w:tcW w:w="1984" w:type="dxa"/>
            <w:vAlign w:val="center"/>
          </w:tcPr>
          <w:p w14:paraId="720308C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79749E0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09DF1D0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c>
          <w:tcPr>
            <w:tcW w:w="2410" w:type="dxa"/>
            <w:vAlign w:val="center"/>
          </w:tcPr>
          <w:p w14:paraId="4F696F1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inż. Tomasz </w:t>
            </w:r>
            <w:proofErr w:type="spellStart"/>
            <w:r w:rsidRPr="00A71369">
              <w:rPr>
                <w:rFonts w:asciiTheme="minorHAnsi" w:eastAsia="Times New Roman" w:hAnsiTheme="minorHAnsi" w:cstheme="minorHAnsi"/>
                <w:color w:val="000000"/>
                <w:szCs w:val="22"/>
              </w:rPr>
              <w:t>Tempil</w:t>
            </w:r>
            <w:proofErr w:type="spellEnd"/>
          </w:p>
        </w:tc>
      </w:tr>
      <w:tr w:rsidR="00A71369" w:rsidRPr="00A71369" w14:paraId="1DB6DAC1" w14:textId="77777777" w:rsidTr="0027107D">
        <w:trPr>
          <w:trHeight w:val="283"/>
        </w:trPr>
        <w:tc>
          <w:tcPr>
            <w:tcW w:w="2671" w:type="dxa"/>
            <w:vAlign w:val="center"/>
          </w:tcPr>
          <w:p w14:paraId="51DCB341"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Projektowanie baz danych/ Database Design</w:t>
            </w:r>
          </w:p>
        </w:tc>
        <w:tc>
          <w:tcPr>
            <w:tcW w:w="1984" w:type="dxa"/>
            <w:vAlign w:val="center"/>
          </w:tcPr>
          <w:p w14:paraId="1AD5B7B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13F54E3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44C6FF1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c>
          <w:tcPr>
            <w:tcW w:w="2410" w:type="dxa"/>
            <w:vAlign w:val="center"/>
          </w:tcPr>
          <w:p w14:paraId="2135883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Szymon Czyża</w:t>
            </w:r>
          </w:p>
        </w:tc>
      </w:tr>
      <w:tr w:rsidR="00A71369" w:rsidRPr="00A71369" w14:paraId="3F218F7C" w14:textId="77777777" w:rsidTr="0027107D">
        <w:trPr>
          <w:trHeight w:val="283"/>
        </w:trPr>
        <w:tc>
          <w:tcPr>
            <w:tcW w:w="2671" w:type="dxa"/>
            <w:vAlign w:val="center"/>
          </w:tcPr>
          <w:p w14:paraId="0AF2E9DF"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Modelowanie danych GIS/ GIS </w:t>
            </w:r>
            <w:proofErr w:type="spellStart"/>
            <w:r w:rsidRPr="00A71369">
              <w:rPr>
                <w:rFonts w:asciiTheme="minorHAnsi" w:eastAsia="Times New Roman" w:hAnsiTheme="minorHAnsi" w:cstheme="minorHAnsi"/>
                <w:szCs w:val="22"/>
              </w:rPr>
              <w:t>Modelling</w:t>
            </w:r>
            <w:proofErr w:type="spellEnd"/>
          </w:p>
        </w:tc>
        <w:tc>
          <w:tcPr>
            <w:tcW w:w="1984" w:type="dxa"/>
            <w:vAlign w:val="center"/>
          </w:tcPr>
          <w:p w14:paraId="2402B5A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16FE9C0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40B3CD3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c>
          <w:tcPr>
            <w:tcW w:w="2410" w:type="dxa"/>
            <w:vAlign w:val="center"/>
          </w:tcPr>
          <w:p w14:paraId="4CD5BF8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Marek Ogryzek</w:t>
            </w:r>
          </w:p>
        </w:tc>
      </w:tr>
      <w:tr w:rsidR="00A71369" w:rsidRPr="00A71369" w14:paraId="5A71CDF8" w14:textId="77777777" w:rsidTr="0027107D">
        <w:trPr>
          <w:trHeight w:val="283"/>
        </w:trPr>
        <w:tc>
          <w:tcPr>
            <w:tcW w:w="2671" w:type="dxa"/>
            <w:vAlign w:val="center"/>
          </w:tcPr>
          <w:p w14:paraId="058A620A"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Lotniczy i naziemny skaning laserowy / </w:t>
            </w:r>
            <w:proofErr w:type="spellStart"/>
            <w:r w:rsidRPr="00A71369">
              <w:rPr>
                <w:rFonts w:asciiTheme="minorHAnsi" w:eastAsia="Times New Roman" w:hAnsiTheme="minorHAnsi" w:cstheme="minorHAnsi"/>
                <w:szCs w:val="22"/>
              </w:rPr>
              <w:t>Airborne</w:t>
            </w:r>
            <w:proofErr w:type="spellEnd"/>
            <w:r w:rsidRPr="00A71369">
              <w:rPr>
                <w:rFonts w:asciiTheme="minorHAnsi" w:eastAsia="Times New Roman" w:hAnsiTheme="minorHAnsi" w:cstheme="minorHAnsi"/>
                <w:szCs w:val="22"/>
              </w:rPr>
              <w:t xml:space="preserve"> and </w:t>
            </w:r>
            <w:proofErr w:type="spellStart"/>
            <w:r w:rsidRPr="00A71369">
              <w:rPr>
                <w:rFonts w:asciiTheme="minorHAnsi" w:eastAsia="Times New Roman" w:hAnsiTheme="minorHAnsi" w:cstheme="minorHAnsi"/>
                <w:szCs w:val="22"/>
              </w:rPr>
              <w:t>Terrestrial</w:t>
            </w:r>
            <w:proofErr w:type="spellEnd"/>
            <w:r w:rsidRPr="00A71369">
              <w:rPr>
                <w:rFonts w:asciiTheme="minorHAnsi" w:eastAsia="Times New Roman" w:hAnsiTheme="minorHAnsi" w:cstheme="minorHAnsi"/>
                <w:szCs w:val="22"/>
              </w:rPr>
              <w:t xml:space="preserve"> Laser </w:t>
            </w:r>
            <w:proofErr w:type="spellStart"/>
            <w:r w:rsidRPr="00A71369">
              <w:rPr>
                <w:rFonts w:asciiTheme="minorHAnsi" w:eastAsia="Times New Roman" w:hAnsiTheme="minorHAnsi" w:cstheme="minorHAnsi"/>
                <w:szCs w:val="22"/>
              </w:rPr>
              <w:t>Scanning</w:t>
            </w:r>
            <w:proofErr w:type="spellEnd"/>
          </w:p>
        </w:tc>
        <w:tc>
          <w:tcPr>
            <w:tcW w:w="1984" w:type="dxa"/>
            <w:vAlign w:val="center"/>
          </w:tcPr>
          <w:p w14:paraId="28DFD2E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2DA9D2E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color w:val="000000"/>
                <w:szCs w:val="22"/>
              </w:rPr>
              <w:t>45</w:t>
            </w:r>
          </w:p>
        </w:tc>
        <w:tc>
          <w:tcPr>
            <w:tcW w:w="1134" w:type="dxa"/>
            <w:vAlign w:val="center"/>
          </w:tcPr>
          <w:p w14:paraId="670C1D7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c>
          <w:tcPr>
            <w:tcW w:w="2410" w:type="dxa"/>
            <w:vAlign w:val="center"/>
          </w:tcPr>
          <w:p w14:paraId="56D23CC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Wioleta Błaszczak-Bąk, prof. UWM</w:t>
            </w:r>
          </w:p>
        </w:tc>
      </w:tr>
      <w:tr w:rsidR="00A71369" w:rsidRPr="00A71369" w14:paraId="3B5A61B3" w14:textId="77777777" w:rsidTr="0027107D">
        <w:trPr>
          <w:trHeight w:val="283"/>
        </w:trPr>
        <w:tc>
          <w:tcPr>
            <w:tcW w:w="2671" w:type="dxa"/>
            <w:vAlign w:val="center"/>
          </w:tcPr>
          <w:p w14:paraId="5AF787B9"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Zastosowania GNSS/</w:t>
            </w:r>
          </w:p>
          <w:p w14:paraId="651E9BDF"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GNSS Applications</w:t>
            </w:r>
          </w:p>
        </w:tc>
        <w:tc>
          <w:tcPr>
            <w:tcW w:w="1984" w:type="dxa"/>
            <w:vAlign w:val="center"/>
          </w:tcPr>
          <w:p w14:paraId="624EA7C8"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7E87817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2F7E9BF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c>
          <w:tcPr>
            <w:tcW w:w="2410" w:type="dxa"/>
            <w:vAlign w:val="center"/>
          </w:tcPr>
          <w:p w14:paraId="2731C4D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Grzegorz Grunwald</w:t>
            </w:r>
          </w:p>
        </w:tc>
      </w:tr>
      <w:tr w:rsidR="00A71369" w:rsidRPr="00A71369" w14:paraId="6B1005E1" w14:textId="77777777" w:rsidTr="0027107D">
        <w:trPr>
          <w:trHeight w:val="283"/>
        </w:trPr>
        <w:tc>
          <w:tcPr>
            <w:tcW w:w="2671" w:type="dxa"/>
            <w:vAlign w:val="center"/>
          </w:tcPr>
          <w:p w14:paraId="1562DCD5"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Nawigacja Satelitarna/ </w:t>
            </w:r>
            <w:proofErr w:type="spellStart"/>
            <w:r w:rsidRPr="00A71369">
              <w:rPr>
                <w:rFonts w:asciiTheme="minorHAnsi" w:eastAsia="Times New Roman" w:hAnsiTheme="minorHAnsi" w:cstheme="minorHAnsi"/>
                <w:szCs w:val="22"/>
              </w:rPr>
              <w:t>Satellite</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Navigation</w:t>
            </w:r>
            <w:proofErr w:type="spellEnd"/>
          </w:p>
        </w:tc>
        <w:tc>
          <w:tcPr>
            <w:tcW w:w="1984" w:type="dxa"/>
            <w:vAlign w:val="center"/>
          </w:tcPr>
          <w:p w14:paraId="0CBE91D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05ED193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73ECB9A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c>
          <w:tcPr>
            <w:tcW w:w="2410" w:type="dxa"/>
            <w:vAlign w:val="center"/>
          </w:tcPr>
          <w:p w14:paraId="5B9B2CB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Adam Ciećko, prof. UWM</w:t>
            </w:r>
          </w:p>
        </w:tc>
      </w:tr>
      <w:tr w:rsidR="00A71369" w:rsidRPr="00A71369" w14:paraId="2C5F1542" w14:textId="77777777" w:rsidTr="0027107D">
        <w:trPr>
          <w:trHeight w:val="283"/>
        </w:trPr>
        <w:tc>
          <w:tcPr>
            <w:tcW w:w="2671" w:type="dxa"/>
            <w:vAlign w:val="center"/>
          </w:tcPr>
          <w:p w14:paraId="60BE83EB"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Pomiary </w:t>
            </w:r>
            <w:proofErr w:type="spellStart"/>
            <w:r w:rsidRPr="00A71369">
              <w:rPr>
                <w:rFonts w:asciiTheme="minorHAnsi" w:eastAsia="Times New Roman" w:hAnsiTheme="minorHAnsi" w:cstheme="minorHAnsi"/>
                <w:szCs w:val="22"/>
              </w:rPr>
              <w:t>georadarowe</w:t>
            </w:r>
            <w:proofErr w:type="spellEnd"/>
            <w:r w:rsidRPr="00A71369">
              <w:rPr>
                <w:rFonts w:asciiTheme="minorHAnsi" w:eastAsia="Times New Roman" w:hAnsiTheme="minorHAnsi" w:cstheme="minorHAnsi"/>
                <w:szCs w:val="22"/>
              </w:rPr>
              <w:t xml:space="preserve"> / GPR </w:t>
            </w:r>
            <w:proofErr w:type="spellStart"/>
            <w:r w:rsidRPr="00A71369">
              <w:rPr>
                <w:rFonts w:asciiTheme="minorHAnsi" w:eastAsia="Times New Roman" w:hAnsiTheme="minorHAnsi" w:cstheme="minorHAnsi"/>
                <w:szCs w:val="22"/>
              </w:rPr>
              <w:t>Measurement</w:t>
            </w:r>
            <w:proofErr w:type="spellEnd"/>
          </w:p>
        </w:tc>
        <w:tc>
          <w:tcPr>
            <w:tcW w:w="1984" w:type="dxa"/>
            <w:vAlign w:val="center"/>
          </w:tcPr>
          <w:p w14:paraId="07D7BFE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7AE9486B"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color w:val="000000"/>
                <w:szCs w:val="22"/>
              </w:rPr>
              <w:t>45</w:t>
            </w:r>
          </w:p>
        </w:tc>
        <w:tc>
          <w:tcPr>
            <w:tcW w:w="1134" w:type="dxa"/>
            <w:vAlign w:val="center"/>
          </w:tcPr>
          <w:p w14:paraId="628C32B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c>
          <w:tcPr>
            <w:tcW w:w="2410" w:type="dxa"/>
            <w:vAlign w:val="center"/>
          </w:tcPr>
          <w:p w14:paraId="3782B4C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Adam Ciećko, prof. UWM</w:t>
            </w:r>
          </w:p>
        </w:tc>
      </w:tr>
      <w:tr w:rsidR="00A71369" w:rsidRPr="00A71369" w14:paraId="714415D9" w14:textId="77777777" w:rsidTr="0027107D">
        <w:trPr>
          <w:trHeight w:val="283"/>
        </w:trPr>
        <w:tc>
          <w:tcPr>
            <w:tcW w:w="2671" w:type="dxa"/>
            <w:vAlign w:val="center"/>
          </w:tcPr>
          <w:p w14:paraId="56BF5752"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Sieciowy i Mobilny GIS/ WEB and Mobile GIS</w:t>
            </w:r>
          </w:p>
        </w:tc>
        <w:tc>
          <w:tcPr>
            <w:tcW w:w="1984" w:type="dxa"/>
            <w:vAlign w:val="center"/>
          </w:tcPr>
          <w:p w14:paraId="0585D68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7A83EEE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3271096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c>
          <w:tcPr>
            <w:tcW w:w="2410" w:type="dxa"/>
            <w:vAlign w:val="center"/>
          </w:tcPr>
          <w:p w14:paraId="3582AD6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inż. Tomasz </w:t>
            </w:r>
            <w:proofErr w:type="spellStart"/>
            <w:r w:rsidRPr="00A71369">
              <w:rPr>
                <w:rFonts w:asciiTheme="minorHAnsi" w:eastAsia="Times New Roman" w:hAnsiTheme="minorHAnsi" w:cstheme="minorHAnsi"/>
                <w:color w:val="000000"/>
                <w:szCs w:val="22"/>
              </w:rPr>
              <w:t>Tempil</w:t>
            </w:r>
            <w:proofErr w:type="spellEnd"/>
          </w:p>
        </w:tc>
      </w:tr>
      <w:tr w:rsidR="00A71369" w:rsidRPr="00A71369" w14:paraId="0F7B9AD0" w14:textId="77777777" w:rsidTr="0027107D">
        <w:trPr>
          <w:trHeight w:val="283"/>
        </w:trPr>
        <w:tc>
          <w:tcPr>
            <w:tcW w:w="2671" w:type="dxa"/>
            <w:vAlign w:val="center"/>
          </w:tcPr>
          <w:p w14:paraId="5C070B35"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Pomiary batymetryczne/ </w:t>
            </w:r>
            <w:proofErr w:type="spellStart"/>
            <w:r w:rsidRPr="00A71369">
              <w:rPr>
                <w:rFonts w:asciiTheme="minorHAnsi" w:eastAsia="Times New Roman" w:hAnsiTheme="minorHAnsi" w:cstheme="minorHAnsi"/>
                <w:szCs w:val="22"/>
              </w:rPr>
              <w:t>Bathymetric</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surveys</w:t>
            </w:r>
            <w:proofErr w:type="spellEnd"/>
          </w:p>
          <w:p w14:paraId="1545E751" w14:textId="77777777" w:rsidR="00A71369" w:rsidRPr="00A71369" w:rsidRDefault="00A71369" w:rsidP="00A71369">
            <w:pPr>
              <w:spacing w:after="0"/>
              <w:jc w:val="left"/>
              <w:rPr>
                <w:rFonts w:asciiTheme="minorHAnsi" w:eastAsia="Times New Roman" w:hAnsiTheme="minorHAnsi" w:cstheme="minorHAnsi"/>
                <w:szCs w:val="22"/>
              </w:rPr>
            </w:pPr>
            <w:proofErr w:type="spellStart"/>
            <w:r w:rsidRPr="00A71369">
              <w:rPr>
                <w:rFonts w:asciiTheme="minorHAnsi" w:eastAsia="Times New Roman" w:hAnsiTheme="minorHAnsi" w:cstheme="minorHAnsi"/>
                <w:szCs w:val="22"/>
              </w:rPr>
              <w:t>Vehicles</w:t>
            </w:r>
            <w:proofErr w:type="spellEnd"/>
            <w:r w:rsidRPr="00A71369">
              <w:rPr>
                <w:rFonts w:asciiTheme="minorHAnsi" w:eastAsia="Times New Roman" w:hAnsiTheme="minorHAnsi" w:cstheme="minorHAnsi"/>
                <w:szCs w:val="22"/>
              </w:rPr>
              <w:t xml:space="preserve"> (UAV)</w:t>
            </w:r>
          </w:p>
        </w:tc>
        <w:tc>
          <w:tcPr>
            <w:tcW w:w="1984" w:type="dxa"/>
            <w:vAlign w:val="center"/>
          </w:tcPr>
          <w:p w14:paraId="35C7D9F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559" w:type="dxa"/>
            <w:vAlign w:val="center"/>
          </w:tcPr>
          <w:p w14:paraId="4F01431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45</w:t>
            </w:r>
          </w:p>
        </w:tc>
        <w:tc>
          <w:tcPr>
            <w:tcW w:w="1134" w:type="dxa"/>
            <w:vAlign w:val="center"/>
          </w:tcPr>
          <w:p w14:paraId="7E771D2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w:t>
            </w:r>
          </w:p>
        </w:tc>
        <w:tc>
          <w:tcPr>
            <w:tcW w:w="2410" w:type="dxa"/>
            <w:vAlign w:val="center"/>
          </w:tcPr>
          <w:p w14:paraId="3AA60E3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hab. inż. Dariusz Popielarczyk, prof. UWM</w:t>
            </w:r>
          </w:p>
        </w:tc>
      </w:tr>
      <w:tr w:rsidR="00A71369" w:rsidRPr="00A71369" w14:paraId="6D425294" w14:textId="77777777" w:rsidTr="0027107D">
        <w:trPr>
          <w:trHeight w:val="283"/>
        </w:trPr>
        <w:tc>
          <w:tcPr>
            <w:tcW w:w="2671" w:type="dxa"/>
            <w:vAlign w:val="center"/>
          </w:tcPr>
          <w:p w14:paraId="13EEE0B4"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Bezzałogowe Statki </w:t>
            </w:r>
            <w:proofErr w:type="spellStart"/>
            <w:r w:rsidRPr="00A71369">
              <w:rPr>
                <w:rFonts w:asciiTheme="minorHAnsi" w:eastAsia="Times New Roman" w:hAnsiTheme="minorHAnsi" w:cstheme="minorHAnsi"/>
                <w:szCs w:val="22"/>
              </w:rPr>
              <w:t>Powietrznee</w:t>
            </w:r>
            <w:proofErr w:type="spellEnd"/>
            <w:r w:rsidRPr="00A71369">
              <w:rPr>
                <w:rFonts w:asciiTheme="minorHAnsi" w:eastAsia="Times New Roman" w:hAnsiTheme="minorHAnsi" w:cstheme="minorHAnsi"/>
                <w:szCs w:val="22"/>
              </w:rPr>
              <w:t xml:space="preserve"> (BSP)/ </w:t>
            </w:r>
            <w:proofErr w:type="spellStart"/>
            <w:r w:rsidRPr="00A71369">
              <w:rPr>
                <w:rFonts w:asciiTheme="minorHAnsi" w:eastAsia="Times New Roman" w:hAnsiTheme="minorHAnsi" w:cstheme="minorHAnsi"/>
                <w:szCs w:val="22"/>
              </w:rPr>
              <w:t>Unmanned</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Aerial</w:t>
            </w:r>
            <w:proofErr w:type="spellEnd"/>
          </w:p>
        </w:tc>
        <w:tc>
          <w:tcPr>
            <w:tcW w:w="1984" w:type="dxa"/>
            <w:vAlign w:val="center"/>
          </w:tcPr>
          <w:p w14:paraId="4E2F034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7C9D82D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41B29B2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c>
          <w:tcPr>
            <w:tcW w:w="2410" w:type="dxa"/>
            <w:vAlign w:val="center"/>
          </w:tcPr>
          <w:p w14:paraId="7BF7D20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szCs w:val="22"/>
              </w:rPr>
              <w:t>dr hab. inż. Dariusz Popielarczyk, prof. UWM</w:t>
            </w:r>
          </w:p>
        </w:tc>
      </w:tr>
      <w:tr w:rsidR="00A71369" w:rsidRPr="00A71369" w14:paraId="24FA4F66" w14:textId="77777777" w:rsidTr="0027107D">
        <w:trPr>
          <w:trHeight w:val="283"/>
        </w:trPr>
        <w:tc>
          <w:tcPr>
            <w:tcW w:w="2671" w:type="dxa"/>
            <w:vAlign w:val="center"/>
          </w:tcPr>
          <w:p w14:paraId="2466DC65" w14:textId="77777777" w:rsidR="00A71369" w:rsidRPr="00A71369" w:rsidRDefault="00A71369" w:rsidP="00A71369">
            <w:pPr>
              <w:spacing w:after="0"/>
              <w:jc w:val="left"/>
              <w:rPr>
                <w:rFonts w:asciiTheme="minorHAnsi" w:eastAsia="Times New Roman" w:hAnsiTheme="minorHAnsi" w:cstheme="minorHAnsi"/>
                <w:szCs w:val="22"/>
              </w:rPr>
            </w:pPr>
            <w:proofErr w:type="spellStart"/>
            <w:r w:rsidRPr="00A71369">
              <w:rPr>
                <w:rFonts w:asciiTheme="minorHAnsi" w:eastAsia="Times New Roman" w:hAnsiTheme="minorHAnsi" w:cstheme="minorHAnsi"/>
                <w:szCs w:val="22"/>
              </w:rPr>
              <w:t>Geowizualizacja</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Geovisualization</w:t>
            </w:r>
            <w:proofErr w:type="spellEnd"/>
          </w:p>
        </w:tc>
        <w:tc>
          <w:tcPr>
            <w:tcW w:w="1984" w:type="dxa"/>
            <w:vAlign w:val="center"/>
          </w:tcPr>
          <w:p w14:paraId="1921E66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4491FEB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2FE4F2B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c>
          <w:tcPr>
            <w:tcW w:w="2410" w:type="dxa"/>
            <w:vAlign w:val="center"/>
          </w:tcPr>
          <w:p w14:paraId="7D40409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Karol Szuniewicz</w:t>
            </w:r>
          </w:p>
        </w:tc>
      </w:tr>
      <w:tr w:rsidR="00A71369" w:rsidRPr="00A71369" w14:paraId="3883EDBE" w14:textId="77777777" w:rsidTr="0027107D">
        <w:trPr>
          <w:trHeight w:val="283"/>
        </w:trPr>
        <w:tc>
          <w:tcPr>
            <w:tcW w:w="2671" w:type="dxa"/>
            <w:vAlign w:val="center"/>
          </w:tcPr>
          <w:p w14:paraId="31C4C99B"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Infrastruktura informacji przestrzennej/ </w:t>
            </w:r>
          </w:p>
          <w:p w14:paraId="65771912" w14:textId="77777777" w:rsidR="00A71369" w:rsidRPr="00A71369" w:rsidRDefault="00A71369" w:rsidP="00A71369">
            <w:pPr>
              <w:spacing w:after="0"/>
              <w:jc w:val="left"/>
              <w:rPr>
                <w:rFonts w:asciiTheme="minorHAnsi" w:eastAsia="Times New Roman" w:hAnsiTheme="minorHAnsi" w:cstheme="minorHAnsi"/>
                <w:szCs w:val="22"/>
              </w:rPr>
            </w:pPr>
            <w:proofErr w:type="spellStart"/>
            <w:r w:rsidRPr="00A71369">
              <w:rPr>
                <w:rFonts w:asciiTheme="minorHAnsi" w:eastAsia="Times New Roman" w:hAnsiTheme="minorHAnsi" w:cstheme="minorHAnsi"/>
                <w:szCs w:val="22"/>
              </w:rPr>
              <w:t>Spatial</w:t>
            </w:r>
            <w:proofErr w:type="spellEnd"/>
            <w:r w:rsidRPr="00A71369">
              <w:rPr>
                <w:rFonts w:asciiTheme="minorHAnsi" w:eastAsia="Times New Roman" w:hAnsiTheme="minorHAnsi" w:cstheme="minorHAnsi"/>
                <w:szCs w:val="22"/>
              </w:rPr>
              <w:t xml:space="preserve"> Data </w:t>
            </w:r>
            <w:proofErr w:type="spellStart"/>
            <w:r w:rsidRPr="00A71369">
              <w:rPr>
                <w:rFonts w:asciiTheme="minorHAnsi" w:eastAsia="Times New Roman" w:hAnsiTheme="minorHAnsi" w:cstheme="minorHAnsi"/>
                <w:szCs w:val="22"/>
              </w:rPr>
              <w:t>Infrastructure</w:t>
            </w:r>
            <w:proofErr w:type="spellEnd"/>
          </w:p>
        </w:tc>
        <w:tc>
          <w:tcPr>
            <w:tcW w:w="1984" w:type="dxa"/>
            <w:vAlign w:val="center"/>
          </w:tcPr>
          <w:p w14:paraId="2509B89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00FBEFD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vAlign w:val="center"/>
          </w:tcPr>
          <w:p w14:paraId="5C2C192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c>
          <w:tcPr>
            <w:tcW w:w="2410" w:type="dxa"/>
            <w:vAlign w:val="center"/>
          </w:tcPr>
          <w:p w14:paraId="22CD495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Beata Wieczorek</w:t>
            </w:r>
          </w:p>
        </w:tc>
      </w:tr>
      <w:tr w:rsidR="00A71369" w:rsidRPr="00A71369" w14:paraId="7F6E6EBC" w14:textId="77777777" w:rsidTr="0027107D">
        <w:trPr>
          <w:trHeight w:val="283"/>
        </w:trPr>
        <w:tc>
          <w:tcPr>
            <w:tcW w:w="2671" w:type="dxa"/>
            <w:tcBorders>
              <w:bottom w:val="single" w:sz="18" w:space="0" w:color="233D81"/>
            </w:tcBorders>
            <w:vAlign w:val="center"/>
          </w:tcPr>
          <w:p w14:paraId="38446904"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Analiza danych GIS/ </w:t>
            </w:r>
          </w:p>
          <w:p w14:paraId="337D93DF"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GIS Analysis</w:t>
            </w:r>
          </w:p>
        </w:tc>
        <w:tc>
          <w:tcPr>
            <w:tcW w:w="1984" w:type="dxa"/>
            <w:vAlign w:val="center"/>
          </w:tcPr>
          <w:p w14:paraId="739EAE8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tcBorders>
              <w:bottom w:val="single" w:sz="18" w:space="0" w:color="233D81"/>
            </w:tcBorders>
            <w:vAlign w:val="center"/>
          </w:tcPr>
          <w:p w14:paraId="299B173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1134" w:type="dxa"/>
            <w:tcBorders>
              <w:bottom w:val="single" w:sz="18" w:space="0" w:color="233D81"/>
            </w:tcBorders>
            <w:vAlign w:val="center"/>
          </w:tcPr>
          <w:p w14:paraId="3DD6514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2,5</w:t>
            </w:r>
          </w:p>
        </w:tc>
        <w:tc>
          <w:tcPr>
            <w:tcW w:w="2410" w:type="dxa"/>
            <w:tcBorders>
              <w:bottom w:val="single" w:sz="18" w:space="0" w:color="233D81"/>
            </w:tcBorders>
            <w:vAlign w:val="center"/>
          </w:tcPr>
          <w:p w14:paraId="61F7EDE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Marek Ogryzek</w:t>
            </w:r>
          </w:p>
        </w:tc>
      </w:tr>
      <w:tr w:rsidR="00A71369" w:rsidRPr="00A71369" w14:paraId="4987C915" w14:textId="77777777" w:rsidTr="0027107D">
        <w:trPr>
          <w:trHeight w:val="359"/>
        </w:trPr>
        <w:tc>
          <w:tcPr>
            <w:tcW w:w="4655" w:type="dxa"/>
            <w:gridSpan w:val="2"/>
            <w:tcBorders>
              <w:bottom w:val="single" w:sz="18" w:space="0" w:color="233D81"/>
            </w:tcBorders>
            <w:vAlign w:val="center"/>
          </w:tcPr>
          <w:p w14:paraId="4A9B2EDD"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RAZEM</w:t>
            </w:r>
          </w:p>
        </w:tc>
        <w:tc>
          <w:tcPr>
            <w:tcW w:w="1559" w:type="dxa"/>
            <w:tcBorders>
              <w:bottom w:val="single" w:sz="18" w:space="0" w:color="233D81"/>
            </w:tcBorders>
            <w:vAlign w:val="center"/>
          </w:tcPr>
          <w:p w14:paraId="3E61A4D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886</w:t>
            </w:r>
          </w:p>
        </w:tc>
        <w:tc>
          <w:tcPr>
            <w:tcW w:w="1134" w:type="dxa"/>
            <w:tcBorders>
              <w:bottom w:val="single" w:sz="18" w:space="0" w:color="233D81"/>
            </w:tcBorders>
            <w:vAlign w:val="center"/>
          </w:tcPr>
          <w:p w14:paraId="42FD635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73</w:t>
            </w:r>
          </w:p>
        </w:tc>
        <w:tc>
          <w:tcPr>
            <w:tcW w:w="2410" w:type="dxa"/>
            <w:tcBorders>
              <w:bottom w:val="single" w:sz="18" w:space="0" w:color="233D81"/>
              <w:tl2br w:val="single" w:sz="18" w:space="0" w:color="233D81"/>
            </w:tcBorders>
          </w:tcPr>
          <w:p w14:paraId="0DD8998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p>
        </w:tc>
      </w:tr>
    </w:tbl>
    <w:p w14:paraId="793A0510" w14:textId="77777777" w:rsidR="00A71369" w:rsidRPr="00A71369" w:rsidRDefault="00A71369" w:rsidP="00A71369">
      <w:pPr>
        <w:rPr>
          <w:rFonts w:eastAsia="Times New Roman" w:cs="Times New Roman"/>
        </w:rPr>
      </w:pPr>
    </w:p>
    <w:p w14:paraId="41E1403B" w14:textId="77777777" w:rsidR="00A71369" w:rsidRPr="00A71369" w:rsidRDefault="00A71369" w:rsidP="00A71369">
      <w:pPr>
        <w:rPr>
          <w:rFonts w:eastAsia="Times New Roman" w:cs="Times New Roman"/>
        </w:rPr>
      </w:pPr>
    </w:p>
    <w:p w14:paraId="7969F65D" w14:textId="77777777" w:rsidR="00A71369" w:rsidRPr="00A71369" w:rsidRDefault="00A71369" w:rsidP="00A71369">
      <w:pPr>
        <w:rPr>
          <w:rFonts w:eastAsia="Times New Roman" w:cs="Times New Roman"/>
        </w:rPr>
      </w:pPr>
    </w:p>
    <w:p w14:paraId="711D534E" w14:textId="77777777" w:rsidR="00A71369" w:rsidRPr="00A71369" w:rsidRDefault="00A71369" w:rsidP="00A71369">
      <w:pPr>
        <w:rPr>
          <w:rFonts w:eastAsia="Times New Roman" w:cs="Times New Roman"/>
        </w:rPr>
      </w:pPr>
    </w:p>
    <w:p w14:paraId="0D11CB8E" w14:textId="77777777" w:rsidR="00A71369" w:rsidRPr="00A71369" w:rsidRDefault="00A71369" w:rsidP="00A71369">
      <w:pPr>
        <w:rPr>
          <w:rFonts w:eastAsia="Times New Roman" w:cs="Times New Roman"/>
        </w:rPr>
      </w:pPr>
    </w:p>
    <w:p w14:paraId="7EBAAF91" w14:textId="7138DBC4" w:rsidR="00A71369" w:rsidRDefault="00A71369" w:rsidP="00A71369">
      <w:pPr>
        <w:rPr>
          <w:rFonts w:eastAsia="Times New Roman" w:cs="Times New Roman"/>
        </w:rPr>
      </w:pPr>
    </w:p>
    <w:p w14:paraId="2D53E471" w14:textId="066F8ECF" w:rsidR="003F6574" w:rsidRDefault="003F6574" w:rsidP="00A71369">
      <w:pPr>
        <w:rPr>
          <w:rFonts w:eastAsia="Times New Roman" w:cs="Times New Roman"/>
        </w:rPr>
      </w:pPr>
    </w:p>
    <w:p w14:paraId="00C640D1" w14:textId="50B14C72" w:rsidR="003F6574" w:rsidRDefault="003F6574" w:rsidP="00A71369">
      <w:pPr>
        <w:rPr>
          <w:rFonts w:eastAsia="Times New Roman" w:cs="Times New Roman"/>
        </w:rPr>
      </w:pPr>
    </w:p>
    <w:p w14:paraId="3CCE85EF" w14:textId="59F502EE" w:rsidR="003F6574" w:rsidRDefault="003F6574" w:rsidP="00A71369">
      <w:pPr>
        <w:rPr>
          <w:rFonts w:eastAsia="Times New Roman" w:cs="Times New Roman"/>
        </w:rPr>
      </w:pPr>
    </w:p>
    <w:p w14:paraId="277E4DE3" w14:textId="337EC6BF" w:rsidR="003F6574" w:rsidRDefault="003F6574" w:rsidP="00A71369">
      <w:pPr>
        <w:rPr>
          <w:rFonts w:eastAsia="Times New Roman" w:cs="Times New Roman"/>
        </w:rPr>
      </w:pPr>
    </w:p>
    <w:p w14:paraId="219B5997" w14:textId="5FC8C547" w:rsidR="003F6574" w:rsidRDefault="003F6574" w:rsidP="00A71369">
      <w:pPr>
        <w:rPr>
          <w:rFonts w:eastAsia="Times New Roman" w:cs="Times New Roman"/>
        </w:rPr>
      </w:pPr>
    </w:p>
    <w:p w14:paraId="34452350" w14:textId="5B688AD4" w:rsidR="003F6574" w:rsidRDefault="003F6574" w:rsidP="00A71369">
      <w:pPr>
        <w:rPr>
          <w:rFonts w:eastAsia="Times New Roman" w:cs="Times New Roman"/>
        </w:rPr>
      </w:pPr>
    </w:p>
    <w:p w14:paraId="54A2CDE4" w14:textId="04C18CBB" w:rsidR="003F6574" w:rsidRDefault="003F6574" w:rsidP="00A71369">
      <w:pPr>
        <w:rPr>
          <w:rFonts w:eastAsia="Times New Roman" w:cs="Times New Roman"/>
        </w:rPr>
      </w:pPr>
    </w:p>
    <w:p w14:paraId="1040A0CD" w14:textId="77777777" w:rsidR="003F6574" w:rsidRPr="00A71369" w:rsidRDefault="003F6574" w:rsidP="00A71369">
      <w:pPr>
        <w:rPr>
          <w:rFonts w:eastAsia="Times New Roman" w:cs="Times New Roman"/>
        </w:rPr>
      </w:pPr>
    </w:p>
    <w:p w14:paraId="5AEE5B97" w14:textId="77777777" w:rsidR="00A71369" w:rsidRPr="00A71369" w:rsidRDefault="00A71369" w:rsidP="00A71369">
      <w:pPr>
        <w:rPr>
          <w:rFonts w:eastAsia="Times New Roman" w:cs="Times New Roman"/>
        </w:rPr>
      </w:pPr>
    </w:p>
    <w:tbl>
      <w:tblPr>
        <w:tblW w:w="9758"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2671"/>
        <w:gridCol w:w="1984"/>
        <w:gridCol w:w="1559"/>
        <w:gridCol w:w="1134"/>
        <w:gridCol w:w="2410"/>
      </w:tblGrid>
      <w:tr w:rsidR="00A71369" w:rsidRPr="00A71369" w14:paraId="7EA94143" w14:textId="77777777" w:rsidTr="0027107D">
        <w:trPr>
          <w:trHeight w:val="195"/>
        </w:trPr>
        <w:tc>
          <w:tcPr>
            <w:tcW w:w="9758" w:type="dxa"/>
            <w:gridSpan w:val="5"/>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053C8AE6"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drugiego stopnia niestacjonarne</w:t>
            </w:r>
          </w:p>
        </w:tc>
      </w:tr>
      <w:tr w:rsidR="00A71369" w:rsidRPr="00A71369" w14:paraId="4669FF65" w14:textId="77777777" w:rsidTr="0027107D">
        <w:trPr>
          <w:trHeight w:val="195"/>
        </w:trPr>
        <w:tc>
          <w:tcPr>
            <w:tcW w:w="9758" w:type="dxa"/>
            <w:gridSpan w:val="5"/>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3E39B1E2"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geodezja inżynieryjna</w:t>
            </w:r>
          </w:p>
        </w:tc>
      </w:tr>
      <w:tr w:rsidR="00A71369" w:rsidRPr="00A71369" w14:paraId="3CB8D84C" w14:textId="77777777" w:rsidTr="0027107D">
        <w:tc>
          <w:tcPr>
            <w:tcW w:w="2671" w:type="dxa"/>
          </w:tcPr>
          <w:p w14:paraId="6B77ACCA"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Nazwa zajęć/grupy zajęć</w:t>
            </w:r>
          </w:p>
        </w:tc>
        <w:tc>
          <w:tcPr>
            <w:tcW w:w="1984" w:type="dxa"/>
          </w:tcPr>
          <w:p w14:paraId="692CBF2F"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Forma/formy zajęć</w:t>
            </w:r>
          </w:p>
        </w:tc>
        <w:tc>
          <w:tcPr>
            <w:tcW w:w="1559" w:type="dxa"/>
            <w:vAlign w:val="center"/>
          </w:tcPr>
          <w:p w14:paraId="74AF6D60"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 xml:space="preserve">Łączna liczna godzin zajęć stacjonarne </w:t>
            </w:r>
          </w:p>
        </w:tc>
        <w:tc>
          <w:tcPr>
            <w:tcW w:w="1134" w:type="dxa"/>
            <w:vAlign w:val="center"/>
          </w:tcPr>
          <w:p w14:paraId="0903ED05"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w:t>
            </w:r>
          </w:p>
        </w:tc>
        <w:tc>
          <w:tcPr>
            <w:tcW w:w="2410" w:type="dxa"/>
          </w:tcPr>
          <w:p w14:paraId="76A89714"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Stopień/tytuł, imię i nazwisko nauczyciela akademickiego lub innej osoby prowadzącej zajęcia</w:t>
            </w:r>
          </w:p>
        </w:tc>
      </w:tr>
      <w:tr w:rsidR="00A71369" w:rsidRPr="00A71369" w14:paraId="55D66E01" w14:textId="77777777" w:rsidTr="0027107D">
        <w:trPr>
          <w:trHeight w:val="283"/>
        </w:trPr>
        <w:tc>
          <w:tcPr>
            <w:tcW w:w="9758" w:type="dxa"/>
            <w:gridSpan w:val="5"/>
            <w:vAlign w:val="center"/>
          </w:tcPr>
          <w:p w14:paraId="1A4EA32B"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WYMAGANIA OGÓLNE</w:t>
            </w:r>
          </w:p>
        </w:tc>
      </w:tr>
      <w:tr w:rsidR="00A71369" w:rsidRPr="00A71369" w14:paraId="65F2BB9A" w14:textId="77777777" w:rsidTr="0027107D">
        <w:trPr>
          <w:trHeight w:val="283"/>
        </w:trPr>
        <w:tc>
          <w:tcPr>
            <w:tcW w:w="2671" w:type="dxa"/>
            <w:vAlign w:val="center"/>
          </w:tcPr>
          <w:p w14:paraId="1E46FDD9" w14:textId="77777777" w:rsidR="00A71369" w:rsidRPr="00A71369" w:rsidRDefault="00A71369" w:rsidP="00A71369">
            <w:pPr>
              <w:spacing w:after="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 xml:space="preserve">Technologie informacyjne w geodezji inżynieryjnej </w:t>
            </w:r>
          </w:p>
        </w:tc>
        <w:tc>
          <w:tcPr>
            <w:tcW w:w="1984" w:type="dxa"/>
            <w:vAlign w:val="center"/>
          </w:tcPr>
          <w:p w14:paraId="24852D60"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szCs w:val="22"/>
                <w:lang w:eastAsia="zh-CN"/>
              </w:rPr>
              <w:t>wykład/ćwiczenia</w:t>
            </w:r>
          </w:p>
        </w:tc>
        <w:tc>
          <w:tcPr>
            <w:tcW w:w="1559" w:type="dxa"/>
            <w:vAlign w:val="center"/>
          </w:tcPr>
          <w:p w14:paraId="242A708D"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30</w:t>
            </w:r>
          </w:p>
        </w:tc>
        <w:tc>
          <w:tcPr>
            <w:tcW w:w="1134" w:type="dxa"/>
            <w:vAlign w:val="center"/>
          </w:tcPr>
          <w:p w14:paraId="0B2C9F4D"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2</w:t>
            </w:r>
          </w:p>
        </w:tc>
        <w:tc>
          <w:tcPr>
            <w:tcW w:w="2410" w:type="dxa"/>
            <w:vAlign w:val="center"/>
          </w:tcPr>
          <w:p w14:paraId="49E80ACA" w14:textId="77777777" w:rsidR="00A71369" w:rsidRPr="00A71369" w:rsidRDefault="00A71369" w:rsidP="00A71369">
            <w:pPr>
              <w:spacing w:before="120"/>
              <w:jc w:val="center"/>
              <w:rPr>
                <w:rFonts w:asciiTheme="minorHAnsi" w:eastAsia="Times New Roman" w:hAnsiTheme="minorHAnsi" w:cstheme="minorHAnsi"/>
                <w:sz w:val="20"/>
                <w:szCs w:val="20"/>
              </w:rPr>
            </w:pPr>
            <w:r w:rsidRPr="00A71369">
              <w:rPr>
                <w:rFonts w:asciiTheme="minorHAnsi" w:eastAsia="Times New Roman" w:hAnsiTheme="minorHAnsi" w:cstheme="minorHAnsi"/>
                <w:szCs w:val="22"/>
              </w:rPr>
              <w:t>dr hab. inż. Dariusz Gościewski</w:t>
            </w:r>
          </w:p>
        </w:tc>
      </w:tr>
      <w:tr w:rsidR="00A71369" w:rsidRPr="00A71369" w14:paraId="11FB51D5" w14:textId="77777777" w:rsidTr="0027107D">
        <w:trPr>
          <w:trHeight w:val="283"/>
        </w:trPr>
        <w:tc>
          <w:tcPr>
            <w:tcW w:w="9758" w:type="dxa"/>
            <w:gridSpan w:val="5"/>
            <w:vAlign w:val="center"/>
          </w:tcPr>
          <w:p w14:paraId="2C13E314"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PODSTAWOWYCH</w:t>
            </w:r>
          </w:p>
        </w:tc>
      </w:tr>
      <w:tr w:rsidR="00A71369" w:rsidRPr="00A71369" w14:paraId="4F580E6F" w14:textId="77777777" w:rsidTr="0027107D">
        <w:trPr>
          <w:trHeight w:val="283"/>
        </w:trPr>
        <w:tc>
          <w:tcPr>
            <w:tcW w:w="2671" w:type="dxa"/>
            <w:vAlign w:val="center"/>
          </w:tcPr>
          <w:p w14:paraId="717F0A81"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color w:val="000000" w:themeColor="text1"/>
                <w:szCs w:val="22"/>
              </w:rPr>
              <w:t>Geodynamika</w:t>
            </w:r>
          </w:p>
        </w:tc>
        <w:tc>
          <w:tcPr>
            <w:tcW w:w="1984" w:type="dxa"/>
            <w:vAlign w:val="center"/>
          </w:tcPr>
          <w:p w14:paraId="31C2E48F"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lang w:eastAsia="zh-CN"/>
              </w:rPr>
              <w:t>wykład/ćwiczenia</w:t>
            </w:r>
          </w:p>
        </w:tc>
        <w:tc>
          <w:tcPr>
            <w:tcW w:w="1559" w:type="dxa"/>
            <w:vAlign w:val="center"/>
          </w:tcPr>
          <w:p w14:paraId="1CC718CB"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45</w:t>
            </w:r>
          </w:p>
        </w:tc>
        <w:tc>
          <w:tcPr>
            <w:tcW w:w="1134" w:type="dxa"/>
            <w:vAlign w:val="center"/>
          </w:tcPr>
          <w:p w14:paraId="1D0EEB3B"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3</w:t>
            </w:r>
          </w:p>
        </w:tc>
        <w:tc>
          <w:tcPr>
            <w:tcW w:w="2410" w:type="dxa"/>
            <w:vAlign w:val="center"/>
          </w:tcPr>
          <w:p w14:paraId="6062F4D9" w14:textId="77777777" w:rsidR="00A71369" w:rsidRPr="00A71369" w:rsidRDefault="00A71369" w:rsidP="00A71369">
            <w:pPr>
              <w:spacing w:before="120"/>
              <w:jc w:val="center"/>
              <w:rPr>
                <w:rFonts w:asciiTheme="minorHAnsi" w:eastAsia="Times New Roman" w:hAnsiTheme="minorHAnsi" w:cstheme="minorHAnsi"/>
                <w:sz w:val="20"/>
                <w:szCs w:val="20"/>
              </w:rPr>
            </w:pPr>
            <w:r w:rsidRPr="00A71369">
              <w:rPr>
                <w:rFonts w:asciiTheme="minorHAnsi" w:eastAsia="Times New Roman" w:hAnsiTheme="minorHAnsi" w:cstheme="minorHAnsi"/>
                <w:szCs w:val="22"/>
              </w:rPr>
              <w:t xml:space="preserve">prof. dr hab. inż. Andrzej </w:t>
            </w:r>
            <w:proofErr w:type="spellStart"/>
            <w:r w:rsidRPr="00A71369">
              <w:rPr>
                <w:rFonts w:asciiTheme="minorHAnsi" w:eastAsia="Times New Roman" w:hAnsiTheme="minorHAnsi" w:cstheme="minorHAnsi"/>
                <w:szCs w:val="22"/>
              </w:rPr>
              <w:t>Krankowski</w:t>
            </w:r>
            <w:proofErr w:type="spellEnd"/>
            <w:r w:rsidRPr="00A71369">
              <w:rPr>
                <w:rFonts w:asciiTheme="minorHAnsi" w:eastAsia="Times New Roman" w:hAnsiTheme="minorHAnsi" w:cstheme="minorHAnsi"/>
                <w:szCs w:val="22"/>
              </w:rPr>
              <w:t xml:space="preserve"> </w:t>
            </w:r>
          </w:p>
        </w:tc>
      </w:tr>
      <w:tr w:rsidR="00A71369" w:rsidRPr="00A71369" w14:paraId="75EE4BAA" w14:textId="77777777" w:rsidTr="0027107D">
        <w:trPr>
          <w:trHeight w:val="283"/>
        </w:trPr>
        <w:tc>
          <w:tcPr>
            <w:tcW w:w="2671" w:type="dxa"/>
            <w:vAlign w:val="center"/>
          </w:tcPr>
          <w:p w14:paraId="002E9DDB"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Zaawansowana telelekcja satelitarna</w:t>
            </w:r>
          </w:p>
        </w:tc>
        <w:tc>
          <w:tcPr>
            <w:tcW w:w="1984" w:type="dxa"/>
            <w:vAlign w:val="center"/>
          </w:tcPr>
          <w:p w14:paraId="176A92C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559" w:type="dxa"/>
            <w:vAlign w:val="center"/>
          </w:tcPr>
          <w:p w14:paraId="6E8CD8CB"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18</w:t>
            </w:r>
          </w:p>
        </w:tc>
        <w:tc>
          <w:tcPr>
            <w:tcW w:w="1134" w:type="dxa"/>
            <w:vAlign w:val="center"/>
          </w:tcPr>
          <w:p w14:paraId="2C65D46C"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w:t>
            </w:r>
          </w:p>
        </w:tc>
        <w:tc>
          <w:tcPr>
            <w:tcW w:w="2410" w:type="dxa"/>
            <w:vAlign w:val="center"/>
          </w:tcPr>
          <w:p w14:paraId="5992F5D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hab. inż. Marek Mróz, prof. UWM</w:t>
            </w:r>
          </w:p>
        </w:tc>
      </w:tr>
      <w:tr w:rsidR="00A71369" w:rsidRPr="00A71369" w14:paraId="24833631" w14:textId="77777777" w:rsidTr="0027107D">
        <w:trPr>
          <w:trHeight w:val="517"/>
        </w:trPr>
        <w:tc>
          <w:tcPr>
            <w:tcW w:w="9758" w:type="dxa"/>
            <w:gridSpan w:val="5"/>
            <w:vAlign w:val="center"/>
          </w:tcPr>
          <w:p w14:paraId="51D99DAF" w14:textId="77777777" w:rsidR="00A71369" w:rsidRPr="00A71369" w:rsidRDefault="00A71369" w:rsidP="00A71369">
            <w:pPr>
              <w:spacing w:after="0"/>
              <w:contextualSpacing/>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KIERUNKOWYCH</w:t>
            </w:r>
          </w:p>
        </w:tc>
      </w:tr>
      <w:tr w:rsidR="00A71369" w:rsidRPr="00A71369" w14:paraId="782ABD69" w14:textId="77777777" w:rsidTr="0027107D">
        <w:trPr>
          <w:trHeight w:val="283"/>
        </w:trPr>
        <w:tc>
          <w:tcPr>
            <w:tcW w:w="2671" w:type="dxa"/>
            <w:vAlign w:val="center"/>
          </w:tcPr>
          <w:p w14:paraId="58C2B3B1"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Przedmiot do wyboru:</w:t>
            </w:r>
          </w:p>
          <w:p w14:paraId="4074687D" w14:textId="77777777" w:rsidR="00A71369" w:rsidRPr="00A71369" w:rsidRDefault="00A71369" w:rsidP="00A71369">
            <w:pPr>
              <w:spacing w:after="0"/>
              <w:jc w:val="left"/>
              <w:rPr>
                <w:rFonts w:eastAsia="Times New Roman" w:cs="Times New Roman"/>
              </w:rPr>
            </w:pPr>
            <w:r w:rsidRPr="00A71369">
              <w:rPr>
                <w:rFonts w:asciiTheme="minorHAnsi" w:eastAsia="Times New Roman" w:hAnsiTheme="minorHAnsi" w:cstheme="minorHAnsi"/>
                <w:szCs w:val="22"/>
              </w:rPr>
              <w:t>Satelitarne techniki pomiarowe/</w:t>
            </w:r>
            <w:r w:rsidRPr="00A71369">
              <w:rPr>
                <w:rFonts w:eastAsia="Times New Roman" w:cs="Times New Roman"/>
              </w:rPr>
              <w:t xml:space="preserve"> </w:t>
            </w:r>
          </w:p>
          <w:p w14:paraId="4CD95F6C" w14:textId="77777777" w:rsidR="00A71369" w:rsidRPr="00A71369" w:rsidRDefault="00A71369" w:rsidP="00A71369">
            <w:pPr>
              <w:spacing w:after="0"/>
              <w:jc w:val="left"/>
              <w:rPr>
                <w:rFonts w:asciiTheme="minorHAnsi" w:eastAsia="Times New Roman" w:hAnsiTheme="minorHAnsi" w:cstheme="minorHAnsi"/>
                <w:szCs w:val="22"/>
              </w:rPr>
            </w:pPr>
            <w:proofErr w:type="spellStart"/>
            <w:r w:rsidRPr="00A71369">
              <w:rPr>
                <w:rFonts w:asciiTheme="minorHAnsi" w:eastAsia="Times New Roman" w:hAnsiTheme="minorHAnsi" w:cstheme="minorHAnsi"/>
                <w:szCs w:val="22"/>
              </w:rPr>
              <w:t>Satellite</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measurement</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techniques</w:t>
            </w:r>
            <w:proofErr w:type="spellEnd"/>
          </w:p>
        </w:tc>
        <w:tc>
          <w:tcPr>
            <w:tcW w:w="1984" w:type="dxa"/>
            <w:vAlign w:val="center"/>
          </w:tcPr>
          <w:p w14:paraId="4A2E8E2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771102F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62AB23B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2410" w:type="dxa"/>
            <w:vAlign w:val="center"/>
          </w:tcPr>
          <w:p w14:paraId="5A8695B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inż. Grzegorz Grunwald </w:t>
            </w:r>
          </w:p>
        </w:tc>
      </w:tr>
      <w:tr w:rsidR="00A71369" w:rsidRPr="00A71369" w14:paraId="54470818" w14:textId="77777777" w:rsidTr="0027107D">
        <w:trPr>
          <w:trHeight w:val="283"/>
        </w:trPr>
        <w:tc>
          <w:tcPr>
            <w:tcW w:w="2671" w:type="dxa"/>
            <w:vAlign w:val="center"/>
          </w:tcPr>
          <w:p w14:paraId="1AB151DE"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Geodezja fizyczna i grawimetria geodezyjna</w:t>
            </w:r>
          </w:p>
        </w:tc>
        <w:tc>
          <w:tcPr>
            <w:tcW w:w="1984" w:type="dxa"/>
            <w:vAlign w:val="center"/>
          </w:tcPr>
          <w:p w14:paraId="1F9E7AB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1DD6290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18</w:t>
            </w:r>
          </w:p>
        </w:tc>
        <w:tc>
          <w:tcPr>
            <w:tcW w:w="1134" w:type="dxa"/>
            <w:vAlign w:val="center"/>
          </w:tcPr>
          <w:p w14:paraId="3BF1B38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w:t>
            </w:r>
          </w:p>
        </w:tc>
        <w:tc>
          <w:tcPr>
            <w:tcW w:w="2410" w:type="dxa"/>
            <w:vAlign w:val="center"/>
          </w:tcPr>
          <w:p w14:paraId="42806F9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hab. inż. Wojciech </w:t>
            </w:r>
            <w:proofErr w:type="spellStart"/>
            <w:r w:rsidRPr="00A71369">
              <w:rPr>
                <w:rFonts w:asciiTheme="minorHAnsi" w:eastAsia="Times New Roman" w:hAnsiTheme="minorHAnsi" w:cstheme="minorHAnsi"/>
                <w:color w:val="000000"/>
                <w:szCs w:val="22"/>
              </w:rPr>
              <w:t>Jarmołowski</w:t>
            </w:r>
            <w:proofErr w:type="spellEnd"/>
            <w:r w:rsidRPr="00A71369">
              <w:rPr>
                <w:rFonts w:asciiTheme="minorHAnsi" w:eastAsia="Times New Roman" w:hAnsiTheme="minorHAnsi" w:cstheme="minorHAnsi"/>
                <w:color w:val="000000"/>
                <w:szCs w:val="22"/>
              </w:rPr>
              <w:t>, prof. UWM</w:t>
            </w:r>
          </w:p>
        </w:tc>
      </w:tr>
      <w:tr w:rsidR="00A71369" w:rsidRPr="00A71369" w14:paraId="335F269A" w14:textId="77777777" w:rsidTr="0027107D">
        <w:trPr>
          <w:trHeight w:val="283"/>
        </w:trPr>
        <w:tc>
          <w:tcPr>
            <w:tcW w:w="2671" w:type="dxa"/>
            <w:vAlign w:val="center"/>
          </w:tcPr>
          <w:p w14:paraId="440E58AF"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Pomiary przemieszczeń</w:t>
            </w:r>
          </w:p>
        </w:tc>
        <w:tc>
          <w:tcPr>
            <w:tcW w:w="1984" w:type="dxa"/>
            <w:vAlign w:val="center"/>
          </w:tcPr>
          <w:p w14:paraId="756D14D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74C5E2E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669DE35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410" w:type="dxa"/>
            <w:vAlign w:val="center"/>
          </w:tcPr>
          <w:p w14:paraId="5226BE4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eastAsia="Times New Roman" w:cs="Times New Roman"/>
              </w:rPr>
              <w:t xml:space="preserve">dr inż. Krzysztof Nowel </w:t>
            </w:r>
          </w:p>
        </w:tc>
      </w:tr>
      <w:tr w:rsidR="00A71369" w:rsidRPr="00A71369" w14:paraId="2B781303" w14:textId="77777777" w:rsidTr="0027107D">
        <w:trPr>
          <w:trHeight w:val="283"/>
        </w:trPr>
        <w:tc>
          <w:tcPr>
            <w:tcW w:w="2671" w:type="dxa"/>
            <w:vAlign w:val="center"/>
          </w:tcPr>
          <w:p w14:paraId="6458B63D"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Praca dyplomowa</w:t>
            </w:r>
          </w:p>
        </w:tc>
        <w:tc>
          <w:tcPr>
            <w:tcW w:w="1984" w:type="dxa"/>
            <w:vAlign w:val="center"/>
          </w:tcPr>
          <w:p w14:paraId="3A54294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praca dyplomowa</w:t>
            </w:r>
          </w:p>
        </w:tc>
        <w:tc>
          <w:tcPr>
            <w:tcW w:w="1559" w:type="dxa"/>
            <w:vAlign w:val="center"/>
          </w:tcPr>
          <w:p w14:paraId="49BFC6C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0</w:t>
            </w:r>
          </w:p>
        </w:tc>
        <w:tc>
          <w:tcPr>
            <w:tcW w:w="1134" w:type="dxa"/>
            <w:vAlign w:val="center"/>
          </w:tcPr>
          <w:p w14:paraId="5D39BF8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20</w:t>
            </w:r>
          </w:p>
        </w:tc>
        <w:tc>
          <w:tcPr>
            <w:tcW w:w="2410" w:type="dxa"/>
            <w:vAlign w:val="center"/>
          </w:tcPr>
          <w:p w14:paraId="0B753B7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Katarzyna Kocur-Bera, prof. UWM</w:t>
            </w:r>
          </w:p>
        </w:tc>
      </w:tr>
      <w:tr w:rsidR="00A71369" w:rsidRPr="00A71369" w14:paraId="5A229F95" w14:textId="77777777" w:rsidTr="0027107D">
        <w:trPr>
          <w:trHeight w:val="428"/>
        </w:trPr>
        <w:tc>
          <w:tcPr>
            <w:tcW w:w="9758" w:type="dxa"/>
            <w:gridSpan w:val="5"/>
            <w:vAlign w:val="center"/>
          </w:tcPr>
          <w:p w14:paraId="387E2372" w14:textId="77777777" w:rsidR="00A71369" w:rsidRPr="00A71369" w:rsidRDefault="00A71369" w:rsidP="00A71369">
            <w:pPr>
              <w:spacing w:after="0"/>
              <w:contextualSpacing/>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SPECJNOŚCIOWYCH</w:t>
            </w:r>
          </w:p>
        </w:tc>
      </w:tr>
      <w:tr w:rsidR="00A71369" w:rsidRPr="00A71369" w14:paraId="01D846DA" w14:textId="77777777" w:rsidTr="0027107D">
        <w:trPr>
          <w:trHeight w:val="283"/>
        </w:trPr>
        <w:tc>
          <w:tcPr>
            <w:tcW w:w="2671" w:type="dxa"/>
            <w:vAlign w:val="center"/>
          </w:tcPr>
          <w:p w14:paraId="7D5108CB"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Zaawansowane metody opracowania obserwacji</w:t>
            </w:r>
          </w:p>
        </w:tc>
        <w:tc>
          <w:tcPr>
            <w:tcW w:w="1984" w:type="dxa"/>
            <w:vAlign w:val="center"/>
          </w:tcPr>
          <w:p w14:paraId="28CB42A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18C860D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18</w:t>
            </w:r>
          </w:p>
        </w:tc>
        <w:tc>
          <w:tcPr>
            <w:tcW w:w="1134" w:type="dxa"/>
            <w:vAlign w:val="center"/>
          </w:tcPr>
          <w:p w14:paraId="5A3750E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c>
          <w:tcPr>
            <w:tcW w:w="2410" w:type="dxa"/>
            <w:vAlign w:val="center"/>
          </w:tcPr>
          <w:p w14:paraId="1728588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Robert Duchnowski, prof. UWM</w:t>
            </w:r>
          </w:p>
        </w:tc>
      </w:tr>
      <w:tr w:rsidR="00A71369" w:rsidRPr="00A71369" w14:paraId="3B2F4056" w14:textId="77777777" w:rsidTr="0027107D">
        <w:trPr>
          <w:trHeight w:val="283"/>
        </w:trPr>
        <w:tc>
          <w:tcPr>
            <w:tcW w:w="2671" w:type="dxa"/>
            <w:vAlign w:val="center"/>
          </w:tcPr>
          <w:p w14:paraId="6122C194"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Specjalistyczne pomiary inżynieryjne</w:t>
            </w:r>
          </w:p>
        </w:tc>
        <w:tc>
          <w:tcPr>
            <w:tcW w:w="1984" w:type="dxa"/>
            <w:vAlign w:val="center"/>
          </w:tcPr>
          <w:p w14:paraId="0D69474D"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1AE11B1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36</w:t>
            </w:r>
          </w:p>
        </w:tc>
        <w:tc>
          <w:tcPr>
            <w:tcW w:w="1134" w:type="dxa"/>
            <w:vAlign w:val="center"/>
          </w:tcPr>
          <w:p w14:paraId="48D9B53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3,5</w:t>
            </w:r>
          </w:p>
        </w:tc>
        <w:tc>
          <w:tcPr>
            <w:tcW w:w="2410" w:type="dxa"/>
            <w:vAlign w:val="center"/>
          </w:tcPr>
          <w:p w14:paraId="630B14F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Joanna Janicka</w:t>
            </w:r>
          </w:p>
        </w:tc>
      </w:tr>
      <w:tr w:rsidR="00A71369" w:rsidRPr="00A71369" w14:paraId="19FE9F35" w14:textId="77777777" w:rsidTr="0027107D">
        <w:trPr>
          <w:trHeight w:val="283"/>
        </w:trPr>
        <w:tc>
          <w:tcPr>
            <w:tcW w:w="2671" w:type="dxa"/>
            <w:vAlign w:val="center"/>
          </w:tcPr>
          <w:p w14:paraId="1EC3F478"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Specjalistyczne oprogramowanie zagadnień inżynierskich</w:t>
            </w:r>
          </w:p>
        </w:tc>
        <w:tc>
          <w:tcPr>
            <w:tcW w:w="1984" w:type="dxa"/>
            <w:vAlign w:val="center"/>
          </w:tcPr>
          <w:p w14:paraId="5E864F2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619831E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26C08DB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c>
          <w:tcPr>
            <w:tcW w:w="2410" w:type="dxa"/>
            <w:vAlign w:val="center"/>
          </w:tcPr>
          <w:p w14:paraId="4408A06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szCs w:val="22"/>
              </w:rPr>
              <w:t xml:space="preserve">dr inż. Dariusz </w:t>
            </w:r>
            <w:r w:rsidRPr="00A71369">
              <w:rPr>
                <w:rFonts w:asciiTheme="minorHAnsi" w:eastAsia="Times New Roman" w:hAnsiTheme="minorHAnsi" w:cstheme="minorHAnsi"/>
                <w:color w:val="000000"/>
                <w:szCs w:val="22"/>
              </w:rPr>
              <w:t>Tomaszewski</w:t>
            </w:r>
          </w:p>
        </w:tc>
      </w:tr>
      <w:tr w:rsidR="00A71369" w:rsidRPr="00A71369" w14:paraId="5CD75EE6" w14:textId="77777777" w:rsidTr="0027107D">
        <w:trPr>
          <w:trHeight w:val="283"/>
        </w:trPr>
        <w:tc>
          <w:tcPr>
            <w:tcW w:w="2671" w:type="dxa"/>
            <w:vAlign w:val="center"/>
          </w:tcPr>
          <w:p w14:paraId="582E7D88"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Technologie satelitarne w pomiarach inżynierskich</w:t>
            </w:r>
          </w:p>
        </w:tc>
        <w:tc>
          <w:tcPr>
            <w:tcW w:w="1984" w:type="dxa"/>
            <w:vAlign w:val="center"/>
          </w:tcPr>
          <w:p w14:paraId="0A92BCF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3A686BE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52FF8542"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c>
          <w:tcPr>
            <w:tcW w:w="2410" w:type="dxa"/>
            <w:vAlign w:val="center"/>
          </w:tcPr>
          <w:p w14:paraId="2FA80BB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inż. Grzegorz Grunwald </w:t>
            </w:r>
          </w:p>
        </w:tc>
      </w:tr>
      <w:tr w:rsidR="00A71369" w:rsidRPr="00A71369" w14:paraId="7B4C11A5" w14:textId="77777777" w:rsidTr="0027107D">
        <w:trPr>
          <w:trHeight w:val="283"/>
        </w:trPr>
        <w:tc>
          <w:tcPr>
            <w:tcW w:w="2671" w:type="dxa"/>
            <w:vAlign w:val="center"/>
          </w:tcPr>
          <w:p w14:paraId="4D608674"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Fotogrametria inżynieryjna</w:t>
            </w:r>
          </w:p>
        </w:tc>
        <w:tc>
          <w:tcPr>
            <w:tcW w:w="1984" w:type="dxa"/>
            <w:vAlign w:val="center"/>
          </w:tcPr>
          <w:p w14:paraId="0B12F55F"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715C003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color w:val="000000"/>
                <w:szCs w:val="22"/>
              </w:rPr>
              <w:t>27</w:t>
            </w:r>
          </w:p>
        </w:tc>
        <w:tc>
          <w:tcPr>
            <w:tcW w:w="1134" w:type="dxa"/>
            <w:vAlign w:val="center"/>
          </w:tcPr>
          <w:p w14:paraId="7180715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szCs w:val="22"/>
              </w:rPr>
              <w:t>3</w:t>
            </w:r>
          </w:p>
        </w:tc>
        <w:tc>
          <w:tcPr>
            <w:tcW w:w="2410" w:type="dxa"/>
            <w:vAlign w:val="center"/>
          </w:tcPr>
          <w:p w14:paraId="6788846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hab. inż. Marek Mróz, prof. UWM</w:t>
            </w:r>
          </w:p>
        </w:tc>
      </w:tr>
      <w:tr w:rsidR="00A71369" w:rsidRPr="00A71369" w14:paraId="4227C9CC" w14:textId="77777777" w:rsidTr="0027107D">
        <w:trPr>
          <w:trHeight w:val="283"/>
        </w:trPr>
        <w:tc>
          <w:tcPr>
            <w:tcW w:w="2671" w:type="dxa"/>
            <w:vAlign w:val="center"/>
          </w:tcPr>
          <w:p w14:paraId="304DE9EB"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Geodezyjne opracowanie tras komunikacyjnych</w:t>
            </w:r>
          </w:p>
        </w:tc>
        <w:tc>
          <w:tcPr>
            <w:tcW w:w="1984" w:type="dxa"/>
            <w:vAlign w:val="center"/>
          </w:tcPr>
          <w:p w14:paraId="3813A354"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646DA7E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36</w:t>
            </w:r>
          </w:p>
        </w:tc>
        <w:tc>
          <w:tcPr>
            <w:tcW w:w="1134" w:type="dxa"/>
            <w:vAlign w:val="center"/>
          </w:tcPr>
          <w:p w14:paraId="5DCE3ED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3,5</w:t>
            </w:r>
          </w:p>
        </w:tc>
        <w:tc>
          <w:tcPr>
            <w:tcW w:w="2410" w:type="dxa"/>
            <w:vAlign w:val="center"/>
          </w:tcPr>
          <w:p w14:paraId="4C4D078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Joanna Janicka</w:t>
            </w:r>
          </w:p>
        </w:tc>
      </w:tr>
      <w:tr w:rsidR="00A71369" w:rsidRPr="00A71369" w14:paraId="4632AB70" w14:textId="77777777" w:rsidTr="0027107D">
        <w:trPr>
          <w:trHeight w:val="283"/>
        </w:trPr>
        <w:tc>
          <w:tcPr>
            <w:tcW w:w="2671" w:type="dxa"/>
            <w:vAlign w:val="center"/>
          </w:tcPr>
          <w:p w14:paraId="0B757094"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Podstawy geometrycznej analizy deformacji</w:t>
            </w:r>
          </w:p>
        </w:tc>
        <w:tc>
          <w:tcPr>
            <w:tcW w:w="1984" w:type="dxa"/>
            <w:vAlign w:val="center"/>
          </w:tcPr>
          <w:p w14:paraId="336C8C9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665A913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36</w:t>
            </w:r>
          </w:p>
        </w:tc>
        <w:tc>
          <w:tcPr>
            <w:tcW w:w="1134" w:type="dxa"/>
            <w:vAlign w:val="center"/>
          </w:tcPr>
          <w:p w14:paraId="3B81B75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3,5</w:t>
            </w:r>
          </w:p>
        </w:tc>
        <w:tc>
          <w:tcPr>
            <w:tcW w:w="2410" w:type="dxa"/>
            <w:vAlign w:val="center"/>
          </w:tcPr>
          <w:p w14:paraId="7A63153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inż. Krzysztof Nowel </w:t>
            </w:r>
          </w:p>
        </w:tc>
      </w:tr>
      <w:tr w:rsidR="00A71369" w:rsidRPr="00A71369" w14:paraId="4915D5D5" w14:textId="77777777" w:rsidTr="0027107D">
        <w:trPr>
          <w:trHeight w:val="283"/>
        </w:trPr>
        <w:tc>
          <w:tcPr>
            <w:tcW w:w="2671" w:type="dxa"/>
            <w:vAlign w:val="center"/>
          </w:tcPr>
          <w:p w14:paraId="20E7BF48"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Podstawy geotechniki</w:t>
            </w:r>
          </w:p>
        </w:tc>
        <w:tc>
          <w:tcPr>
            <w:tcW w:w="1984" w:type="dxa"/>
            <w:vAlign w:val="center"/>
          </w:tcPr>
          <w:p w14:paraId="75A1ED9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6024C22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color w:val="000000"/>
                <w:szCs w:val="22"/>
              </w:rPr>
              <w:t>9</w:t>
            </w:r>
          </w:p>
        </w:tc>
        <w:tc>
          <w:tcPr>
            <w:tcW w:w="1134" w:type="dxa"/>
            <w:vAlign w:val="center"/>
          </w:tcPr>
          <w:p w14:paraId="7D39153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szCs w:val="22"/>
              </w:rPr>
              <w:t>1</w:t>
            </w:r>
          </w:p>
        </w:tc>
        <w:tc>
          <w:tcPr>
            <w:tcW w:w="2410" w:type="dxa"/>
            <w:vAlign w:val="center"/>
          </w:tcPr>
          <w:p w14:paraId="11F041B7"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dr inż. Jan </w:t>
            </w:r>
            <w:proofErr w:type="spellStart"/>
            <w:r w:rsidRPr="00A71369">
              <w:rPr>
                <w:rFonts w:asciiTheme="minorHAnsi" w:eastAsia="Times New Roman" w:hAnsiTheme="minorHAnsi" w:cstheme="minorHAnsi"/>
                <w:szCs w:val="22"/>
              </w:rPr>
              <w:t>Damicz</w:t>
            </w:r>
            <w:proofErr w:type="spellEnd"/>
          </w:p>
        </w:tc>
      </w:tr>
      <w:tr w:rsidR="00A71369" w:rsidRPr="00A71369" w14:paraId="7EABBF73" w14:textId="77777777" w:rsidTr="0027107D">
        <w:trPr>
          <w:trHeight w:val="283"/>
        </w:trPr>
        <w:tc>
          <w:tcPr>
            <w:tcW w:w="2671" w:type="dxa"/>
            <w:vAlign w:val="center"/>
          </w:tcPr>
          <w:p w14:paraId="65B929BD"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Podstawy konstrukcji budowlanych</w:t>
            </w:r>
          </w:p>
        </w:tc>
        <w:tc>
          <w:tcPr>
            <w:tcW w:w="1984" w:type="dxa"/>
            <w:vAlign w:val="center"/>
          </w:tcPr>
          <w:p w14:paraId="0B831DF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402057B4"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9</w:t>
            </w:r>
          </w:p>
        </w:tc>
        <w:tc>
          <w:tcPr>
            <w:tcW w:w="1134" w:type="dxa"/>
            <w:vAlign w:val="center"/>
          </w:tcPr>
          <w:p w14:paraId="33D1743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0,5</w:t>
            </w:r>
          </w:p>
        </w:tc>
        <w:tc>
          <w:tcPr>
            <w:tcW w:w="2410" w:type="dxa"/>
            <w:vAlign w:val="center"/>
          </w:tcPr>
          <w:p w14:paraId="056494C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szCs w:val="22"/>
              </w:rPr>
              <w:t xml:space="preserve">dr inż. Piotr </w:t>
            </w:r>
            <w:r w:rsidRPr="00A71369">
              <w:rPr>
                <w:rFonts w:asciiTheme="minorHAnsi" w:eastAsia="Times New Roman" w:hAnsiTheme="minorHAnsi" w:cstheme="minorHAnsi"/>
                <w:color w:val="000000"/>
                <w:szCs w:val="22"/>
              </w:rPr>
              <w:t xml:space="preserve">Kosiński </w:t>
            </w:r>
          </w:p>
        </w:tc>
      </w:tr>
      <w:tr w:rsidR="00A71369" w:rsidRPr="00A71369" w14:paraId="4E4DAF5B" w14:textId="77777777" w:rsidTr="0027107D">
        <w:trPr>
          <w:trHeight w:val="283"/>
        </w:trPr>
        <w:tc>
          <w:tcPr>
            <w:tcW w:w="2671" w:type="dxa"/>
            <w:vAlign w:val="center"/>
          </w:tcPr>
          <w:p w14:paraId="1DDC8AFA"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Ćwiczenia terenowe z geodezji</w:t>
            </w:r>
          </w:p>
        </w:tc>
        <w:tc>
          <w:tcPr>
            <w:tcW w:w="1984" w:type="dxa"/>
            <w:vAlign w:val="center"/>
          </w:tcPr>
          <w:p w14:paraId="30CC5763"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559" w:type="dxa"/>
            <w:vAlign w:val="center"/>
          </w:tcPr>
          <w:p w14:paraId="2A413E2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18</w:t>
            </w:r>
          </w:p>
        </w:tc>
        <w:tc>
          <w:tcPr>
            <w:tcW w:w="1134" w:type="dxa"/>
            <w:vAlign w:val="center"/>
          </w:tcPr>
          <w:p w14:paraId="23F9C85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w:t>
            </w:r>
          </w:p>
        </w:tc>
        <w:tc>
          <w:tcPr>
            <w:tcW w:w="2410" w:type="dxa"/>
            <w:vAlign w:val="center"/>
          </w:tcPr>
          <w:p w14:paraId="40887718"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inż. Joanna Janicka</w:t>
            </w:r>
          </w:p>
        </w:tc>
      </w:tr>
      <w:tr w:rsidR="00A71369" w:rsidRPr="00A71369" w14:paraId="17AA2EEC" w14:textId="77777777" w:rsidTr="0027107D">
        <w:trPr>
          <w:trHeight w:val="283"/>
        </w:trPr>
        <w:tc>
          <w:tcPr>
            <w:tcW w:w="2671" w:type="dxa"/>
            <w:vAlign w:val="center"/>
          </w:tcPr>
          <w:p w14:paraId="154D1585"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Technologie satelitarne w pomiarach inżynierskich</w:t>
            </w:r>
          </w:p>
        </w:tc>
        <w:tc>
          <w:tcPr>
            <w:tcW w:w="1984" w:type="dxa"/>
            <w:vAlign w:val="center"/>
          </w:tcPr>
          <w:p w14:paraId="493F5287"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1D4DDC4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36</w:t>
            </w:r>
          </w:p>
        </w:tc>
        <w:tc>
          <w:tcPr>
            <w:tcW w:w="1134" w:type="dxa"/>
            <w:vAlign w:val="center"/>
          </w:tcPr>
          <w:p w14:paraId="4F07BA4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w:t>
            </w:r>
          </w:p>
        </w:tc>
        <w:tc>
          <w:tcPr>
            <w:tcW w:w="2410" w:type="dxa"/>
            <w:vAlign w:val="center"/>
          </w:tcPr>
          <w:p w14:paraId="7682EC2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hab. inż. Jacek </w:t>
            </w:r>
            <w:proofErr w:type="spellStart"/>
            <w:r w:rsidRPr="00A71369">
              <w:rPr>
                <w:rFonts w:asciiTheme="minorHAnsi" w:eastAsia="Times New Roman" w:hAnsiTheme="minorHAnsi" w:cstheme="minorHAnsi"/>
                <w:color w:val="000000"/>
                <w:szCs w:val="22"/>
              </w:rPr>
              <w:t>Rapiński</w:t>
            </w:r>
            <w:proofErr w:type="spellEnd"/>
            <w:r w:rsidRPr="00A71369">
              <w:rPr>
                <w:rFonts w:asciiTheme="minorHAnsi" w:eastAsia="Times New Roman" w:hAnsiTheme="minorHAnsi" w:cstheme="minorHAnsi"/>
                <w:color w:val="000000"/>
                <w:szCs w:val="22"/>
              </w:rPr>
              <w:t>, prof. UWM</w:t>
            </w:r>
          </w:p>
        </w:tc>
      </w:tr>
      <w:tr w:rsidR="00A71369" w:rsidRPr="00A71369" w14:paraId="2A09A74C" w14:textId="77777777" w:rsidTr="0027107D">
        <w:trPr>
          <w:trHeight w:val="283"/>
        </w:trPr>
        <w:tc>
          <w:tcPr>
            <w:tcW w:w="2671" w:type="dxa"/>
            <w:vAlign w:val="center"/>
          </w:tcPr>
          <w:p w14:paraId="76D6C15D"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Specjalistyczne pomiary inżynieryjne</w:t>
            </w:r>
          </w:p>
        </w:tc>
        <w:tc>
          <w:tcPr>
            <w:tcW w:w="1984" w:type="dxa"/>
            <w:vAlign w:val="center"/>
          </w:tcPr>
          <w:p w14:paraId="27C4FE61"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4B5F90CD"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36</w:t>
            </w:r>
          </w:p>
        </w:tc>
        <w:tc>
          <w:tcPr>
            <w:tcW w:w="1134" w:type="dxa"/>
            <w:vAlign w:val="center"/>
          </w:tcPr>
          <w:p w14:paraId="2C42DFD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1,5</w:t>
            </w:r>
          </w:p>
        </w:tc>
        <w:tc>
          <w:tcPr>
            <w:tcW w:w="2410" w:type="dxa"/>
            <w:vAlign w:val="center"/>
          </w:tcPr>
          <w:p w14:paraId="1C920D0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Joanna Janicka</w:t>
            </w:r>
          </w:p>
        </w:tc>
      </w:tr>
      <w:tr w:rsidR="00A71369" w:rsidRPr="00A71369" w14:paraId="6CE4F968" w14:textId="77777777" w:rsidTr="0027107D">
        <w:trPr>
          <w:trHeight w:val="283"/>
        </w:trPr>
        <w:tc>
          <w:tcPr>
            <w:tcW w:w="2671" w:type="dxa"/>
            <w:vAlign w:val="center"/>
          </w:tcPr>
          <w:p w14:paraId="4F63D079"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Kartografia tematyczna</w:t>
            </w:r>
          </w:p>
        </w:tc>
        <w:tc>
          <w:tcPr>
            <w:tcW w:w="1984" w:type="dxa"/>
            <w:vAlign w:val="center"/>
          </w:tcPr>
          <w:p w14:paraId="43417ED5"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42AB992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18</w:t>
            </w:r>
          </w:p>
        </w:tc>
        <w:tc>
          <w:tcPr>
            <w:tcW w:w="1134" w:type="dxa"/>
            <w:vAlign w:val="center"/>
          </w:tcPr>
          <w:p w14:paraId="4C1F5CF6"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1,5</w:t>
            </w:r>
          </w:p>
        </w:tc>
        <w:tc>
          <w:tcPr>
            <w:tcW w:w="2410" w:type="dxa"/>
            <w:vAlign w:val="center"/>
          </w:tcPr>
          <w:p w14:paraId="6A3E238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inż. Jacek Górski </w:t>
            </w:r>
          </w:p>
        </w:tc>
      </w:tr>
      <w:tr w:rsidR="00A71369" w:rsidRPr="00A71369" w14:paraId="0BB86F1E" w14:textId="77777777" w:rsidTr="0027107D">
        <w:trPr>
          <w:trHeight w:val="283"/>
        </w:trPr>
        <w:tc>
          <w:tcPr>
            <w:tcW w:w="2671" w:type="dxa"/>
            <w:vAlign w:val="center"/>
          </w:tcPr>
          <w:p w14:paraId="2740FA0D"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Specjalistyczne instrumenty w pomiarach inżynierskich</w:t>
            </w:r>
          </w:p>
        </w:tc>
        <w:tc>
          <w:tcPr>
            <w:tcW w:w="1984" w:type="dxa"/>
            <w:vAlign w:val="center"/>
          </w:tcPr>
          <w:p w14:paraId="02C5948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70DF9D5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4DA2EE9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w:t>
            </w:r>
          </w:p>
        </w:tc>
        <w:tc>
          <w:tcPr>
            <w:tcW w:w="2410" w:type="dxa"/>
            <w:vAlign w:val="center"/>
          </w:tcPr>
          <w:p w14:paraId="7EA7F03E"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Joanna Janicka</w:t>
            </w:r>
          </w:p>
        </w:tc>
      </w:tr>
      <w:tr w:rsidR="00A71369" w:rsidRPr="00A71369" w14:paraId="299FCC78" w14:textId="77777777" w:rsidTr="0027107D">
        <w:trPr>
          <w:trHeight w:val="283"/>
        </w:trPr>
        <w:tc>
          <w:tcPr>
            <w:tcW w:w="2671" w:type="dxa"/>
            <w:vAlign w:val="center"/>
          </w:tcPr>
          <w:p w14:paraId="3D8B774A"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Mapa numeryczna w zastosowaniach inżynierskich</w:t>
            </w:r>
          </w:p>
        </w:tc>
        <w:tc>
          <w:tcPr>
            <w:tcW w:w="1984" w:type="dxa"/>
            <w:vAlign w:val="center"/>
          </w:tcPr>
          <w:p w14:paraId="2A6C1DDD"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10C261CF"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0C2EF05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w:t>
            </w:r>
          </w:p>
        </w:tc>
        <w:tc>
          <w:tcPr>
            <w:tcW w:w="2410" w:type="dxa"/>
            <w:tcBorders>
              <w:bottom w:val="single" w:sz="18" w:space="0" w:color="233D81"/>
            </w:tcBorders>
            <w:vAlign w:val="center"/>
          </w:tcPr>
          <w:p w14:paraId="7FC7A8B3"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inż. Adam Doskocz</w:t>
            </w:r>
          </w:p>
        </w:tc>
      </w:tr>
      <w:tr w:rsidR="00A71369" w:rsidRPr="00A71369" w14:paraId="7B904493" w14:textId="77777777" w:rsidTr="0027107D">
        <w:trPr>
          <w:trHeight w:val="283"/>
        </w:trPr>
        <w:tc>
          <w:tcPr>
            <w:tcW w:w="4655" w:type="dxa"/>
            <w:gridSpan w:val="2"/>
            <w:vAlign w:val="center"/>
          </w:tcPr>
          <w:p w14:paraId="7273F1B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RAZEM</w:t>
            </w:r>
          </w:p>
        </w:tc>
        <w:tc>
          <w:tcPr>
            <w:tcW w:w="1559" w:type="dxa"/>
            <w:vAlign w:val="center"/>
          </w:tcPr>
          <w:p w14:paraId="650D807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552</w:t>
            </w:r>
          </w:p>
        </w:tc>
        <w:tc>
          <w:tcPr>
            <w:tcW w:w="1134" w:type="dxa"/>
            <w:vAlign w:val="center"/>
          </w:tcPr>
          <w:p w14:paraId="5206B7BD"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75,5</w:t>
            </w:r>
          </w:p>
        </w:tc>
        <w:tc>
          <w:tcPr>
            <w:tcW w:w="2410" w:type="dxa"/>
            <w:tcBorders>
              <w:tl2br w:val="single" w:sz="18" w:space="0" w:color="233D81"/>
            </w:tcBorders>
          </w:tcPr>
          <w:p w14:paraId="66C3AB5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p>
        </w:tc>
      </w:tr>
    </w:tbl>
    <w:p w14:paraId="68A3A8CC" w14:textId="77777777" w:rsidR="00A71369" w:rsidRPr="00A71369" w:rsidRDefault="00A71369" w:rsidP="00A71369">
      <w:pPr>
        <w:rPr>
          <w:rFonts w:eastAsia="Times New Roman" w:cs="Times New Roman"/>
        </w:rPr>
      </w:pPr>
    </w:p>
    <w:p w14:paraId="698F7B70" w14:textId="77777777" w:rsidR="00A71369" w:rsidRPr="00A71369" w:rsidRDefault="00A71369" w:rsidP="00A71369">
      <w:pPr>
        <w:rPr>
          <w:rFonts w:eastAsia="Times New Roman" w:cs="Times New Roman"/>
        </w:rPr>
      </w:pPr>
    </w:p>
    <w:p w14:paraId="407F7604" w14:textId="77777777" w:rsidR="00A71369" w:rsidRPr="00A71369" w:rsidRDefault="00A71369" w:rsidP="00A71369">
      <w:pPr>
        <w:rPr>
          <w:rFonts w:eastAsia="Times New Roman" w:cs="Times New Roman"/>
        </w:rPr>
      </w:pPr>
    </w:p>
    <w:p w14:paraId="74DF5ABB" w14:textId="77777777" w:rsidR="00A71369" w:rsidRPr="00A71369" w:rsidRDefault="00A71369" w:rsidP="00A71369">
      <w:pPr>
        <w:rPr>
          <w:rFonts w:eastAsia="Times New Roman" w:cs="Times New Roman"/>
        </w:rPr>
      </w:pPr>
    </w:p>
    <w:p w14:paraId="37A8ABA0" w14:textId="77777777" w:rsidR="00A71369" w:rsidRPr="00A71369" w:rsidRDefault="00A71369" w:rsidP="00A71369">
      <w:pPr>
        <w:rPr>
          <w:rFonts w:eastAsia="Times New Roman" w:cs="Times New Roman"/>
        </w:rPr>
      </w:pPr>
    </w:p>
    <w:p w14:paraId="5CCCDDFC" w14:textId="77777777" w:rsidR="00A71369" w:rsidRPr="00A71369" w:rsidRDefault="00A71369" w:rsidP="00A71369">
      <w:pPr>
        <w:rPr>
          <w:rFonts w:eastAsia="Times New Roman" w:cs="Times New Roman"/>
        </w:rPr>
      </w:pPr>
    </w:p>
    <w:p w14:paraId="3A6CE39D" w14:textId="77777777" w:rsidR="00A71369" w:rsidRPr="00A71369" w:rsidRDefault="00A71369" w:rsidP="00A71369">
      <w:pPr>
        <w:rPr>
          <w:rFonts w:eastAsia="Times New Roman" w:cs="Times New Roman"/>
        </w:rPr>
      </w:pPr>
    </w:p>
    <w:p w14:paraId="7E64DA6B" w14:textId="77777777" w:rsidR="00A71369" w:rsidRPr="00A71369" w:rsidRDefault="00A71369" w:rsidP="00A71369">
      <w:pPr>
        <w:rPr>
          <w:rFonts w:eastAsia="Times New Roman" w:cs="Times New Roman"/>
        </w:rPr>
      </w:pPr>
    </w:p>
    <w:p w14:paraId="7E1C39A5" w14:textId="77777777" w:rsidR="00A71369" w:rsidRPr="00A71369" w:rsidRDefault="00A71369" w:rsidP="00A71369">
      <w:pPr>
        <w:rPr>
          <w:rFonts w:eastAsia="Times New Roman" w:cs="Times New Roman"/>
        </w:rPr>
      </w:pPr>
    </w:p>
    <w:p w14:paraId="1BDC7C09" w14:textId="77777777" w:rsidR="00A71369" w:rsidRPr="00A71369" w:rsidRDefault="00A71369" w:rsidP="00A71369">
      <w:pPr>
        <w:rPr>
          <w:rFonts w:eastAsia="Times New Roman" w:cs="Times New Roman"/>
        </w:rPr>
      </w:pPr>
    </w:p>
    <w:p w14:paraId="748F19F1" w14:textId="77777777" w:rsidR="00A71369" w:rsidRPr="00A71369" w:rsidRDefault="00A71369" w:rsidP="00A71369">
      <w:pPr>
        <w:rPr>
          <w:rFonts w:eastAsia="Times New Roman" w:cs="Times New Roman"/>
        </w:rPr>
      </w:pPr>
    </w:p>
    <w:p w14:paraId="30E326FE" w14:textId="77777777" w:rsidR="00A71369" w:rsidRPr="00A71369" w:rsidRDefault="00A71369" w:rsidP="00A71369">
      <w:pPr>
        <w:rPr>
          <w:rFonts w:eastAsia="Times New Roman" w:cs="Times New Roman"/>
        </w:rPr>
      </w:pPr>
    </w:p>
    <w:p w14:paraId="155B9C3E" w14:textId="77777777" w:rsidR="00A71369" w:rsidRPr="00A71369" w:rsidRDefault="00A71369" w:rsidP="00A71369">
      <w:pPr>
        <w:rPr>
          <w:rFonts w:eastAsia="Times New Roman" w:cs="Times New Roman"/>
        </w:rPr>
      </w:pPr>
    </w:p>
    <w:p w14:paraId="7685B250" w14:textId="77777777" w:rsidR="00A71369" w:rsidRPr="00A71369" w:rsidRDefault="00A71369" w:rsidP="00A71369">
      <w:pPr>
        <w:rPr>
          <w:rFonts w:eastAsia="Times New Roman" w:cs="Times New Roman"/>
        </w:rPr>
      </w:pPr>
    </w:p>
    <w:tbl>
      <w:tblPr>
        <w:tblW w:w="9758"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2671"/>
        <w:gridCol w:w="1984"/>
        <w:gridCol w:w="1559"/>
        <w:gridCol w:w="1134"/>
        <w:gridCol w:w="2410"/>
      </w:tblGrid>
      <w:tr w:rsidR="00A71369" w:rsidRPr="00A71369" w14:paraId="38DDFB8D" w14:textId="77777777" w:rsidTr="0027107D">
        <w:trPr>
          <w:trHeight w:val="390"/>
        </w:trPr>
        <w:tc>
          <w:tcPr>
            <w:tcW w:w="9758" w:type="dxa"/>
            <w:gridSpan w:val="5"/>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1FB333FC"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drugiego stopnia niestacjonarne</w:t>
            </w:r>
          </w:p>
        </w:tc>
      </w:tr>
      <w:tr w:rsidR="00A71369" w:rsidRPr="00A71369" w14:paraId="4E11C731" w14:textId="77777777" w:rsidTr="0027107D">
        <w:trPr>
          <w:trHeight w:val="390"/>
        </w:trPr>
        <w:tc>
          <w:tcPr>
            <w:tcW w:w="9758" w:type="dxa"/>
            <w:gridSpan w:val="5"/>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3708221F"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gospodarka nieruchomościami</w:t>
            </w:r>
          </w:p>
        </w:tc>
      </w:tr>
      <w:tr w:rsidR="00A71369" w:rsidRPr="00A71369" w14:paraId="6618F6F1" w14:textId="77777777" w:rsidTr="0027107D">
        <w:trPr>
          <w:trHeight w:val="820"/>
        </w:trPr>
        <w:tc>
          <w:tcPr>
            <w:tcW w:w="2671" w:type="dxa"/>
          </w:tcPr>
          <w:p w14:paraId="1B138B07"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Nazwa zajęć/grupy zajęć</w:t>
            </w:r>
          </w:p>
        </w:tc>
        <w:tc>
          <w:tcPr>
            <w:tcW w:w="1984" w:type="dxa"/>
          </w:tcPr>
          <w:p w14:paraId="57C9586B"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Forma/formy zajęć</w:t>
            </w:r>
          </w:p>
        </w:tc>
        <w:tc>
          <w:tcPr>
            <w:tcW w:w="1559" w:type="dxa"/>
            <w:vAlign w:val="center"/>
          </w:tcPr>
          <w:p w14:paraId="6251E8A5"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 xml:space="preserve">Łączna liczna godzin zajęć stacjonarne </w:t>
            </w:r>
          </w:p>
        </w:tc>
        <w:tc>
          <w:tcPr>
            <w:tcW w:w="1134" w:type="dxa"/>
            <w:vAlign w:val="center"/>
          </w:tcPr>
          <w:p w14:paraId="7B56F1BB"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Liczba punktów ECTS</w:t>
            </w:r>
          </w:p>
        </w:tc>
        <w:tc>
          <w:tcPr>
            <w:tcW w:w="2410" w:type="dxa"/>
          </w:tcPr>
          <w:p w14:paraId="5184936F" w14:textId="77777777" w:rsidR="00A71369" w:rsidRPr="00A71369" w:rsidRDefault="00A71369" w:rsidP="00A71369">
            <w:pPr>
              <w:jc w:val="left"/>
              <w:rPr>
                <w:rFonts w:eastAsia="Times New Roman" w:cs="Times New Roman"/>
                <w:b/>
                <w:color w:val="233D81"/>
              </w:rPr>
            </w:pPr>
            <w:r w:rsidRPr="00A71369">
              <w:rPr>
                <w:rFonts w:eastAsia="Times New Roman" w:cs="Times New Roman"/>
                <w:b/>
                <w:color w:val="233D81"/>
              </w:rPr>
              <w:t>Stopień/tytuł, imię i nazwisko nauczyciela akademickiego lub innej osoby prowadzącej zajęcia</w:t>
            </w:r>
          </w:p>
        </w:tc>
      </w:tr>
      <w:tr w:rsidR="00A71369" w:rsidRPr="00A71369" w14:paraId="66081DFC" w14:textId="77777777" w:rsidTr="0027107D">
        <w:trPr>
          <w:trHeight w:val="283"/>
        </w:trPr>
        <w:tc>
          <w:tcPr>
            <w:tcW w:w="9758" w:type="dxa"/>
            <w:gridSpan w:val="5"/>
            <w:vAlign w:val="center"/>
          </w:tcPr>
          <w:p w14:paraId="66C671C9"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WYMAGANIA OGÓLNE</w:t>
            </w:r>
          </w:p>
        </w:tc>
      </w:tr>
      <w:tr w:rsidR="00A71369" w:rsidRPr="00A71369" w14:paraId="52C40C77" w14:textId="77777777" w:rsidTr="0027107D">
        <w:trPr>
          <w:trHeight w:val="283"/>
        </w:trPr>
        <w:tc>
          <w:tcPr>
            <w:tcW w:w="2671" w:type="dxa"/>
            <w:vAlign w:val="center"/>
          </w:tcPr>
          <w:p w14:paraId="607330F3"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Technologie informacyjne w gospodarce nieruchomościami</w:t>
            </w:r>
          </w:p>
        </w:tc>
        <w:tc>
          <w:tcPr>
            <w:tcW w:w="1984" w:type="dxa"/>
            <w:vAlign w:val="center"/>
          </w:tcPr>
          <w:p w14:paraId="3E29C367"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lang w:eastAsia="zh-CN"/>
              </w:rPr>
              <w:t>wykład/ćwiczenia</w:t>
            </w:r>
          </w:p>
        </w:tc>
        <w:tc>
          <w:tcPr>
            <w:tcW w:w="1559" w:type="dxa"/>
            <w:vAlign w:val="center"/>
          </w:tcPr>
          <w:p w14:paraId="633A1A30"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30</w:t>
            </w:r>
          </w:p>
        </w:tc>
        <w:tc>
          <w:tcPr>
            <w:tcW w:w="1134" w:type="dxa"/>
            <w:vAlign w:val="center"/>
          </w:tcPr>
          <w:p w14:paraId="470B8020" w14:textId="77777777" w:rsidR="00A71369" w:rsidRPr="00A71369" w:rsidRDefault="00A71369" w:rsidP="00A71369">
            <w:pPr>
              <w:spacing w:before="120"/>
              <w:jc w:val="center"/>
              <w:rPr>
                <w:rFonts w:asciiTheme="minorHAnsi" w:eastAsia="Times New Roman" w:hAnsiTheme="minorHAnsi" w:cstheme="minorHAnsi"/>
                <w:b/>
                <w:bCs/>
                <w:sz w:val="20"/>
                <w:szCs w:val="20"/>
              </w:rPr>
            </w:pPr>
            <w:r w:rsidRPr="00A71369">
              <w:rPr>
                <w:rFonts w:asciiTheme="minorHAnsi" w:eastAsia="Times New Roman" w:hAnsiTheme="minorHAnsi" w:cstheme="minorHAnsi"/>
                <w:szCs w:val="22"/>
              </w:rPr>
              <w:t>2</w:t>
            </w:r>
          </w:p>
        </w:tc>
        <w:tc>
          <w:tcPr>
            <w:tcW w:w="2410" w:type="dxa"/>
            <w:vAlign w:val="center"/>
          </w:tcPr>
          <w:p w14:paraId="1F3F198E" w14:textId="77777777" w:rsidR="00A71369" w:rsidRPr="00A71369" w:rsidRDefault="00A71369" w:rsidP="00A71369">
            <w:pPr>
              <w:spacing w:before="120"/>
              <w:jc w:val="center"/>
              <w:rPr>
                <w:rFonts w:asciiTheme="minorHAnsi" w:eastAsia="Times New Roman" w:hAnsiTheme="minorHAnsi" w:cstheme="minorHAnsi"/>
                <w:sz w:val="20"/>
                <w:szCs w:val="20"/>
              </w:rPr>
            </w:pPr>
            <w:r w:rsidRPr="00A71369">
              <w:rPr>
                <w:rFonts w:asciiTheme="minorHAnsi" w:eastAsia="Times New Roman" w:hAnsiTheme="minorHAnsi" w:cstheme="minorHAnsi"/>
                <w:szCs w:val="22"/>
              </w:rPr>
              <w:t xml:space="preserve">dr inż. Rafał Kaźmierczak </w:t>
            </w:r>
          </w:p>
        </w:tc>
      </w:tr>
      <w:tr w:rsidR="00A71369" w:rsidRPr="00A71369" w14:paraId="305D1EB0" w14:textId="77777777" w:rsidTr="0027107D">
        <w:trPr>
          <w:trHeight w:val="283"/>
        </w:trPr>
        <w:tc>
          <w:tcPr>
            <w:tcW w:w="9758" w:type="dxa"/>
            <w:gridSpan w:val="5"/>
            <w:vAlign w:val="center"/>
          </w:tcPr>
          <w:p w14:paraId="461F0DB1" w14:textId="77777777" w:rsidR="00A71369" w:rsidRPr="00A71369" w:rsidRDefault="00A71369" w:rsidP="00A71369">
            <w:pPr>
              <w:spacing w:before="120"/>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PODSTAWOWYCH</w:t>
            </w:r>
          </w:p>
        </w:tc>
      </w:tr>
      <w:tr w:rsidR="00A71369" w:rsidRPr="00A71369" w14:paraId="60579864" w14:textId="77777777" w:rsidTr="0027107D">
        <w:trPr>
          <w:trHeight w:val="283"/>
        </w:trPr>
        <w:tc>
          <w:tcPr>
            <w:tcW w:w="2671" w:type="dxa"/>
            <w:vAlign w:val="center"/>
          </w:tcPr>
          <w:p w14:paraId="7F6F022D"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Geodynamika</w:t>
            </w:r>
          </w:p>
        </w:tc>
        <w:tc>
          <w:tcPr>
            <w:tcW w:w="1984" w:type="dxa"/>
            <w:vAlign w:val="center"/>
          </w:tcPr>
          <w:p w14:paraId="60B37A0C"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lang w:eastAsia="zh-CN"/>
              </w:rPr>
              <w:t>wykład/ćwiczenia</w:t>
            </w:r>
          </w:p>
        </w:tc>
        <w:tc>
          <w:tcPr>
            <w:tcW w:w="1559" w:type="dxa"/>
            <w:vAlign w:val="center"/>
          </w:tcPr>
          <w:p w14:paraId="605E0862"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27</w:t>
            </w:r>
          </w:p>
        </w:tc>
        <w:tc>
          <w:tcPr>
            <w:tcW w:w="1134" w:type="dxa"/>
            <w:vAlign w:val="center"/>
          </w:tcPr>
          <w:p w14:paraId="12747245"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3</w:t>
            </w:r>
          </w:p>
        </w:tc>
        <w:tc>
          <w:tcPr>
            <w:tcW w:w="2410" w:type="dxa"/>
            <w:vAlign w:val="center"/>
          </w:tcPr>
          <w:p w14:paraId="18506C4E"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 xml:space="preserve">prof. dr hab. inż. Andrzej </w:t>
            </w:r>
            <w:proofErr w:type="spellStart"/>
            <w:r w:rsidRPr="00A71369">
              <w:rPr>
                <w:rFonts w:asciiTheme="minorHAnsi" w:eastAsia="Times New Roman" w:hAnsiTheme="minorHAnsi" w:cstheme="minorHAnsi"/>
                <w:szCs w:val="22"/>
              </w:rPr>
              <w:t>Krankowski</w:t>
            </w:r>
            <w:proofErr w:type="spellEnd"/>
            <w:r w:rsidRPr="00A71369">
              <w:rPr>
                <w:rFonts w:asciiTheme="minorHAnsi" w:eastAsia="Times New Roman" w:hAnsiTheme="minorHAnsi" w:cstheme="minorHAnsi"/>
                <w:szCs w:val="22"/>
              </w:rPr>
              <w:t xml:space="preserve"> </w:t>
            </w:r>
          </w:p>
        </w:tc>
      </w:tr>
      <w:tr w:rsidR="00A71369" w:rsidRPr="00A71369" w14:paraId="74445444" w14:textId="77777777" w:rsidTr="0027107D">
        <w:trPr>
          <w:trHeight w:val="283"/>
        </w:trPr>
        <w:tc>
          <w:tcPr>
            <w:tcW w:w="2671" w:type="dxa"/>
            <w:vAlign w:val="center"/>
          </w:tcPr>
          <w:p w14:paraId="1B7E2D0A"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Zaawansowana telelekcja satelitarna</w:t>
            </w:r>
          </w:p>
        </w:tc>
        <w:tc>
          <w:tcPr>
            <w:tcW w:w="1984" w:type="dxa"/>
            <w:vAlign w:val="center"/>
          </w:tcPr>
          <w:p w14:paraId="5292A403"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5EAAD696"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18</w:t>
            </w:r>
          </w:p>
        </w:tc>
        <w:tc>
          <w:tcPr>
            <w:tcW w:w="1134" w:type="dxa"/>
            <w:vAlign w:val="center"/>
          </w:tcPr>
          <w:p w14:paraId="5AF72DFA"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4</w:t>
            </w:r>
          </w:p>
        </w:tc>
        <w:tc>
          <w:tcPr>
            <w:tcW w:w="2410" w:type="dxa"/>
            <w:vAlign w:val="center"/>
          </w:tcPr>
          <w:p w14:paraId="57ABC8D4" w14:textId="77777777" w:rsidR="00A71369" w:rsidRPr="00A71369" w:rsidRDefault="00A71369" w:rsidP="00A71369">
            <w:pPr>
              <w:spacing w:after="0"/>
              <w:contextualSpacing/>
              <w:jc w:val="center"/>
              <w:rPr>
                <w:rFonts w:asciiTheme="minorHAnsi" w:eastAsia="Times New Roman" w:hAnsiTheme="minorHAnsi" w:cstheme="minorHAnsi"/>
                <w:szCs w:val="22"/>
              </w:rPr>
            </w:pPr>
            <w:r w:rsidRPr="00A71369">
              <w:rPr>
                <w:rFonts w:asciiTheme="minorHAnsi" w:eastAsia="Times New Roman" w:hAnsiTheme="minorHAnsi" w:cstheme="minorHAnsi"/>
                <w:szCs w:val="22"/>
              </w:rPr>
              <w:t>dr hab. inż. Marek Mróz, prof. UWM</w:t>
            </w:r>
          </w:p>
        </w:tc>
      </w:tr>
      <w:tr w:rsidR="00A71369" w:rsidRPr="00A71369" w14:paraId="4760E854" w14:textId="77777777" w:rsidTr="0027107D">
        <w:trPr>
          <w:trHeight w:val="441"/>
        </w:trPr>
        <w:tc>
          <w:tcPr>
            <w:tcW w:w="9758" w:type="dxa"/>
            <w:gridSpan w:val="5"/>
            <w:vAlign w:val="center"/>
          </w:tcPr>
          <w:p w14:paraId="7C619A14" w14:textId="77777777" w:rsidR="00A71369" w:rsidRPr="00A71369" w:rsidRDefault="00A71369" w:rsidP="00A71369">
            <w:pPr>
              <w:spacing w:after="0"/>
              <w:contextualSpacing/>
              <w:jc w:val="left"/>
              <w:rPr>
                <w:rFonts w:asciiTheme="minorHAnsi" w:eastAsia="Times New Roman" w:hAnsiTheme="minorHAnsi" w:cstheme="minorHAnsi"/>
                <w:b/>
                <w:bCs/>
                <w:sz w:val="20"/>
                <w:szCs w:val="20"/>
              </w:rPr>
            </w:pPr>
            <w:r w:rsidRPr="00A71369">
              <w:rPr>
                <w:rFonts w:asciiTheme="minorHAnsi" w:eastAsia="Times New Roman" w:hAnsiTheme="minorHAnsi" w:cstheme="minorHAnsi"/>
                <w:b/>
                <w:bCs/>
                <w:sz w:val="20"/>
                <w:szCs w:val="20"/>
              </w:rPr>
              <w:t>GRUPA TREŚCI KIERUNKOWYCH</w:t>
            </w:r>
          </w:p>
        </w:tc>
      </w:tr>
      <w:tr w:rsidR="00A71369" w:rsidRPr="00A71369" w14:paraId="3C2114C7" w14:textId="77777777" w:rsidTr="0027107D">
        <w:trPr>
          <w:trHeight w:val="283"/>
        </w:trPr>
        <w:tc>
          <w:tcPr>
            <w:tcW w:w="2671" w:type="dxa"/>
            <w:vAlign w:val="center"/>
          </w:tcPr>
          <w:p w14:paraId="6BBDAA1E" w14:textId="77777777" w:rsidR="00A71369" w:rsidRPr="00A71369" w:rsidRDefault="00A71369" w:rsidP="00A71369">
            <w:pPr>
              <w:spacing w:after="0"/>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Przedmiot do wyboru:</w:t>
            </w:r>
          </w:p>
          <w:p w14:paraId="6634254D" w14:textId="77777777" w:rsidR="00A71369" w:rsidRPr="00A71369" w:rsidRDefault="00A71369" w:rsidP="00A71369">
            <w:pPr>
              <w:spacing w:after="0"/>
              <w:jc w:val="left"/>
              <w:rPr>
                <w:rFonts w:eastAsia="Times New Roman" w:cs="Times New Roman"/>
              </w:rPr>
            </w:pPr>
            <w:r w:rsidRPr="00A71369">
              <w:rPr>
                <w:rFonts w:asciiTheme="minorHAnsi" w:eastAsia="Times New Roman" w:hAnsiTheme="minorHAnsi" w:cstheme="minorHAnsi"/>
                <w:szCs w:val="22"/>
              </w:rPr>
              <w:t>Satelitarne techniki pomiarowe/</w:t>
            </w:r>
            <w:r w:rsidRPr="00A71369">
              <w:rPr>
                <w:rFonts w:eastAsia="Times New Roman" w:cs="Times New Roman"/>
              </w:rPr>
              <w:t xml:space="preserve"> </w:t>
            </w:r>
          </w:p>
          <w:p w14:paraId="7987E418" w14:textId="77777777" w:rsidR="00A71369" w:rsidRPr="00A71369" w:rsidRDefault="00A71369" w:rsidP="00A71369">
            <w:pPr>
              <w:spacing w:after="0"/>
              <w:jc w:val="left"/>
              <w:rPr>
                <w:rFonts w:asciiTheme="minorHAnsi" w:eastAsia="Times New Roman" w:hAnsiTheme="minorHAnsi" w:cstheme="minorHAnsi"/>
                <w:szCs w:val="22"/>
              </w:rPr>
            </w:pPr>
            <w:proofErr w:type="spellStart"/>
            <w:r w:rsidRPr="00A71369">
              <w:rPr>
                <w:rFonts w:asciiTheme="minorHAnsi" w:eastAsia="Times New Roman" w:hAnsiTheme="minorHAnsi" w:cstheme="minorHAnsi"/>
                <w:szCs w:val="22"/>
              </w:rPr>
              <w:t>Satellite</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Measurement</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Techniques</w:t>
            </w:r>
            <w:proofErr w:type="spellEnd"/>
          </w:p>
        </w:tc>
        <w:tc>
          <w:tcPr>
            <w:tcW w:w="1984" w:type="dxa"/>
            <w:vAlign w:val="center"/>
          </w:tcPr>
          <w:p w14:paraId="6D4666D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40E49608"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1C5C8CD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4,5</w:t>
            </w:r>
          </w:p>
        </w:tc>
        <w:tc>
          <w:tcPr>
            <w:tcW w:w="2410" w:type="dxa"/>
            <w:vAlign w:val="center"/>
          </w:tcPr>
          <w:p w14:paraId="25940F70"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inż. Grzegorz Grunwald </w:t>
            </w:r>
          </w:p>
        </w:tc>
      </w:tr>
      <w:tr w:rsidR="00A71369" w:rsidRPr="00A71369" w14:paraId="60DF50E2" w14:textId="77777777" w:rsidTr="0027107D">
        <w:trPr>
          <w:trHeight w:val="283"/>
        </w:trPr>
        <w:tc>
          <w:tcPr>
            <w:tcW w:w="2671" w:type="dxa"/>
            <w:vAlign w:val="center"/>
          </w:tcPr>
          <w:p w14:paraId="5C26EF02"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Geodezja fizyczna i grawimetria geodezyjna</w:t>
            </w:r>
          </w:p>
        </w:tc>
        <w:tc>
          <w:tcPr>
            <w:tcW w:w="1984" w:type="dxa"/>
            <w:vAlign w:val="center"/>
          </w:tcPr>
          <w:p w14:paraId="5CABFBF6"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4CEDFD3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18</w:t>
            </w:r>
          </w:p>
        </w:tc>
        <w:tc>
          <w:tcPr>
            <w:tcW w:w="1134" w:type="dxa"/>
            <w:vAlign w:val="center"/>
          </w:tcPr>
          <w:p w14:paraId="6117C93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6</w:t>
            </w:r>
          </w:p>
        </w:tc>
        <w:tc>
          <w:tcPr>
            <w:tcW w:w="2410" w:type="dxa"/>
            <w:vAlign w:val="center"/>
          </w:tcPr>
          <w:p w14:paraId="688F69E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hab. inż. Wojciech </w:t>
            </w:r>
            <w:proofErr w:type="spellStart"/>
            <w:r w:rsidRPr="00A71369">
              <w:rPr>
                <w:rFonts w:asciiTheme="minorHAnsi" w:eastAsia="Times New Roman" w:hAnsiTheme="minorHAnsi" w:cstheme="minorHAnsi"/>
                <w:color w:val="000000"/>
                <w:szCs w:val="22"/>
              </w:rPr>
              <w:t>Jarmołowski</w:t>
            </w:r>
            <w:proofErr w:type="spellEnd"/>
            <w:r w:rsidRPr="00A71369">
              <w:rPr>
                <w:rFonts w:asciiTheme="minorHAnsi" w:eastAsia="Times New Roman" w:hAnsiTheme="minorHAnsi" w:cstheme="minorHAnsi"/>
                <w:color w:val="000000"/>
                <w:szCs w:val="22"/>
              </w:rPr>
              <w:t>, prof. UWM</w:t>
            </w:r>
          </w:p>
        </w:tc>
      </w:tr>
      <w:tr w:rsidR="00A71369" w:rsidRPr="00A71369" w14:paraId="5BE0BAB5" w14:textId="77777777" w:rsidTr="0027107D">
        <w:trPr>
          <w:trHeight w:val="283"/>
        </w:trPr>
        <w:tc>
          <w:tcPr>
            <w:tcW w:w="2671" w:type="dxa"/>
            <w:vAlign w:val="center"/>
          </w:tcPr>
          <w:p w14:paraId="722ED93F"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Pomiary przemieszczeń</w:t>
            </w:r>
          </w:p>
        </w:tc>
        <w:tc>
          <w:tcPr>
            <w:tcW w:w="1984" w:type="dxa"/>
            <w:vAlign w:val="center"/>
          </w:tcPr>
          <w:p w14:paraId="0A513C5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698502EA"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2ECDAA0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4</w:t>
            </w:r>
          </w:p>
        </w:tc>
        <w:tc>
          <w:tcPr>
            <w:tcW w:w="2410" w:type="dxa"/>
            <w:vAlign w:val="center"/>
          </w:tcPr>
          <w:p w14:paraId="23004195"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eastAsia="Times New Roman" w:cs="Times New Roman"/>
              </w:rPr>
              <w:t xml:space="preserve">dr inż. Krzysztof Nowel </w:t>
            </w:r>
          </w:p>
        </w:tc>
      </w:tr>
      <w:tr w:rsidR="00A71369" w:rsidRPr="00A71369" w14:paraId="07F178F3" w14:textId="77777777" w:rsidTr="0027107D">
        <w:trPr>
          <w:trHeight w:val="283"/>
        </w:trPr>
        <w:tc>
          <w:tcPr>
            <w:tcW w:w="2671" w:type="dxa"/>
            <w:vAlign w:val="center"/>
          </w:tcPr>
          <w:p w14:paraId="576799D4"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Praca dyplomowa</w:t>
            </w:r>
          </w:p>
        </w:tc>
        <w:tc>
          <w:tcPr>
            <w:tcW w:w="1984" w:type="dxa"/>
            <w:vAlign w:val="center"/>
          </w:tcPr>
          <w:p w14:paraId="3C853F52"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praca dyplomowa</w:t>
            </w:r>
          </w:p>
        </w:tc>
        <w:tc>
          <w:tcPr>
            <w:tcW w:w="1559" w:type="dxa"/>
            <w:vAlign w:val="center"/>
          </w:tcPr>
          <w:p w14:paraId="5EDAF671"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0</w:t>
            </w:r>
          </w:p>
        </w:tc>
        <w:tc>
          <w:tcPr>
            <w:tcW w:w="1134" w:type="dxa"/>
            <w:vAlign w:val="center"/>
          </w:tcPr>
          <w:p w14:paraId="112D3C19"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20</w:t>
            </w:r>
          </w:p>
        </w:tc>
        <w:tc>
          <w:tcPr>
            <w:tcW w:w="2410" w:type="dxa"/>
            <w:vAlign w:val="center"/>
          </w:tcPr>
          <w:p w14:paraId="0F6745E7"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dr hab. inż. Katarzyna Kocur-Bera, prof. UWM</w:t>
            </w:r>
          </w:p>
        </w:tc>
      </w:tr>
      <w:tr w:rsidR="00A71369" w:rsidRPr="00A71369" w14:paraId="48BC5C9B" w14:textId="77777777" w:rsidTr="0027107D">
        <w:trPr>
          <w:trHeight w:val="405"/>
        </w:trPr>
        <w:tc>
          <w:tcPr>
            <w:tcW w:w="7348" w:type="dxa"/>
            <w:gridSpan w:val="4"/>
            <w:vAlign w:val="center"/>
          </w:tcPr>
          <w:p w14:paraId="55B9C76F" w14:textId="77777777" w:rsidR="00A71369" w:rsidRPr="00A71369" w:rsidRDefault="00A71369" w:rsidP="00A71369">
            <w:pPr>
              <w:spacing w:after="0"/>
              <w:contextualSpacing/>
              <w:jc w:val="left"/>
              <w:rPr>
                <w:rFonts w:asciiTheme="minorHAnsi" w:eastAsia="Times New Roman" w:hAnsiTheme="minorHAnsi" w:cstheme="minorHAnsi"/>
                <w:color w:val="000000"/>
                <w:szCs w:val="22"/>
              </w:rPr>
            </w:pPr>
            <w:r w:rsidRPr="00A71369">
              <w:rPr>
                <w:rFonts w:asciiTheme="minorHAnsi" w:eastAsia="Times New Roman" w:hAnsiTheme="minorHAnsi" w:cstheme="minorHAnsi"/>
                <w:b/>
                <w:bCs/>
                <w:sz w:val="20"/>
                <w:szCs w:val="20"/>
              </w:rPr>
              <w:t>GRUPA TREŚCI SPECJNOŚCIOWYCH</w:t>
            </w:r>
          </w:p>
        </w:tc>
        <w:tc>
          <w:tcPr>
            <w:tcW w:w="2410" w:type="dxa"/>
          </w:tcPr>
          <w:p w14:paraId="5324E043" w14:textId="77777777" w:rsidR="00A71369" w:rsidRPr="00A71369" w:rsidRDefault="00A71369" w:rsidP="00A71369">
            <w:pPr>
              <w:spacing w:after="0"/>
              <w:contextualSpacing/>
              <w:jc w:val="left"/>
              <w:rPr>
                <w:rFonts w:asciiTheme="minorHAnsi" w:eastAsia="Times New Roman" w:hAnsiTheme="minorHAnsi" w:cstheme="minorHAnsi"/>
                <w:b/>
                <w:bCs/>
                <w:sz w:val="20"/>
                <w:szCs w:val="20"/>
              </w:rPr>
            </w:pPr>
          </w:p>
        </w:tc>
      </w:tr>
      <w:tr w:rsidR="00A71369" w:rsidRPr="00A71369" w14:paraId="113A134C" w14:textId="77777777" w:rsidTr="0027107D">
        <w:trPr>
          <w:trHeight w:val="283"/>
        </w:trPr>
        <w:tc>
          <w:tcPr>
            <w:tcW w:w="2671" w:type="dxa"/>
            <w:vAlign w:val="center"/>
          </w:tcPr>
          <w:p w14:paraId="7D398038" w14:textId="77777777" w:rsidR="00A71369" w:rsidRPr="00A71369" w:rsidRDefault="00A71369" w:rsidP="00A71369">
            <w:pPr>
              <w:jc w:val="left"/>
              <w:rPr>
                <w:rFonts w:asciiTheme="minorHAnsi" w:eastAsia="Times New Roman" w:hAnsiTheme="minorHAnsi" w:cstheme="minorHAnsi"/>
                <w:szCs w:val="22"/>
              </w:rPr>
            </w:pPr>
            <w:r w:rsidRPr="00A71369">
              <w:rPr>
                <w:rFonts w:asciiTheme="minorHAnsi" w:eastAsia="Times New Roman" w:hAnsiTheme="minorHAnsi" w:cstheme="minorHAnsi"/>
                <w:szCs w:val="22"/>
              </w:rPr>
              <w:t>Statystyczne metody analizy danych</w:t>
            </w:r>
          </w:p>
        </w:tc>
        <w:tc>
          <w:tcPr>
            <w:tcW w:w="1984" w:type="dxa"/>
            <w:vAlign w:val="center"/>
          </w:tcPr>
          <w:p w14:paraId="21F8E359"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wykład/ćwiczenia</w:t>
            </w:r>
          </w:p>
        </w:tc>
        <w:tc>
          <w:tcPr>
            <w:tcW w:w="1559" w:type="dxa"/>
            <w:vAlign w:val="center"/>
          </w:tcPr>
          <w:p w14:paraId="6436A2A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27</w:t>
            </w:r>
          </w:p>
        </w:tc>
        <w:tc>
          <w:tcPr>
            <w:tcW w:w="1134" w:type="dxa"/>
            <w:vAlign w:val="center"/>
          </w:tcPr>
          <w:p w14:paraId="1F0B9C6B"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3</w:t>
            </w:r>
          </w:p>
        </w:tc>
        <w:tc>
          <w:tcPr>
            <w:tcW w:w="2410" w:type="dxa"/>
            <w:tcBorders>
              <w:bottom w:val="single" w:sz="18" w:space="0" w:color="233D81"/>
            </w:tcBorders>
            <w:vAlign w:val="center"/>
          </w:tcPr>
          <w:p w14:paraId="1B7C78FC" w14:textId="77777777" w:rsidR="00A71369" w:rsidRPr="00A71369" w:rsidRDefault="00A71369" w:rsidP="00A71369">
            <w:pPr>
              <w:spacing w:after="0"/>
              <w:contextualSpacing/>
              <w:jc w:val="center"/>
              <w:rPr>
                <w:rFonts w:asciiTheme="minorHAnsi" w:eastAsia="Times New Roman" w:hAnsiTheme="minorHAnsi" w:cstheme="minorHAnsi"/>
                <w:color w:val="000000"/>
                <w:szCs w:val="22"/>
              </w:rPr>
            </w:pPr>
            <w:r w:rsidRPr="00A71369">
              <w:rPr>
                <w:rFonts w:asciiTheme="minorHAnsi" w:eastAsia="Times New Roman" w:hAnsiTheme="minorHAnsi" w:cstheme="minorHAnsi"/>
                <w:color w:val="000000"/>
                <w:szCs w:val="22"/>
              </w:rPr>
              <w:t xml:space="preserve">dr hab. inż. Radosław </w:t>
            </w:r>
            <w:proofErr w:type="spellStart"/>
            <w:r w:rsidRPr="00A71369">
              <w:rPr>
                <w:rFonts w:asciiTheme="minorHAnsi" w:eastAsia="Times New Roman" w:hAnsiTheme="minorHAnsi" w:cstheme="minorHAnsi"/>
                <w:color w:val="000000"/>
                <w:szCs w:val="22"/>
              </w:rPr>
              <w:t>Cellmer</w:t>
            </w:r>
            <w:proofErr w:type="spellEnd"/>
            <w:r w:rsidRPr="00A71369">
              <w:rPr>
                <w:rFonts w:asciiTheme="minorHAnsi" w:eastAsia="Times New Roman" w:hAnsiTheme="minorHAnsi" w:cstheme="minorHAnsi"/>
                <w:color w:val="000000"/>
                <w:szCs w:val="22"/>
              </w:rPr>
              <w:t>, prof. UWM</w:t>
            </w:r>
          </w:p>
        </w:tc>
      </w:tr>
      <w:tr w:rsidR="00A71369" w:rsidRPr="00A71369" w14:paraId="2A89FF29" w14:textId="77777777" w:rsidTr="0027107D">
        <w:trPr>
          <w:trHeight w:val="283"/>
        </w:trPr>
        <w:tc>
          <w:tcPr>
            <w:tcW w:w="4655" w:type="dxa"/>
            <w:gridSpan w:val="2"/>
            <w:vAlign w:val="center"/>
          </w:tcPr>
          <w:p w14:paraId="7C03037A"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RAZEM</w:t>
            </w:r>
          </w:p>
        </w:tc>
        <w:tc>
          <w:tcPr>
            <w:tcW w:w="1559" w:type="dxa"/>
            <w:vAlign w:val="center"/>
          </w:tcPr>
          <w:p w14:paraId="1AA95A5B"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174</w:t>
            </w:r>
          </w:p>
        </w:tc>
        <w:tc>
          <w:tcPr>
            <w:tcW w:w="1134" w:type="dxa"/>
            <w:vAlign w:val="center"/>
          </w:tcPr>
          <w:p w14:paraId="6DFC126C"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r w:rsidRPr="00A71369">
              <w:rPr>
                <w:rFonts w:asciiTheme="minorHAnsi" w:eastAsia="Times New Roman" w:hAnsiTheme="minorHAnsi" w:cstheme="minorHAnsi"/>
                <w:szCs w:val="22"/>
                <w:lang w:eastAsia="zh-CN"/>
              </w:rPr>
              <w:t>46,5</w:t>
            </w:r>
          </w:p>
        </w:tc>
        <w:tc>
          <w:tcPr>
            <w:tcW w:w="2410" w:type="dxa"/>
            <w:tcBorders>
              <w:tl2br w:val="single" w:sz="18" w:space="0" w:color="233D81"/>
            </w:tcBorders>
          </w:tcPr>
          <w:p w14:paraId="7A5BB05E" w14:textId="77777777" w:rsidR="00A71369" w:rsidRPr="00A71369" w:rsidRDefault="00A71369" w:rsidP="00A71369">
            <w:pPr>
              <w:spacing w:after="0"/>
              <w:contextualSpacing/>
              <w:jc w:val="center"/>
              <w:rPr>
                <w:rFonts w:asciiTheme="minorHAnsi" w:eastAsia="Times New Roman" w:hAnsiTheme="minorHAnsi" w:cstheme="minorHAnsi"/>
                <w:szCs w:val="22"/>
                <w:lang w:eastAsia="zh-CN"/>
              </w:rPr>
            </w:pPr>
          </w:p>
        </w:tc>
      </w:tr>
    </w:tbl>
    <w:p w14:paraId="0B0E88DC" w14:textId="77777777" w:rsidR="00A71369" w:rsidRPr="00A71369" w:rsidRDefault="00A71369" w:rsidP="00A71369">
      <w:pPr>
        <w:rPr>
          <w:rFonts w:eastAsia="Times New Roman" w:cs="Times New Roman"/>
        </w:rPr>
      </w:pPr>
    </w:p>
    <w:p w14:paraId="47A525E8" w14:textId="77777777" w:rsidR="00A71369" w:rsidRPr="00A71369" w:rsidRDefault="00A71369" w:rsidP="00A71369">
      <w:pPr>
        <w:rPr>
          <w:rFonts w:eastAsia="Times New Roman" w:cs="Times New Roman"/>
        </w:rPr>
      </w:pPr>
    </w:p>
    <w:p w14:paraId="25AC01C9" w14:textId="77777777" w:rsidR="00A71369" w:rsidRPr="00A71369" w:rsidRDefault="00A71369" w:rsidP="00A71369">
      <w:pPr>
        <w:rPr>
          <w:rFonts w:eastAsia="Times New Roman" w:cs="Times New Roman"/>
        </w:rPr>
      </w:pPr>
    </w:p>
    <w:p w14:paraId="52CD40F4" w14:textId="77777777" w:rsidR="00A71369" w:rsidRPr="00A71369" w:rsidRDefault="00A71369" w:rsidP="00A71369">
      <w:pPr>
        <w:rPr>
          <w:rFonts w:eastAsia="Times New Roman" w:cs="Times New Roman"/>
        </w:rPr>
      </w:pPr>
    </w:p>
    <w:p w14:paraId="2741AEAD" w14:textId="77777777" w:rsidR="00A71369" w:rsidRPr="00A71369" w:rsidRDefault="00A71369" w:rsidP="00A71369">
      <w:pPr>
        <w:rPr>
          <w:rFonts w:eastAsia="Times New Roman" w:cs="Times New Roman"/>
        </w:rPr>
      </w:pPr>
      <w:bookmarkStart w:id="64" w:name="_Toc469079459"/>
      <w:r w:rsidRPr="00A71369">
        <w:rPr>
          <w:rFonts w:eastAsia="Times New Roman" w:cs="Times New Roman"/>
        </w:rPr>
        <w:t>Tabela 6. Informacja o programach studiów/zajęciach lub grupach zajęć prowadzonych w językach obcych</w:t>
      </w:r>
      <w:r w:rsidRPr="00A71369">
        <w:rPr>
          <w:rFonts w:eastAsia="Times New Roman" w:cs="Times New Roman"/>
          <w:vertAlign w:val="superscript"/>
        </w:rPr>
        <w:footnoteReference w:id="8"/>
      </w:r>
      <w:bookmarkEnd w:id="64"/>
    </w:p>
    <w:tbl>
      <w:tblPr>
        <w:tblW w:w="9758"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1820"/>
        <w:gridCol w:w="1985"/>
        <w:gridCol w:w="992"/>
        <w:gridCol w:w="1276"/>
        <w:gridCol w:w="1465"/>
        <w:gridCol w:w="2220"/>
      </w:tblGrid>
      <w:tr w:rsidR="00A71369" w:rsidRPr="00A71369" w14:paraId="5B6C6053" w14:textId="77777777" w:rsidTr="0027107D">
        <w:trPr>
          <w:trHeight w:val="390"/>
        </w:trPr>
        <w:tc>
          <w:tcPr>
            <w:tcW w:w="9758" w:type="dxa"/>
            <w:gridSpan w:val="6"/>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1DD6FB1E" w14:textId="77777777" w:rsidR="00A71369" w:rsidRPr="00A71369" w:rsidRDefault="00A71369" w:rsidP="00A71369">
            <w:pPr>
              <w:jc w:val="center"/>
              <w:rPr>
                <w:rFonts w:eastAsia="Times New Roman" w:cs="Times New Roman"/>
                <w:b/>
                <w:color w:val="233D81"/>
              </w:rPr>
            </w:pPr>
            <w:bookmarkStart w:id="65" w:name="_Hlk127778478"/>
            <w:r w:rsidRPr="00A71369">
              <w:rPr>
                <w:rFonts w:eastAsia="Times New Roman" w:cs="Times New Roman"/>
                <w:b/>
                <w:color w:val="233D81"/>
              </w:rPr>
              <w:t>GEODEZJA I KARTOGRAFIA – studia pierwszego stopnia stacjonarne</w:t>
            </w:r>
          </w:p>
        </w:tc>
      </w:tr>
      <w:tr w:rsidR="00A71369" w:rsidRPr="00A71369" w14:paraId="209716C8" w14:textId="77777777" w:rsidTr="0027107D">
        <w:trPr>
          <w:trHeight w:val="390"/>
        </w:trPr>
        <w:tc>
          <w:tcPr>
            <w:tcW w:w="9758" w:type="dxa"/>
            <w:gridSpan w:val="6"/>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67B8335B"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geodezja i geoinformatyka</w:t>
            </w:r>
          </w:p>
        </w:tc>
      </w:tr>
      <w:tr w:rsidR="00A71369" w:rsidRPr="00A71369" w14:paraId="08B67D21" w14:textId="77777777" w:rsidTr="002710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820" w:type="dxa"/>
            <w:tcBorders>
              <w:top w:val="single" w:sz="18" w:space="0" w:color="233D81"/>
              <w:left w:val="single" w:sz="18" w:space="0" w:color="233D81"/>
              <w:bottom w:val="single" w:sz="18" w:space="0" w:color="233D81"/>
              <w:right w:val="single" w:sz="18" w:space="0" w:color="233D81"/>
            </w:tcBorders>
            <w:vAlign w:val="center"/>
          </w:tcPr>
          <w:p w14:paraId="5F51BFA3"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Nazwa programu/zajęć/grupy zajęć</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E31A6E8"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Forma realizacji</w:t>
            </w:r>
          </w:p>
        </w:tc>
        <w:tc>
          <w:tcPr>
            <w:tcW w:w="992" w:type="dxa"/>
            <w:tcBorders>
              <w:top w:val="single" w:sz="18" w:space="0" w:color="233D81"/>
              <w:left w:val="single" w:sz="18" w:space="0" w:color="233D81"/>
              <w:bottom w:val="single" w:sz="18" w:space="0" w:color="233D81"/>
              <w:right w:val="single" w:sz="18" w:space="0" w:color="233D81"/>
            </w:tcBorders>
            <w:vAlign w:val="center"/>
          </w:tcPr>
          <w:p w14:paraId="31DCF231"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Semestr</w:t>
            </w:r>
          </w:p>
        </w:tc>
        <w:tc>
          <w:tcPr>
            <w:tcW w:w="1276" w:type="dxa"/>
            <w:tcBorders>
              <w:top w:val="single" w:sz="18" w:space="0" w:color="233D81"/>
              <w:left w:val="single" w:sz="18" w:space="0" w:color="233D81"/>
              <w:bottom w:val="single" w:sz="18" w:space="0" w:color="233D81"/>
              <w:right w:val="single" w:sz="18" w:space="0" w:color="233D81"/>
            </w:tcBorders>
            <w:vAlign w:val="center"/>
          </w:tcPr>
          <w:p w14:paraId="04440876"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Forma studiów</w:t>
            </w:r>
          </w:p>
        </w:tc>
        <w:tc>
          <w:tcPr>
            <w:tcW w:w="1465" w:type="dxa"/>
            <w:tcBorders>
              <w:top w:val="single" w:sz="18" w:space="0" w:color="233D81"/>
              <w:left w:val="single" w:sz="18" w:space="0" w:color="233D81"/>
              <w:bottom w:val="single" w:sz="18" w:space="0" w:color="233D81"/>
              <w:right w:val="single" w:sz="18" w:space="0" w:color="233D81"/>
            </w:tcBorders>
            <w:vAlign w:val="center"/>
          </w:tcPr>
          <w:p w14:paraId="4105555C"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Język wykładowy</w:t>
            </w:r>
          </w:p>
        </w:tc>
        <w:tc>
          <w:tcPr>
            <w:tcW w:w="2220" w:type="dxa"/>
            <w:tcBorders>
              <w:top w:val="single" w:sz="18" w:space="0" w:color="233D81"/>
              <w:left w:val="single" w:sz="18" w:space="0" w:color="233D81"/>
              <w:bottom w:val="single" w:sz="18" w:space="0" w:color="233D81"/>
              <w:right w:val="single" w:sz="18" w:space="0" w:color="233D81"/>
            </w:tcBorders>
            <w:vAlign w:val="center"/>
          </w:tcPr>
          <w:p w14:paraId="04A870A2"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Liczba studentów</w:t>
            </w:r>
          </w:p>
          <w:p w14:paraId="4CF5B1E5"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(w tym niebędących obywatelami polskimi)</w:t>
            </w:r>
          </w:p>
        </w:tc>
      </w:tr>
      <w:tr w:rsidR="00A71369" w:rsidRPr="00A71369" w14:paraId="1C1C6CD6" w14:textId="77777777" w:rsidTr="002710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0"/>
        </w:trPr>
        <w:tc>
          <w:tcPr>
            <w:tcW w:w="1820" w:type="dxa"/>
            <w:tcBorders>
              <w:top w:val="single" w:sz="18" w:space="0" w:color="233D81"/>
              <w:left w:val="single" w:sz="18" w:space="0" w:color="233D81"/>
              <w:bottom w:val="single" w:sz="18" w:space="0" w:color="233D81"/>
              <w:right w:val="single" w:sz="18" w:space="0" w:color="233D81"/>
            </w:tcBorders>
            <w:vAlign w:val="center"/>
          </w:tcPr>
          <w:p w14:paraId="5BEB13C8" w14:textId="77777777" w:rsidR="00A71369" w:rsidRPr="00A71369" w:rsidRDefault="00A71369" w:rsidP="00A71369">
            <w:pPr>
              <w:jc w:val="left"/>
              <w:rPr>
                <w:rFonts w:eastAsia="Times New Roman" w:cs="Times New Roman"/>
              </w:rPr>
            </w:pPr>
            <w:proofErr w:type="spellStart"/>
            <w:r w:rsidRPr="00A71369">
              <w:rPr>
                <w:rFonts w:eastAsia="Times New Roman" w:cs="Times New Roman"/>
              </w:rPr>
              <w:t>Mathemtics</w:t>
            </w:r>
            <w:proofErr w:type="spellEnd"/>
          </w:p>
        </w:tc>
        <w:tc>
          <w:tcPr>
            <w:tcW w:w="1985" w:type="dxa"/>
            <w:tcBorders>
              <w:top w:val="single" w:sz="18" w:space="0" w:color="233D81"/>
              <w:left w:val="single" w:sz="18" w:space="0" w:color="233D81"/>
              <w:bottom w:val="single" w:sz="18" w:space="0" w:color="233D81"/>
              <w:right w:val="single" w:sz="18" w:space="0" w:color="233D81"/>
            </w:tcBorders>
            <w:vAlign w:val="center"/>
          </w:tcPr>
          <w:p w14:paraId="6462D3B8" w14:textId="77777777" w:rsidR="00A71369" w:rsidRPr="00A71369" w:rsidRDefault="00A71369" w:rsidP="00A71369">
            <w:pPr>
              <w:jc w:val="center"/>
              <w:rPr>
                <w:rFonts w:eastAsia="Times New Roman" w:cs="Times New Roman"/>
              </w:rPr>
            </w:pPr>
            <w:r w:rsidRPr="00A71369">
              <w:rPr>
                <w:rFonts w:asciiTheme="minorHAnsi" w:eastAsia="Times New Roman" w:hAnsiTheme="minorHAnsi" w:cstheme="minorHAnsi"/>
                <w:szCs w:val="22"/>
                <w:lang w:eastAsia="zh-CN"/>
              </w:rPr>
              <w:t>wykład/ćwiczenia</w:t>
            </w:r>
          </w:p>
        </w:tc>
        <w:tc>
          <w:tcPr>
            <w:tcW w:w="992" w:type="dxa"/>
            <w:tcBorders>
              <w:top w:val="single" w:sz="18" w:space="0" w:color="233D81"/>
              <w:left w:val="single" w:sz="18" w:space="0" w:color="233D81"/>
              <w:bottom w:val="single" w:sz="18" w:space="0" w:color="233D81"/>
              <w:right w:val="single" w:sz="18" w:space="0" w:color="233D81"/>
            </w:tcBorders>
            <w:vAlign w:val="center"/>
          </w:tcPr>
          <w:p w14:paraId="3E61218C" w14:textId="77777777" w:rsidR="00A71369" w:rsidRPr="00A71369" w:rsidRDefault="00A71369" w:rsidP="00A71369">
            <w:pPr>
              <w:jc w:val="center"/>
              <w:rPr>
                <w:rFonts w:eastAsia="Times New Roman" w:cs="Times New Roman"/>
              </w:rPr>
            </w:pPr>
            <w:r w:rsidRPr="00A71369">
              <w:rPr>
                <w:rFonts w:eastAsia="Times New Roman" w:cs="Times New Roman"/>
              </w:rPr>
              <w:t>1</w:t>
            </w:r>
          </w:p>
        </w:tc>
        <w:tc>
          <w:tcPr>
            <w:tcW w:w="1276" w:type="dxa"/>
            <w:tcBorders>
              <w:top w:val="single" w:sz="18" w:space="0" w:color="233D81"/>
              <w:left w:val="single" w:sz="18" w:space="0" w:color="233D81"/>
              <w:bottom w:val="single" w:sz="18" w:space="0" w:color="233D81"/>
              <w:right w:val="single" w:sz="18" w:space="0" w:color="233D81"/>
            </w:tcBorders>
            <w:vAlign w:val="center"/>
          </w:tcPr>
          <w:p w14:paraId="2F50BA52" w14:textId="77777777" w:rsidR="00A71369" w:rsidRPr="00A71369" w:rsidRDefault="00A71369" w:rsidP="00A71369">
            <w:pPr>
              <w:jc w:val="center"/>
              <w:rPr>
                <w:rFonts w:eastAsia="Times New Roman" w:cs="Times New Roman"/>
              </w:rPr>
            </w:pPr>
            <w:r w:rsidRPr="00A71369">
              <w:rPr>
                <w:rFonts w:eastAsia="Times New Roman" w:cs="Times New Roman"/>
              </w:rPr>
              <w:t>stacjonarne</w:t>
            </w:r>
          </w:p>
        </w:tc>
        <w:tc>
          <w:tcPr>
            <w:tcW w:w="1465" w:type="dxa"/>
            <w:tcBorders>
              <w:top w:val="single" w:sz="18" w:space="0" w:color="233D81"/>
              <w:left w:val="single" w:sz="18" w:space="0" w:color="233D81"/>
              <w:bottom w:val="single" w:sz="18" w:space="0" w:color="233D81"/>
              <w:right w:val="single" w:sz="18" w:space="0" w:color="233D81"/>
            </w:tcBorders>
            <w:vAlign w:val="center"/>
          </w:tcPr>
          <w:p w14:paraId="4708BA0C" w14:textId="77777777" w:rsidR="00A71369" w:rsidRPr="00A71369" w:rsidRDefault="00A71369" w:rsidP="00A71369">
            <w:pPr>
              <w:jc w:val="center"/>
              <w:rPr>
                <w:rFonts w:eastAsia="Times New Roman" w:cs="Times New Roman"/>
              </w:rPr>
            </w:pPr>
            <w:r w:rsidRPr="00A71369">
              <w:rPr>
                <w:rFonts w:eastAsia="Times New Roman" w:cs="Times New Roman"/>
              </w:rPr>
              <w:t>angielski</w:t>
            </w:r>
          </w:p>
        </w:tc>
        <w:tc>
          <w:tcPr>
            <w:tcW w:w="2220" w:type="dxa"/>
            <w:tcBorders>
              <w:top w:val="single" w:sz="18" w:space="0" w:color="233D81"/>
              <w:left w:val="single" w:sz="18" w:space="0" w:color="233D81"/>
              <w:bottom w:val="single" w:sz="18" w:space="0" w:color="233D81"/>
              <w:right w:val="single" w:sz="18" w:space="0" w:color="233D81"/>
            </w:tcBorders>
            <w:vAlign w:val="center"/>
          </w:tcPr>
          <w:p w14:paraId="34D64B88" w14:textId="77777777" w:rsidR="00A71369" w:rsidRPr="00A71369" w:rsidRDefault="00A71369" w:rsidP="00A71369">
            <w:pPr>
              <w:jc w:val="center"/>
              <w:rPr>
                <w:rFonts w:eastAsia="Times New Roman" w:cs="Times New Roman"/>
              </w:rPr>
            </w:pPr>
            <w:r w:rsidRPr="00A71369">
              <w:rPr>
                <w:rFonts w:eastAsia="Times New Roman" w:cs="Times New Roman"/>
              </w:rPr>
              <w:t>0</w:t>
            </w:r>
          </w:p>
        </w:tc>
      </w:tr>
    </w:tbl>
    <w:p w14:paraId="09880BB6" w14:textId="77777777" w:rsidR="00A71369" w:rsidRPr="00A71369" w:rsidRDefault="00A71369" w:rsidP="00A71369">
      <w:pPr>
        <w:rPr>
          <w:rFonts w:eastAsia="Times New Roman" w:cs="Times New Roman"/>
        </w:rPr>
      </w:pPr>
    </w:p>
    <w:tbl>
      <w:tblPr>
        <w:tblW w:w="9758"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1820"/>
        <w:gridCol w:w="1985"/>
        <w:gridCol w:w="992"/>
        <w:gridCol w:w="1276"/>
        <w:gridCol w:w="1465"/>
        <w:gridCol w:w="2220"/>
      </w:tblGrid>
      <w:tr w:rsidR="00A71369" w:rsidRPr="00A71369" w14:paraId="09CDC28A" w14:textId="77777777" w:rsidTr="0027107D">
        <w:trPr>
          <w:trHeight w:val="390"/>
        </w:trPr>
        <w:tc>
          <w:tcPr>
            <w:tcW w:w="9758" w:type="dxa"/>
            <w:gridSpan w:val="6"/>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bookmarkEnd w:id="65"/>
          <w:p w14:paraId="433600E9"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pierwszego stopnia stacjonarne</w:t>
            </w:r>
          </w:p>
        </w:tc>
      </w:tr>
      <w:tr w:rsidR="00A71369" w:rsidRPr="00A71369" w14:paraId="43D09D13" w14:textId="77777777" w:rsidTr="0027107D">
        <w:trPr>
          <w:trHeight w:val="390"/>
        </w:trPr>
        <w:tc>
          <w:tcPr>
            <w:tcW w:w="9758" w:type="dxa"/>
            <w:gridSpan w:val="6"/>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35ACDE15"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geodezja i szacownie nieruchomości</w:t>
            </w:r>
          </w:p>
        </w:tc>
      </w:tr>
      <w:tr w:rsidR="00A71369" w:rsidRPr="00A71369" w14:paraId="05F38B8A" w14:textId="77777777" w:rsidTr="002710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820" w:type="dxa"/>
            <w:tcBorders>
              <w:top w:val="single" w:sz="18" w:space="0" w:color="233D81"/>
              <w:left w:val="single" w:sz="18" w:space="0" w:color="233D81"/>
              <w:bottom w:val="single" w:sz="18" w:space="0" w:color="233D81"/>
              <w:right w:val="single" w:sz="18" w:space="0" w:color="233D81"/>
            </w:tcBorders>
            <w:vAlign w:val="center"/>
          </w:tcPr>
          <w:p w14:paraId="3526CCC0"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Nazwa programu/zajęć/grupy zajęć</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C89BC57"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Forma realizacji</w:t>
            </w:r>
          </w:p>
        </w:tc>
        <w:tc>
          <w:tcPr>
            <w:tcW w:w="992" w:type="dxa"/>
            <w:tcBorders>
              <w:top w:val="single" w:sz="18" w:space="0" w:color="233D81"/>
              <w:left w:val="single" w:sz="18" w:space="0" w:color="233D81"/>
              <w:bottom w:val="single" w:sz="18" w:space="0" w:color="233D81"/>
              <w:right w:val="single" w:sz="18" w:space="0" w:color="233D81"/>
            </w:tcBorders>
            <w:vAlign w:val="center"/>
          </w:tcPr>
          <w:p w14:paraId="3B0B203C"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Semestr</w:t>
            </w:r>
          </w:p>
        </w:tc>
        <w:tc>
          <w:tcPr>
            <w:tcW w:w="1276" w:type="dxa"/>
            <w:tcBorders>
              <w:top w:val="single" w:sz="18" w:space="0" w:color="233D81"/>
              <w:left w:val="single" w:sz="18" w:space="0" w:color="233D81"/>
              <w:bottom w:val="single" w:sz="18" w:space="0" w:color="233D81"/>
              <w:right w:val="single" w:sz="18" w:space="0" w:color="233D81"/>
            </w:tcBorders>
            <w:vAlign w:val="center"/>
          </w:tcPr>
          <w:p w14:paraId="34E07457"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Forma studiów</w:t>
            </w:r>
          </w:p>
        </w:tc>
        <w:tc>
          <w:tcPr>
            <w:tcW w:w="1465" w:type="dxa"/>
            <w:tcBorders>
              <w:top w:val="single" w:sz="18" w:space="0" w:color="233D81"/>
              <w:left w:val="single" w:sz="18" w:space="0" w:color="233D81"/>
              <w:bottom w:val="single" w:sz="18" w:space="0" w:color="233D81"/>
              <w:right w:val="single" w:sz="18" w:space="0" w:color="233D81"/>
            </w:tcBorders>
            <w:vAlign w:val="center"/>
          </w:tcPr>
          <w:p w14:paraId="21DBFF94"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Język wykładowy</w:t>
            </w:r>
          </w:p>
        </w:tc>
        <w:tc>
          <w:tcPr>
            <w:tcW w:w="2220" w:type="dxa"/>
            <w:tcBorders>
              <w:top w:val="single" w:sz="18" w:space="0" w:color="233D81"/>
              <w:left w:val="single" w:sz="18" w:space="0" w:color="233D81"/>
              <w:bottom w:val="single" w:sz="18" w:space="0" w:color="233D81"/>
              <w:right w:val="single" w:sz="18" w:space="0" w:color="233D81"/>
            </w:tcBorders>
            <w:vAlign w:val="center"/>
          </w:tcPr>
          <w:p w14:paraId="0FE89FAB"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Liczba studentów</w:t>
            </w:r>
          </w:p>
          <w:p w14:paraId="6A4220DC"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(w tym niebędących obywatelami polskimi)</w:t>
            </w:r>
          </w:p>
        </w:tc>
      </w:tr>
      <w:tr w:rsidR="00A71369" w:rsidRPr="00A71369" w14:paraId="7734E451" w14:textId="77777777" w:rsidTr="002710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0"/>
        </w:trPr>
        <w:tc>
          <w:tcPr>
            <w:tcW w:w="1820" w:type="dxa"/>
            <w:tcBorders>
              <w:top w:val="single" w:sz="18" w:space="0" w:color="233D81"/>
              <w:left w:val="single" w:sz="18" w:space="0" w:color="233D81"/>
              <w:bottom w:val="single" w:sz="18" w:space="0" w:color="233D81"/>
              <w:right w:val="single" w:sz="18" w:space="0" w:color="233D81"/>
            </w:tcBorders>
            <w:vAlign w:val="center"/>
          </w:tcPr>
          <w:p w14:paraId="6B3CEB05" w14:textId="77777777" w:rsidR="00A71369" w:rsidRPr="00A71369" w:rsidRDefault="00A71369" w:rsidP="00A71369">
            <w:pPr>
              <w:jc w:val="left"/>
              <w:rPr>
                <w:rFonts w:eastAsia="Times New Roman" w:cs="Times New Roman"/>
              </w:rPr>
            </w:pPr>
            <w:proofErr w:type="spellStart"/>
            <w:r w:rsidRPr="00A71369">
              <w:rPr>
                <w:rFonts w:eastAsia="Times New Roman" w:cs="Times New Roman"/>
              </w:rPr>
              <w:t>Mathemtics</w:t>
            </w:r>
            <w:proofErr w:type="spellEnd"/>
          </w:p>
        </w:tc>
        <w:tc>
          <w:tcPr>
            <w:tcW w:w="1985" w:type="dxa"/>
            <w:tcBorders>
              <w:top w:val="single" w:sz="18" w:space="0" w:color="233D81"/>
              <w:left w:val="single" w:sz="18" w:space="0" w:color="233D81"/>
              <w:bottom w:val="single" w:sz="18" w:space="0" w:color="233D81"/>
              <w:right w:val="single" w:sz="18" w:space="0" w:color="233D81"/>
            </w:tcBorders>
            <w:vAlign w:val="center"/>
          </w:tcPr>
          <w:p w14:paraId="1B11205F" w14:textId="77777777" w:rsidR="00A71369" w:rsidRPr="00A71369" w:rsidRDefault="00A71369" w:rsidP="00A71369">
            <w:pPr>
              <w:jc w:val="center"/>
              <w:rPr>
                <w:rFonts w:eastAsia="Times New Roman" w:cs="Times New Roman"/>
              </w:rPr>
            </w:pPr>
            <w:r w:rsidRPr="00A71369">
              <w:rPr>
                <w:rFonts w:asciiTheme="minorHAnsi" w:eastAsia="Times New Roman" w:hAnsiTheme="minorHAnsi" w:cstheme="minorHAnsi"/>
                <w:szCs w:val="22"/>
                <w:lang w:eastAsia="zh-CN"/>
              </w:rPr>
              <w:t>wykład/ćwiczenia</w:t>
            </w:r>
          </w:p>
        </w:tc>
        <w:tc>
          <w:tcPr>
            <w:tcW w:w="992" w:type="dxa"/>
            <w:tcBorders>
              <w:top w:val="single" w:sz="18" w:space="0" w:color="233D81"/>
              <w:left w:val="single" w:sz="18" w:space="0" w:color="233D81"/>
              <w:bottom w:val="single" w:sz="18" w:space="0" w:color="233D81"/>
              <w:right w:val="single" w:sz="18" w:space="0" w:color="233D81"/>
            </w:tcBorders>
            <w:vAlign w:val="center"/>
          </w:tcPr>
          <w:p w14:paraId="7B13923B" w14:textId="77777777" w:rsidR="00A71369" w:rsidRPr="00A71369" w:rsidRDefault="00A71369" w:rsidP="00A71369">
            <w:pPr>
              <w:jc w:val="center"/>
              <w:rPr>
                <w:rFonts w:eastAsia="Times New Roman" w:cs="Times New Roman"/>
              </w:rPr>
            </w:pPr>
            <w:r w:rsidRPr="00A71369">
              <w:rPr>
                <w:rFonts w:eastAsia="Times New Roman" w:cs="Times New Roman"/>
              </w:rPr>
              <w:t>1</w:t>
            </w:r>
          </w:p>
        </w:tc>
        <w:tc>
          <w:tcPr>
            <w:tcW w:w="1276" w:type="dxa"/>
            <w:tcBorders>
              <w:top w:val="single" w:sz="18" w:space="0" w:color="233D81"/>
              <w:left w:val="single" w:sz="18" w:space="0" w:color="233D81"/>
              <w:bottom w:val="single" w:sz="18" w:space="0" w:color="233D81"/>
              <w:right w:val="single" w:sz="18" w:space="0" w:color="233D81"/>
            </w:tcBorders>
            <w:vAlign w:val="center"/>
          </w:tcPr>
          <w:p w14:paraId="38DDEAB4" w14:textId="77777777" w:rsidR="00A71369" w:rsidRPr="00A71369" w:rsidRDefault="00A71369" w:rsidP="00A71369">
            <w:pPr>
              <w:jc w:val="center"/>
              <w:rPr>
                <w:rFonts w:eastAsia="Times New Roman" w:cs="Times New Roman"/>
              </w:rPr>
            </w:pPr>
            <w:r w:rsidRPr="00A71369">
              <w:rPr>
                <w:rFonts w:eastAsia="Times New Roman" w:cs="Times New Roman"/>
              </w:rPr>
              <w:t>stacjonarne</w:t>
            </w:r>
          </w:p>
        </w:tc>
        <w:tc>
          <w:tcPr>
            <w:tcW w:w="1465" w:type="dxa"/>
            <w:tcBorders>
              <w:top w:val="single" w:sz="18" w:space="0" w:color="233D81"/>
              <w:left w:val="single" w:sz="18" w:space="0" w:color="233D81"/>
              <w:bottom w:val="single" w:sz="18" w:space="0" w:color="233D81"/>
              <w:right w:val="single" w:sz="18" w:space="0" w:color="233D81"/>
            </w:tcBorders>
            <w:vAlign w:val="center"/>
          </w:tcPr>
          <w:p w14:paraId="3481CC3D" w14:textId="77777777" w:rsidR="00A71369" w:rsidRPr="00A71369" w:rsidRDefault="00A71369" w:rsidP="00A71369">
            <w:pPr>
              <w:jc w:val="center"/>
              <w:rPr>
                <w:rFonts w:eastAsia="Times New Roman" w:cs="Times New Roman"/>
              </w:rPr>
            </w:pPr>
            <w:r w:rsidRPr="00A71369">
              <w:rPr>
                <w:rFonts w:eastAsia="Times New Roman" w:cs="Times New Roman"/>
              </w:rPr>
              <w:t>angielski</w:t>
            </w:r>
          </w:p>
        </w:tc>
        <w:tc>
          <w:tcPr>
            <w:tcW w:w="2220" w:type="dxa"/>
            <w:tcBorders>
              <w:top w:val="single" w:sz="18" w:space="0" w:color="233D81"/>
              <w:left w:val="single" w:sz="18" w:space="0" w:color="233D81"/>
              <w:bottom w:val="single" w:sz="18" w:space="0" w:color="233D81"/>
              <w:right w:val="single" w:sz="18" w:space="0" w:color="233D81"/>
            </w:tcBorders>
            <w:vAlign w:val="center"/>
          </w:tcPr>
          <w:p w14:paraId="7285199F" w14:textId="77777777" w:rsidR="00A71369" w:rsidRPr="00A71369" w:rsidRDefault="00A71369" w:rsidP="00A71369">
            <w:pPr>
              <w:jc w:val="center"/>
              <w:rPr>
                <w:rFonts w:eastAsia="Times New Roman" w:cs="Times New Roman"/>
              </w:rPr>
            </w:pPr>
            <w:r w:rsidRPr="00A71369">
              <w:rPr>
                <w:rFonts w:eastAsia="Times New Roman" w:cs="Times New Roman"/>
              </w:rPr>
              <w:t>0</w:t>
            </w:r>
          </w:p>
        </w:tc>
      </w:tr>
    </w:tbl>
    <w:p w14:paraId="4327E57F" w14:textId="77777777" w:rsidR="00A71369" w:rsidRPr="00A71369" w:rsidRDefault="00A71369" w:rsidP="00A71369">
      <w:pPr>
        <w:rPr>
          <w:rFonts w:eastAsia="Times New Roman" w:cs="Times New Roman"/>
        </w:rPr>
      </w:pPr>
    </w:p>
    <w:tbl>
      <w:tblPr>
        <w:tblW w:w="9758"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1820"/>
        <w:gridCol w:w="1985"/>
        <w:gridCol w:w="992"/>
        <w:gridCol w:w="1276"/>
        <w:gridCol w:w="1465"/>
        <w:gridCol w:w="2220"/>
      </w:tblGrid>
      <w:tr w:rsidR="00A71369" w:rsidRPr="00A71369" w14:paraId="39999D9D" w14:textId="77777777" w:rsidTr="0027107D">
        <w:trPr>
          <w:trHeight w:val="390"/>
        </w:trPr>
        <w:tc>
          <w:tcPr>
            <w:tcW w:w="9758" w:type="dxa"/>
            <w:gridSpan w:val="6"/>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6C9C0C88"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pierwszego stopnia stacjonarne</w:t>
            </w:r>
          </w:p>
        </w:tc>
      </w:tr>
      <w:tr w:rsidR="00A71369" w:rsidRPr="00A71369" w14:paraId="2477F90C" w14:textId="77777777" w:rsidTr="0027107D">
        <w:trPr>
          <w:trHeight w:val="390"/>
        </w:trPr>
        <w:tc>
          <w:tcPr>
            <w:tcW w:w="9758" w:type="dxa"/>
            <w:gridSpan w:val="6"/>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55407291"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zdalne systemy pomiarowe</w:t>
            </w:r>
          </w:p>
        </w:tc>
      </w:tr>
      <w:tr w:rsidR="00A71369" w:rsidRPr="00A71369" w14:paraId="21A7AE33" w14:textId="77777777" w:rsidTr="002710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820" w:type="dxa"/>
            <w:tcBorders>
              <w:top w:val="single" w:sz="18" w:space="0" w:color="233D81"/>
              <w:left w:val="single" w:sz="18" w:space="0" w:color="233D81"/>
              <w:bottom w:val="single" w:sz="18" w:space="0" w:color="233D81"/>
              <w:right w:val="single" w:sz="18" w:space="0" w:color="233D81"/>
            </w:tcBorders>
            <w:vAlign w:val="center"/>
          </w:tcPr>
          <w:p w14:paraId="299A0911"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Nazwa programu/zajęć/grupy zajęć</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55AA480"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Forma realizacji</w:t>
            </w:r>
          </w:p>
        </w:tc>
        <w:tc>
          <w:tcPr>
            <w:tcW w:w="992" w:type="dxa"/>
            <w:tcBorders>
              <w:top w:val="single" w:sz="18" w:space="0" w:color="233D81"/>
              <w:left w:val="single" w:sz="18" w:space="0" w:color="233D81"/>
              <w:bottom w:val="single" w:sz="18" w:space="0" w:color="233D81"/>
              <w:right w:val="single" w:sz="18" w:space="0" w:color="233D81"/>
            </w:tcBorders>
            <w:vAlign w:val="center"/>
          </w:tcPr>
          <w:p w14:paraId="51657560"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Semestr</w:t>
            </w:r>
          </w:p>
        </w:tc>
        <w:tc>
          <w:tcPr>
            <w:tcW w:w="1276" w:type="dxa"/>
            <w:tcBorders>
              <w:top w:val="single" w:sz="18" w:space="0" w:color="233D81"/>
              <w:left w:val="single" w:sz="18" w:space="0" w:color="233D81"/>
              <w:bottom w:val="single" w:sz="18" w:space="0" w:color="233D81"/>
              <w:right w:val="single" w:sz="18" w:space="0" w:color="233D81"/>
            </w:tcBorders>
            <w:vAlign w:val="center"/>
          </w:tcPr>
          <w:p w14:paraId="3C54CA87"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Forma studiów</w:t>
            </w:r>
          </w:p>
        </w:tc>
        <w:tc>
          <w:tcPr>
            <w:tcW w:w="1465" w:type="dxa"/>
            <w:tcBorders>
              <w:top w:val="single" w:sz="18" w:space="0" w:color="233D81"/>
              <w:left w:val="single" w:sz="18" w:space="0" w:color="233D81"/>
              <w:bottom w:val="single" w:sz="18" w:space="0" w:color="233D81"/>
              <w:right w:val="single" w:sz="18" w:space="0" w:color="233D81"/>
            </w:tcBorders>
            <w:vAlign w:val="center"/>
          </w:tcPr>
          <w:p w14:paraId="1BEA710A"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Język wykładowy</w:t>
            </w:r>
          </w:p>
        </w:tc>
        <w:tc>
          <w:tcPr>
            <w:tcW w:w="2220" w:type="dxa"/>
            <w:tcBorders>
              <w:top w:val="single" w:sz="18" w:space="0" w:color="233D81"/>
              <w:left w:val="single" w:sz="18" w:space="0" w:color="233D81"/>
              <w:bottom w:val="single" w:sz="18" w:space="0" w:color="233D81"/>
              <w:right w:val="single" w:sz="18" w:space="0" w:color="233D81"/>
            </w:tcBorders>
            <w:vAlign w:val="center"/>
          </w:tcPr>
          <w:p w14:paraId="0BFF57DD"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Liczba studentów</w:t>
            </w:r>
          </w:p>
          <w:p w14:paraId="5DDA7AD9"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(w tym niebędących obywatelami polskimi)</w:t>
            </w:r>
          </w:p>
        </w:tc>
      </w:tr>
      <w:tr w:rsidR="00A71369" w:rsidRPr="00A71369" w14:paraId="1131750E" w14:textId="77777777" w:rsidTr="002710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0"/>
        </w:trPr>
        <w:tc>
          <w:tcPr>
            <w:tcW w:w="1820" w:type="dxa"/>
            <w:tcBorders>
              <w:top w:val="single" w:sz="18" w:space="0" w:color="233D81"/>
              <w:left w:val="single" w:sz="18" w:space="0" w:color="233D81"/>
              <w:bottom w:val="single" w:sz="18" w:space="0" w:color="233D81"/>
              <w:right w:val="single" w:sz="18" w:space="0" w:color="233D81"/>
            </w:tcBorders>
            <w:vAlign w:val="center"/>
          </w:tcPr>
          <w:p w14:paraId="38D2AC6D" w14:textId="77777777" w:rsidR="00A71369" w:rsidRPr="00A71369" w:rsidRDefault="00A71369" w:rsidP="00A71369">
            <w:pPr>
              <w:jc w:val="left"/>
              <w:rPr>
                <w:rFonts w:eastAsia="Times New Roman" w:cs="Times New Roman"/>
              </w:rPr>
            </w:pPr>
            <w:proofErr w:type="spellStart"/>
            <w:r w:rsidRPr="00A71369">
              <w:rPr>
                <w:rFonts w:eastAsia="Times New Roman" w:cs="Times New Roman"/>
              </w:rPr>
              <w:t>Mathemtics</w:t>
            </w:r>
            <w:proofErr w:type="spellEnd"/>
          </w:p>
        </w:tc>
        <w:tc>
          <w:tcPr>
            <w:tcW w:w="1985" w:type="dxa"/>
            <w:tcBorders>
              <w:top w:val="single" w:sz="18" w:space="0" w:color="233D81"/>
              <w:left w:val="single" w:sz="18" w:space="0" w:color="233D81"/>
              <w:bottom w:val="single" w:sz="18" w:space="0" w:color="233D81"/>
              <w:right w:val="single" w:sz="18" w:space="0" w:color="233D81"/>
            </w:tcBorders>
            <w:vAlign w:val="center"/>
          </w:tcPr>
          <w:p w14:paraId="052D9988" w14:textId="77777777" w:rsidR="00A71369" w:rsidRPr="00A71369" w:rsidRDefault="00A71369" w:rsidP="00A71369">
            <w:pPr>
              <w:jc w:val="center"/>
              <w:rPr>
                <w:rFonts w:eastAsia="Times New Roman" w:cs="Times New Roman"/>
              </w:rPr>
            </w:pPr>
            <w:r w:rsidRPr="00A71369">
              <w:rPr>
                <w:rFonts w:asciiTheme="minorHAnsi" w:eastAsia="Times New Roman" w:hAnsiTheme="minorHAnsi" w:cstheme="minorHAnsi"/>
                <w:szCs w:val="22"/>
                <w:lang w:eastAsia="zh-CN"/>
              </w:rPr>
              <w:t>wykład/ćwiczenia</w:t>
            </w:r>
          </w:p>
        </w:tc>
        <w:tc>
          <w:tcPr>
            <w:tcW w:w="992" w:type="dxa"/>
            <w:tcBorders>
              <w:top w:val="single" w:sz="18" w:space="0" w:color="233D81"/>
              <w:left w:val="single" w:sz="18" w:space="0" w:color="233D81"/>
              <w:bottom w:val="single" w:sz="18" w:space="0" w:color="233D81"/>
              <w:right w:val="single" w:sz="18" w:space="0" w:color="233D81"/>
            </w:tcBorders>
            <w:vAlign w:val="center"/>
          </w:tcPr>
          <w:p w14:paraId="4167B845" w14:textId="77777777" w:rsidR="00A71369" w:rsidRPr="00A71369" w:rsidRDefault="00A71369" w:rsidP="00A71369">
            <w:pPr>
              <w:jc w:val="center"/>
              <w:rPr>
                <w:rFonts w:eastAsia="Times New Roman" w:cs="Times New Roman"/>
              </w:rPr>
            </w:pPr>
            <w:r w:rsidRPr="00A71369">
              <w:rPr>
                <w:rFonts w:eastAsia="Times New Roman" w:cs="Times New Roman"/>
              </w:rPr>
              <w:t>1</w:t>
            </w:r>
          </w:p>
        </w:tc>
        <w:tc>
          <w:tcPr>
            <w:tcW w:w="1276" w:type="dxa"/>
            <w:tcBorders>
              <w:top w:val="single" w:sz="18" w:space="0" w:color="233D81"/>
              <w:left w:val="single" w:sz="18" w:space="0" w:color="233D81"/>
              <w:bottom w:val="single" w:sz="18" w:space="0" w:color="233D81"/>
              <w:right w:val="single" w:sz="18" w:space="0" w:color="233D81"/>
            </w:tcBorders>
            <w:vAlign w:val="center"/>
          </w:tcPr>
          <w:p w14:paraId="4314FBF1" w14:textId="77777777" w:rsidR="00A71369" w:rsidRPr="00A71369" w:rsidRDefault="00A71369" w:rsidP="00A71369">
            <w:pPr>
              <w:jc w:val="center"/>
              <w:rPr>
                <w:rFonts w:eastAsia="Times New Roman" w:cs="Times New Roman"/>
              </w:rPr>
            </w:pPr>
            <w:r w:rsidRPr="00A71369">
              <w:rPr>
                <w:rFonts w:eastAsia="Times New Roman" w:cs="Times New Roman"/>
              </w:rPr>
              <w:t>stacjonarne</w:t>
            </w:r>
          </w:p>
        </w:tc>
        <w:tc>
          <w:tcPr>
            <w:tcW w:w="1465" w:type="dxa"/>
            <w:tcBorders>
              <w:top w:val="single" w:sz="18" w:space="0" w:color="233D81"/>
              <w:left w:val="single" w:sz="18" w:space="0" w:color="233D81"/>
              <w:bottom w:val="single" w:sz="18" w:space="0" w:color="233D81"/>
              <w:right w:val="single" w:sz="18" w:space="0" w:color="233D81"/>
            </w:tcBorders>
            <w:vAlign w:val="center"/>
          </w:tcPr>
          <w:p w14:paraId="17123454" w14:textId="77777777" w:rsidR="00A71369" w:rsidRPr="00A71369" w:rsidRDefault="00A71369" w:rsidP="00A71369">
            <w:pPr>
              <w:jc w:val="center"/>
              <w:rPr>
                <w:rFonts w:eastAsia="Times New Roman" w:cs="Times New Roman"/>
              </w:rPr>
            </w:pPr>
            <w:r w:rsidRPr="00A71369">
              <w:rPr>
                <w:rFonts w:eastAsia="Times New Roman" w:cs="Times New Roman"/>
              </w:rPr>
              <w:t>angielski</w:t>
            </w:r>
          </w:p>
        </w:tc>
        <w:tc>
          <w:tcPr>
            <w:tcW w:w="2220" w:type="dxa"/>
            <w:tcBorders>
              <w:top w:val="single" w:sz="18" w:space="0" w:color="233D81"/>
              <w:left w:val="single" w:sz="18" w:space="0" w:color="233D81"/>
              <w:bottom w:val="single" w:sz="18" w:space="0" w:color="233D81"/>
              <w:right w:val="single" w:sz="18" w:space="0" w:color="233D81"/>
            </w:tcBorders>
            <w:vAlign w:val="center"/>
          </w:tcPr>
          <w:p w14:paraId="306E43F2" w14:textId="77777777" w:rsidR="00A71369" w:rsidRPr="00A71369" w:rsidRDefault="00A71369" w:rsidP="00A71369">
            <w:pPr>
              <w:jc w:val="center"/>
              <w:rPr>
                <w:rFonts w:eastAsia="Times New Roman" w:cs="Times New Roman"/>
              </w:rPr>
            </w:pPr>
            <w:r w:rsidRPr="00A71369">
              <w:rPr>
                <w:rFonts w:eastAsia="Times New Roman" w:cs="Times New Roman"/>
              </w:rPr>
              <w:t>0</w:t>
            </w:r>
          </w:p>
        </w:tc>
      </w:tr>
    </w:tbl>
    <w:p w14:paraId="31646145" w14:textId="77777777" w:rsidR="00A71369" w:rsidRPr="00A71369" w:rsidRDefault="00A71369" w:rsidP="00A71369">
      <w:pPr>
        <w:rPr>
          <w:rFonts w:eastAsia="Times New Roman" w:cs="Times New Roman"/>
        </w:rPr>
      </w:pPr>
    </w:p>
    <w:tbl>
      <w:tblPr>
        <w:tblW w:w="9758"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1820"/>
        <w:gridCol w:w="1985"/>
        <w:gridCol w:w="992"/>
        <w:gridCol w:w="1559"/>
        <w:gridCol w:w="1276"/>
        <w:gridCol w:w="2126"/>
      </w:tblGrid>
      <w:tr w:rsidR="00A71369" w:rsidRPr="00A71369" w14:paraId="239F8C2F" w14:textId="77777777" w:rsidTr="0027107D">
        <w:trPr>
          <w:trHeight w:val="390"/>
        </w:trPr>
        <w:tc>
          <w:tcPr>
            <w:tcW w:w="9758" w:type="dxa"/>
            <w:gridSpan w:val="6"/>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72F45CF8"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pierwszego stopnia niestacjonarne</w:t>
            </w:r>
          </w:p>
        </w:tc>
      </w:tr>
      <w:tr w:rsidR="00A71369" w:rsidRPr="00A71369" w14:paraId="17A9D34F" w14:textId="77777777" w:rsidTr="0027107D">
        <w:trPr>
          <w:trHeight w:val="390"/>
        </w:trPr>
        <w:tc>
          <w:tcPr>
            <w:tcW w:w="9758" w:type="dxa"/>
            <w:gridSpan w:val="6"/>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3AD1A4BE"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geodezja i geoinformatyka</w:t>
            </w:r>
          </w:p>
        </w:tc>
      </w:tr>
      <w:tr w:rsidR="00A71369" w:rsidRPr="00A71369" w14:paraId="606EFB8C" w14:textId="77777777" w:rsidTr="002710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820" w:type="dxa"/>
            <w:tcBorders>
              <w:top w:val="single" w:sz="18" w:space="0" w:color="233D81"/>
              <w:left w:val="single" w:sz="18" w:space="0" w:color="233D81"/>
              <w:bottom w:val="single" w:sz="18" w:space="0" w:color="233D81"/>
              <w:right w:val="single" w:sz="18" w:space="0" w:color="233D81"/>
            </w:tcBorders>
            <w:vAlign w:val="center"/>
          </w:tcPr>
          <w:p w14:paraId="691C3FB5"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Nazwa programu/zajęć/grupy zajęć</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BC503ED"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Forma realizacji</w:t>
            </w:r>
          </w:p>
        </w:tc>
        <w:tc>
          <w:tcPr>
            <w:tcW w:w="992" w:type="dxa"/>
            <w:tcBorders>
              <w:top w:val="single" w:sz="18" w:space="0" w:color="233D81"/>
              <w:left w:val="single" w:sz="18" w:space="0" w:color="233D81"/>
              <w:bottom w:val="single" w:sz="18" w:space="0" w:color="233D81"/>
              <w:right w:val="single" w:sz="18" w:space="0" w:color="233D81"/>
            </w:tcBorders>
            <w:vAlign w:val="center"/>
          </w:tcPr>
          <w:p w14:paraId="5034A0FE"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Semestr</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0E1120E5"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Forma studiów</w:t>
            </w:r>
          </w:p>
        </w:tc>
        <w:tc>
          <w:tcPr>
            <w:tcW w:w="1276" w:type="dxa"/>
            <w:tcBorders>
              <w:top w:val="single" w:sz="18" w:space="0" w:color="233D81"/>
              <w:left w:val="single" w:sz="18" w:space="0" w:color="233D81"/>
              <w:bottom w:val="single" w:sz="18" w:space="0" w:color="233D81"/>
              <w:right w:val="single" w:sz="18" w:space="0" w:color="233D81"/>
            </w:tcBorders>
            <w:vAlign w:val="center"/>
          </w:tcPr>
          <w:p w14:paraId="4227A4E4"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Język wykładowy</w:t>
            </w:r>
          </w:p>
        </w:tc>
        <w:tc>
          <w:tcPr>
            <w:tcW w:w="2126" w:type="dxa"/>
            <w:tcBorders>
              <w:top w:val="single" w:sz="18" w:space="0" w:color="233D81"/>
              <w:left w:val="single" w:sz="18" w:space="0" w:color="233D81"/>
              <w:bottom w:val="single" w:sz="18" w:space="0" w:color="233D81"/>
              <w:right w:val="single" w:sz="18" w:space="0" w:color="233D81"/>
            </w:tcBorders>
            <w:vAlign w:val="center"/>
          </w:tcPr>
          <w:p w14:paraId="05EDA569"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Liczba studentów</w:t>
            </w:r>
          </w:p>
          <w:p w14:paraId="08EF53D0"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(w tym niebędących obywatelami polskimi)</w:t>
            </w:r>
          </w:p>
        </w:tc>
      </w:tr>
      <w:tr w:rsidR="00A71369" w:rsidRPr="00A71369" w14:paraId="185630FF" w14:textId="77777777" w:rsidTr="002710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0"/>
        </w:trPr>
        <w:tc>
          <w:tcPr>
            <w:tcW w:w="1820" w:type="dxa"/>
            <w:tcBorders>
              <w:top w:val="single" w:sz="18" w:space="0" w:color="233D81"/>
              <w:left w:val="single" w:sz="18" w:space="0" w:color="233D81"/>
              <w:bottom w:val="single" w:sz="18" w:space="0" w:color="233D81"/>
              <w:right w:val="single" w:sz="18" w:space="0" w:color="233D81"/>
            </w:tcBorders>
            <w:vAlign w:val="center"/>
          </w:tcPr>
          <w:p w14:paraId="1CB5116A" w14:textId="77777777" w:rsidR="00A71369" w:rsidRPr="00A71369" w:rsidRDefault="00A71369" w:rsidP="00A71369">
            <w:pPr>
              <w:jc w:val="left"/>
              <w:rPr>
                <w:rFonts w:eastAsia="Times New Roman" w:cs="Times New Roman"/>
              </w:rPr>
            </w:pPr>
            <w:proofErr w:type="spellStart"/>
            <w:r w:rsidRPr="00A71369">
              <w:rPr>
                <w:rFonts w:eastAsia="Times New Roman" w:cs="Times New Roman"/>
              </w:rPr>
              <w:t>Mathemtics</w:t>
            </w:r>
            <w:proofErr w:type="spellEnd"/>
          </w:p>
        </w:tc>
        <w:tc>
          <w:tcPr>
            <w:tcW w:w="1985" w:type="dxa"/>
            <w:tcBorders>
              <w:top w:val="single" w:sz="18" w:space="0" w:color="233D81"/>
              <w:left w:val="single" w:sz="18" w:space="0" w:color="233D81"/>
              <w:bottom w:val="single" w:sz="18" w:space="0" w:color="233D81"/>
              <w:right w:val="single" w:sz="18" w:space="0" w:color="233D81"/>
            </w:tcBorders>
            <w:vAlign w:val="center"/>
          </w:tcPr>
          <w:p w14:paraId="6969C408" w14:textId="77777777" w:rsidR="00A71369" w:rsidRPr="00A71369" w:rsidRDefault="00A71369" w:rsidP="00A71369">
            <w:pPr>
              <w:jc w:val="center"/>
              <w:rPr>
                <w:rFonts w:eastAsia="Times New Roman" w:cs="Times New Roman"/>
              </w:rPr>
            </w:pPr>
            <w:r w:rsidRPr="00A71369">
              <w:rPr>
                <w:rFonts w:asciiTheme="minorHAnsi" w:eastAsia="Times New Roman" w:hAnsiTheme="minorHAnsi" w:cstheme="minorHAnsi"/>
                <w:szCs w:val="22"/>
                <w:lang w:eastAsia="zh-CN"/>
              </w:rPr>
              <w:t>wykład/ćwiczenia</w:t>
            </w:r>
          </w:p>
        </w:tc>
        <w:tc>
          <w:tcPr>
            <w:tcW w:w="992" w:type="dxa"/>
            <w:tcBorders>
              <w:top w:val="single" w:sz="18" w:space="0" w:color="233D81"/>
              <w:left w:val="single" w:sz="18" w:space="0" w:color="233D81"/>
              <w:bottom w:val="single" w:sz="18" w:space="0" w:color="233D81"/>
              <w:right w:val="single" w:sz="18" w:space="0" w:color="233D81"/>
            </w:tcBorders>
            <w:vAlign w:val="center"/>
          </w:tcPr>
          <w:p w14:paraId="19924D69" w14:textId="77777777" w:rsidR="00A71369" w:rsidRPr="00A71369" w:rsidRDefault="00A71369" w:rsidP="00A71369">
            <w:pPr>
              <w:jc w:val="center"/>
              <w:rPr>
                <w:rFonts w:eastAsia="Times New Roman" w:cs="Times New Roman"/>
              </w:rPr>
            </w:pPr>
            <w:r w:rsidRPr="00A71369">
              <w:rPr>
                <w:rFonts w:eastAsia="Times New Roman" w:cs="Times New Roman"/>
              </w:rPr>
              <w:t>1</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1CB07B34" w14:textId="77777777" w:rsidR="00A71369" w:rsidRPr="00A71369" w:rsidRDefault="00A71369" w:rsidP="00A71369">
            <w:pPr>
              <w:jc w:val="center"/>
              <w:rPr>
                <w:rFonts w:eastAsia="Times New Roman" w:cs="Times New Roman"/>
              </w:rPr>
            </w:pPr>
            <w:r w:rsidRPr="00A71369">
              <w:rPr>
                <w:rFonts w:eastAsia="Times New Roman" w:cs="Times New Roman"/>
              </w:rPr>
              <w:t>niestacjonarne</w:t>
            </w:r>
          </w:p>
        </w:tc>
        <w:tc>
          <w:tcPr>
            <w:tcW w:w="1276" w:type="dxa"/>
            <w:tcBorders>
              <w:top w:val="single" w:sz="18" w:space="0" w:color="233D81"/>
              <w:left w:val="single" w:sz="18" w:space="0" w:color="233D81"/>
              <w:bottom w:val="single" w:sz="18" w:space="0" w:color="233D81"/>
              <w:right w:val="single" w:sz="18" w:space="0" w:color="233D81"/>
            </w:tcBorders>
            <w:vAlign w:val="center"/>
          </w:tcPr>
          <w:p w14:paraId="39734D5D" w14:textId="77777777" w:rsidR="00A71369" w:rsidRPr="00A71369" w:rsidRDefault="00A71369" w:rsidP="00A71369">
            <w:pPr>
              <w:jc w:val="center"/>
              <w:rPr>
                <w:rFonts w:eastAsia="Times New Roman" w:cs="Times New Roman"/>
              </w:rPr>
            </w:pPr>
            <w:r w:rsidRPr="00A71369">
              <w:rPr>
                <w:rFonts w:eastAsia="Times New Roman" w:cs="Times New Roman"/>
              </w:rPr>
              <w:t>angielski</w:t>
            </w:r>
          </w:p>
        </w:tc>
        <w:tc>
          <w:tcPr>
            <w:tcW w:w="2126" w:type="dxa"/>
            <w:tcBorders>
              <w:top w:val="single" w:sz="18" w:space="0" w:color="233D81"/>
              <w:left w:val="single" w:sz="18" w:space="0" w:color="233D81"/>
              <w:bottom w:val="single" w:sz="18" w:space="0" w:color="233D81"/>
              <w:right w:val="single" w:sz="18" w:space="0" w:color="233D81"/>
            </w:tcBorders>
            <w:vAlign w:val="center"/>
          </w:tcPr>
          <w:p w14:paraId="176BA99A" w14:textId="77777777" w:rsidR="00A71369" w:rsidRPr="00A71369" w:rsidRDefault="00A71369" w:rsidP="00A71369">
            <w:pPr>
              <w:jc w:val="center"/>
              <w:rPr>
                <w:rFonts w:eastAsia="Times New Roman" w:cs="Times New Roman"/>
              </w:rPr>
            </w:pPr>
            <w:r w:rsidRPr="00A71369">
              <w:rPr>
                <w:rFonts w:eastAsia="Times New Roman" w:cs="Times New Roman"/>
              </w:rPr>
              <w:t>0</w:t>
            </w:r>
          </w:p>
        </w:tc>
      </w:tr>
    </w:tbl>
    <w:p w14:paraId="3DA25505" w14:textId="77777777" w:rsidR="00A71369" w:rsidRPr="00A71369" w:rsidRDefault="00A71369" w:rsidP="00A71369">
      <w:pPr>
        <w:rPr>
          <w:rFonts w:eastAsia="Times New Roman" w:cs="Times New Roman"/>
        </w:rPr>
      </w:pPr>
    </w:p>
    <w:tbl>
      <w:tblPr>
        <w:tblW w:w="9758"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1820"/>
        <w:gridCol w:w="1985"/>
        <w:gridCol w:w="992"/>
        <w:gridCol w:w="1559"/>
        <w:gridCol w:w="1276"/>
        <w:gridCol w:w="2126"/>
      </w:tblGrid>
      <w:tr w:rsidR="00A71369" w:rsidRPr="00A71369" w14:paraId="18C39615" w14:textId="77777777" w:rsidTr="0027107D">
        <w:trPr>
          <w:trHeight w:val="390"/>
        </w:trPr>
        <w:tc>
          <w:tcPr>
            <w:tcW w:w="9758" w:type="dxa"/>
            <w:gridSpan w:val="6"/>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17A46501"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pierwszego stopnia niestacjonarne</w:t>
            </w:r>
          </w:p>
        </w:tc>
      </w:tr>
      <w:tr w:rsidR="00A71369" w:rsidRPr="00A71369" w14:paraId="0B885649" w14:textId="77777777" w:rsidTr="0027107D">
        <w:trPr>
          <w:trHeight w:val="390"/>
        </w:trPr>
        <w:tc>
          <w:tcPr>
            <w:tcW w:w="9758" w:type="dxa"/>
            <w:gridSpan w:val="6"/>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22615861"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geodezja i szacownie nieruchomości</w:t>
            </w:r>
          </w:p>
        </w:tc>
      </w:tr>
      <w:tr w:rsidR="00A71369" w:rsidRPr="00A71369" w14:paraId="3A5F78F1" w14:textId="77777777" w:rsidTr="002710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820" w:type="dxa"/>
            <w:tcBorders>
              <w:top w:val="single" w:sz="18" w:space="0" w:color="233D81"/>
              <w:left w:val="single" w:sz="18" w:space="0" w:color="233D81"/>
              <w:bottom w:val="single" w:sz="18" w:space="0" w:color="233D81"/>
              <w:right w:val="single" w:sz="18" w:space="0" w:color="233D81"/>
            </w:tcBorders>
            <w:vAlign w:val="center"/>
          </w:tcPr>
          <w:p w14:paraId="0862E838"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Nazwa programu/zajęć/grupy zajęć</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5735A93"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Forma realizacji</w:t>
            </w:r>
          </w:p>
        </w:tc>
        <w:tc>
          <w:tcPr>
            <w:tcW w:w="992" w:type="dxa"/>
            <w:tcBorders>
              <w:top w:val="single" w:sz="18" w:space="0" w:color="233D81"/>
              <w:left w:val="single" w:sz="18" w:space="0" w:color="233D81"/>
              <w:bottom w:val="single" w:sz="18" w:space="0" w:color="233D81"/>
              <w:right w:val="single" w:sz="18" w:space="0" w:color="233D81"/>
            </w:tcBorders>
            <w:vAlign w:val="center"/>
          </w:tcPr>
          <w:p w14:paraId="45669604"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Semestr</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0B95DE6A"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Forma studiów</w:t>
            </w:r>
          </w:p>
        </w:tc>
        <w:tc>
          <w:tcPr>
            <w:tcW w:w="1276" w:type="dxa"/>
            <w:tcBorders>
              <w:top w:val="single" w:sz="18" w:space="0" w:color="233D81"/>
              <w:left w:val="single" w:sz="18" w:space="0" w:color="233D81"/>
              <w:bottom w:val="single" w:sz="18" w:space="0" w:color="233D81"/>
              <w:right w:val="single" w:sz="18" w:space="0" w:color="233D81"/>
            </w:tcBorders>
            <w:vAlign w:val="center"/>
          </w:tcPr>
          <w:p w14:paraId="0F823C83"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Język wykładowy</w:t>
            </w:r>
          </w:p>
        </w:tc>
        <w:tc>
          <w:tcPr>
            <w:tcW w:w="2126" w:type="dxa"/>
            <w:tcBorders>
              <w:top w:val="single" w:sz="18" w:space="0" w:color="233D81"/>
              <w:left w:val="single" w:sz="18" w:space="0" w:color="233D81"/>
              <w:bottom w:val="single" w:sz="18" w:space="0" w:color="233D81"/>
              <w:right w:val="single" w:sz="18" w:space="0" w:color="233D81"/>
            </w:tcBorders>
            <w:vAlign w:val="center"/>
          </w:tcPr>
          <w:p w14:paraId="12582351"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Liczba studentów</w:t>
            </w:r>
          </w:p>
          <w:p w14:paraId="5A4F96F7"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(w tym niebędących obywatelami polskimi)</w:t>
            </w:r>
          </w:p>
        </w:tc>
      </w:tr>
      <w:tr w:rsidR="00A71369" w:rsidRPr="00A71369" w14:paraId="32A65F9C" w14:textId="77777777" w:rsidTr="002710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0"/>
        </w:trPr>
        <w:tc>
          <w:tcPr>
            <w:tcW w:w="1820" w:type="dxa"/>
            <w:tcBorders>
              <w:top w:val="single" w:sz="18" w:space="0" w:color="233D81"/>
              <w:left w:val="single" w:sz="18" w:space="0" w:color="233D81"/>
              <w:bottom w:val="single" w:sz="18" w:space="0" w:color="233D81"/>
              <w:right w:val="single" w:sz="18" w:space="0" w:color="233D81"/>
            </w:tcBorders>
            <w:vAlign w:val="center"/>
          </w:tcPr>
          <w:p w14:paraId="7BAF8F03" w14:textId="77777777" w:rsidR="00A71369" w:rsidRPr="00A71369" w:rsidRDefault="00A71369" w:rsidP="00A71369">
            <w:pPr>
              <w:jc w:val="left"/>
              <w:rPr>
                <w:rFonts w:eastAsia="Times New Roman" w:cs="Times New Roman"/>
              </w:rPr>
            </w:pPr>
            <w:proofErr w:type="spellStart"/>
            <w:r w:rsidRPr="00A71369">
              <w:rPr>
                <w:rFonts w:eastAsia="Times New Roman" w:cs="Times New Roman"/>
              </w:rPr>
              <w:t>Mathemtics</w:t>
            </w:r>
            <w:proofErr w:type="spellEnd"/>
          </w:p>
        </w:tc>
        <w:tc>
          <w:tcPr>
            <w:tcW w:w="1985" w:type="dxa"/>
            <w:tcBorders>
              <w:top w:val="single" w:sz="18" w:space="0" w:color="233D81"/>
              <w:left w:val="single" w:sz="18" w:space="0" w:color="233D81"/>
              <w:bottom w:val="single" w:sz="18" w:space="0" w:color="233D81"/>
              <w:right w:val="single" w:sz="18" w:space="0" w:color="233D81"/>
            </w:tcBorders>
            <w:vAlign w:val="center"/>
          </w:tcPr>
          <w:p w14:paraId="190E61A6" w14:textId="77777777" w:rsidR="00A71369" w:rsidRPr="00A71369" w:rsidRDefault="00A71369" w:rsidP="00A71369">
            <w:pPr>
              <w:jc w:val="center"/>
              <w:rPr>
                <w:rFonts w:eastAsia="Times New Roman" w:cs="Times New Roman"/>
              </w:rPr>
            </w:pPr>
            <w:r w:rsidRPr="00A71369">
              <w:rPr>
                <w:rFonts w:asciiTheme="minorHAnsi" w:eastAsia="Times New Roman" w:hAnsiTheme="minorHAnsi" w:cstheme="minorHAnsi"/>
                <w:szCs w:val="22"/>
                <w:lang w:eastAsia="zh-CN"/>
              </w:rPr>
              <w:t>wykład/ćwiczenia</w:t>
            </w:r>
          </w:p>
        </w:tc>
        <w:tc>
          <w:tcPr>
            <w:tcW w:w="992" w:type="dxa"/>
            <w:tcBorders>
              <w:top w:val="single" w:sz="18" w:space="0" w:color="233D81"/>
              <w:left w:val="single" w:sz="18" w:space="0" w:color="233D81"/>
              <w:bottom w:val="single" w:sz="18" w:space="0" w:color="233D81"/>
              <w:right w:val="single" w:sz="18" w:space="0" w:color="233D81"/>
            </w:tcBorders>
            <w:vAlign w:val="center"/>
          </w:tcPr>
          <w:p w14:paraId="57C4E503" w14:textId="77777777" w:rsidR="00A71369" w:rsidRPr="00A71369" w:rsidRDefault="00A71369" w:rsidP="00A71369">
            <w:pPr>
              <w:jc w:val="center"/>
              <w:rPr>
                <w:rFonts w:eastAsia="Times New Roman" w:cs="Times New Roman"/>
              </w:rPr>
            </w:pPr>
            <w:r w:rsidRPr="00A71369">
              <w:rPr>
                <w:rFonts w:eastAsia="Times New Roman" w:cs="Times New Roman"/>
              </w:rPr>
              <w:t>1</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37927769" w14:textId="77777777" w:rsidR="00A71369" w:rsidRPr="00A71369" w:rsidRDefault="00A71369" w:rsidP="00A71369">
            <w:pPr>
              <w:jc w:val="center"/>
              <w:rPr>
                <w:rFonts w:eastAsia="Times New Roman" w:cs="Times New Roman"/>
              </w:rPr>
            </w:pPr>
            <w:r w:rsidRPr="00A71369">
              <w:rPr>
                <w:rFonts w:eastAsia="Times New Roman" w:cs="Times New Roman"/>
              </w:rPr>
              <w:t>niestacjonarne</w:t>
            </w:r>
          </w:p>
        </w:tc>
        <w:tc>
          <w:tcPr>
            <w:tcW w:w="1276" w:type="dxa"/>
            <w:tcBorders>
              <w:top w:val="single" w:sz="18" w:space="0" w:color="233D81"/>
              <w:left w:val="single" w:sz="18" w:space="0" w:color="233D81"/>
              <w:bottom w:val="single" w:sz="18" w:space="0" w:color="233D81"/>
              <w:right w:val="single" w:sz="18" w:space="0" w:color="233D81"/>
            </w:tcBorders>
            <w:vAlign w:val="center"/>
          </w:tcPr>
          <w:p w14:paraId="08FBD063" w14:textId="77777777" w:rsidR="00A71369" w:rsidRPr="00A71369" w:rsidRDefault="00A71369" w:rsidP="00A71369">
            <w:pPr>
              <w:jc w:val="center"/>
              <w:rPr>
                <w:rFonts w:eastAsia="Times New Roman" w:cs="Times New Roman"/>
              </w:rPr>
            </w:pPr>
            <w:r w:rsidRPr="00A71369">
              <w:rPr>
                <w:rFonts w:eastAsia="Times New Roman" w:cs="Times New Roman"/>
              </w:rPr>
              <w:t>angielski</w:t>
            </w:r>
          </w:p>
        </w:tc>
        <w:tc>
          <w:tcPr>
            <w:tcW w:w="2126" w:type="dxa"/>
            <w:tcBorders>
              <w:top w:val="single" w:sz="18" w:space="0" w:color="233D81"/>
              <w:left w:val="single" w:sz="18" w:space="0" w:color="233D81"/>
              <w:bottom w:val="single" w:sz="18" w:space="0" w:color="233D81"/>
              <w:right w:val="single" w:sz="18" w:space="0" w:color="233D81"/>
            </w:tcBorders>
            <w:vAlign w:val="center"/>
          </w:tcPr>
          <w:p w14:paraId="3F762641" w14:textId="77777777" w:rsidR="00A71369" w:rsidRPr="00A71369" w:rsidRDefault="00A71369" w:rsidP="00A71369">
            <w:pPr>
              <w:jc w:val="center"/>
              <w:rPr>
                <w:rFonts w:eastAsia="Times New Roman" w:cs="Times New Roman"/>
              </w:rPr>
            </w:pPr>
            <w:r w:rsidRPr="00A71369">
              <w:rPr>
                <w:rFonts w:eastAsia="Times New Roman" w:cs="Times New Roman"/>
              </w:rPr>
              <w:t>0</w:t>
            </w:r>
          </w:p>
        </w:tc>
      </w:tr>
    </w:tbl>
    <w:p w14:paraId="33AEAEE7" w14:textId="77777777" w:rsidR="00A71369" w:rsidRPr="00A71369" w:rsidRDefault="00A71369" w:rsidP="00A71369">
      <w:pPr>
        <w:rPr>
          <w:rFonts w:eastAsia="Times New Roman" w:cs="Times New Roman"/>
        </w:rPr>
      </w:pPr>
    </w:p>
    <w:tbl>
      <w:tblPr>
        <w:tblW w:w="9758"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1820"/>
        <w:gridCol w:w="1985"/>
        <w:gridCol w:w="992"/>
        <w:gridCol w:w="1276"/>
        <w:gridCol w:w="1465"/>
        <w:gridCol w:w="2220"/>
      </w:tblGrid>
      <w:tr w:rsidR="00A71369" w:rsidRPr="00A71369" w14:paraId="600B670C" w14:textId="77777777" w:rsidTr="0027107D">
        <w:trPr>
          <w:trHeight w:val="390"/>
        </w:trPr>
        <w:tc>
          <w:tcPr>
            <w:tcW w:w="9758" w:type="dxa"/>
            <w:gridSpan w:val="6"/>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4F78957B"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drugiego stopnia stacjonarne</w:t>
            </w:r>
          </w:p>
        </w:tc>
      </w:tr>
      <w:tr w:rsidR="00A71369" w:rsidRPr="00A71369" w14:paraId="4D98AEB1" w14:textId="77777777" w:rsidTr="0027107D">
        <w:trPr>
          <w:trHeight w:val="390"/>
        </w:trPr>
        <w:tc>
          <w:tcPr>
            <w:tcW w:w="9758" w:type="dxa"/>
            <w:gridSpan w:val="6"/>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307D2F9F"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geodezja i technologie informatyczne</w:t>
            </w:r>
          </w:p>
        </w:tc>
      </w:tr>
      <w:tr w:rsidR="00A71369" w:rsidRPr="00A71369" w14:paraId="0B39D169" w14:textId="77777777" w:rsidTr="002710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820" w:type="dxa"/>
            <w:tcBorders>
              <w:top w:val="single" w:sz="18" w:space="0" w:color="233D81"/>
              <w:left w:val="single" w:sz="18" w:space="0" w:color="233D81"/>
              <w:bottom w:val="single" w:sz="18" w:space="0" w:color="233D81"/>
              <w:right w:val="single" w:sz="18" w:space="0" w:color="233D81"/>
            </w:tcBorders>
            <w:vAlign w:val="center"/>
          </w:tcPr>
          <w:p w14:paraId="7572A486"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Nazwa programu/zajęć/grupy zajęć</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A1E9BEB"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Forma realizacji</w:t>
            </w:r>
          </w:p>
        </w:tc>
        <w:tc>
          <w:tcPr>
            <w:tcW w:w="992" w:type="dxa"/>
            <w:tcBorders>
              <w:top w:val="single" w:sz="18" w:space="0" w:color="233D81"/>
              <w:left w:val="single" w:sz="18" w:space="0" w:color="233D81"/>
              <w:bottom w:val="single" w:sz="18" w:space="0" w:color="233D81"/>
              <w:right w:val="single" w:sz="18" w:space="0" w:color="233D81"/>
            </w:tcBorders>
            <w:vAlign w:val="center"/>
          </w:tcPr>
          <w:p w14:paraId="13506E4D"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Semestr</w:t>
            </w:r>
          </w:p>
        </w:tc>
        <w:tc>
          <w:tcPr>
            <w:tcW w:w="1276" w:type="dxa"/>
            <w:tcBorders>
              <w:top w:val="single" w:sz="18" w:space="0" w:color="233D81"/>
              <w:left w:val="single" w:sz="18" w:space="0" w:color="233D81"/>
              <w:bottom w:val="single" w:sz="18" w:space="0" w:color="233D81"/>
              <w:right w:val="single" w:sz="18" w:space="0" w:color="233D81"/>
            </w:tcBorders>
            <w:vAlign w:val="center"/>
          </w:tcPr>
          <w:p w14:paraId="0FA430FB"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Forma studiów</w:t>
            </w:r>
          </w:p>
        </w:tc>
        <w:tc>
          <w:tcPr>
            <w:tcW w:w="1465" w:type="dxa"/>
            <w:tcBorders>
              <w:top w:val="single" w:sz="18" w:space="0" w:color="233D81"/>
              <w:left w:val="single" w:sz="18" w:space="0" w:color="233D81"/>
              <w:bottom w:val="single" w:sz="18" w:space="0" w:color="233D81"/>
              <w:right w:val="single" w:sz="18" w:space="0" w:color="233D81"/>
            </w:tcBorders>
            <w:vAlign w:val="center"/>
          </w:tcPr>
          <w:p w14:paraId="28F7B8B8"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Język wykładowy</w:t>
            </w:r>
          </w:p>
        </w:tc>
        <w:tc>
          <w:tcPr>
            <w:tcW w:w="2220" w:type="dxa"/>
            <w:tcBorders>
              <w:top w:val="single" w:sz="18" w:space="0" w:color="233D81"/>
              <w:left w:val="single" w:sz="18" w:space="0" w:color="233D81"/>
              <w:bottom w:val="single" w:sz="18" w:space="0" w:color="233D81"/>
              <w:right w:val="single" w:sz="18" w:space="0" w:color="233D81"/>
            </w:tcBorders>
            <w:vAlign w:val="center"/>
          </w:tcPr>
          <w:p w14:paraId="427632C6"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Liczba studentów</w:t>
            </w:r>
          </w:p>
          <w:p w14:paraId="4B86BE28"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(w tym niebędących obywatelami polskimi)</w:t>
            </w:r>
          </w:p>
        </w:tc>
      </w:tr>
      <w:tr w:rsidR="00A71369" w:rsidRPr="00A71369" w14:paraId="4E39C05F" w14:textId="77777777" w:rsidTr="002710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0"/>
        </w:trPr>
        <w:tc>
          <w:tcPr>
            <w:tcW w:w="1820" w:type="dxa"/>
            <w:tcBorders>
              <w:top w:val="single" w:sz="18" w:space="0" w:color="233D81"/>
              <w:left w:val="single" w:sz="18" w:space="0" w:color="233D81"/>
              <w:bottom w:val="single" w:sz="18" w:space="0" w:color="233D81"/>
              <w:right w:val="single" w:sz="18" w:space="0" w:color="233D81"/>
            </w:tcBorders>
            <w:vAlign w:val="center"/>
          </w:tcPr>
          <w:p w14:paraId="44236A8F" w14:textId="77777777" w:rsidR="00A71369" w:rsidRPr="00A71369" w:rsidRDefault="00A71369" w:rsidP="00A71369">
            <w:pPr>
              <w:jc w:val="left"/>
              <w:rPr>
                <w:rFonts w:eastAsia="Times New Roman" w:cs="Times New Roman"/>
              </w:rPr>
            </w:pPr>
            <w:proofErr w:type="spellStart"/>
            <w:r w:rsidRPr="00A71369">
              <w:rPr>
                <w:rFonts w:asciiTheme="minorHAnsi" w:eastAsia="Times New Roman" w:hAnsiTheme="minorHAnsi" w:cstheme="minorHAnsi"/>
                <w:szCs w:val="22"/>
              </w:rPr>
              <w:t>Satellite</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Measurement</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Techniques</w:t>
            </w:r>
            <w:proofErr w:type="spellEnd"/>
            <w:r w:rsidRPr="00A71369">
              <w:rPr>
                <w:rFonts w:eastAsia="Times New Roman" w:cs="Times New Roman"/>
              </w:rPr>
              <w:t xml:space="preserve">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1DBBB962" w14:textId="77777777" w:rsidR="00A71369" w:rsidRPr="00A71369" w:rsidRDefault="00A71369" w:rsidP="00A71369">
            <w:pPr>
              <w:jc w:val="center"/>
              <w:rPr>
                <w:rFonts w:eastAsia="Times New Roman" w:cs="Times New Roman"/>
              </w:rPr>
            </w:pPr>
            <w:r w:rsidRPr="00A71369">
              <w:rPr>
                <w:rFonts w:asciiTheme="minorHAnsi" w:eastAsia="Times New Roman" w:hAnsiTheme="minorHAnsi" w:cstheme="minorHAnsi"/>
                <w:szCs w:val="22"/>
                <w:lang w:eastAsia="zh-CN"/>
              </w:rPr>
              <w:t>wykład/ćwiczenia</w:t>
            </w:r>
          </w:p>
        </w:tc>
        <w:tc>
          <w:tcPr>
            <w:tcW w:w="992" w:type="dxa"/>
            <w:tcBorders>
              <w:top w:val="single" w:sz="18" w:space="0" w:color="233D81"/>
              <w:left w:val="single" w:sz="18" w:space="0" w:color="233D81"/>
              <w:bottom w:val="single" w:sz="18" w:space="0" w:color="233D81"/>
              <w:right w:val="single" w:sz="18" w:space="0" w:color="233D81"/>
            </w:tcBorders>
            <w:vAlign w:val="center"/>
          </w:tcPr>
          <w:p w14:paraId="45C39861" w14:textId="77777777" w:rsidR="00A71369" w:rsidRPr="00A71369" w:rsidRDefault="00A71369" w:rsidP="00A71369">
            <w:pPr>
              <w:jc w:val="center"/>
              <w:rPr>
                <w:rFonts w:eastAsia="Times New Roman" w:cs="Times New Roman"/>
              </w:rPr>
            </w:pPr>
            <w:r w:rsidRPr="00A71369">
              <w:rPr>
                <w:rFonts w:eastAsia="Times New Roman" w:cs="Times New Roman"/>
              </w:rPr>
              <w:t>1</w:t>
            </w:r>
          </w:p>
        </w:tc>
        <w:tc>
          <w:tcPr>
            <w:tcW w:w="1276" w:type="dxa"/>
            <w:tcBorders>
              <w:top w:val="single" w:sz="18" w:space="0" w:color="233D81"/>
              <w:left w:val="single" w:sz="18" w:space="0" w:color="233D81"/>
              <w:bottom w:val="single" w:sz="18" w:space="0" w:color="233D81"/>
              <w:right w:val="single" w:sz="18" w:space="0" w:color="233D81"/>
            </w:tcBorders>
            <w:vAlign w:val="center"/>
          </w:tcPr>
          <w:p w14:paraId="7BB9886B" w14:textId="77777777" w:rsidR="00A71369" w:rsidRPr="00A71369" w:rsidRDefault="00A71369" w:rsidP="00A71369">
            <w:pPr>
              <w:jc w:val="center"/>
              <w:rPr>
                <w:rFonts w:eastAsia="Times New Roman" w:cs="Times New Roman"/>
              </w:rPr>
            </w:pPr>
            <w:r w:rsidRPr="00A71369">
              <w:rPr>
                <w:rFonts w:eastAsia="Times New Roman" w:cs="Times New Roman"/>
              </w:rPr>
              <w:t>stacjonarne</w:t>
            </w:r>
          </w:p>
        </w:tc>
        <w:tc>
          <w:tcPr>
            <w:tcW w:w="1465" w:type="dxa"/>
            <w:tcBorders>
              <w:top w:val="single" w:sz="18" w:space="0" w:color="233D81"/>
              <w:left w:val="single" w:sz="18" w:space="0" w:color="233D81"/>
              <w:bottom w:val="single" w:sz="18" w:space="0" w:color="233D81"/>
              <w:right w:val="single" w:sz="18" w:space="0" w:color="233D81"/>
            </w:tcBorders>
            <w:vAlign w:val="center"/>
          </w:tcPr>
          <w:p w14:paraId="17B36024" w14:textId="77777777" w:rsidR="00A71369" w:rsidRPr="00A71369" w:rsidRDefault="00A71369" w:rsidP="00A71369">
            <w:pPr>
              <w:jc w:val="center"/>
              <w:rPr>
                <w:rFonts w:eastAsia="Times New Roman" w:cs="Times New Roman"/>
              </w:rPr>
            </w:pPr>
            <w:r w:rsidRPr="00A71369">
              <w:rPr>
                <w:rFonts w:eastAsia="Times New Roman" w:cs="Times New Roman"/>
              </w:rPr>
              <w:t>angielski</w:t>
            </w:r>
          </w:p>
        </w:tc>
        <w:tc>
          <w:tcPr>
            <w:tcW w:w="2220" w:type="dxa"/>
            <w:tcBorders>
              <w:top w:val="single" w:sz="18" w:space="0" w:color="233D81"/>
              <w:left w:val="single" w:sz="18" w:space="0" w:color="233D81"/>
              <w:bottom w:val="single" w:sz="18" w:space="0" w:color="233D81"/>
              <w:right w:val="single" w:sz="18" w:space="0" w:color="233D81"/>
            </w:tcBorders>
            <w:vAlign w:val="center"/>
          </w:tcPr>
          <w:p w14:paraId="577C14E0" w14:textId="77777777" w:rsidR="00A71369" w:rsidRPr="00A71369" w:rsidRDefault="00A71369" w:rsidP="00A71369">
            <w:pPr>
              <w:jc w:val="center"/>
              <w:rPr>
                <w:rFonts w:eastAsia="Times New Roman" w:cs="Times New Roman"/>
              </w:rPr>
            </w:pPr>
            <w:r w:rsidRPr="00A71369">
              <w:rPr>
                <w:rFonts w:eastAsia="Times New Roman" w:cs="Times New Roman"/>
              </w:rPr>
              <w:t>0</w:t>
            </w:r>
          </w:p>
        </w:tc>
      </w:tr>
    </w:tbl>
    <w:p w14:paraId="1895E50A" w14:textId="77777777" w:rsidR="00A71369" w:rsidRPr="00A71369" w:rsidRDefault="00A71369" w:rsidP="00A71369">
      <w:pPr>
        <w:rPr>
          <w:rFonts w:eastAsia="Times New Roman" w:cs="Times New Roman"/>
        </w:rPr>
      </w:pPr>
    </w:p>
    <w:tbl>
      <w:tblPr>
        <w:tblW w:w="9758"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1820"/>
        <w:gridCol w:w="1985"/>
        <w:gridCol w:w="992"/>
        <w:gridCol w:w="1276"/>
        <w:gridCol w:w="1465"/>
        <w:gridCol w:w="2220"/>
      </w:tblGrid>
      <w:tr w:rsidR="00A71369" w:rsidRPr="00A71369" w14:paraId="5FC95E1B" w14:textId="77777777" w:rsidTr="0027107D">
        <w:trPr>
          <w:trHeight w:val="390"/>
        </w:trPr>
        <w:tc>
          <w:tcPr>
            <w:tcW w:w="9758" w:type="dxa"/>
            <w:gridSpan w:val="6"/>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49807305" w14:textId="77777777" w:rsidR="00A71369" w:rsidRPr="00A71369" w:rsidRDefault="00A71369" w:rsidP="00A71369">
            <w:pPr>
              <w:jc w:val="center"/>
              <w:rPr>
                <w:rFonts w:eastAsia="Times New Roman" w:cs="Times New Roman"/>
                <w:b/>
                <w:color w:val="233D81"/>
              </w:rPr>
            </w:pPr>
            <w:bookmarkStart w:id="66" w:name="_Hlk127778883"/>
            <w:r w:rsidRPr="00A71369">
              <w:rPr>
                <w:rFonts w:eastAsia="Times New Roman" w:cs="Times New Roman"/>
                <w:b/>
                <w:color w:val="233D81"/>
              </w:rPr>
              <w:t>GEODEZJA I KARTOGRAFIA – studia drugiego stopnia stacjonarne</w:t>
            </w:r>
          </w:p>
        </w:tc>
      </w:tr>
      <w:tr w:rsidR="00A71369" w:rsidRPr="00A71369" w14:paraId="774B687F" w14:textId="77777777" w:rsidTr="0027107D">
        <w:trPr>
          <w:trHeight w:val="390"/>
        </w:trPr>
        <w:tc>
          <w:tcPr>
            <w:tcW w:w="9758" w:type="dxa"/>
            <w:gridSpan w:val="6"/>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4B2C231A"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gospodarka nieruchomościami</w:t>
            </w:r>
          </w:p>
        </w:tc>
      </w:tr>
      <w:tr w:rsidR="00A71369" w:rsidRPr="00A71369" w14:paraId="0A1315D9" w14:textId="77777777" w:rsidTr="002710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820" w:type="dxa"/>
            <w:tcBorders>
              <w:top w:val="single" w:sz="18" w:space="0" w:color="233D81"/>
              <w:left w:val="single" w:sz="18" w:space="0" w:color="233D81"/>
              <w:bottom w:val="single" w:sz="18" w:space="0" w:color="233D81"/>
              <w:right w:val="single" w:sz="18" w:space="0" w:color="233D81"/>
            </w:tcBorders>
            <w:vAlign w:val="center"/>
          </w:tcPr>
          <w:p w14:paraId="22F4B7FD"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Nazwa programu/zajęć/grupy zajęć</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1433576"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Forma realizacji</w:t>
            </w:r>
          </w:p>
        </w:tc>
        <w:tc>
          <w:tcPr>
            <w:tcW w:w="992" w:type="dxa"/>
            <w:tcBorders>
              <w:top w:val="single" w:sz="18" w:space="0" w:color="233D81"/>
              <w:left w:val="single" w:sz="18" w:space="0" w:color="233D81"/>
              <w:bottom w:val="single" w:sz="18" w:space="0" w:color="233D81"/>
              <w:right w:val="single" w:sz="18" w:space="0" w:color="233D81"/>
            </w:tcBorders>
            <w:vAlign w:val="center"/>
          </w:tcPr>
          <w:p w14:paraId="2A66AD76"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Semestr</w:t>
            </w:r>
          </w:p>
        </w:tc>
        <w:tc>
          <w:tcPr>
            <w:tcW w:w="1276" w:type="dxa"/>
            <w:tcBorders>
              <w:top w:val="single" w:sz="18" w:space="0" w:color="233D81"/>
              <w:left w:val="single" w:sz="18" w:space="0" w:color="233D81"/>
              <w:bottom w:val="single" w:sz="18" w:space="0" w:color="233D81"/>
              <w:right w:val="single" w:sz="18" w:space="0" w:color="233D81"/>
            </w:tcBorders>
            <w:vAlign w:val="center"/>
          </w:tcPr>
          <w:p w14:paraId="4019472F"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Forma studiów</w:t>
            </w:r>
          </w:p>
        </w:tc>
        <w:tc>
          <w:tcPr>
            <w:tcW w:w="1465" w:type="dxa"/>
            <w:tcBorders>
              <w:top w:val="single" w:sz="18" w:space="0" w:color="233D81"/>
              <w:left w:val="single" w:sz="18" w:space="0" w:color="233D81"/>
              <w:bottom w:val="single" w:sz="18" w:space="0" w:color="233D81"/>
              <w:right w:val="single" w:sz="18" w:space="0" w:color="233D81"/>
            </w:tcBorders>
            <w:vAlign w:val="center"/>
          </w:tcPr>
          <w:p w14:paraId="24CC9C36"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Język wykładowy</w:t>
            </w:r>
          </w:p>
        </w:tc>
        <w:tc>
          <w:tcPr>
            <w:tcW w:w="2220" w:type="dxa"/>
            <w:tcBorders>
              <w:top w:val="single" w:sz="18" w:space="0" w:color="233D81"/>
              <w:left w:val="single" w:sz="18" w:space="0" w:color="233D81"/>
              <w:bottom w:val="single" w:sz="18" w:space="0" w:color="233D81"/>
              <w:right w:val="single" w:sz="18" w:space="0" w:color="233D81"/>
            </w:tcBorders>
            <w:vAlign w:val="center"/>
          </w:tcPr>
          <w:p w14:paraId="589177B1"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Liczba studentów</w:t>
            </w:r>
          </w:p>
          <w:p w14:paraId="5FA9A45B"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(w tym niebędących obywatelami polskimi)</w:t>
            </w:r>
          </w:p>
        </w:tc>
      </w:tr>
      <w:tr w:rsidR="00A71369" w:rsidRPr="00A71369" w14:paraId="21088917" w14:textId="77777777" w:rsidTr="002710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0"/>
        </w:trPr>
        <w:tc>
          <w:tcPr>
            <w:tcW w:w="1820" w:type="dxa"/>
            <w:tcBorders>
              <w:top w:val="single" w:sz="18" w:space="0" w:color="233D81"/>
              <w:left w:val="single" w:sz="18" w:space="0" w:color="233D81"/>
              <w:bottom w:val="single" w:sz="18" w:space="0" w:color="233D81"/>
              <w:right w:val="single" w:sz="18" w:space="0" w:color="233D81"/>
            </w:tcBorders>
            <w:vAlign w:val="center"/>
          </w:tcPr>
          <w:p w14:paraId="1939D0B2" w14:textId="77777777" w:rsidR="00A71369" w:rsidRPr="00A71369" w:rsidRDefault="00A71369" w:rsidP="00A71369">
            <w:pPr>
              <w:jc w:val="left"/>
              <w:rPr>
                <w:rFonts w:eastAsia="Times New Roman" w:cs="Times New Roman"/>
              </w:rPr>
            </w:pPr>
            <w:proofErr w:type="spellStart"/>
            <w:r w:rsidRPr="00A71369">
              <w:rPr>
                <w:rFonts w:asciiTheme="minorHAnsi" w:eastAsia="Times New Roman" w:hAnsiTheme="minorHAnsi" w:cstheme="minorHAnsi"/>
                <w:szCs w:val="22"/>
              </w:rPr>
              <w:t>Satellite</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Measurement</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Techniques</w:t>
            </w:r>
            <w:proofErr w:type="spellEnd"/>
            <w:r w:rsidRPr="00A71369">
              <w:rPr>
                <w:rFonts w:eastAsia="Times New Roman" w:cs="Times New Roman"/>
              </w:rPr>
              <w:t xml:space="preserve">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A07EC3E" w14:textId="77777777" w:rsidR="00A71369" w:rsidRPr="00A71369" w:rsidRDefault="00A71369" w:rsidP="00A71369">
            <w:pPr>
              <w:jc w:val="center"/>
              <w:rPr>
                <w:rFonts w:eastAsia="Times New Roman" w:cs="Times New Roman"/>
              </w:rPr>
            </w:pPr>
            <w:r w:rsidRPr="00A71369">
              <w:rPr>
                <w:rFonts w:asciiTheme="minorHAnsi" w:eastAsia="Times New Roman" w:hAnsiTheme="minorHAnsi" w:cstheme="minorHAnsi"/>
                <w:szCs w:val="22"/>
                <w:lang w:eastAsia="zh-CN"/>
              </w:rPr>
              <w:t>wykład/ćwiczenia</w:t>
            </w:r>
          </w:p>
        </w:tc>
        <w:tc>
          <w:tcPr>
            <w:tcW w:w="992" w:type="dxa"/>
            <w:tcBorders>
              <w:top w:val="single" w:sz="18" w:space="0" w:color="233D81"/>
              <w:left w:val="single" w:sz="18" w:space="0" w:color="233D81"/>
              <w:bottom w:val="single" w:sz="18" w:space="0" w:color="233D81"/>
              <w:right w:val="single" w:sz="18" w:space="0" w:color="233D81"/>
            </w:tcBorders>
            <w:vAlign w:val="center"/>
          </w:tcPr>
          <w:p w14:paraId="7CFEED79" w14:textId="77777777" w:rsidR="00A71369" w:rsidRPr="00A71369" w:rsidRDefault="00A71369" w:rsidP="00A71369">
            <w:pPr>
              <w:jc w:val="center"/>
              <w:rPr>
                <w:rFonts w:eastAsia="Times New Roman" w:cs="Times New Roman"/>
              </w:rPr>
            </w:pPr>
            <w:r w:rsidRPr="00A71369">
              <w:rPr>
                <w:rFonts w:eastAsia="Times New Roman" w:cs="Times New Roman"/>
              </w:rPr>
              <w:t>1</w:t>
            </w:r>
          </w:p>
        </w:tc>
        <w:tc>
          <w:tcPr>
            <w:tcW w:w="1276" w:type="dxa"/>
            <w:tcBorders>
              <w:top w:val="single" w:sz="18" w:space="0" w:color="233D81"/>
              <w:left w:val="single" w:sz="18" w:space="0" w:color="233D81"/>
              <w:bottom w:val="single" w:sz="18" w:space="0" w:color="233D81"/>
              <w:right w:val="single" w:sz="18" w:space="0" w:color="233D81"/>
            </w:tcBorders>
            <w:vAlign w:val="center"/>
          </w:tcPr>
          <w:p w14:paraId="5AE92AD3" w14:textId="77777777" w:rsidR="00A71369" w:rsidRPr="00A71369" w:rsidRDefault="00A71369" w:rsidP="00A71369">
            <w:pPr>
              <w:jc w:val="center"/>
              <w:rPr>
                <w:rFonts w:eastAsia="Times New Roman" w:cs="Times New Roman"/>
              </w:rPr>
            </w:pPr>
            <w:r w:rsidRPr="00A71369">
              <w:rPr>
                <w:rFonts w:eastAsia="Times New Roman" w:cs="Times New Roman"/>
              </w:rPr>
              <w:t>stacjonarne</w:t>
            </w:r>
          </w:p>
        </w:tc>
        <w:tc>
          <w:tcPr>
            <w:tcW w:w="1465" w:type="dxa"/>
            <w:tcBorders>
              <w:top w:val="single" w:sz="18" w:space="0" w:color="233D81"/>
              <w:left w:val="single" w:sz="18" w:space="0" w:color="233D81"/>
              <w:bottom w:val="single" w:sz="18" w:space="0" w:color="233D81"/>
              <w:right w:val="single" w:sz="18" w:space="0" w:color="233D81"/>
            </w:tcBorders>
            <w:vAlign w:val="center"/>
          </w:tcPr>
          <w:p w14:paraId="3E1CC1D6" w14:textId="77777777" w:rsidR="00A71369" w:rsidRPr="00A71369" w:rsidRDefault="00A71369" w:rsidP="00A71369">
            <w:pPr>
              <w:jc w:val="center"/>
              <w:rPr>
                <w:rFonts w:eastAsia="Times New Roman" w:cs="Times New Roman"/>
              </w:rPr>
            </w:pPr>
            <w:r w:rsidRPr="00A71369">
              <w:rPr>
                <w:rFonts w:eastAsia="Times New Roman" w:cs="Times New Roman"/>
              </w:rPr>
              <w:t>angielski</w:t>
            </w:r>
          </w:p>
        </w:tc>
        <w:tc>
          <w:tcPr>
            <w:tcW w:w="2220" w:type="dxa"/>
            <w:tcBorders>
              <w:top w:val="single" w:sz="18" w:space="0" w:color="233D81"/>
              <w:left w:val="single" w:sz="18" w:space="0" w:color="233D81"/>
              <w:bottom w:val="single" w:sz="18" w:space="0" w:color="233D81"/>
              <w:right w:val="single" w:sz="18" w:space="0" w:color="233D81"/>
            </w:tcBorders>
            <w:vAlign w:val="center"/>
          </w:tcPr>
          <w:p w14:paraId="7044F8C5" w14:textId="77777777" w:rsidR="00A71369" w:rsidRPr="00A71369" w:rsidRDefault="00A71369" w:rsidP="00A71369">
            <w:pPr>
              <w:jc w:val="center"/>
              <w:rPr>
                <w:rFonts w:eastAsia="Times New Roman" w:cs="Times New Roman"/>
              </w:rPr>
            </w:pPr>
            <w:r w:rsidRPr="00A71369">
              <w:rPr>
                <w:rFonts w:eastAsia="Times New Roman" w:cs="Times New Roman"/>
              </w:rPr>
              <w:t>0</w:t>
            </w:r>
          </w:p>
        </w:tc>
      </w:tr>
      <w:bookmarkEnd w:id="66"/>
    </w:tbl>
    <w:p w14:paraId="5F800401" w14:textId="77777777" w:rsidR="00A71369" w:rsidRPr="00A71369" w:rsidRDefault="00A71369" w:rsidP="00A71369">
      <w:pPr>
        <w:rPr>
          <w:rFonts w:eastAsia="Times New Roman" w:cs="Times New Roman"/>
        </w:rPr>
      </w:pPr>
    </w:p>
    <w:tbl>
      <w:tblPr>
        <w:tblW w:w="9758"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1820"/>
        <w:gridCol w:w="1985"/>
        <w:gridCol w:w="992"/>
        <w:gridCol w:w="1276"/>
        <w:gridCol w:w="1465"/>
        <w:gridCol w:w="2220"/>
      </w:tblGrid>
      <w:tr w:rsidR="00A71369" w:rsidRPr="00A71369" w14:paraId="5BF92A60" w14:textId="77777777" w:rsidTr="0027107D">
        <w:trPr>
          <w:trHeight w:val="390"/>
        </w:trPr>
        <w:tc>
          <w:tcPr>
            <w:tcW w:w="9758" w:type="dxa"/>
            <w:gridSpan w:val="6"/>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4D269399"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drugiego stopnia stacjonarne</w:t>
            </w:r>
          </w:p>
        </w:tc>
      </w:tr>
      <w:tr w:rsidR="00A71369" w:rsidRPr="00A71369" w14:paraId="7F796592" w14:textId="77777777" w:rsidTr="0027107D">
        <w:trPr>
          <w:trHeight w:val="390"/>
        </w:trPr>
        <w:tc>
          <w:tcPr>
            <w:tcW w:w="9758" w:type="dxa"/>
            <w:gridSpan w:val="6"/>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00DB7DE5"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 xml:space="preserve">zakres: </w:t>
            </w:r>
            <w:proofErr w:type="spellStart"/>
            <w:r w:rsidRPr="00A71369">
              <w:rPr>
                <w:rFonts w:eastAsia="Times New Roman" w:cs="Times New Roman"/>
                <w:b/>
                <w:color w:val="233D81"/>
              </w:rPr>
              <w:t>geodesy</w:t>
            </w:r>
            <w:proofErr w:type="spellEnd"/>
            <w:r w:rsidRPr="00A71369">
              <w:rPr>
                <w:rFonts w:eastAsia="Times New Roman" w:cs="Times New Roman"/>
                <w:b/>
                <w:color w:val="233D81"/>
              </w:rPr>
              <w:t xml:space="preserve"> and </w:t>
            </w:r>
            <w:proofErr w:type="spellStart"/>
            <w:r w:rsidRPr="00A71369">
              <w:rPr>
                <w:rFonts w:eastAsia="Times New Roman" w:cs="Times New Roman"/>
                <w:b/>
                <w:color w:val="233D81"/>
              </w:rPr>
              <w:t>geoinformatics</w:t>
            </w:r>
            <w:proofErr w:type="spellEnd"/>
          </w:p>
        </w:tc>
      </w:tr>
      <w:tr w:rsidR="00A71369" w:rsidRPr="00A71369" w14:paraId="6F14ED7E" w14:textId="77777777" w:rsidTr="002710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820" w:type="dxa"/>
            <w:tcBorders>
              <w:top w:val="single" w:sz="18" w:space="0" w:color="233D81"/>
              <w:left w:val="single" w:sz="18" w:space="0" w:color="233D81"/>
              <w:bottom w:val="single" w:sz="18" w:space="0" w:color="233D81"/>
              <w:right w:val="single" w:sz="18" w:space="0" w:color="233D81"/>
            </w:tcBorders>
            <w:vAlign w:val="center"/>
          </w:tcPr>
          <w:p w14:paraId="6F3A98C2"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Nazwa programu/zajęć/grupy zajęć</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603467C"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Forma realizacji</w:t>
            </w:r>
          </w:p>
        </w:tc>
        <w:tc>
          <w:tcPr>
            <w:tcW w:w="992" w:type="dxa"/>
            <w:tcBorders>
              <w:top w:val="single" w:sz="18" w:space="0" w:color="233D81"/>
              <w:left w:val="single" w:sz="18" w:space="0" w:color="233D81"/>
              <w:bottom w:val="single" w:sz="18" w:space="0" w:color="233D81"/>
              <w:right w:val="single" w:sz="18" w:space="0" w:color="233D81"/>
            </w:tcBorders>
            <w:vAlign w:val="center"/>
          </w:tcPr>
          <w:p w14:paraId="36B3CE33"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Semestr</w:t>
            </w:r>
          </w:p>
        </w:tc>
        <w:tc>
          <w:tcPr>
            <w:tcW w:w="1276" w:type="dxa"/>
            <w:tcBorders>
              <w:top w:val="single" w:sz="18" w:space="0" w:color="233D81"/>
              <w:left w:val="single" w:sz="18" w:space="0" w:color="233D81"/>
              <w:bottom w:val="single" w:sz="18" w:space="0" w:color="233D81"/>
              <w:right w:val="single" w:sz="18" w:space="0" w:color="233D81"/>
            </w:tcBorders>
            <w:vAlign w:val="center"/>
          </w:tcPr>
          <w:p w14:paraId="2AFA5B7C"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Forma studiów</w:t>
            </w:r>
          </w:p>
        </w:tc>
        <w:tc>
          <w:tcPr>
            <w:tcW w:w="1465" w:type="dxa"/>
            <w:tcBorders>
              <w:top w:val="single" w:sz="18" w:space="0" w:color="233D81"/>
              <w:left w:val="single" w:sz="18" w:space="0" w:color="233D81"/>
              <w:bottom w:val="single" w:sz="18" w:space="0" w:color="233D81"/>
              <w:right w:val="single" w:sz="18" w:space="0" w:color="233D81"/>
            </w:tcBorders>
            <w:vAlign w:val="center"/>
          </w:tcPr>
          <w:p w14:paraId="61947F88"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Język wykładowy</w:t>
            </w:r>
          </w:p>
        </w:tc>
        <w:tc>
          <w:tcPr>
            <w:tcW w:w="2220" w:type="dxa"/>
            <w:tcBorders>
              <w:top w:val="single" w:sz="18" w:space="0" w:color="233D81"/>
              <w:left w:val="single" w:sz="18" w:space="0" w:color="233D81"/>
              <w:bottom w:val="single" w:sz="18" w:space="0" w:color="233D81"/>
              <w:right w:val="single" w:sz="18" w:space="0" w:color="233D81"/>
            </w:tcBorders>
            <w:vAlign w:val="center"/>
          </w:tcPr>
          <w:p w14:paraId="18ED7C4B"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Liczba studentów</w:t>
            </w:r>
          </w:p>
          <w:p w14:paraId="69C614B2"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(w tym niebędących obywatelami polskimi)</w:t>
            </w:r>
          </w:p>
        </w:tc>
      </w:tr>
      <w:tr w:rsidR="00A71369" w:rsidRPr="00A71369" w14:paraId="2C5AF42D" w14:textId="77777777" w:rsidTr="002710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0"/>
        </w:trPr>
        <w:tc>
          <w:tcPr>
            <w:tcW w:w="9758" w:type="dxa"/>
            <w:gridSpan w:val="6"/>
            <w:tcBorders>
              <w:top w:val="single" w:sz="18" w:space="0" w:color="233D81"/>
              <w:left w:val="single" w:sz="18" w:space="0" w:color="233D81"/>
              <w:bottom w:val="single" w:sz="18" w:space="0" w:color="233D81"/>
              <w:right w:val="single" w:sz="18" w:space="0" w:color="233D81"/>
            </w:tcBorders>
            <w:vAlign w:val="center"/>
          </w:tcPr>
          <w:p w14:paraId="10E7EC25" w14:textId="77777777" w:rsidR="00A71369" w:rsidRPr="00A71369" w:rsidRDefault="00A71369" w:rsidP="00A71369">
            <w:pPr>
              <w:jc w:val="center"/>
              <w:rPr>
                <w:rFonts w:eastAsia="Times New Roman" w:cs="Times New Roman"/>
              </w:rPr>
            </w:pPr>
            <w:r w:rsidRPr="00A71369">
              <w:rPr>
                <w:rFonts w:eastAsia="Times New Roman" w:cs="Times New Roman"/>
              </w:rPr>
              <w:t xml:space="preserve">Wszystkie zajęcia prowadzone są w języku angielskim </w:t>
            </w:r>
          </w:p>
        </w:tc>
      </w:tr>
    </w:tbl>
    <w:p w14:paraId="385626AF" w14:textId="77777777" w:rsidR="00A71369" w:rsidRPr="00A71369" w:rsidRDefault="00A71369" w:rsidP="00A71369">
      <w:pPr>
        <w:rPr>
          <w:rFonts w:eastAsia="Times New Roman" w:cs="Times New Roman"/>
        </w:rPr>
      </w:pPr>
    </w:p>
    <w:p w14:paraId="5C16D439" w14:textId="77777777" w:rsidR="00A71369" w:rsidRPr="00A71369" w:rsidRDefault="00A71369" w:rsidP="00A71369">
      <w:pPr>
        <w:rPr>
          <w:rFonts w:eastAsia="Times New Roman" w:cs="Times New Roman"/>
        </w:rPr>
      </w:pPr>
    </w:p>
    <w:tbl>
      <w:tblPr>
        <w:tblW w:w="9758"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1820"/>
        <w:gridCol w:w="1985"/>
        <w:gridCol w:w="992"/>
        <w:gridCol w:w="1276"/>
        <w:gridCol w:w="1465"/>
        <w:gridCol w:w="2220"/>
      </w:tblGrid>
      <w:tr w:rsidR="00A71369" w:rsidRPr="00A71369" w14:paraId="77E3FE57" w14:textId="77777777" w:rsidTr="0027107D">
        <w:trPr>
          <w:trHeight w:val="390"/>
        </w:trPr>
        <w:tc>
          <w:tcPr>
            <w:tcW w:w="9758" w:type="dxa"/>
            <w:gridSpan w:val="6"/>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72D887F0"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drugiego stopnia niestacjonarne</w:t>
            </w:r>
          </w:p>
        </w:tc>
      </w:tr>
      <w:tr w:rsidR="00A71369" w:rsidRPr="00A71369" w14:paraId="4762CB3D" w14:textId="77777777" w:rsidTr="0027107D">
        <w:trPr>
          <w:trHeight w:val="390"/>
        </w:trPr>
        <w:tc>
          <w:tcPr>
            <w:tcW w:w="9758" w:type="dxa"/>
            <w:gridSpan w:val="6"/>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00A14F10"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geodezja inżynieryjna</w:t>
            </w:r>
          </w:p>
        </w:tc>
      </w:tr>
      <w:tr w:rsidR="00A71369" w:rsidRPr="00A71369" w14:paraId="6597F56C" w14:textId="77777777" w:rsidTr="002710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820" w:type="dxa"/>
            <w:tcBorders>
              <w:top w:val="single" w:sz="18" w:space="0" w:color="233D81"/>
              <w:left w:val="single" w:sz="18" w:space="0" w:color="233D81"/>
              <w:bottom w:val="single" w:sz="18" w:space="0" w:color="233D81"/>
              <w:right w:val="single" w:sz="18" w:space="0" w:color="233D81"/>
            </w:tcBorders>
            <w:vAlign w:val="center"/>
          </w:tcPr>
          <w:p w14:paraId="341BC65E"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Nazwa programu/zajęć/grupy zajęć</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895D5F9"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Forma realizacji</w:t>
            </w:r>
          </w:p>
        </w:tc>
        <w:tc>
          <w:tcPr>
            <w:tcW w:w="992" w:type="dxa"/>
            <w:tcBorders>
              <w:top w:val="single" w:sz="18" w:space="0" w:color="233D81"/>
              <w:left w:val="single" w:sz="18" w:space="0" w:color="233D81"/>
              <w:bottom w:val="single" w:sz="18" w:space="0" w:color="233D81"/>
              <w:right w:val="single" w:sz="18" w:space="0" w:color="233D81"/>
            </w:tcBorders>
            <w:vAlign w:val="center"/>
          </w:tcPr>
          <w:p w14:paraId="173E726C"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Semestr</w:t>
            </w:r>
          </w:p>
        </w:tc>
        <w:tc>
          <w:tcPr>
            <w:tcW w:w="1276" w:type="dxa"/>
            <w:tcBorders>
              <w:top w:val="single" w:sz="18" w:space="0" w:color="233D81"/>
              <w:left w:val="single" w:sz="18" w:space="0" w:color="233D81"/>
              <w:bottom w:val="single" w:sz="18" w:space="0" w:color="233D81"/>
              <w:right w:val="single" w:sz="18" w:space="0" w:color="233D81"/>
            </w:tcBorders>
            <w:vAlign w:val="center"/>
          </w:tcPr>
          <w:p w14:paraId="51B85F37"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Forma studiów</w:t>
            </w:r>
          </w:p>
        </w:tc>
        <w:tc>
          <w:tcPr>
            <w:tcW w:w="1465" w:type="dxa"/>
            <w:tcBorders>
              <w:top w:val="single" w:sz="18" w:space="0" w:color="233D81"/>
              <w:left w:val="single" w:sz="18" w:space="0" w:color="233D81"/>
              <w:bottom w:val="single" w:sz="18" w:space="0" w:color="233D81"/>
              <w:right w:val="single" w:sz="18" w:space="0" w:color="233D81"/>
            </w:tcBorders>
            <w:vAlign w:val="center"/>
          </w:tcPr>
          <w:p w14:paraId="2929B3D9"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Język wykładowy</w:t>
            </w:r>
          </w:p>
        </w:tc>
        <w:tc>
          <w:tcPr>
            <w:tcW w:w="2220" w:type="dxa"/>
            <w:tcBorders>
              <w:top w:val="single" w:sz="18" w:space="0" w:color="233D81"/>
              <w:left w:val="single" w:sz="18" w:space="0" w:color="233D81"/>
              <w:bottom w:val="single" w:sz="18" w:space="0" w:color="233D81"/>
              <w:right w:val="single" w:sz="18" w:space="0" w:color="233D81"/>
            </w:tcBorders>
            <w:vAlign w:val="center"/>
          </w:tcPr>
          <w:p w14:paraId="3FE550C4"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Liczba studentów</w:t>
            </w:r>
          </w:p>
          <w:p w14:paraId="5B584D3D"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(w tym niebędących obywatelami polskimi)</w:t>
            </w:r>
          </w:p>
        </w:tc>
      </w:tr>
      <w:tr w:rsidR="00A71369" w:rsidRPr="00A71369" w14:paraId="6C574105" w14:textId="77777777" w:rsidTr="002710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0"/>
        </w:trPr>
        <w:tc>
          <w:tcPr>
            <w:tcW w:w="1820" w:type="dxa"/>
            <w:tcBorders>
              <w:top w:val="single" w:sz="18" w:space="0" w:color="233D81"/>
              <w:left w:val="single" w:sz="18" w:space="0" w:color="233D81"/>
              <w:bottom w:val="single" w:sz="18" w:space="0" w:color="233D81"/>
              <w:right w:val="single" w:sz="18" w:space="0" w:color="233D81"/>
            </w:tcBorders>
            <w:vAlign w:val="center"/>
          </w:tcPr>
          <w:p w14:paraId="11AF2F64" w14:textId="77777777" w:rsidR="00A71369" w:rsidRPr="00A71369" w:rsidRDefault="00A71369" w:rsidP="00A71369">
            <w:pPr>
              <w:jc w:val="left"/>
              <w:rPr>
                <w:rFonts w:eastAsia="Times New Roman" w:cs="Times New Roman"/>
              </w:rPr>
            </w:pPr>
            <w:proofErr w:type="spellStart"/>
            <w:r w:rsidRPr="00A71369">
              <w:rPr>
                <w:rFonts w:asciiTheme="minorHAnsi" w:eastAsia="Times New Roman" w:hAnsiTheme="minorHAnsi" w:cstheme="minorHAnsi"/>
                <w:szCs w:val="22"/>
              </w:rPr>
              <w:t>Satellite</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Measurement</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Techniques</w:t>
            </w:r>
            <w:proofErr w:type="spellEnd"/>
            <w:r w:rsidRPr="00A71369">
              <w:rPr>
                <w:rFonts w:eastAsia="Times New Roman" w:cs="Times New Roman"/>
              </w:rPr>
              <w:t xml:space="preserve">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08B9CC2C" w14:textId="77777777" w:rsidR="00A71369" w:rsidRPr="00A71369" w:rsidRDefault="00A71369" w:rsidP="00A71369">
            <w:pPr>
              <w:jc w:val="center"/>
              <w:rPr>
                <w:rFonts w:eastAsia="Times New Roman" w:cs="Times New Roman"/>
              </w:rPr>
            </w:pPr>
            <w:r w:rsidRPr="00A71369">
              <w:rPr>
                <w:rFonts w:asciiTheme="minorHAnsi" w:eastAsia="Times New Roman" w:hAnsiTheme="minorHAnsi" w:cstheme="minorHAnsi"/>
                <w:szCs w:val="22"/>
                <w:lang w:eastAsia="zh-CN"/>
              </w:rPr>
              <w:t>wykład/ćwiczenia</w:t>
            </w:r>
          </w:p>
        </w:tc>
        <w:tc>
          <w:tcPr>
            <w:tcW w:w="992" w:type="dxa"/>
            <w:tcBorders>
              <w:top w:val="single" w:sz="18" w:space="0" w:color="233D81"/>
              <w:left w:val="single" w:sz="18" w:space="0" w:color="233D81"/>
              <w:bottom w:val="single" w:sz="18" w:space="0" w:color="233D81"/>
              <w:right w:val="single" w:sz="18" w:space="0" w:color="233D81"/>
            </w:tcBorders>
            <w:vAlign w:val="center"/>
          </w:tcPr>
          <w:p w14:paraId="5ADA7A57" w14:textId="77777777" w:rsidR="00A71369" w:rsidRPr="00A71369" w:rsidRDefault="00A71369" w:rsidP="00A71369">
            <w:pPr>
              <w:jc w:val="center"/>
              <w:rPr>
                <w:rFonts w:eastAsia="Times New Roman" w:cs="Times New Roman"/>
              </w:rPr>
            </w:pPr>
            <w:r w:rsidRPr="00A71369">
              <w:rPr>
                <w:rFonts w:eastAsia="Times New Roman" w:cs="Times New Roman"/>
              </w:rPr>
              <w:t>1</w:t>
            </w:r>
          </w:p>
        </w:tc>
        <w:tc>
          <w:tcPr>
            <w:tcW w:w="1276" w:type="dxa"/>
            <w:tcBorders>
              <w:top w:val="single" w:sz="18" w:space="0" w:color="233D81"/>
              <w:left w:val="single" w:sz="18" w:space="0" w:color="233D81"/>
              <w:bottom w:val="single" w:sz="18" w:space="0" w:color="233D81"/>
              <w:right w:val="single" w:sz="18" w:space="0" w:color="233D81"/>
            </w:tcBorders>
            <w:vAlign w:val="center"/>
          </w:tcPr>
          <w:p w14:paraId="0A944AF4" w14:textId="77777777" w:rsidR="00A71369" w:rsidRPr="00A71369" w:rsidRDefault="00A71369" w:rsidP="00A71369">
            <w:pPr>
              <w:jc w:val="center"/>
              <w:rPr>
                <w:rFonts w:eastAsia="Times New Roman" w:cs="Times New Roman"/>
              </w:rPr>
            </w:pPr>
            <w:r w:rsidRPr="00A71369">
              <w:rPr>
                <w:rFonts w:eastAsia="Times New Roman" w:cs="Times New Roman"/>
              </w:rPr>
              <w:t>stacjonarne</w:t>
            </w:r>
          </w:p>
        </w:tc>
        <w:tc>
          <w:tcPr>
            <w:tcW w:w="1465" w:type="dxa"/>
            <w:tcBorders>
              <w:top w:val="single" w:sz="18" w:space="0" w:color="233D81"/>
              <w:left w:val="single" w:sz="18" w:space="0" w:color="233D81"/>
              <w:bottom w:val="single" w:sz="18" w:space="0" w:color="233D81"/>
              <w:right w:val="single" w:sz="18" w:space="0" w:color="233D81"/>
            </w:tcBorders>
            <w:vAlign w:val="center"/>
          </w:tcPr>
          <w:p w14:paraId="760C22F7" w14:textId="77777777" w:rsidR="00A71369" w:rsidRPr="00A71369" w:rsidRDefault="00A71369" w:rsidP="00A71369">
            <w:pPr>
              <w:jc w:val="center"/>
              <w:rPr>
                <w:rFonts w:eastAsia="Times New Roman" w:cs="Times New Roman"/>
              </w:rPr>
            </w:pPr>
            <w:r w:rsidRPr="00A71369">
              <w:rPr>
                <w:rFonts w:eastAsia="Times New Roman" w:cs="Times New Roman"/>
              </w:rPr>
              <w:t>angielski</w:t>
            </w:r>
          </w:p>
        </w:tc>
        <w:tc>
          <w:tcPr>
            <w:tcW w:w="2220" w:type="dxa"/>
            <w:tcBorders>
              <w:top w:val="single" w:sz="18" w:space="0" w:color="233D81"/>
              <w:left w:val="single" w:sz="18" w:space="0" w:color="233D81"/>
              <w:bottom w:val="single" w:sz="18" w:space="0" w:color="233D81"/>
              <w:right w:val="single" w:sz="18" w:space="0" w:color="233D81"/>
            </w:tcBorders>
            <w:vAlign w:val="center"/>
          </w:tcPr>
          <w:p w14:paraId="4AA66400" w14:textId="77777777" w:rsidR="00A71369" w:rsidRPr="00A71369" w:rsidRDefault="00A71369" w:rsidP="00A71369">
            <w:pPr>
              <w:jc w:val="center"/>
              <w:rPr>
                <w:rFonts w:eastAsia="Times New Roman" w:cs="Times New Roman"/>
              </w:rPr>
            </w:pPr>
            <w:r w:rsidRPr="00A71369">
              <w:rPr>
                <w:rFonts w:eastAsia="Times New Roman" w:cs="Times New Roman"/>
              </w:rPr>
              <w:t>0</w:t>
            </w:r>
          </w:p>
        </w:tc>
      </w:tr>
    </w:tbl>
    <w:p w14:paraId="6A6641AB" w14:textId="77777777" w:rsidR="00A71369" w:rsidRPr="00A71369" w:rsidRDefault="00A71369" w:rsidP="00A71369">
      <w:pPr>
        <w:rPr>
          <w:rFonts w:eastAsia="Times New Roman" w:cs="Times New Roman"/>
        </w:rPr>
      </w:pPr>
    </w:p>
    <w:tbl>
      <w:tblPr>
        <w:tblW w:w="9758"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1820"/>
        <w:gridCol w:w="1985"/>
        <w:gridCol w:w="992"/>
        <w:gridCol w:w="1276"/>
        <w:gridCol w:w="1465"/>
        <w:gridCol w:w="2220"/>
      </w:tblGrid>
      <w:tr w:rsidR="00A71369" w:rsidRPr="00A71369" w14:paraId="383C0C73" w14:textId="77777777" w:rsidTr="0027107D">
        <w:trPr>
          <w:trHeight w:val="390"/>
        </w:trPr>
        <w:tc>
          <w:tcPr>
            <w:tcW w:w="9758" w:type="dxa"/>
            <w:gridSpan w:val="6"/>
            <w:tcBorders>
              <w:top w:val="single" w:sz="18" w:space="0" w:color="233D81"/>
              <w:left w:val="single" w:sz="18" w:space="0" w:color="233D81"/>
              <w:bottom w:val="single" w:sz="18" w:space="0" w:color="233D81"/>
              <w:right w:val="single" w:sz="18" w:space="0" w:color="233D81"/>
            </w:tcBorders>
            <w:shd w:val="clear" w:color="auto" w:fill="8EAADB" w:themeFill="accent1" w:themeFillTint="99"/>
            <w:vAlign w:val="center"/>
          </w:tcPr>
          <w:p w14:paraId="6FF229D7"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GEODEZJA I KARTOGRAFIA – studia drugiego stopnia niestacjonarne</w:t>
            </w:r>
          </w:p>
        </w:tc>
      </w:tr>
      <w:tr w:rsidR="00A71369" w:rsidRPr="00A71369" w14:paraId="5BBE913E" w14:textId="77777777" w:rsidTr="0027107D">
        <w:trPr>
          <w:trHeight w:val="390"/>
        </w:trPr>
        <w:tc>
          <w:tcPr>
            <w:tcW w:w="9758" w:type="dxa"/>
            <w:gridSpan w:val="6"/>
            <w:tcBorders>
              <w:top w:val="single" w:sz="18" w:space="0" w:color="233D81"/>
              <w:left w:val="single" w:sz="18" w:space="0" w:color="233D81"/>
              <w:bottom w:val="single" w:sz="18" w:space="0" w:color="233D81"/>
              <w:right w:val="single" w:sz="18" w:space="0" w:color="233D81"/>
            </w:tcBorders>
            <w:shd w:val="clear" w:color="auto" w:fill="D9E2F3" w:themeFill="accent1" w:themeFillTint="33"/>
            <w:vAlign w:val="center"/>
          </w:tcPr>
          <w:p w14:paraId="72B66E9E"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zakres: gospodarka nieruchomościami</w:t>
            </w:r>
          </w:p>
        </w:tc>
      </w:tr>
      <w:tr w:rsidR="00A71369" w:rsidRPr="00A71369" w14:paraId="46BB05A8" w14:textId="77777777" w:rsidTr="002710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1820" w:type="dxa"/>
            <w:tcBorders>
              <w:top w:val="single" w:sz="18" w:space="0" w:color="233D81"/>
              <w:left w:val="single" w:sz="18" w:space="0" w:color="233D81"/>
              <w:bottom w:val="single" w:sz="18" w:space="0" w:color="233D81"/>
              <w:right w:val="single" w:sz="18" w:space="0" w:color="233D81"/>
            </w:tcBorders>
            <w:vAlign w:val="center"/>
          </w:tcPr>
          <w:p w14:paraId="38D6DC74"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Nazwa programu/zajęć/grupy zajęć</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5D41B52"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Forma realizacji</w:t>
            </w:r>
          </w:p>
        </w:tc>
        <w:tc>
          <w:tcPr>
            <w:tcW w:w="992" w:type="dxa"/>
            <w:tcBorders>
              <w:top w:val="single" w:sz="18" w:space="0" w:color="233D81"/>
              <w:left w:val="single" w:sz="18" w:space="0" w:color="233D81"/>
              <w:bottom w:val="single" w:sz="18" w:space="0" w:color="233D81"/>
              <w:right w:val="single" w:sz="18" w:space="0" w:color="233D81"/>
            </w:tcBorders>
            <w:vAlign w:val="center"/>
          </w:tcPr>
          <w:p w14:paraId="5528CFB6"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Semestr</w:t>
            </w:r>
          </w:p>
        </w:tc>
        <w:tc>
          <w:tcPr>
            <w:tcW w:w="1276" w:type="dxa"/>
            <w:tcBorders>
              <w:top w:val="single" w:sz="18" w:space="0" w:color="233D81"/>
              <w:left w:val="single" w:sz="18" w:space="0" w:color="233D81"/>
              <w:bottom w:val="single" w:sz="18" w:space="0" w:color="233D81"/>
              <w:right w:val="single" w:sz="18" w:space="0" w:color="233D81"/>
            </w:tcBorders>
            <w:vAlign w:val="center"/>
          </w:tcPr>
          <w:p w14:paraId="19B5586E"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Forma studiów</w:t>
            </w:r>
          </w:p>
        </w:tc>
        <w:tc>
          <w:tcPr>
            <w:tcW w:w="1465" w:type="dxa"/>
            <w:tcBorders>
              <w:top w:val="single" w:sz="18" w:space="0" w:color="233D81"/>
              <w:left w:val="single" w:sz="18" w:space="0" w:color="233D81"/>
              <w:bottom w:val="single" w:sz="18" w:space="0" w:color="233D81"/>
              <w:right w:val="single" w:sz="18" w:space="0" w:color="233D81"/>
            </w:tcBorders>
            <w:vAlign w:val="center"/>
          </w:tcPr>
          <w:p w14:paraId="5D0E293C"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Język wykładowy</w:t>
            </w:r>
          </w:p>
        </w:tc>
        <w:tc>
          <w:tcPr>
            <w:tcW w:w="2220" w:type="dxa"/>
            <w:tcBorders>
              <w:top w:val="single" w:sz="18" w:space="0" w:color="233D81"/>
              <w:left w:val="single" w:sz="18" w:space="0" w:color="233D81"/>
              <w:bottom w:val="single" w:sz="18" w:space="0" w:color="233D81"/>
              <w:right w:val="single" w:sz="18" w:space="0" w:color="233D81"/>
            </w:tcBorders>
            <w:vAlign w:val="center"/>
          </w:tcPr>
          <w:p w14:paraId="0350C242"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Liczba studentów</w:t>
            </w:r>
          </w:p>
          <w:p w14:paraId="4C392130" w14:textId="77777777" w:rsidR="00A71369" w:rsidRPr="00A71369" w:rsidRDefault="00A71369" w:rsidP="00A71369">
            <w:pPr>
              <w:jc w:val="center"/>
              <w:rPr>
                <w:rFonts w:eastAsia="Times New Roman" w:cs="Times New Roman"/>
                <w:b/>
                <w:color w:val="233D81"/>
              </w:rPr>
            </w:pPr>
            <w:r w:rsidRPr="00A71369">
              <w:rPr>
                <w:rFonts w:eastAsia="Times New Roman" w:cs="Times New Roman"/>
                <w:b/>
                <w:color w:val="233D81"/>
              </w:rPr>
              <w:t>(w tym niebędących obywatelami polskimi)</w:t>
            </w:r>
          </w:p>
        </w:tc>
      </w:tr>
      <w:tr w:rsidR="00A71369" w:rsidRPr="00A71369" w14:paraId="38139DBA" w14:textId="77777777" w:rsidTr="002710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0"/>
        </w:trPr>
        <w:tc>
          <w:tcPr>
            <w:tcW w:w="1820" w:type="dxa"/>
            <w:tcBorders>
              <w:top w:val="single" w:sz="18" w:space="0" w:color="233D81"/>
              <w:left w:val="single" w:sz="18" w:space="0" w:color="233D81"/>
              <w:bottom w:val="single" w:sz="18" w:space="0" w:color="233D81"/>
              <w:right w:val="single" w:sz="18" w:space="0" w:color="233D81"/>
            </w:tcBorders>
            <w:vAlign w:val="center"/>
          </w:tcPr>
          <w:p w14:paraId="0FD4D8FF" w14:textId="77777777" w:rsidR="00A71369" w:rsidRPr="00A71369" w:rsidRDefault="00A71369" w:rsidP="00A71369">
            <w:pPr>
              <w:jc w:val="left"/>
              <w:rPr>
                <w:rFonts w:eastAsia="Times New Roman" w:cs="Times New Roman"/>
              </w:rPr>
            </w:pPr>
            <w:proofErr w:type="spellStart"/>
            <w:r w:rsidRPr="00A71369">
              <w:rPr>
                <w:rFonts w:asciiTheme="minorHAnsi" w:eastAsia="Times New Roman" w:hAnsiTheme="minorHAnsi" w:cstheme="minorHAnsi"/>
                <w:szCs w:val="22"/>
              </w:rPr>
              <w:t>Satellite</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Measurement</w:t>
            </w:r>
            <w:proofErr w:type="spellEnd"/>
            <w:r w:rsidRPr="00A71369">
              <w:rPr>
                <w:rFonts w:asciiTheme="minorHAnsi" w:eastAsia="Times New Roman" w:hAnsiTheme="minorHAnsi" w:cstheme="minorHAnsi"/>
                <w:szCs w:val="22"/>
              </w:rPr>
              <w:t xml:space="preserve"> </w:t>
            </w:r>
            <w:proofErr w:type="spellStart"/>
            <w:r w:rsidRPr="00A71369">
              <w:rPr>
                <w:rFonts w:asciiTheme="minorHAnsi" w:eastAsia="Times New Roman" w:hAnsiTheme="minorHAnsi" w:cstheme="minorHAnsi"/>
                <w:szCs w:val="22"/>
              </w:rPr>
              <w:t>Techniques</w:t>
            </w:r>
            <w:proofErr w:type="spellEnd"/>
            <w:r w:rsidRPr="00A71369">
              <w:rPr>
                <w:rFonts w:eastAsia="Times New Roman" w:cs="Times New Roman"/>
              </w:rPr>
              <w:t xml:space="preserve"> </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39575BE" w14:textId="77777777" w:rsidR="00A71369" w:rsidRPr="00A71369" w:rsidRDefault="00A71369" w:rsidP="00A71369">
            <w:pPr>
              <w:jc w:val="center"/>
              <w:rPr>
                <w:rFonts w:eastAsia="Times New Roman" w:cs="Times New Roman"/>
              </w:rPr>
            </w:pPr>
            <w:r w:rsidRPr="00A71369">
              <w:rPr>
                <w:rFonts w:asciiTheme="minorHAnsi" w:eastAsia="Times New Roman" w:hAnsiTheme="minorHAnsi" w:cstheme="minorHAnsi"/>
                <w:szCs w:val="22"/>
                <w:lang w:eastAsia="zh-CN"/>
              </w:rPr>
              <w:t>wykład/ćwiczenia</w:t>
            </w:r>
          </w:p>
        </w:tc>
        <w:tc>
          <w:tcPr>
            <w:tcW w:w="992" w:type="dxa"/>
            <w:tcBorders>
              <w:top w:val="single" w:sz="18" w:space="0" w:color="233D81"/>
              <w:left w:val="single" w:sz="18" w:space="0" w:color="233D81"/>
              <w:bottom w:val="single" w:sz="18" w:space="0" w:color="233D81"/>
              <w:right w:val="single" w:sz="18" w:space="0" w:color="233D81"/>
            </w:tcBorders>
            <w:vAlign w:val="center"/>
          </w:tcPr>
          <w:p w14:paraId="47D2E253" w14:textId="77777777" w:rsidR="00A71369" w:rsidRPr="00A71369" w:rsidRDefault="00A71369" w:rsidP="00A71369">
            <w:pPr>
              <w:jc w:val="center"/>
              <w:rPr>
                <w:rFonts w:eastAsia="Times New Roman" w:cs="Times New Roman"/>
              </w:rPr>
            </w:pPr>
            <w:r w:rsidRPr="00A71369">
              <w:rPr>
                <w:rFonts w:eastAsia="Times New Roman" w:cs="Times New Roman"/>
              </w:rPr>
              <w:t>1</w:t>
            </w:r>
          </w:p>
        </w:tc>
        <w:tc>
          <w:tcPr>
            <w:tcW w:w="1276" w:type="dxa"/>
            <w:tcBorders>
              <w:top w:val="single" w:sz="18" w:space="0" w:color="233D81"/>
              <w:left w:val="single" w:sz="18" w:space="0" w:color="233D81"/>
              <w:bottom w:val="single" w:sz="18" w:space="0" w:color="233D81"/>
              <w:right w:val="single" w:sz="18" w:space="0" w:color="233D81"/>
            </w:tcBorders>
            <w:vAlign w:val="center"/>
          </w:tcPr>
          <w:p w14:paraId="00415E00" w14:textId="77777777" w:rsidR="00A71369" w:rsidRPr="00A71369" w:rsidRDefault="00A71369" w:rsidP="00A71369">
            <w:pPr>
              <w:jc w:val="center"/>
              <w:rPr>
                <w:rFonts w:eastAsia="Times New Roman" w:cs="Times New Roman"/>
              </w:rPr>
            </w:pPr>
            <w:r w:rsidRPr="00A71369">
              <w:rPr>
                <w:rFonts w:eastAsia="Times New Roman" w:cs="Times New Roman"/>
              </w:rPr>
              <w:t>stacjonarne</w:t>
            </w:r>
          </w:p>
        </w:tc>
        <w:tc>
          <w:tcPr>
            <w:tcW w:w="1465" w:type="dxa"/>
            <w:tcBorders>
              <w:top w:val="single" w:sz="18" w:space="0" w:color="233D81"/>
              <w:left w:val="single" w:sz="18" w:space="0" w:color="233D81"/>
              <w:bottom w:val="single" w:sz="18" w:space="0" w:color="233D81"/>
              <w:right w:val="single" w:sz="18" w:space="0" w:color="233D81"/>
            </w:tcBorders>
            <w:vAlign w:val="center"/>
          </w:tcPr>
          <w:p w14:paraId="66BFE34A" w14:textId="77777777" w:rsidR="00A71369" w:rsidRPr="00A71369" w:rsidRDefault="00A71369" w:rsidP="00A71369">
            <w:pPr>
              <w:jc w:val="center"/>
              <w:rPr>
                <w:rFonts w:eastAsia="Times New Roman" w:cs="Times New Roman"/>
              </w:rPr>
            </w:pPr>
            <w:r w:rsidRPr="00A71369">
              <w:rPr>
                <w:rFonts w:eastAsia="Times New Roman" w:cs="Times New Roman"/>
              </w:rPr>
              <w:t>angielski</w:t>
            </w:r>
          </w:p>
        </w:tc>
        <w:tc>
          <w:tcPr>
            <w:tcW w:w="2220" w:type="dxa"/>
            <w:tcBorders>
              <w:top w:val="single" w:sz="18" w:space="0" w:color="233D81"/>
              <w:left w:val="single" w:sz="18" w:space="0" w:color="233D81"/>
              <w:bottom w:val="single" w:sz="18" w:space="0" w:color="233D81"/>
              <w:right w:val="single" w:sz="18" w:space="0" w:color="233D81"/>
            </w:tcBorders>
            <w:vAlign w:val="center"/>
          </w:tcPr>
          <w:p w14:paraId="6A7F7E0D" w14:textId="77777777" w:rsidR="00A71369" w:rsidRPr="00A71369" w:rsidRDefault="00A71369" w:rsidP="00A71369">
            <w:pPr>
              <w:jc w:val="center"/>
              <w:rPr>
                <w:rFonts w:eastAsia="Times New Roman" w:cs="Times New Roman"/>
              </w:rPr>
            </w:pPr>
            <w:r w:rsidRPr="00A71369">
              <w:rPr>
                <w:rFonts w:eastAsia="Times New Roman" w:cs="Times New Roman"/>
              </w:rPr>
              <w:t>0</w:t>
            </w:r>
          </w:p>
        </w:tc>
      </w:tr>
    </w:tbl>
    <w:p w14:paraId="6396BCB7" w14:textId="77777777" w:rsidR="00A71369" w:rsidRPr="00A71369" w:rsidRDefault="00A71369" w:rsidP="00A71369">
      <w:pPr>
        <w:rPr>
          <w:rFonts w:eastAsia="Times New Roman" w:cs="Times New Roman"/>
        </w:rPr>
      </w:pPr>
    </w:p>
    <w:p w14:paraId="28D291A6" w14:textId="77777777" w:rsidR="00A71369" w:rsidRPr="00A71369" w:rsidRDefault="00A71369" w:rsidP="00A71369">
      <w:pPr>
        <w:rPr>
          <w:rFonts w:eastAsia="Times New Roman" w:cs="Times New Roman"/>
        </w:rPr>
      </w:pPr>
    </w:p>
    <w:p w14:paraId="312A46A0" w14:textId="77777777" w:rsidR="00A71369" w:rsidRPr="00A71369" w:rsidRDefault="00A71369" w:rsidP="00A71369">
      <w:pPr>
        <w:rPr>
          <w:rFonts w:eastAsia="Times New Roman" w:cs="Times New Roman"/>
        </w:rPr>
      </w:pPr>
    </w:p>
    <w:p w14:paraId="3DE4403E" w14:textId="77777777" w:rsidR="00A71369" w:rsidRPr="00A71369" w:rsidRDefault="00A71369" w:rsidP="00A71369">
      <w:pPr>
        <w:rPr>
          <w:rFonts w:eastAsia="Times New Roman" w:cs="Times New Roman"/>
        </w:rPr>
      </w:pPr>
    </w:p>
    <w:p w14:paraId="58E3BBE7" w14:textId="33AC7957" w:rsidR="00A71369" w:rsidRDefault="00A71369" w:rsidP="005C5590">
      <w:pPr>
        <w:spacing w:after="0"/>
      </w:pPr>
    </w:p>
    <w:p w14:paraId="7AB7D213" w14:textId="79030A13" w:rsidR="00A71369" w:rsidRDefault="00A71369" w:rsidP="005C5590">
      <w:pPr>
        <w:spacing w:after="0"/>
      </w:pPr>
    </w:p>
    <w:p w14:paraId="04A67FC1" w14:textId="381614C9" w:rsidR="00A71369" w:rsidRDefault="00A71369" w:rsidP="005C5590">
      <w:pPr>
        <w:spacing w:after="0"/>
      </w:pPr>
    </w:p>
    <w:p w14:paraId="4228331E" w14:textId="1B3DE669" w:rsidR="0036011A" w:rsidRDefault="0036011A" w:rsidP="005C5590">
      <w:pPr>
        <w:spacing w:after="0"/>
      </w:pPr>
    </w:p>
    <w:p w14:paraId="30BCFBD3" w14:textId="5D159189" w:rsidR="0036011A" w:rsidRDefault="0036011A" w:rsidP="005C5590">
      <w:pPr>
        <w:spacing w:after="0"/>
      </w:pPr>
    </w:p>
    <w:p w14:paraId="1F7D2457" w14:textId="1EE7E2D7" w:rsidR="0036011A" w:rsidRDefault="0036011A" w:rsidP="005C5590">
      <w:pPr>
        <w:spacing w:after="0"/>
      </w:pPr>
    </w:p>
    <w:p w14:paraId="40F625A7" w14:textId="3E0F3F73" w:rsidR="0036011A" w:rsidRDefault="0036011A" w:rsidP="005C5590">
      <w:pPr>
        <w:spacing w:after="0"/>
      </w:pPr>
    </w:p>
    <w:p w14:paraId="6A01F910" w14:textId="68BCD64B" w:rsidR="0036011A" w:rsidRDefault="0036011A" w:rsidP="005C5590">
      <w:pPr>
        <w:spacing w:after="0"/>
      </w:pPr>
    </w:p>
    <w:p w14:paraId="2F75E246" w14:textId="587667E7" w:rsidR="0036011A" w:rsidRDefault="0036011A" w:rsidP="005C5590">
      <w:pPr>
        <w:spacing w:after="0"/>
      </w:pPr>
    </w:p>
    <w:p w14:paraId="517CE5E7" w14:textId="3F8CB8B8" w:rsidR="0036011A" w:rsidRDefault="0036011A" w:rsidP="005C5590">
      <w:pPr>
        <w:spacing w:after="0"/>
      </w:pPr>
    </w:p>
    <w:p w14:paraId="1497309B" w14:textId="073061E9" w:rsidR="0036011A" w:rsidRDefault="0036011A" w:rsidP="005C5590">
      <w:pPr>
        <w:spacing w:after="0"/>
      </w:pPr>
    </w:p>
    <w:p w14:paraId="6628D294" w14:textId="472354AD" w:rsidR="0036011A" w:rsidRDefault="0036011A" w:rsidP="005C5590">
      <w:pPr>
        <w:spacing w:after="0"/>
      </w:pPr>
    </w:p>
    <w:p w14:paraId="317453AE" w14:textId="56BB0417" w:rsidR="0036011A" w:rsidRDefault="0036011A" w:rsidP="005C5590">
      <w:pPr>
        <w:spacing w:after="0"/>
      </w:pPr>
    </w:p>
    <w:p w14:paraId="5F98C3F0" w14:textId="02A1C960" w:rsidR="0036011A" w:rsidRDefault="0036011A" w:rsidP="005C5590">
      <w:pPr>
        <w:spacing w:after="0"/>
      </w:pPr>
    </w:p>
    <w:p w14:paraId="13B70CAB" w14:textId="706DB6B7" w:rsidR="0036011A" w:rsidRDefault="0036011A" w:rsidP="005C5590">
      <w:pPr>
        <w:spacing w:after="0"/>
      </w:pPr>
    </w:p>
    <w:p w14:paraId="03AEFC0C" w14:textId="6B080923" w:rsidR="0036011A" w:rsidRDefault="0036011A" w:rsidP="005C5590">
      <w:pPr>
        <w:spacing w:after="0"/>
      </w:pPr>
    </w:p>
    <w:p w14:paraId="50A5F1FC" w14:textId="77777777" w:rsidR="0036011A" w:rsidRPr="0036011A" w:rsidRDefault="0036011A" w:rsidP="0036011A">
      <w:pPr>
        <w:keepNext/>
        <w:keepLines/>
        <w:spacing w:before="120"/>
        <w:outlineLvl w:val="1"/>
        <w:rPr>
          <w:rFonts w:eastAsia="Times New Roman" w:cs="Times New Roman"/>
          <w:b/>
          <w:color w:val="233D81"/>
          <w:szCs w:val="26"/>
        </w:rPr>
      </w:pPr>
      <w:bookmarkStart w:id="67" w:name="_Toc469079460"/>
      <w:bookmarkStart w:id="68" w:name="_Toc616630"/>
      <w:bookmarkStart w:id="69" w:name="_Toc623900"/>
      <w:bookmarkStart w:id="70" w:name="_Toc624221"/>
      <w:bookmarkStart w:id="71" w:name="_Toc4418981"/>
      <w:r w:rsidRPr="0036011A">
        <w:rPr>
          <w:rFonts w:eastAsia="Times New Roman" w:cs="Times New Roman"/>
          <w:b/>
          <w:color w:val="233D81"/>
          <w:szCs w:val="26"/>
        </w:rPr>
        <w:t>Załącznik nr 2. Wykaz materiałów uzupełniających</w:t>
      </w:r>
      <w:bookmarkEnd w:id="67"/>
      <w:bookmarkEnd w:id="68"/>
      <w:bookmarkEnd w:id="69"/>
      <w:bookmarkEnd w:id="70"/>
      <w:bookmarkEnd w:id="71"/>
    </w:p>
    <w:p w14:paraId="09411F3A" w14:textId="77777777" w:rsidR="0036011A" w:rsidRPr="0036011A" w:rsidRDefault="0036011A" w:rsidP="0036011A">
      <w:pPr>
        <w:keepNext/>
        <w:jc w:val="center"/>
        <w:outlineLvl w:val="2"/>
        <w:rPr>
          <w:rFonts w:eastAsia="Times New Roman" w:cs="Times New Roman"/>
          <w:b/>
          <w:bCs/>
        </w:rPr>
      </w:pPr>
      <w:bookmarkStart w:id="72" w:name="_Toc469079461"/>
      <w:bookmarkStart w:id="73" w:name="_Toc616631"/>
      <w:r w:rsidRPr="0036011A">
        <w:rPr>
          <w:rFonts w:eastAsia="Times New Roman" w:cs="Times New Roman"/>
          <w:b/>
          <w:bCs/>
        </w:rPr>
        <w:t>Cz. I. Dokumenty, które należy dołączyć do raportu samooceny (wyłącznie w formie elektronicznej)</w:t>
      </w:r>
      <w:bookmarkEnd w:id="72"/>
      <w:bookmarkEnd w:id="73"/>
    </w:p>
    <w:p w14:paraId="22579CE9" w14:textId="77777777" w:rsidR="0036011A" w:rsidRPr="0036011A" w:rsidRDefault="0036011A">
      <w:pPr>
        <w:numPr>
          <w:ilvl w:val="0"/>
          <w:numId w:val="63"/>
        </w:numPr>
        <w:spacing w:after="160" w:line="259" w:lineRule="auto"/>
        <w:contextualSpacing/>
        <w:rPr>
          <w:rFonts w:eastAsia="Times New Roman" w:cs="Times New Roman"/>
          <w:szCs w:val="22"/>
          <w:lang w:eastAsia="en-US"/>
        </w:rPr>
      </w:pPr>
      <w:r w:rsidRPr="0036011A">
        <w:rPr>
          <w:rFonts w:eastAsia="Times New Roman" w:cs="Times New Roman"/>
          <w:szCs w:val="22"/>
          <w:lang w:eastAsia="en-US"/>
        </w:rPr>
        <w:t xml:space="preserve">Program studiów dla kierunku studiów, profilu i poziomu opisany zgodnie z art. 67 ust. 1 </w:t>
      </w:r>
      <w:r w:rsidRPr="0036011A">
        <w:rPr>
          <w:rFonts w:eastAsia="Times New Roman" w:cs="Times New Roman"/>
          <w:bCs/>
          <w:szCs w:val="22"/>
          <w:lang w:eastAsia="en-US"/>
        </w:rPr>
        <w:t xml:space="preserve">ustawy z dnia 20 lipca 2018 r. Prawo o szkolnictwie wyższym i nauce </w:t>
      </w:r>
      <w:bookmarkStart w:id="74" w:name="_Hlk8321479"/>
      <w:r w:rsidRPr="0036011A">
        <w:rPr>
          <w:rFonts w:eastAsia="Times New Roman" w:cs="Times New Roman"/>
          <w:noProof/>
          <w:szCs w:val="22"/>
          <w:lang w:eastAsia="en-US"/>
        </w:rPr>
        <w:t>(Dz. U. poz. 1668 z późn. zm.)</w:t>
      </w:r>
      <w:bookmarkEnd w:id="74"/>
      <w:r w:rsidRPr="0036011A">
        <w:rPr>
          <w:rFonts w:eastAsia="Times New Roman" w:cs="Times New Roman"/>
          <w:noProof/>
          <w:szCs w:val="22"/>
          <w:lang w:eastAsia="en-US"/>
        </w:rPr>
        <w:t xml:space="preserve"> </w:t>
      </w:r>
      <w:r w:rsidRPr="0036011A">
        <w:rPr>
          <w:rFonts w:eastAsia="Times New Roman" w:cs="Times New Roman"/>
          <w:bCs/>
          <w:szCs w:val="22"/>
          <w:lang w:eastAsia="en-US"/>
        </w:rPr>
        <w:t xml:space="preserve">oraz § 3-4 </w:t>
      </w:r>
      <w:r w:rsidRPr="0036011A">
        <w:rPr>
          <w:rFonts w:eastAsia="Times New Roman" w:cs="Times New Roman"/>
          <w:noProof/>
          <w:szCs w:val="22"/>
          <w:lang w:eastAsia="en-US"/>
        </w:rPr>
        <w:t xml:space="preserve">rozporządzenia Ministra Nauki i Szkolnictwa Wyższego z dnia 27 września 2018 r. w sprawie studiów </w:t>
      </w:r>
      <w:bookmarkStart w:id="75" w:name="_Hlk8321491"/>
      <w:r w:rsidRPr="0036011A">
        <w:rPr>
          <w:rFonts w:eastAsia="Times New Roman" w:cs="Times New Roman"/>
          <w:noProof/>
          <w:szCs w:val="22"/>
          <w:lang w:eastAsia="en-US"/>
        </w:rPr>
        <w:t>(Dz. U. poz. 1861 z późn. zm.)</w:t>
      </w:r>
      <w:bookmarkEnd w:id="75"/>
      <w:r w:rsidRPr="0036011A">
        <w:rPr>
          <w:rFonts w:eastAsia="Times New Roman" w:cs="Times New Roman"/>
          <w:bCs/>
          <w:i/>
          <w:szCs w:val="22"/>
          <w:lang w:eastAsia="en-US"/>
        </w:rPr>
        <w:t>.</w:t>
      </w:r>
    </w:p>
    <w:p w14:paraId="162B49E6" w14:textId="77777777" w:rsidR="0036011A" w:rsidRPr="0036011A" w:rsidRDefault="0036011A">
      <w:pPr>
        <w:numPr>
          <w:ilvl w:val="0"/>
          <w:numId w:val="63"/>
        </w:numPr>
        <w:spacing w:after="160" w:line="259" w:lineRule="auto"/>
        <w:contextualSpacing/>
        <w:rPr>
          <w:rFonts w:eastAsia="Times New Roman" w:cs="Times New Roman"/>
          <w:szCs w:val="22"/>
          <w:lang w:eastAsia="en-US"/>
        </w:rPr>
      </w:pPr>
      <w:r w:rsidRPr="0036011A">
        <w:rPr>
          <w:rFonts w:eastAsia="Times New Roman" w:cs="Times New Roman"/>
          <w:szCs w:val="22"/>
          <w:lang w:eastAsia="en-US"/>
        </w:rPr>
        <w:t>Obsadę zajęć na kierunku, poziomie i profilu w roku akademickim, w którym przeprowadzana jest ocena.</w:t>
      </w:r>
    </w:p>
    <w:p w14:paraId="15BEB953" w14:textId="77777777" w:rsidR="0036011A" w:rsidRPr="0036011A" w:rsidRDefault="0036011A">
      <w:pPr>
        <w:numPr>
          <w:ilvl w:val="0"/>
          <w:numId w:val="63"/>
        </w:numPr>
        <w:spacing w:after="160" w:line="259" w:lineRule="auto"/>
        <w:contextualSpacing/>
        <w:rPr>
          <w:rFonts w:eastAsia="Times New Roman" w:cs="Times New Roman"/>
          <w:szCs w:val="22"/>
          <w:lang w:eastAsia="en-US"/>
        </w:rPr>
      </w:pPr>
      <w:r w:rsidRPr="0036011A">
        <w:rPr>
          <w:rFonts w:eastAsia="Times New Roman" w:cs="Times New Roman"/>
          <w:szCs w:val="22"/>
          <w:lang w:eastAsia="en-US"/>
        </w:rPr>
        <w:t>Harmonogram zajęć na studiach stacjonarnych i niestacjonarnych, obowiązujący w semestrze roku akademickiego, w którym przeprowadzana jest ocena, dla każdego z poziomów studiów.</w:t>
      </w:r>
    </w:p>
    <w:p w14:paraId="50D8648A" w14:textId="77777777" w:rsidR="0036011A" w:rsidRPr="0036011A" w:rsidRDefault="0036011A">
      <w:pPr>
        <w:numPr>
          <w:ilvl w:val="0"/>
          <w:numId w:val="63"/>
        </w:numPr>
        <w:spacing w:after="160" w:line="259" w:lineRule="auto"/>
        <w:contextualSpacing/>
        <w:rPr>
          <w:rFonts w:eastAsia="Times New Roman" w:cs="Times New Roman"/>
          <w:szCs w:val="22"/>
          <w:lang w:eastAsia="en-US"/>
        </w:rPr>
      </w:pPr>
      <w:r w:rsidRPr="0036011A">
        <w:rPr>
          <w:rFonts w:eastAsia="Times New Roman" w:cs="Times New Roman"/>
          <w:szCs w:val="22"/>
          <w:lang w:eastAsia="en-US"/>
        </w:rPr>
        <w:t>Charakterystykę nauczycieli akademickich oraz innych osób prowadzących zajęcia lub grupy zajęć wykazane w tabeli 4, tabeli 5 (jeśli dotyczy ocenianego kierunku) oraz opiekunów prac dyplomowych (jeśli dotyczy ocenianego kierunku), a w przypadku kierunku lekarskiego także nauczycieli akademickich oraz inne osoby prowadzące zajęcia z zakresu nauk klinicznych, sporządzoną wg następującego wzoru:</w:t>
      </w:r>
    </w:p>
    <w:tbl>
      <w:tblPr>
        <w:tblW w:w="0" w:type="auto"/>
        <w:tblInd w:w="279"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ook w:val="04A0" w:firstRow="1" w:lastRow="0" w:firstColumn="1" w:lastColumn="0" w:noHBand="0" w:noVBand="1"/>
      </w:tblPr>
      <w:tblGrid>
        <w:gridCol w:w="1672"/>
        <w:gridCol w:w="7073"/>
      </w:tblGrid>
      <w:tr w:rsidR="0036011A" w:rsidRPr="0036011A" w14:paraId="14BD8EFD" w14:textId="77777777" w:rsidTr="0027107D">
        <w:tc>
          <w:tcPr>
            <w:tcW w:w="1672" w:type="dxa"/>
            <w:tcBorders>
              <w:right w:val="nil"/>
            </w:tcBorders>
          </w:tcPr>
          <w:p w14:paraId="1895F59A" w14:textId="77777777" w:rsidR="0036011A" w:rsidRPr="0036011A" w:rsidRDefault="0036011A" w:rsidP="0036011A">
            <w:pPr>
              <w:rPr>
                <w:rFonts w:eastAsia="Times New Roman" w:cs="Times New Roman"/>
                <w:color w:val="233D81"/>
              </w:rPr>
            </w:pPr>
            <w:r w:rsidRPr="0036011A">
              <w:rPr>
                <w:rFonts w:eastAsia="Times New Roman" w:cs="Times New Roman"/>
                <w:color w:val="233D81"/>
              </w:rPr>
              <w:t>Imię i nazwisko:</w:t>
            </w:r>
          </w:p>
        </w:tc>
        <w:tc>
          <w:tcPr>
            <w:tcW w:w="7073" w:type="dxa"/>
            <w:tcBorders>
              <w:left w:val="nil"/>
            </w:tcBorders>
          </w:tcPr>
          <w:p w14:paraId="4BFBC4E6" w14:textId="77777777" w:rsidR="0036011A" w:rsidRPr="0036011A" w:rsidRDefault="0036011A" w:rsidP="0036011A">
            <w:pPr>
              <w:rPr>
                <w:rFonts w:eastAsia="Times New Roman" w:cs="Times New Roman"/>
                <w:color w:val="000000"/>
              </w:rPr>
            </w:pPr>
          </w:p>
        </w:tc>
      </w:tr>
      <w:tr w:rsidR="0036011A" w:rsidRPr="0036011A" w14:paraId="2CADCC2E" w14:textId="77777777" w:rsidTr="0027107D">
        <w:tc>
          <w:tcPr>
            <w:tcW w:w="8745" w:type="dxa"/>
            <w:gridSpan w:val="2"/>
          </w:tcPr>
          <w:p w14:paraId="472334CF" w14:textId="77777777" w:rsidR="0036011A" w:rsidRPr="0036011A" w:rsidRDefault="0036011A" w:rsidP="0036011A">
            <w:pPr>
              <w:rPr>
                <w:rFonts w:eastAsia="Times New Roman" w:cs="Times New Roman"/>
                <w:color w:val="233D81"/>
              </w:rPr>
            </w:pPr>
            <w:r w:rsidRPr="0036011A">
              <w:rPr>
                <w:rFonts w:eastAsia="Times New Roman" w:cs="Times New Roman"/>
                <w:color w:val="233D81"/>
              </w:rPr>
              <w:t>Tytuł naukowy/dziedzina, stopień naukowy/dziedzina oraz dyscyplina, tytuł zawodowy (w przypadku tytułu zawodowego lekarza – specjalizacja), rok uzyskania tytułu/stopnia naukowego/tytułu zawodowego:</w:t>
            </w:r>
          </w:p>
        </w:tc>
      </w:tr>
      <w:tr w:rsidR="0036011A" w:rsidRPr="0036011A" w14:paraId="77458862" w14:textId="77777777" w:rsidTr="0027107D">
        <w:trPr>
          <w:trHeight w:val="563"/>
        </w:trPr>
        <w:tc>
          <w:tcPr>
            <w:tcW w:w="8745" w:type="dxa"/>
            <w:gridSpan w:val="2"/>
          </w:tcPr>
          <w:p w14:paraId="227ED887" w14:textId="77777777" w:rsidR="0036011A" w:rsidRPr="0036011A" w:rsidRDefault="0036011A" w:rsidP="0036011A">
            <w:pPr>
              <w:rPr>
                <w:rFonts w:eastAsia="Times New Roman" w:cs="Times New Roman"/>
              </w:rPr>
            </w:pPr>
          </w:p>
        </w:tc>
      </w:tr>
      <w:tr w:rsidR="0036011A" w:rsidRPr="0036011A" w14:paraId="02903309" w14:textId="77777777" w:rsidTr="0027107D">
        <w:trPr>
          <w:trHeight w:val="435"/>
        </w:trPr>
        <w:tc>
          <w:tcPr>
            <w:tcW w:w="8745" w:type="dxa"/>
            <w:gridSpan w:val="2"/>
            <w:vAlign w:val="center"/>
          </w:tcPr>
          <w:p w14:paraId="418E1388" w14:textId="77777777" w:rsidR="0036011A" w:rsidRPr="0036011A" w:rsidRDefault="0036011A" w:rsidP="0036011A">
            <w:pPr>
              <w:rPr>
                <w:rFonts w:eastAsia="Times New Roman" w:cs="Times New Roman"/>
              </w:rPr>
            </w:pPr>
            <w:r w:rsidRPr="0036011A">
              <w:rPr>
                <w:rFonts w:eastAsia="Times New Roman" w:cs="Times New Roman"/>
                <w:color w:val="233D81"/>
              </w:rPr>
              <w:t>Wykaz zajęć/grup zajęć i godzin zajęć prowadzonych na ocenianym kierunku przez nauczyciela akademickiego lub inną osobę w roku akademickim, w którym przeprowadzana jest ocena.</w:t>
            </w:r>
          </w:p>
        </w:tc>
      </w:tr>
      <w:tr w:rsidR="0036011A" w:rsidRPr="0036011A" w14:paraId="07E59ADA" w14:textId="77777777" w:rsidTr="0027107D">
        <w:trPr>
          <w:trHeight w:val="563"/>
        </w:trPr>
        <w:tc>
          <w:tcPr>
            <w:tcW w:w="8745" w:type="dxa"/>
            <w:gridSpan w:val="2"/>
          </w:tcPr>
          <w:p w14:paraId="71027F96" w14:textId="77777777" w:rsidR="0036011A" w:rsidRPr="0036011A" w:rsidRDefault="0036011A" w:rsidP="0036011A">
            <w:pPr>
              <w:rPr>
                <w:rFonts w:eastAsia="Times New Roman" w:cs="Times New Roman"/>
              </w:rPr>
            </w:pPr>
          </w:p>
        </w:tc>
      </w:tr>
      <w:tr w:rsidR="0036011A" w:rsidRPr="0036011A" w14:paraId="55568815" w14:textId="77777777" w:rsidTr="0027107D">
        <w:tc>
          <w:tcPr>
            <w:tcW w:w="8745" w:type="dxa"/>
            <w:gridSpan w:val="2"/>
          </w:tcPr>
          <w:p w14:paraId="0E726342" w14:textId="77777777" w:rsidR="0036011A" w:rsidRPr="0036011A" w:rsidRDefault="0036011A" w:rsidP="0036011A">
            <w:pPr>
              <w:rPr>
                <w:rFonts w:eastAsia="Times New Roman" w:cs="Times New Roman"/>
                <w:color w:val="233D81"/>
              </w:rPr>
            </w:pPr>
            <w:r w:rsidRPr="0036011A">
              <w:rPr>
                <w:rFonts w:eastAsia="Times New Roman" w:cs="Times New Roman"/>
                <w:color w:val="233D81"/>
              </w:rPr>
              <w:t xml:space="preserve">Charakterystyka dorobku naukowego ze wskazaniem dziedzin nauki/sztuki oraz dyscypliny/dyscyplin naukowych/artystycznych, w której/których dorobek się mieści (do 600 znaków) oraz wykaz </w:t>
            </w:r>
            <w:r w:rsidRPr="0036011A">
              <w:rPr>
                <w:rFonts w:eastAsia="Times New Roman" w:cs="Times New Roman"/>
                <w:b/>
                <w:color w:val="233D81"/>
              </w:rPr>
              <w:t>co najwyżej 10</w:t>
            </w:r>
            <w:r w:rsidRPr="0036011A">
              <w:rPr>
                <w:rFonts w:eastAsia="Times New Roman" w:cs="Times New Roman"/>
                <w:color w:val="233D81"/>
              </w:rPr>
              <w:t xml:space="preserve"> najważniejszych osiągnięć naukowych/artystycznych ze szczególnym uwzględnieniem ostatnich 6 lat, wraz ze wskazaniem dat uzyskania (publikacji naukowych/osiągnięć artystycznych, patentów i praw ochronnych, zrealizowanych projektów badawczych, nagród krajowych/międzynarodowych za osiągnięcia naukowe/artystyczne), ze szczególnym uwzględnieniem osiągnięć odnoszących się do ocenianego kierunku i prowadzonych na nim zajęć.</w:t>
            </w:r>
          </w:p>
        </w:tc>
      </w:tr>
      <w:tr w:rsidR="0036011A" w:rsidRPr="0036011A" w14:paraId="2D20E13F" w14:textId="77777777" w:rsidTr="0027107D">
        <w:trPr>
          <w:trHeight w:val="500"/>
        </w:trPr>
        <w:tc>
          <w:tcPr>
            <w:tcW w:w="8745" w:type="dxa"/>
            <w:gridSpan w:val="2"/>
          </w:tcPr>
          <w:p w14:paraId="73AF74CD" w14:textId="77777777" w:rsidR="0036011A" w:rsidRPr="0036011A" w:rsidRDefault="0036011A" w:rsidP="0036011A">
            <w:pPr>
              <w:rPr>
                <w:rFonts w:eastAsia="Times New Roman" w:cs="Times New Roman"/>
              </w:rPr>
            </w:pPr>
          </w:p>
        </w:tc>
      </w:tr>
      <w:tr w:rsidR="0036011A" w:rsidRPr="0036011A" w14:paraId="5467C509" w14:textId="77777777" w:rsidTr="0027107D">
        <w:tc>
          <w:tcPr>
            <w:tcW w:w="8745" w:type="dxa"/>
            <w:gridSpan w:val="2"/>
          </w:tcPr>
          <w:p w14:paraId="616E02A1" w14:textId="77777777" w:rsidR="0036011A" w:rsidRPr="0036011A" w:rsidRDefault="0036011A" w:rsidP="0036011A">
            <w:pPr>
              <w:rPr>
                <w:rFonts w:eastAsia="Times New Roman" w:cs="Times New Roman"/>
                <w:color w:val="233D81"/>
              </w:rPr>
            </w:pPr>
            <w:r w:rsidRPr="0036011A">
              <w:rPr>
                <w:rFonts w:eastAsia="Times New Roman" w:cs="Times New Roman"/>
                <w:color w:val="233D81"/>
              </w:rPr>
              <w:t xml:space="preserve">Charakterystyka doświadczenia i dorobku dydaktycznego (do 600 znaków) oraz wykaz </w:t>
            </w:r>
            <w:r w:rsidRPr="0036011A">
              <w:rPr>
                <w:rFonts w:eastAsia="Times New Roman" w:cs="Times New Roman"/>
                <w:b/>
                <w:color w:val="233D81"/>
              </w:rPr>
              <w:t>co najwyżej 10</w:t>
            </w:r>
            <w:r w:rsidRPr="0036011A">
              <w:rPr>
                <w:rFonts w:eastAsia="Times New Roman" w:cs="Times New Roman"/>
                <w:color w:val="233D81"/>
              </w:rPr>
              <w:t xml:space="preserve"> najważniejszych osiągnięć dydaktycznych ze szczególnym uwzględnieniem ostatnich 6 lat, wraz z wskazaniem dat uzyskania (np. autorstwo podręczników/materiałów dydaktycznych, wdrożone innowacje dydaktyczne, nagrody uzyskane przez studentów, nad którymi nauczyciel akademicki sprawował opiekę naukową/artystyczną, opieka nad beneficjentem Diamentowego Grantu, uruchomienie nowego kierunku studiów/specjalności/ zajęć/grupy zajęć, opieka nad kołem naukowym, prowadzenie zajęć w języku obcym, w tym w uczelni zagranicznej, np. w ramach mobilności nauczycieli akademickich).</w:t>
            </w:r>
          </w:p>
        </w:tc>
      </w:tr>
      <w:tr w:rsidR="0036011A" w:rsidRPr="0036011A" w14:paraId="69656471" w14:textId="77777777" w:rsidTr="0027107D">
        <w:trPr>
          <w:trHeight w:val="509"/>
        </w:trPr>
        <w:tc>
          <w:tcPr>
            <w:tcW w:w="8745" w:type="dxa"/>
            <w:gridSpan w:val="2"/>
          </w:tcPr>
          <w:p w14:paraId="2BFECF59" w14:textId="77777777" w:rsidR="0036011A" w:rsidRPr="0036011A" w:rsidRDefault="0036011A" w:rsidP="0036011A">
            <w:pPr>
              <w:rPr>
                <w:rFonts w:eastAsia="Times New Roman" w:cs="Times New Roman"/>
              </w:rPr>
            </w:pPr>
          </w:p>
        </w:tc>
      </w:tr>
      <w:tr w:rsidR="0036011A" w:rsidRPr="0036011A" w14:paraId="1D27EE90" w14:textId="77777777" w:rsidTr="0027107D">
        <w:tc>
          <w:tcPr>
            <w:tcW w:w="8745" w:type="dxa"/>
            <w:gridSpan w:val="2"/>
          </w:tcPr>
          <w:p w14:paraId="71CB3E74" w14:textId="77777777" w:rsidR="0036011A" w:rsidRPr="0036011A" w:rsidRDefault="0036011A" w:rsidP="0036011A">
            <w:pPr>
              <w:rPr>
                <w:rFonts w:eastAsia="Times New Roman" w:cs="Times New Roman"/>
                <w:color w:val="233D81"/>
              </w:rPr>
            </w:pPr>
            <w:r w:rsidRPr="0036011A">
              <w:rPr>
                <w:rFonts w:eastAsia="Times New Roman" w:cs="Times New Roman"/>
                <w:color w:val="233D81"/>
              </w:rPr>
              <w:t>Opis doświadczenia zawodowego w powiązaniu z celami kształcenia, efektami uczenia się zakładanymi dla ocenianego kierunku oraz treściami programowymi (jeśli dotyczy).</w:t>
            </w:r>
          </w:p>
        </w:tc>
      </w:tr>
      <w:tr w:rsidR="0036011A" w:rsidRPr="0036011A" w14:paraId="033506A3" w14:textId="77777777" w:rsidTr="0027107D">
        <w:trPr>
          <w:trHeight w:val="509"/>
        </w:trPr>
        <w:tc>
          <w:tcPr>
            <w:tcW w:w="8745" w:type="dxa"/>
            <w:gridSpan w:val="2"/>
          </w:tcPr>
          <w:p w14:paraId="1FF7DF0F" w14:textId="77777777" w:rsidR="0036011A" w:rsidRPr="0036011A" w:rsidRDefault="0036011A" w:rsidP="0036011A">
            <w:pPr>
              <w:rPr>
                <w:rFonts w:eastAsia="Times New Roman" w:cs="Times New Roman"/>
              </w:rPr>
            </w:pPr>
          </w:p>
        </w:tc>
      </w:tr>
    </w:tbl>
    <w:p w14:paraId="244C59EF" w14:textId="77777777" w:rsidR="0036011A" w:rsidRPr="0036011A" w:rsidRDefault="0036011A">
      <w:pPr>
        <w:numPr>
          <w:ilvl w:val="0"/>
          <w:numId w:val="63"/>
        </w:numPr>
        <w:spacing w:before="120" w:after="160" w:line="259" w:lineRule="auto"/>
        <w:ind w:left="351" w:hanging="357"/>
        <w:contextualSpacing/>
        <w:rPr>
          <w:rFonts w:eastAsia="Times New Roman" w:cs="Times New Roman"/>
          <w:szCs w:val="22"/>
          <w:lang w:eastAsia="en-US"/>
        </w:rPr>
      </w:pPr>
      <w:r w:rsidRPr="0036011A">
        <w:rPr>
          <w:rFonts w:eastAsia="Times New Roman" w:cs="Times New Roman"/>
          <w:szCs w:val="22"/>
          <w:lang w:eastAsia="en-US"/>
        </w:rPr>
        <w:t xml:space="preserve">Charakterystyka wyposażenia </w:t>
      </w:r>
      <w:proofErr w:type="spellStart"/>
      <w:r w:rsidRPr="0036011A">
        <w:rPr>
          <w:rFonts w:eastAsia="Times New Roman" w:cs="Times New Roman"/>
          <w:szCs w:val="22"/>
          <w:lang w:eastAsia="en-US"/>
        </w:rPr>
        <w:t>sal</w:t>
      </w:r>
      <w:proofErr w:type="spellEnd"/>
      <w:r w:rsidRPr="0036011A">
        <w:rPr>
          <w:rFonts w:eastAsia="Times New Roman" w:cs="Times New Roman"/>
          <w:szCs w:val="22"/>
          <w:lang w:eastAsia="en-US"/>
        </w:rPr>
        <w:t xml:space="preserve"> wykładowych, pracowni, laboratoriów i innych obiektów, w których odbywają się zajęcia związane z kształceniem na ocenianym kierunku, a także informacja o bibliotece i dostępnych zasobach bibliotecznych i informacyjnych.</w:t>
      </w:r>
    </w:p>
    <w:p w14:paraId="2022DA94" w14:textId="77777777" w:rsidR="0036011A" w:rsidRPr="0036011A" w:rsidRDefault="0036011A">
      <w:pPr>
        <w:numPr>
          <w:ilvl w:val="0"/>
          <w:numId w:val="63"/>
        </w:numPr>
        <w:spacing w:after="160" w:line="259" w:lineRule="auto"/>
        <w:contextualSpacing/>
        <w:rPr>
          <w:rFonts w:eastAsia="Times New Roman" w:cs="Times New Roman"/>
          <w:szCs w:val="22"/>
          <w:lang w:eastAsia="en-US"/>
        </w:rPr>
      </w:pPr>
      <w:r w:rsidRPr="0036011A">
        <w:rPr>
          <w:rFonts w:eastAsia="Times New Roman" w:cs="Times New Roman"/>
          <w:szCs w:val="22"/>
          <w:lang w:eastAsia="en-US"/>
        </w:rPr>
        <w:t>Wykaz tematów prac dyplomowych uporządkowany według lat, z podziałem na poziomy oraz formy studiów; wykaz można przygotować według przykładowego wzoru:</w:t>
      </w:r>
    </w:p>
    <w:tbl>
      <w:tblPr>
        <w:tblW w:w="4866" w:type="pct"/>
        <w:tblInd w:w="261" w:type="dxa"/>
        <w:tblBorders>
          <w:top w:val="single" w:sz="18" w:space="0" w:color="233D81"/>
          <w:left w:val="single" w:sz="18" w:space="0" w:color="233D81"/>
          <w:bottom w:val="single" w:sz="18" w:space="0" w:color="233D81"/>
          <w:right w:val="single" w:sz="18" w:space="0" w:color="233D81"/>
          <w:insideH w:val="single" w:sz="18" w:space="0" w:color="233D81"/>
          <w:insideV w:val="single" w:sz="18" w:space="0" w:color="233D81"/>
        </w:tblBorders>
        <w:tblLayout w:type="fixed"/>
        <w:tblLook w:val="04A0" w:firstRow="1" w:lastRow="0" w:firstColumn="1" w:lastColumn="0" w:noHBand="0" w:noVBand="1"/>
      </w:tblPr>
      <w:tblGrid>
        <w:gridCol w:w="850"/>
        <w:gridCol w:w="1418"/>
        <w:gridCol w:w="568"/>
        <w:gridCol w:w="1132"/>
        <w:gridCol w:w="1278"/>
        <w:gridCol w:w="849"/>
        <w:gridCol w:w="1559"/>
        <w:gridCol w:w="1134"/>
      </w:tblGrid>
      <w:tr w:rsidR="0036011A" w:rsidRPr="0036011A" w14:paraId="433183C5" w14:textId="77777777" w:rsidTr="00DB5442">
        <w:trPr>
          <w:trHeight w:val="383"/>
        </w:trPr>
        <w:tc>
          <w:tcPr>
            <w:tcW w:w="5000" w:type="pct"/>
            <w:gridSpan w:val="8"/>
          </w:tcPr>
          <w:p w14:paraId="74282572" w14:textId="77777777" w:rsidR="0036011A" w:rsidRPr="0036011A" w:rsidRDefault="0036011A" w:rsidP="0036011A">
            <w:pPr>
              <w:rPr>
                <w:rFonts w:eastAsia="Times New Roman" w:cs="Times New Roman"/>
                <w:b/>
                <w:color w:val="233D81"/>
              </w:rPr>
            </w:pPr>
            <w:r w:rsidRPr="0036011A">
              <w:rPr>
                <w:rFonts w:eastAsia="Times New Roman" w:cs="Times New Roman"/>
                <w:b/>
                <w:color w:val="233D81"/>
              </w:rPr>
              <w:t>Studia stacjonarne pierwszego stopnia (jeśli dotyczy)</w:t>
            </w:r>
            <w:r w:rsidRPr="0036011A">
              <w:rPr>
                <w:rFonts w:eastAsia="Times New Roman" w:cs="Times New Roman"/>
                <w:bCs/>
                <w:color w:val="233D81"/>
                <w:vertAlign w:val="superscript"/>
              </w:rPr>
              <w:footnoteReference w:id="9"/>
            </w:r>
          </w:p>
        </w:tc>
      </w:tr>
      <w:tr w:rsidR="00DB5442" w:rsidRPr="0036011A" w14:paraId="18416B8F" w14:textId="77777777" w:rsidTr="00DB5442">
        <w:trPr>
          <w:trHeight w:val="1461"/>
        </w:trPr>
        <w:tc>
          <w:tcPr>
            <w:tcW w:w="484" w:type="pct"/>
            <w:vAlign w:val="center"/>
          </w:tcPr>
          <w:p w14:paraId="5D98F20F" w14:textId="77777777" w:rsidR="0036011A" w:rsidRPr="0036011A" w:rsidRDefault="0036011A" w:rsidP="00DB5442">
            <w:pPr>
              <w:ind w:right="-106"/>
              <w:rPr>
                <w:rFonts w:eastAsia="Times New Roman" w:cs="Times New Roman"/>
                <w:b/>
                <w:color w:val="233D81"/>
              </w:rPr>
            </w:pPr>
            <w:r w:rsidRPr="0036011A">
              <w:rPr>
                <w:rFonts w:eastAsia="Times New Roman" w:cs="Times New Roman"/>
                <w:b/>
                <w:color w:val="233D81"/>
              </w:rPr>
              <w:t>Nr albumu</w:t>
            </w:r>
          </w:p>
        </w:tc>
        <w:tc>
          <w:tcPr>
            <w:tcW w:w="807" w:type="pct"/>
            <w:vAlign w:val="center"/>
          </w:tcPr>
          <w:p w14:paraId="4F8B0CF4"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Tytuł pracy dyplomowej</w:t>
            </w:r>
          </w:p>
        </w:tc>
        <w:tc>
          <w:tcPr>
            <w:tcW w:w="323" w:type="pct"/>
            <w:vAlign w:val="center"/>
          </w:tcPr>
          <w:p w14:paraId="247CCEE0" w14:textId="77777777" w:rsidR="0036011A" w:rsidRPr="0036011A" w:rsidRDefault="0036011A" w:rsidP="00DB5442">
            <w:pPr>
              <w:ind w:hanging="29"/>
              <w:rPr>
                <w:rFonts w:eastAsia="Times New Roman" w:cs="Times New Roman"/>
                <w:b/>
                <w:color w:val="233D81"/>
              </w:rPr>
            </w:pPr>
            <w:r w:rsidRPr="0036011A">
              <w:rPr>
                <w:rFonts w:eastAsia="Times New Roman" w:cs="Times New Roman"/>
                <w:b/>
                <w:color w:val="233D81"/>
              </w:rPr>
              <w:t>Rok</w:t>
            </w:r>
          </w:p>
        </w:tc>
        <w:tc>
          <w:tcPr>
            <w:tcW w:w="644" w:type="pct"/>
            <w:vAlign w:val="center"/>
          </w:tcPr>
          <w:p w14:paraId="63191FDE"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Tytuł/ stopień naukowy, imię i nazwisko opiekuna</w:t>
            </w:r>
          </w:p>
        </w:tc>
        <w:tc>
          <w:tcPr>
            <w:tcW w:w="727" w:type="pct"/>
            <w:vAlign w:val="center"/>
          </w:tcPr>
          <w:p w14:paraId="55E88634" w14:textId="77777777" w:rsidR="0036011A" w:rsidRPr="0036011A" w:rsidRDefault="0036011A" w:rsidP="00DB5442">
            <w:pPr>
              <w:ind w:right="-105"/>
              <w:jc w:val="left"/>
              <w:rPr>
                <w:rFonts w:eastAsia="Times New Roman" w:cs="Times New Roman"/>
                <w:b/>
                <w:color w:val="233D81"/>
              </w:rPr>
            </w:pPr>
            <w:r w:rsidRPr="0036011A">
              <w:rPr>
                <w:rFonts w:eastAsia="Times New Roman" w:cs="Times New Roman"/>
                <w:b/>
                <w:color w:val="233D81"/>
              </w:rPr>
              <w:t>Tytuł/ stopień naukowy, imię i nazwisko recenzenta</w:t>
            </w:r>
          </w:p>
        </w:tc>
        <w:tc>
          <w:tcPr>
            <w:tcW w:w="483" w:type="pct"/>
            <w:vAlign w:val="center"/>
          </w:tcPr>
          <w:p w14:paraId="54714AB6"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Ocena pracy</w:t>
            </w:r>
          </w:p>
        </w:tc>
        <w:tc>
          <w:tcPr>
            <w:tcW w:w="887" w:type="pct"/>
            <w:vAlign w:val="center"/>
          </w:tcPr>
          <w:p w14:paraId="194C0F72" w14:textId="77777777" w:rsidR="0036011A" w:rsidRPr="0036011A" w:rsidRDefault="0036011A" w:rsidP="00DB5442">
            <w:pPr>
              <w:ind w:right="-115"/>
              <w:jc w:val="left"/>
              <w:rPr>
                <w:rFonts w:eastAsia="Times New Roman" w:cs="Times New Roman"/>
                <w:b/>
                <w:color w:val="233D81"/>
              </w:rPr>
            </w:pPr>
            <w:r w:rsidRPr="0036011A">
              <w:rPr>
                <w:rFonts w:eastAsia="Times New Roman" w:cs="Times New Roman"/>
                <w:b/>
                <w:color w:val="233D81"/>
              </w:rPr>
              <w:t>Ocena egzaminu dyplomowego</w:t>
            </w:r>
          </w:p>
        </w:tc>
        <w:tc>
          <w:tcPr>
            <w:tcW w:w="645" w:type="pct"/>
            <w:vAlign w:val="center"/>
          </w:tcPr>
          <w:p w14:paraId="15F94E66"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Ocena na dyplomie</w:t>
            </w:r>
          </w:p>
        </w:tc>
      </w:tr>
      <w:tr w:rsidR="00DB5442" w:rsidRPr="0036011A" w14:paraId="51A6E7AF" w14:textId="77777777" w:rsidTr="00DB5442">
        <w:trPr>
          <w:trHeight w:val="383"/>
        </w:trPr>
        <w:tc>
          <w:tcPr>
            <w:tcW w:w="484" w:type="pct"/>
          </w:tcPr>
          <w:p w14:paraId="20C811E3" w14:textId="77777777" w:rsidR="0036011A" w:rsidRPr="0036011A" w:rsidRDefault="0036011A" w:rsidP="0036011A">
            <w:pPr>
              <w:rPr>
                <w:rFonts w:eastAsia="Times New Roman" w:cs="Times New Roman"/>
              </w:rPr>
            </w:pPr>
          </w:p>
        </w:tc>
        <w:tc>
          <w:tcPr>
            <w:tcW w:w="807" w:type="pct"/>
          </w:tcPr>
          <w:p w14:paraId="3662E923" w14:textId="77777777" w:rsidR="0036011A" w:rsidRPr="0036011A" w:rsidRDefault="0036011A" w:rsidP="0036011A">
            <w:pPr>
              <w:rPr>
                <w:rFonts w:eastAsia="Times New Roman" w:cs="Times New Roman"/>
              </w:rPr>
            </w:pPr>
          </w:p>
        </w:tc>
        <w:tc>
          <w:tcPr>
            <w:tcW w:w="323" w:type="pct"/>
          </w:tcPr>
          <w:p w14:paraId="0B96BBFC" w14:textId="77777777" w:rsidR="0036011A" w:rsidRPr="0036011A" w:rsidRDefault="0036011A" w:rsidP="0036011A">
            <w:pPr>
              <w:rPr>
                <w:rFonts w:eastAsia="Times New Roman" w:cs="Times New Roman"/>
              </w:rPr>
            </w:pPr>
          </w:p>
        </w:tc>
        <w:tc>
          <w:tcPr>
            <w:tcW w:w="644" w:type="pct"/>
          </w:tcPr>
          <w:p w14:paraId="30B664FA" w14:textId="77777777" w:rsidR="0036011A" w:rsidRPr="0036011A" w:rsidRDefault="0036011A" w:rsidP="0036011A">
            <w:pPr>
              <w:rPr>
                <w:rFonts w:eastAsia="Times New Roman" w:cs="Times New Roman"/>
              </w:rPr>
            </w:pPr>
          </w:p>
        </w:tc>
        <w:tc>
          <w:tcPr>
            <w:tcW w:w="727" w:type="pct"/>
          </w:tcPr>
          <w:p w14:paraId="604C87A9" w14:textId="77777777" w:rsidR="0036011A" w:rsidRPr="0036011A" w:rsidRDefault="0036011A" w:rsidP="0036011A">
            <w:pPr>
              <w:rPr>
                <w:rFonts w:eastAsia="Times New Roman" w:cs="Times New Roman"/>
              </w:rPr>
            </w:pPr>
          </w:p>
        </w:tc>
        <w:tc>
          <w:tcPr>
            <w:tcW w:w="483" w:type="pct"/>
          </w:tcPr>
          <w:p w14:paraId="72FD4B1D" w14:textId="77777777" w:rsidR="0036011A" w:rsidRPr="0036011A" w:rsidRDefault="0036011A" w:rsidP="0036011A">
            <w:pPr>
              <w:rPr>
                <w:rFonts w:eastAsia="Times New Roman" w:cs="Times New Roman"/>
              </w:rPr>
            </w:pPr>
          </w:p>
        </w:tc>
        <w:tc>
          <w:tcPr>
            <w:tcW w:w="887" w:type="pct"/>
          </w:tcPr>
          <w:p w14:paraId="7A3786E0" w14:textId="77777777" w:rsidR="0036011A" w:rsidRPr="0036011A" w:rsidRDefault="0036011A" w:rsidP="0036011A">
            <w:pPr>
              <w:rPr>
                <w:rFonts w:eastAsia="Times New Roman" w:cs="Times New Roman"/>
              </w:rPr>
            </w:pPr>
          </w:p>
        </w:tc>
        <w:tc>
          <w:tcPr>
            <w:tcW w:w="645" w:type="pct"/>
          </w:tcPr>
          <w:p w14:paraId="3F3E3C95" w14:textId="77777777" w:rsidR="0036011A" w:rsidRPr="0036011A" w:rsidRDefault="0036011A" w:rsidP="0036011A">
            <w:pPr>
              <w:rPr>
                <w:rFonts w:eastAsia="Times New Roman" w:cs="Times New Roman"/>
              </w:rPr>
            </w:pPr>
          </w:p>
        </w:tc>
      </w:tr>
      <w:tr w:rsidR="00DB5442" w:rsidRPr="0036011A" w14:paraId="61840887" w14:textId="77777777" w:rsidTr="00DB5442">
        <w:trPr>
          <w:trHeight w:val="365"/>
        </w:trPr>
        <w:tc>
          <w:tcPr>
            <w:tcW w:w="484" w:type="pct"/>
          </w:tcPr>
          <w:p w14:paraId="0B131053" w14:textId="77777777" w:rsidR="0036011A" w:rsidRPr="0036011A" w:rsidRDefault="0036011A" w:rsidP="0036011A">
            <w:pPr>
              <w:rPr>
                <w:rFonts w:eastAsia="Times New Roman" w:cs="Times New Roman"/>
              </w:rPr>
            </w:pPr>
          </w:p>
        </w:tc>
        <w:tc>
          <w:tcPr>
            <w:tcW w:w="807" w:type="pct"/>
          </w:tcPr>
          <w:p w14:paraId="7565FB45" w14:textId="77777777" w:rsidR="0036011A" w:rsidRPr="0036011A" w:rsidRDefault="0036011A" w:rsidP="0036011A">
            <w:pPr>
              <w:rPr>
                <w:rFonts w:eastAsia="Times New Roman" w:cs="Times New Roman"/>
              </w:rPr>
            </w:pPr>
          </w:p>
        </w:tc>
        <w:tc>
          <w:tcPr>
            <w:tcW w:w="323" w:type="pct"/>
          </w:tcPr>
          <w:p w14:paraId="64656BF8" w14:textId="77777777" w:rsidR="0036011A" w:rsidRPr="0036011A" w:rsidRDefault="0036011A" w:rsidP="0036011A">
            <w:pPr>
              <w:rPr>
                <w:rFonts w:eastAsia="Times New Roman" w:cs="Times New Roman"/>
              </w:rPr>
            </w:pPr>
          </w:p>
        </w:tc>
        <w:tc>
          <w:tcPr>
            <w:tcW w:w="644" w:type="pct"/>
          </w:tcPr>
          <w:p w14:paraId="21EBE422" w14:textId="77777777" w:rsidR="0036011A" w:rsidRPr="0036011A" w:rsidRDefault="0036011A" w:rsidP="0036011A">
            <w:pPr>
              <w:rPr>
                <w:rFonts w:eastAsia="Times New Roman" w:cs="Times New Roman"/>
              </w:rPr>
            </w:pPr>
          </w:p>
        </w:tc>
        <w:tc>
          <w:tcPr>
            <w:tcW w:w="727" w:type="pct"/>
          </w:tcPr>
          <w:p w14:paraId="719BBA6D" w14:textId="77777777" w:rsidR="0036011A" w:rsidRPr="0036011A" w:rsidRDefault="0036011A" w:rsidP="0036011A">
            <w:pPr>
              <w:rPr>
                <w:rFonts w:eastAsia="Times New Roman" w:cs="Times New Roman"/>
              </w:rPr>
            </w:pPr>
          </w:p>
        </w:tc>
        <w:tc>
          <w:tcPr>
            <w:tcW w:w="483" w:type="pct"/>
          </w:tcPr>
          <w:p w14:paraId="7E4BCBC6" w14:textId="77777777" w:rsidR="0036011A" w:rsidRPr="0036011A" w:rsidRDefault="0036011A" w:rsidP="0036011A">
            <w:pPr>
              <w:rPr>
                <w:rFonts w:eastAsia="Times New Roman" w:cs="Times New Roman"/>
              </w:rPr>
            </w:pPr>
          </w:p>
        </w:tc>
        <w:tc>
          <w:tcPr>
            <w:tcW w:w="887" w:type="pct"/>
          </w:tcPr>
          <w:p w14:paraId="3CD56596" w14:textId="77777777" w:rsidR="0036011A" w:rsidRPr="0036011A" w:rsidRDefault="0036011A" w:rsidP="0036011A">
            <w:pPr>
              <w:rPr>
                <w:rFonts w:eastAsia="Times New Roman" w:cs="Times New Roman"/>
              </w:rPr>
            </w:pPr>
          </w:p>
        </w:tc>
        <w:tc>
          <w:tcPr>
            <w:tcW w:w="645" w:type="pct"/>
          </w:tcPr>
          <w:p w14:paraId="61A712AB" w14:textId="77777777" w:rsidR="0036011A" w:rsidRPr="0036011A" w:rsidRDefault="0036011A" w:rsidP="0036011A">
            <w:pPr>
              <w:rPr>
                <w:rFonts w:eastAsia="Times New Roman" w:cs="Times New Roman"/>
              </w:rPr>
            </w:pPr>
          </w:p>
        </w:tc>
      </w:tr>
      <w:tr w:rsidR="00DB5442" w:rsidRPr="0036011A" w14:paraId="14F2C6E4" w14:textId="77777777" w:rsidTr="00DB5442">
        <w:trPr>
          <w:trHeight w:val="383"/>
        </w:trPr>
        <w:tc>
          <w:tcPr>
            <w:tcW w:w="484" w:type="pct"/>
          </w:tcPr>
          <w:p w14:paraId="21481E27" w14:textId="77777777" w:rsidR="0036011A" w:rsidRPr="0036011A" w:rsidRDefault="0036011A" w:rsidP="0036011A">
            <w:pPr>
              <w:rPr>
                <w:rFonts w:eastAsia="Times New Roman" w:cs="Times New Roman"/>
              </w:rPr>
            </w:pPr>
          </w:p>
        </w:tc>
        <w:tc>
          <w:tcPr>
            <w:tcW w:w="807" w:type="pct"/>
          </w:tcPr>
          <w:p w14:paraId="66B9825A" w14:textId="77777777" w:rsidR="0036011A" w:rsidRPr="0036011A" w:rsidRDefault="0036011A" w:rsidP="0036011A">
            <w:pPr>
              <w:rPr>
                <w:rFonts w:eastAsia="Times New Roman" w:cs="Times New Roman"/>
              </w:rPr>
            </w:pPr>
          </w:p>
        </w:tc>
        <w:tc>
          <w:tcPr>
            <w:tcW w:w="323" w:type="pct"/>
          </w:tcPr>
          <w:p w14:paraId="75CA9BC5" w14:textId="77777777" w:rsidR="0036011A" w:rsidRPr="0036011A" w:rsidRDefault="0036011A" w:rsidP="0036011A">
            <w:pPr>
              <w:rPr>
                <w:rFonts w:eastAsia="Times New Roman" w:cs="Times New Roman"/>
              </w:rPr>
            </w:pPr>
          </w:p>
        </w:tc>
        <w:tc>
          <w:tcPr>
            <w:tcW w:w="644" w:type="pct"/>
          </w:tcPr>
          <w:p w14:paraId="78C6D60A" w14:textId="77777777" w:rsidR="0036011A" w:rsidRPr="0036011A" w:rsidRDefault="0036011A" w:rsidP="0036011A">
            <w:pPr>
              <w:rPr>
                <w:rFonts w:eastAsia="Times New Roman" w:cs="Times New Roman"/>
              </w:rPr>
            </w:pPr>
          </w:p>
        </w:tc>
        <w:tc>
          <w:tcPr>
            <w:tcW w:w="727" w:type="pct"/>
          </w:tcPr>
          <w:p w14:paraId="7F0E3909" w14:textId="77777777" w:rsidR="0036011A" w:rsidRPr="0036011A" w:rsidRDefault="0036011A" w:rsidP="0036011A">
            <w:pPr>
              <w:rPr>
                <w:rFonts w:eastAsia="Times New Roman" w:cs="Times New Roman"/>
              </w:rPr>
            </w:pPr>
          </w:p>
        </w:tc>
        <w:tc>
          <w:tcPr>
            <w:tcW w:w="483" w:type="pct"/>
          </w:tcPr>
          <w:p w14:paraId="5FAF14C4" w14:textId="77777777" w:rsidR="0036011A" w:rsidRPr="0036011A" w:rsidRDefault="0036011A" w:rsidP="0036011A">
            <w:pPr>
              <w:rPr>
                <w:rFonts w:eastAsia="Times New Roman" w:cs="Times New Roman"/>
              </w:rPr>
            </w:pPr>
          </w:p>
        </w:tc>
        <w:tc>
          <w:tcPr>
            <w:tcW w:w="887" w:type="pct"/>
          </w:tcPr>
          <w:p w14:paraId="5ABC7ED7" w14:textId="77777777" w:rsidR="0036011A" w:rsidRPr="0036011A" w:rsidRDefault="0036011A" w:rsidP="0036011A">
            <w:pPr>
              <w:rPr>
                <w:rFonts w:eastAsia="Times New Roman" w:cs="Times New Roman"/>
              </w:rPr>
            </w:pPr>
          </w:p>
        </w:tc>
        <w:tc>
          <w:tcPr>
            <w:tcW w:w="645" w:type="pct"/>
          </w:tcPr>
          <w:p w14:paraId="0C5ADD91" w14:textId="77777777" w:rsidR="0036011A" w:rsidRPr="0036011A" w:rsidRDefault="0036011A" w:rsidP="0036011A">
            <w:pPr>
              <w:rPr>
                <w:rFonts w:eastAsia="Times New Roman" w:cs="Times New Roman"/>
              </w:rPr>
            </w:pPr>
          </w:p>
        </w:tc>
      </w:tr>
      <w:tr w:rsidR="0036011A" w:rsidRPr="0036011A" w14:paraId="587A0288" w14:textId="77777777" w:rsidTr="00DB5442">
        <w:trPr>
          <w:trHeight w:val="383"/>
        </w:trPr>
        <w:tc>
          <w:tcPr>
            <w:tcW w:w="5000" w:type="pct"/>
            <w:gridSpan w:val="8"/>
          </w:tcPr>
          <w:p w14:paraId="40C4C9AF" w14:textId="77777777" w:rsidR="0036011A" w:rsidRPr="0036011A" w:rsidRDefault="0036011A" w:rsidP="0036011A">
            <w:pPr>
              <w:rPr>
                <w:rFonts w:eastAsia="Times New Roman" w:cs="Times New Roman"/>
                <w:b/>
                <w:color w:val="233D81"/>
              </w:rPr>
            </w:pPr>
            <w:r w:rsidRPr="0036011A">
              <w:rPr>
                <w:rFonts w:eastAsia="Times New Roman" w:cs="Times New Roman"/>
                <w:b/>
                <w:color w:val="233D81"/>
              </w:rPr>
              <w:t>Studia niestacjonarne pierwszego stopnia (jeśli dotyczy)</w:t>
            </w:r>
          </w:p>
        </w:tc>
      </w:tr>
      <w:tr w:rsidR="00DB5442" w:rsidRPr="0036011A" w14:paraId="6F93F59C" w14:textId="77777777" w:rsidTr="00DB5442">
        <w:trPr>
          <w:trHeight w:val="1461"/>
        </w:trPr>
        <w:tc>
          <w:tcPr>
            <w:tcW w:w="484" w:type="pct"/>
            <w:vAlign w:val="center"/>
          </w:tcPr>
          <w:p w14:paraId="5BC011F1" w14:textId="77777777" w:rsidR="0036011A" w:rsidRPr="0036011A" w:rsidRDefault="0036011A" w:rsidP="0036011A">
            <w:pPr>
              <w:rPr>
                <w:rFonts w:eastAsia="Times New Roman" w:cs="Times New Roman"/>
                <w:b/>
                <w:color w:val="233D81"/>
              </w:rPr>
            </w:pPr>
            <w:r w:rsidRPr="0036011A">
              <w:rPr>
                <w:rFonts w:eastAsia="Times New Roman" w:cs="Times New Roman"/>
                <w:b/>
                <w:color w:val="233D81"/>
              </w:rPr>
              <w:t>Nr albumu</w:t>
            </w:r>
          </w:p>
        </w:tc>
        <w:tc>
          <w:tcPr>
            <w:tcW w:w="807" w:type="pct"/>
            <w:vAlign w:val="center"/>
          </w:tcPr>
          <w:p w14:paraId="727D3206"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Tytuł pracy dyplomowej</w:t>
            </w:r>
          </w:p>
        </w:tc>
        <w:tc>
          <w:tcPr>
            <w:tcW w:w="323" w:type="pct"/>
            <w:vAlign w:val="center"/>
          </w:tcPr>
          <w:p w14:paraId="47F50A76" w14:textId="77777777" w:rsidR="0036011A" w:rsidRPr="0036011A" w:rsidRDefault="0036011A" w:rsidP="0036011A">
            <w:pPr>
              <w:rPr>
                <w:rFonts w:eastAsia="Times New Roman" w:cs="Times New Roman"/>
                <w:b/>
                <w:color w:val="233D81"/>
              </w:rPr>
            </w:pPr>
            <w:r w:rsidRPr="0036011A">
              <w:rPr>
                <w:rFonts w:eastAsia="Times New Roman" w:cs="Times New Roman"/>
                <w:b/>
                <w:color w:val="233D81"/>
              </w:rPr>
              <w:t>Rok</w:t>
            </w:r>
          </w:p>
        </w:tc>
        <w:tc>
          <w:tcPr>
            <w:tcW w:w="644" w:type="pct"/>
            <w:vAlign w:val="center"/>
          </w:tcPr>
          <w:p w14:paraId="1E9F3B7E"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Tytuł/ stopień naukowy, imię i nazwisko opiekuna</w:t>
            </w:r>
          </w:p>
        </w:tc>
        <w:tc>
          <w:tcPr>
            <w:tcW w:w="727" w:type="pct"/>
            <w:vAlign w:val="center"/>
          </w:tcPr>
          <w:p w14:paraId="5DBA1675"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Tytuł/ stopień naukowy, imię i nazwisko recenzenta</w:t>
            </w:r>
          </w:p>
        </w:tc>
        <w:tc>
          <w:tcPr>
            <w:tcW w:w="483" w:type="pct"/>
            <w:vAlign w:val="center"/>
          </w:tcPr>
          <w:p w14:paraId="46FC5D7F"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Ocena pracy</w:t>
            </w:r>
          </w:p>
        </w:tc>
        <w:tc>
          <w:tcPr>
            <w:tcW w:w="887" w:type="pct"/>
            <w:vAlign w:val="center"/>
          </w:tcPr>
          <w:p w14:paraId="5A9BA68E"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Ocena egzaminu dyplomowego</w:t>
            </w:r>
          </w:p>
        </w:tc>
        <w:tc>
          <w:tcPr>
            <w:tcW w:w="645" w:type="pct"/>
            <w:vAlign w:val="center"/>
          </w:tcPr>
          <w:p w14:paraId="20517220"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Ocena na dyplomie</w:t>
            </w:r>
          </w:p>
        </w:tc>
      </w:tr>
      <w:tr w:rsidR="00DB5442" w:rsidRPr="0036011A" w14:paraId="249B0BBF" w14:textId="77777777" w:rsidTr="00DB5442">
        <w:trPr>
          <w:trHeight w:val="383"/>
        </w:trPr>
        <w:tc>
          <w:tcPr>
            <w:tcW w:w="484" w:type="pct"/>
            <w:vAlign w:val="center"/>
          </w:tcPr>
          <w:p w14:paraId="1A426686" w14:textId="77777777" w:rsidR="0036011A" w:rsidRPr="0036011A" w:rsidRDefault="0036011A" w:rsidP="0036011A">
            <w:pPr>
              <w:rPr>
                <w:rFonts w:eastAsia="Times New Roman" w:cs="Times New Roman"/>
              </w:rPr>
            </w:pPr>
          </w:p>
        </w:tc>
        <w:tc>
          <w:tcPr>
            <w:tcW w:w="807" w:type="pct"/>
            <w:vAlign w:val="center"/>
          </w:tcPr>
          <w:p w14:paraId="0063D81C" w14:textId="77777777" w:rsidR="0036011A" w:rsidRPr="0036011A" w:rsidRDefault="0036011A" w:rsidP="0036011A">
            <w:pPr>
              <w:rPr>
                <w:rFonts w:eastAsia="Times New Roman" w:cs="Times New Roman"/>
              </w:rPr>
            </w:pPr>
          </w:p>
        </w:tc>
        <w:tc>
          <w:tcPr>
            <w:tcW w:w="323" w:type="pct"/>
            <w:vAlign w:val="center"/>
          </w:tcPr>
          <w:p w14:paraId="11664AD8" w14:textId="77777777" w:rsidR="0036011A" w:rsidRPr="0036011A" w:rsidRDefault="0036011A" w:rsidP="0036011A">
            <w:pPr>
              <w:rPr>
                <w:rFonts w:eastAsia="Times New Roman" w:cs="Times New Roman"/>
              </w:rPr>
            </w:pPr>
          </w:p>
        </w:tc>
        <w:tc>
          <w:tcPr>
            <w:tcW w:w="644" w:type="pct"/>
            <w:vAlign w:val="center"/>
          </w:tcPr>
          <w:p w14:paraId="1C51FB71" w14:textId="77777777" w:rsidR="0036011A" w:rsidRPr="0036011A" w:rsidRDefault="0036011A" w:rsidP="0036011A">
            <w:pPr>
              <w:rPr>
                <w:rFonts w:eastAsia="Times New Roman" w:cs="Times New Roman"/>
              </w:rPr>
            </w:pPr>
          </w:p>
        </w:tc>
        <w:tc>
          <w:tcPr>
            <w:tcW w:w="727" w:type="pct"/>
            <w:vAlign w:val="center"/>
          </w:tcPr>
          <w:p w14:paraId="1027DE06" w14:textId="77777777" w:rsidR="0036011A" w:rsidRPr="0036011A" w:rsidRDefault="0036011A" w:rsidP="0036011A">
            <w:pPr>
              <w:rPr>
                <w:rFonts w:eastAsia="Times New Roman" w:cs="Times New Roman"/>
              </w:rPr>
            </w:pPr>
          </w:p>
        </w:tc>
        <w:tc>
          <w:tcPr>
            <w:tcW w:w="483" w:type="pct"/>
          </w:tcPr>
          <w:p w14:paraId="647D4C2B" w14:textId="77777777" w:rsidR="0036011A" w:rsidRPr="0036011A" w:rsidRDefault="0036011A" w:rsidP="0036011A">
            <w:pPr>
              <w:rPr>
                <w:rFonts w:eastAsia="Times New Roman" w:cs="Times New Roman"/>
              </w:rPr>
            </w:pPr>
          </w:p>
        </w:tc>
        <w:tc>
          <w:tcPr>
            <w:tcW w:w="887" w:type="pct"/>
          </w:tcPr>
          <w:p w14:paraId="35DFEC1B" w14:textId="77777777" w:rsidR="0036011A" w:rsidRPr="0036011A" w:rsidRDefault="0036011A" w:rsidP="0036011A">
            <w:pPr>
              <w:rPr>
                <w:rFonts w:eastAsia="Times New Roman" w:cs="Times New Roman"/>
              </w:rPr>
            </w:pPr>
          </w:p>
        </w:tc>
        <w:tc>
          <w:tcPr>
            <w:tcW w:w="645" w:type="pct"/>
            <w:vAlign w:val="center"/>
          </w:tcPr>
          <w:p w14:paraId="6A71A385" w14:textId="77777777" w:rsidR="0036011A" w:rsidRPr="0036011A" w:rsidRDefault="0036011A" w:rsidP="0036011A">
            <w:pPr>
              <w:rPr>
                <w:rFonts w:eastAsia="Times New Roman" w:cs="Times New Roman"/>
              </w:rPr>
            </w:pPr>
          </w:p>
        </w:tc>
      </w:tr>
      <w:tr w:rsidR="00DB5442" w:rsidRPr="0036011A" w14:paraId="58A3EB82" w14:textId="77777777" w:rsidTr="00DB5442">
        <w:trPr>
          <w:trHeight w:val="383"/>
        </w:trPr>
        <w:tc>
          <w:tcPr>
            <w:tcW w:w="484" w:type="pct"/>
            <w:vAlign w:val="center"/>
          </w:tcPr>
          <w:p w14:paraId="6B1E5D79" w14:textId="77777777" w:rsidR="0036011A" w:rsidRPr="0036011A" w:rsidRDefault="0036011A" w:rsidP="0036011A">
            <w:pPr>
              <w:rPr>
                <w:rFonts w:eastAsia="Times New Roman" w:cs="Times New Roman"/>
              </w:rPr>
            </w:pPr>
          </w:p>
        </w:tc>
        <w:tc>
          <w:tcPr>
            <w:tcW w:w="807" w:type="pct"/>
            <w:vAlign w:val="center"/>
          </w:tcPr>
          <w:p w14:paraId="06F4E8EA" w14:textId="77777777" w:rsidR="0036011A" w:rsidRPr="0036011A" w:rsidRDefault="0036011A" w:rsidP="0036011A">
            <w:pPr>
              <w:rPr>
                <w:rFonts w:eastAsia="Times New Roman" w:cs="Times New Roman"/>
              </w:rPr>
            </w:pPr>
          </w:p>
        </w:tc>
        <w:tc>
          <w:tcPr>
            <w:tcW w:w="323" w:type="pct"/>
            <w:vAlign w:val="center"/>
          </w:tcPr>
          <w:p w14:paraId="7C981985" w14:textId="77777777" w:rsidR="0036011A" w:rsidRPr="0036011A" w:rsidRDefault="0036011A" w:rsidP="0036011A">
            <w:pPr>
              <w:rPr>
                <w:rFonts w:eastAsia="Times New Roman" w:cs="Times New Roman"/>
              </w:rPr>
            </w:pPr>
          </w:p>
        </w:tc>
        <w:tc>
          <w:tcPr>
            <w:tcW w:w="644" w:type="pct"/>
            <w:vAlign w:val="center"/>
          </w:tcPr>
          <w:p w14:paraId="7217EC37" w14:textId="77777777" w:rsidR="0036011A" w:rsidRPr="0036011A" w:rsidRDefault="0036011A" w:rsidP="0036011A">
            <w:pPr>
              <w:rPr>
                <w:rFonts w:eastAsia="Times New Roman" w:cs="Times New Roman"/>
              </w:rPr>
            </w:pPr>
          </w:p>
        </w:tc>
        <w:tc>
          <w:tcPr>
            <w:tcW w:w="727" w:type="pct"/>
            <w:vAlign w:val="center"/>
          </w:tcPr>
          <w:p w14:paraId="1ACDDF36" w14:textId="77777777" w:rsidR="0036011A" w:rsidRPr="0036011A" w:rsidRDefault="0036011A" w:rsidP="0036011A">
            <w:pPr>
              <w:rPr>
                <w:rFonts w:eastAsia="Times New Roman" w:cs="Times New Roman"/>
              </w:rPr>
            </w:pPr>
          </w:p>
        </w:tc>
        <w:tc>
          <w:tcPr>
            <w:tcW w:w="483" w:type="pct"/>
          </w:tcPr>
          <w:p w14:paraId="66F8DD60" w14:textId="77777777" w:rsidR="0036011A" w:rsidRPr="0036011A" w:rsidRDefault="0036011A" w:rsidP="0036011A">
            <w:pPr>
              <w:rPr>
                <w:rFonts w:eastAsia="Times New Roman" w:cs="Times New Roman"/>
              </w:rPr>
            </w:pPr>
          </w:p>
        </w:tc>
        <w:tc>
          <w:tcPr>
            <w:tcW w:w="887" w:type="pct"/>
          </w:tcPr>
          <w:p w14:paraId="7451A601" w14:textId="77777777" w:rsidR="0036011A" w:rsidRPr="0036011A" w:rsidRDefault="0036011A" w:rsidP="0036011A">
            <w:pPr>
              <w:rPr>
                <w:rFonts w:eastAsia="Times New Roman" w:cs="Times New Roman"/>
              </w:rPr>
            </w:pPr>
          </w:p>
        </w:tc>
        <w:tc>
          <w:tcPr>
            <w:tcW w:w="645" w:type="pct"/>
            <w:vAlign w:val="center"/>
          </w:tcPr>
          <w:p w14:paraId="7B5A7769" w14:textId="77777777" w:rsidR="0036011A" w:rsidRPr="0036011A" w:rsidRDefault="0036011A" w:rsidP="0036011A">
            <w:pPr>
              <w:rPr>
                <w:rFonts w:eastAsia="Times New Roman" w:cs="Times New Roman"/>
              </w:rPr>
            </w:pPr>
          </w:p>
        </w:tc>
      </w:tr>
      <w:tr w:rsidR="00DB5442" w:rsidRPr="0036011A" w14:paraId="3C52A5D1" w14:textId="77777777" w:rsidTr="00DB5442">
        <w:trPr>
          <w:trHeight w:val="383"/>
        </w:trPr>
        <w:tc>
          <w:tcPr>
            <w:tcW w:w="484" w:type="pct"/>
            <w:vAlign w:val="center"/>
          </w:tcPr>
          <w:p w14:paraId="238EB784" w14:textId="77777777" w:rsidR="0036011A" w:rsidRPr="0036011A" w:rsidRDefault="0036011A" w:rsidP="0036011A">
            <w:pPr>
              <w:rPr>
                <w:rFonts w:eastAsia="Times New Roman" w:cs="Times New Roman"/>
              </w:rPr>
            </w:pPr>
          </w:p>
        </w:tc>
        <w:tc>
          <w:tcPr>
            <w:tcW w:w="807" w:type="pct"/>
            <w:vAlign w:val="center"/>
          </w:tcPr>
          <w:p w14:paraId="3522FBE6" w14:textId="77777777" w:rsidR="0036011A" w:rsidRPr="0036011A" w:rsidRDefault="0036011A" w:rsidP="0036011A">
            <w:pPr>
              <w:rPr>
                <w:rFonts w:eastAsia="Times New Roman" w:cs="Times New Roman"/>
              </w:rPr>
            </w:pPr>
          </w:p>
        </w:tc>
        <w:tc>
          <w:tcPr>
            <w:tcW w:w="323" w:type="pct"/>
            <w:vAlign w:val="center"/>
          </w:tcPr>
          <w:p w14:paraId="1A268232" w14:textId="77777777" w:rsidR="0036011A" w:rsidRPr="0036011A" w:rsidRDefault="0036011A" w:rsidP="0036011A">
            <w:pPr>
              <w:rPr>
                <w:rFonts w:eastAsia="Times New Roman" w:cs="Times New Roman"/>
              </w:rPr>
            </w:pPr>
          </w:p>
        </w:tc>
        <w:tc>
          <w:tcPr>
            <w:tcW w:w="644" w:type="pct"/>
            <w:vAlign w:val="center"/>
          </w:tcPr>
          <w:p w14:paraId="525D7142" w14:textId="77777777" w:rsidR="0036011A" w:rsidRPr="0036011A" w:rsidRDefault="0036011A" w:rsidP="0036011A">
            <w:pPr>
              <w:rPr>
                <w:rFonts w:eastAsia="Times New Roman" w:cs="Times New Roman"/>
              </w:rPr>
            </w:pPr>
          </w:p>
        </w:tc>
        <w:tc>
          <w:tcPr>
            <w:tcW w:w="727" w:type="pct"/>
            <w:vAlign w:val="center"/>
          </w:tcPr>
          <w:p w14:paraId="65CEDA8C" w14:textId="77777777" w:rsidR="0036011A" w:rsidRPr="0036011A" w:rsidRDefault="0036011A" w:rsidP="0036011A">
            <w:pPr>
              <w:rPr>
                <w:rFonts w:eastAsia="Times New Roman" w:cs="Times New Roman"/>
              </w:rPr>
            </w:pPr>
          </w:p>
        </w:tc>
        <w:tc>
          <w:tcPr>
            <w:tcW w:w="483" w:type="pct"/>
          </w:tcPr>
          <w:p w14:paraId="4BA32A70" w14:textId="77777777" w:rsidR="0036011A" w:rsidRPr="0036011A" w:rsidRDefault="0036011A" w:rsidP="0036011A">
            <w:pPr>
              <w:rPr>
                <w:rFonts w:eastAsia="Times New Roman" w:cs="Times New Roman"/>
              </w:rPr>
            </w:pPr>
          </w:p>
        </w:tc>
        <w:tc>
          <w:tcPr>
            <w:tcW w:w="887" w:type="pct"/>
          </w:tcPr>
          <w:p w14:paraId="4D9FF503" w14:textId="77777777" w:rsidR="0036011A" w:rsidRPr="0036011A" w:rsidRDefault="0036011A" w:rsidP="0036011A">
            <w:pPr>
              <w:rPr>
                <w:rFonts w:eastAsia="Times New Roman" w:cs="Times New Roman"/>
              </w:rPr>
            </w:pPr>
          </w:p>
        </w:tc>
        <w:tc>
          <w:tcPr>
            <w:tcW w:w="645" w:type="pct"/>
            <w:vAlign w:val="center"/>
          </w:tcPr>
          <w:p w14:paraId="0C874444" w14:textId="77777777" w:rsidR="0036011A" w:rsidRPr="0036011A" w:rsidRDefault="0036011A" w:rsidP="0036011A">
            <w:pPr>
              <w:rPr>
                <w:rFonts w:eastAsia="Times New Roman" w:cs="Times New Roman"/>
              </w:rPr>
            </w:pPr>
          </w:p>
        </w:tc>
      </w:tr>
      <w:tr w:rsidR="0036011A" w:rsidRPr="0036011A" w14:paraId="03694719" w14:textId="77777777" w:rsidTr="00DB5442">
        <w:trPr>
          <w:trHeight w:val="365"/>
        </w:trPr>
        <w:tc>
          <w:tcPr>
            <w:tcW w:w="5000" w:type="pct"/>
            <w:gridSpan w:val="8"/>
          </w:tcPr>
          <w:p w14:paraId="49B016D8" w14:textId="77777777" w:rsidR="0036011A" w:rsidRPr="0036011A" w:rsidRDefault="0036011A" w:rsidP="0036011A">
            <w:pPr>
              <w:rPr>
                <w:rFonts w:eastAsia="Times New Roman" w:cs="Times New Roman"/>
                <w:b/>
                <w:color w:val="233D81"/>
              </w:rPr>
            </w:pPr>
            <w:r w:rsidRPr="0036011A">
              <w:rPr>
                <w:rFonts w:eastAsia="Times New Roman" w:cs="Times New Roman"/>
                <w:b/>
                <w:color w:val="233D81"/>
              </w:rPr>
              <w:t>Studia stacjonarne drugiego stopnia (jeśli dotyczy)</w:t>
            </w:r>
          </w:p>
        </w:tc>
      </w:tr>
      <w:tr w:rsidR="00DB5442" w:rsidRPr="0036011A" w14:paraId="53C96BE5" w14:textId="77777777" w:rsidTr="00DB5442">
        <w:trPr>
          <w:trHeight w:val="1461"/>
        </w:trPr>
        <w:tc>
          <w:tcPr>
            <w:tcW w:w="484" w:type="pct"/>
            <w:vAlign w:val="center"/>
          </w:tcPr>
          <w:p w14:paraId="78D92966" w14:textId="77777777" w:rsidR="0036011A" w:rsidRPr="0036011A" w:rsidRDefault="0036011A" w:rsidP="0036011A">
            <w:pPr>
              <w:rPr>
                <w:rFonts w:eastAsia="Times New Roman" w:cs="Times New Roman"/>
                <w:b/>
                <w:color w:val="233D81"/>
              </w:rPr>
            </w:pPr>
            <w:r w:rsidRPr="0036011A">
              <w:rPr>
                <w:rFonts w:eastAsia="Times New Roman" w:cs="Times New Roman"/>
                <w:b/>
                <w:color w:val="233D81"/>
              </w:rPr>
              <w:t>Nr albumu</w:t>
            </w:r>
          </w:p>
        </w:tc>
        <w:tc>
          <w:tcPr>
            <w:tcW w:w="807" w:type="pct"/>
            <w:vAlign w:val="center"/>
          </w:tcPr>
          <w:p w14:paraId="3E162B69"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Tytuł pracy dyplomowej</w:t>
            </w:r>
          </w:p>
        </w:tc>
        <w:tc>
          <w:tcPr>
            <w:tcW w:w="323" w:type="pct"/>
            <w:vAlign w:val="center"/>
          </w:tcPr>
          <w:p w14:paraId="738C30A3"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Rok</w:t>
            </w:r>
          </w:p>
        </w:tc>
        <w:tc>
          <w:tcPr>
            <w:tcW w:w="644" w:type="pct"/>
            <w:vAlign w:val="center"/>
          </w:tcPr>
          <w:p w14:paraId="6432C0B8"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Tytuł/ stopień naukowy, imię i nazwisko opiekuna</w:t>
            </w:r>
          </w:p>
        </w:tc>
        <w:tc>
          <w:tcPr>
            <w:tcW w:w="727" w:type="pct"/>
            <w:vAlign w:val="center"/>
          </w:tcPr>
          <w:p w14:paraId="0A183514"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Tytuł/ stopień naukowy, imię i nazwisko recenzenta</w:t>
            </w:r>
          </w:p>
        </w:tc>
        <w:tc>
          <w:tcPr>
            <w:tcW w:w="483" w:type="pct"/>
            <w:vAlign w:val="center"/>
          </w:tcPr>
          <w:p w14:paraId="5DB8F8C3"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Ocena pracy</w:t>
            </w:r>
          </w:p>
        </w:tc>
        <w:tc>
          <w:tcPr>
            <w:tcW w:w="887" w:type="pct"/>
            <w:vAlign w:val="center"/>
          </w:tcPr>
          <w:p w14:paraId="1C2C2908"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Ocena egzaminu dyplomowego</w:t>
            </w:r>
          </w:p>
        </w:tc>
        <w:tc>
          <w:tcPr>
            <w:tcW w:w="645" w:type="pct"/>
            <w:vAlign w:val="center"/>
          </w:tcPr>
          <w:p w14:paraId="652EE9BA"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Ocena na dyplomie</w:t>
            </w:r>
          </w:p>
        </w:tc>
      </w:tr>
      <w:tr w:rsidR="00DB5442" w:rsidRPr="0036011A" w14:paraId="73F01F74" w14:textId="77777777" w:rsidTr="00DB5442">
        <w:trPr>
          <w:trHeight w:val="383"/>
        </w:trPr>
        <w:tc>
          <w:tcPr>
            <w:tcW w:w="484" w:type="pct"/>
            <w:vAlign w:val="center"/>
          </w:tcPr>
          <w:p w14:paraId="713D1C89" w14:textId="77777777" w:rsidR="0036011A" w:rsidRPr="0036011A" w:rsidRDefault="0036011A" w:rsidP="0036011A">
            <w:pPr>
              <w:rPr>
                <w:rFonts w:eastAsia="Times New Roman" w:cs="Times New Roman"/>
              </w:rPr>
            </w:pPr>
          </w:p>
        </w:tc>
        <w:tc>
          <w:tcPr>
            <w:tcW w:w="807" w:type="pct"/>
            <w:vAlign w:val="center"/>
          </w:tcPr>
          <w:p w14:paraId="507CA6A2" w14:textId="77777777" w:rsidR="0036011A" w:rsidRPr="0036011A" w:rsidRDefault="0036011A" w:rsidP="0036011A">
            <w:pPr>
              <w:rPr>
                <w:rFonts w:eastAsia="Times New Roman" w:cs="Times New Roman"/>
              </w:rPr>
            </w:pPr>
          </w:p>
        </w:tc>
        <w:tc>
          <w:tcPr>
            <w:tcW w:w="323" w:type="pct"/>
            <w:vAlign w:val="center"/>
          </w:tcPr>
          <w:p w14:paraId="59118039" w14:textId="77777777" w:rsidR="0036011A" w:rsidRPr="0036011A" w:rsidRDefault="0036011A" w:rsidP="0036011A">
            <w:pPr>
              <w:rPr>
                <w:rFonts w:eastAsia="Times New Roman" w:cs="Times New Roman"/>
              </w:rPr>
            </w:pPr>
          </w:p>
        </w:tc>
        <w:tc>
          <w:tcPr>
            <w:tcW w:w="644" w:type="pct"/>
            <w:vAlign w:val="center"/>
          </w:tcPr>
          <w:p w14:paraId="0F70EFB7" w14:textId="77777777" w:rsidR="0036011A" w:rsidRPr="0036011A" w:rsidRDefault="0036011A" w:rsidP="0036011A">
            <w:pPr>
              <w:rPr>
                <w:rFonts w:eastAsia="Times New Roman" w:cs="Times New Roman"/>
              </w:rPr>
            </w:pPr>
          </w:p>
        </w:tc>
        <w:tc>
          <w:tcPr>
            <w:tcW w:w="727" w:type="pct"/>
            <w:vAlign w:val="center"/>
          </w:tcPr>
          <w:p w14:paraId="7AA8ED42" w14:textId="77777777" w:rsidR="0036011A" w:rsidRPr="0036011A" w:rsidRDefault="0036011A" w:rsidP="0036011A">
            <w:pPr>
              <w:rPr>
                <w:rFonts w:eastAsia="Times New Roman" w:cs="Times New Roman"/>
              </w:rPr>
            </w:pPr>
          </w:p>
        </w:tc>
        <w:tc>
          <w:tcPr>
            <w:tcW w:w="483" w:type="pct"/>
          </w:tcPr>
          <w:p w14:paraId="3DA2FC81" w14:textId="77777777" w:rsidR="0036011A" w:rsidRPr="0036011A" w:rsidRDefault="0036011A" w:rsidP="0036011A">
            <w:pPr>
              <w:rPr>
                <w:rFonts w:eastAsia="Times New Roman" w:cs="Times New Roman"/>
              </w:rPr>
            </w:pPr>
          </w:p>
        </w:tc>
        <w:tc>
          <w:tcPr>
            <w:tcW w:w="887" w:type="pct"/>
          </w:tcPr>
          <w:p w14:paraId="30BDC0B3" w14:textId="77777777" w:rsidR="0036011A" w:rsidRPr="0036011A" w:rsidRDefault="0036011A" w:rsidP="0036011A">
            <w:pPr>
              <w:rPr>
                <w:rFonts w:eastAsia="Times New Roman" w:cs="Times New Roman"/>
              </w:rPr>
            </w:pPr>
          </w:p>
        </w:tc>
        <w:tc>
          <w:tcPr>
            <w:tcW w:w="645" w:type="pct"/>
            <w:vAlign w:val="center"/>
          </w:tcPr>
          <w:p w14:paraId="7A9652B7" w14:textId="77777777" w:rsidR="0036011A" w:rsidRPr="0036011A" w:rsidRDefault="0036011A" w:rsidP="0036011A">
            <w:pPr>
              <w:rPr>
                <w:rFonts w:eastAsia="Times New Roman" w:cs="Times New Roman"/>
              </w:rPr>
            </w:pPr>
          </w:p>
        </w:tc>
      </w:tr>
      <w:tr w:rsidR="00DB5442" w:rsidRPr="0036011A" w14:paraId="3FD60F0A" w14:textId="77777777" w:rsidTr="00DB5442">
        <w:trPr>
          <w:trHeight w:val="383"/>
        </w:trPr>
        <w:tc>
          <w:tcPr>
            <w:tcW w:w="484" w:type="pct"/>
            <w:vAlign w:val="center"/>
          </w:tcPr>
          <w:p w14:paraId="5DF39169" w14:textId="77777777" w:rsidR="0036011A" w:rsidRPr="0036011A" w:rsidRDefault="0036011A" w:rsidP="0036011A">
            <w:pPr>
              <w:rPr>
                <w:rFonts w:eastAsia="Times New Roman" w:cs="Times New Roman"/>
              </w:rPr>
            </w:pPr>
          </w:p>
        </w:tc>
        <w:tc>
          <w:tcPr>
            <w:tcW w:w="807" w:type="pct"/>
            <w:vAlign w:val="center"/>
          </w:tcPr>
          <w:p w14:paraId="641E551D" w14:textId="77777777" w:rsidR="0036011A" w:rsidRPr="0036011A" w:rsidRDefault="0036011A" w:rsidP="0036011A">
            <w:pPr>
              <w:rPr>
                <w:rFonts w:eastAsia="Times New Roman" w:cs="Times New Roman"/>
              </w:rPr>
            </w:pPr>
          </w:p>
        </w:tc>
        <w:tc>
          <w:tcPr>
            <w:tcW w:w="323" w:type="pct"/>
            <w:vAlign w:val="center"/>
          </w:tcPr>
          <w:p w14:paraId="7AB42FEB" w14:textId="77777777" w:rsidR="0036011A" w:rsidRPr="0036011A" w:rsidRDefault="0036011A" w:rsidP="0036011A">
            <w:pPr>
              <w:rPr>
                <w:rFonts w:eastAsia="Times New Roman" w:cs="Times New Roman"/>
              </w:rPr>
            </w:pPr>
          </w:p>
        </w:tc>
        <w:tc>
          <w:tcPr>
            <w:tcW w:w="644" w:type="pct"/>
            <w:vAlign w:val="center"/>
          </w:tcPr>
          <w:p w14:paraId="6D9F4A45" w14:textId="77777777" w:rsidR="0036011A" w:rsidRPr="0036011A" w:rsidRDefault="0036011A" w:rsidP="0036011A">
            <w:pPr>
              <w:rPr>
                <w:rFonts w:eastAsia="Times New Roman" w:cs="Times New Roman"/>
              </w:rPr>
            </w:pPr>
          </w:p>
        </w:tc>
        <w:tc>
          <w:tcPr>
            <w:tcW w:w="727" w:type="pct"/>
            <w:vAlign w:val="center"/>
          </w:tcPr>
          <w:p w14:paraId="12F13BAB" w14:textId="77777777" w:rsidR="0036011A" w:rsidRPr="0036011A" w:rsidRDefault="0036011A" w:rsidP="0036011A">
            <w:pPr>
              <w:rPr>
                <w:rFonts w:eastAsia="Times New Roman" w:cs="Times New Roman"/>
              </w:rPr>
            </w:pPr>
          </w:p>
        </w:tc>
        <w:tc>
          <w:tcPr>
            <w:tcW w:w="483" w:type="pct"/>
          </w:tcPr>
          <w:p w14:paraId="4B8AD9AD" w14:textId="77777777" w:rsidR="0036011A" w:rsidRPr="0036011A" w:rsidRDefault="0036011A" w:rsidP="0036011A">
            <w:pPr>
              <w:rPr>
                <w:rFonts w:eastAsia="Times New Roman" w:cs="Times New Roman"/>
              </w:rPr>
            </w:pPr>
          </w:p>
        </w:tc>
        <w:tc>
          <w:tcPr>
            <w:tcW w:w="887" w:type="pct"/>
          </w:tcPr>
          <w:p w14:paraId="28CD916C" w14:textId="77777777" w:rsidR="0036011A" w:rsidRPr="0036011A" w:rsidRDefault="0036011A" w:rsidP="0036011A">
            <w:pPr>
              <w:rPr>
                <w:rFonts w:eastAsia="Times New Roman" w:cs="Times New Roman"/>
              </w:rPr>
            </w:pPr>
          </w:p>
        </w:tc>
        <w:tc>
          <w:tcPr>
            <w:tcW w:w="645" w:type="pct"/>
            <w:vAlign w:val="center"/>
          </w:tcPr>
          <w:p w14:paraId="7150B253" w14:textId="77777777" w:rsidR="0036011A" w:rsidRPr="0036011A" w:rsidRDefault="0036011A" w:rsidP="0036011A">
            <w:pPr>
              <w:rPr>
                <w:rFonts w:eastAsia="Times New Roman" w:cs="Times New Roman"/>
              </w:rPr>
            </w:pPr>
          </w:p>
        </w:tc>
      </w:tr>
      <w:tr w:rsidR="00DB5442" w:rsidRPr="0036011A" w14:paraId="47AB5A87" w14:textId="77777777" w:rsidTr="00DB5442">
        <w:trPr>
          <w:trHeight w:val="383"/>
        </w:trPr>
        <w:tc>
          <w:tcPr>
            <w:tcW w:w="484" w:type="pct"/>
            <w:vAlign w:val="center"/>
          </w:tcPr>
          <w:p w14:paraId="120BDA43" w14:textId="77777777" w:rsidR="0036011A" w:rsidRPr="0036011A" w:rsidRDefault="0036011A" w:rsidP="0036011A">
            <w:pPr>
              <w:rPr>
                <w:rFonts w:eastAsia="Times New Roman" w:cs="Times New Roman"/>
              </w:rPr>
            </w:pPr>
          </w:p>
        </w:tc>
        <w:tc>
          <w:tcPr>
            <w:tcW w:w="807" w:type="pct"/>
            <w:vAlign w:val="center"/>
          </w:tcPr>
          <w:p w14:paraId="6BC0F7D5" w14:textId="77777777" w:rsidR="0036011A" w:rsidRPr="0036011A" w:rsidRDefault="0036011A" w:rsidP="0036011A">
            <w:pPr>
              <w:rPr>
                <w:rFonts w:eastAsia="Times New Roman" w:cs="Times New Roman"/>
              </w:rPr>
            </w:pPr>
          </w:p>
        </w:tc>
        <w:tc>
          <w:tcPr>
            <w:tcW w:w="323" w:type="pct"/>
            <w:vAlign w:val="center"/>
          </w:tcPr>
          <w:p w14:paraId="64F088C2" w14:textId="77777777" w:rsidR="0036011A" w:rsidRPr="0036011A" w:rsidRDefault="0036011A" w:rsidP="0036011A">
            <w:pPr>
              <w:rPr>
                <w:rFonts w:eastAsia="Times New Roman" w:cs="Times New Roman"/>
              </w:rPr>
            </w:pPr>
          </w:p>
        </w:tc>
        <w:tc>
          <w:tcPr>
            <w:tcW w:w="644" w:type="pct"/>
            <w:vAlign w:val="center"/>
          </w:tcPr>
          <w:p w14:paraId="7ABB6758" w14:textId="77777777" w:rsidR="0036011A" w:rsidRPr="0036011A" w:rsidRDefault="0036011A" w:rsidP="0036011A">
            <w:pPr>
              <w:rPr>
                <w:rFonts w:eastAsia="Times New Roman" w:cs="Times New Roman"/>
              </w:rPr>
            </w:pPr>
          </w:p>
        </w:tc>
        <w:tc>
          <w:tcPr>
            <w:tcW w:w="727" w:type="pct"/>
            <w:vAlign w:val="center"/>
          </w:tcPr>
          <w:p w14:paraId="02789841" w14:textId="77777777" w:rsidR="0036011A" w:rsidRPr="0036011A" w:rsidRDefault="0036011A" w:rsidP="0036011A">
            <w:pPr>
              <w:rPr>
                <w:rFonts w:eastAsia="Times New Roman" w:cs="Times New Roman"/>
              </w:rPr>
            </w:pPr>
          </w:p>
        </w:tc>
        <w:tc>
          <w:tcPr>
            <w:tcW w:w="483" w:type="pct"/>
          </w:tcPr>
          <w:p w14:paraId="67759DB3" w14:textId="77777777" w:rsidR="0036011A" w:rsidRPr="0036011A" w:rsidRDefault="0036011A" w:rsidP="0036011A">
            <w:pPr>
              <w:rPr>
                <w:rFonts w:eastAsia="Times New Roman" w:cs="Times New Roman"/>
              </w:rPr>
            </w:pPr>
          </w:p>
        </w:tc>
        <w:tc>
          <w:tcPr>
            <w:tcW w:w="887" w:type="pct"/>
          </w:tcPr>
          <w:p w14:paraId="262FBCB0" w14:textId="77777777" w:rsidR="0036011A" w:rsidRPr="0036011A" w:rsidRDefault="0036011A" w:rsidP="0036011A">
            <w:pPr>
              <w:rPr>
                <w:rFonts w:eastAsia="Times New Roman" w:cs="Times New Roman"/>
              </w:rPr>
            </w:pPr>
          </w:p>
        </w:tc>
        <w:tc>
          <w:tcPr>
            <w:tcW w:w="645" w:type="pct"/>
            <w:vAlign w:val="center"/>
          </w:tcPr>
          <w:p w14:paraId="1066828F" w14:textId="77777777" w:rsidR="0036011A" w:rsidRPr="0036011A" w:rsidRDefault="0036011A" w:rsidP="0036011A">
            <w:pPr>
              <w:rPr>
                <w:rFonts w:eastAsia="Times New Roman" w:cs="Times New Roman"/>
              </w:rPr>
            </w:pPr>
          </w:p>
        </w:tc>
      </w:tr>
      <w:tr w:rsidR="0036011A" w:rsidRPr="0036011A" w14:paraId="49E4D7C5" w14:textId="77777777" w:rsidTr="00DB5442">
        <w:trPr>
          <w:trHeight w:val="383"/>
        </w:trPr>
        <w:tc>
          <w:tcPr>
            <w:tcW w:w="5000" w:type="pct"/>
            <w:gridSpan w:val="8"/>
          </w:tcPr>
          <w:p w14:paraId="13BCB7D3" w14:textId="77777777" w:rsidR="0036011A" w:rsidRPr="0036011A" w:rsidRDefault="0036011A" w:rsidP="0036011A">
            <w:pPr>
              <w:rPr>
                <w:rFonts w:eastAsia="Times New Roman" w:cs="Times New Roman"/>
                <w:b/>
                <w:color w:val="233D81"/>
              </w:rPr>
            </w:pPr>
            <w:r w:rsidRPr="0036011A">
              <w:rPr>
                <w:rFonts w:eastAsia="Times New Roman" w:cs="Times New Roman"/>
                <w:b/>
                <w:color w:val="233D81"/>
              </w:rPr>
              <w:t>Studia niestacjonarne drugiego stopnia (jeśli dotyczy)</w:t>
            </w:r>
          </w:p>
        </w:tc>
      </w:tr>
      <w:tr w:rsidR="00DB5442" w:rsidRPr="0036011A" w14:paraId="0E610023" w14:textId="77777777" w:rsidTr="00DB5442">
        <w:trPr>
          <w:trHeight w:val="1443"/>
        </w:trPr>
        <w:tc>
          <w:tcPr>
            <w:tcW w:w="484" w:type="pct"/>
            <w:vAlign w:val="center"/>
          </w:tcPr>
          <w:p w14:paraId="6B366A4B" w14:textId="77777777" w:rsidR="0036011A" w:rsidRPr="0036011A" w:rsidRDefault="0036011A" w:rsidP="0036011A">
            <w:pPr>
              <w:rPr>
                <w:rFonts w:eastAsia="Times New Roman" w:cs="Times New Roman"/>
                <w:b/>
                <w:color w:val="233D81"/>
              </w:rPr>
            </w:pPr>
            <w:r w:rsidRPr="0036011A">
              <w:rPr>
                <w:rFonts w:eastAsia="Times New Roman" w:cs="Times New Roman"/>
                <w:b/>
                <w:color w:val="233D81"/>
              </w:rPr>
              <w:t>Nr albumu</w:t>
            </w:r>
          </w:p>
        </w:tc>
        <w:tc>
          <w:tcPr>
            <w:tcW w:w="807" w:type="pct"/>
            <w:vAlign w:val="center"/>
          </w:tcPr>
          <w:p w14:paraId="2198B543"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Tytuł pracy dyplomowej</w:t>
            </w:r>
          </w:p>
        </w:tc>
        <w:tc>
          <w:tcPr>
            <w:tcW w:w="323" w:type="pct"/>
            <w:vAlign w:val="center"/>
          </w:tcPr>
          <w:p w14:paraId="7A6E821C"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Rok</w:t>
            </w:r>
          </w:p>
        </w:tc>
        <w:tc>
          <w:tcPr>
            <w:tcW w:w="644" w:type="pct"/>
            <w:vAlign w:val="center"/>
          </w:tcPr>
          <w:p w14:paraId="7C8263E7"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Tytuł/ stopień naukowy, imię i nazwisko opiekuna</w:t>
            </w:r>
          </w:p>
        </w:tc>
        <w:tc>
          <w:tcPr>
            <w:tcW w:w="727" w:type="pct"/>
            <w:vAlign w:val="center"/>
          </w:tcPr>
          <w:p w14:paraId="313F9F50"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Tytuł/ stopień naukowy, imię i nazwisko recenzenta</w:t>
            </w:r>
          </w:p>
        </w:tc>
        <w:tc>
          <w:tcPr>
            <w:tcW w:w="483" w:type="pct"/>
            <w:vAlign w:val="center"/>
          </w:tcPr>
          <w:p w14:paraId="70CF866B"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Ocena pracy</w:t>
            </w:r>
          </w:p>
        </w:tc>
        <w:tc>
          <w:tcPr>
            <w:tcW w:w="887" w:type="pct"/>
            <w:vAlign w:val="center"/>
          </w:tcPr>
          <w:p w14:paraId="6464A636"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Ocena egzaminu dyplomowego</w:t>
            </w:r>
          </w:p>
        </w:tc>
        <w:tc>
          <w:tcPr>
            <w:tcW w:w="645" w:type="pct"/>
            <w:vAlign w:val="center"/>
          </w:tcPr>
          <w:p w14:paraId="044962D4"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Ocena na dyplomie</w:t>
            </w:r>
          </w:p>
        </w:tc>
      </w:tr>
      <w:tr w:rsidR="00DB5442" w:rsidRPr="0036011A" w14:paraId="39DDE994" w14:textId="77777777" w:rsidTr="00DB5442">
        <w:trPr>
          <w:trHeight w:val="383"/>
        </w:trPr>
        <w:tc>
          <w:tcPr>
            <w:tcW w:w="484" w:type="pct"/>
            <w:vAlign w:val="center"/>
          </w:tcPr>
          <w:p w14:paraId="3A4EFD21" w14:textId="77777777" w:rsidR="0036011A" w:rsidRPr="0036011A" w:rsidRDefault="0036011A" w:rsidP="0036011A">
            <w:pPr>
              <w:rPr>
                <w:rFonts w:eastAsia="Times New Roman" w:cs="Times New Roman"/>
              </w:rPr>
            </w:pPr>
          </w:p>
        </w:tc>
        <w:tc>
          <w:tcPr>
            <w:tcW w:w="807" w:type="pct"/>
            <w:vAlign w:val="center"/>
          </w:tcPr>
          <w:p w14:paraId="0351C098" w14:textId="77777777" w:rsidR="0036011A" w:rsidRPr="0036011A" w:rsidRDefault="0036011A" w:rsidP="0036011A">
            <w:pPr>
              <w:jc w:val="left"/>
              <w:rPr>
                <w:rFonts w:eastAsia="Times New Roman" w:cs="Times New Roman"/>
              </w:rPr>
            </w:pPr>
          </w:p>
        </w:tc>
        <w:tc>
          <w:tcPr>
            <w:tcW w:w="323" w:type="pct"/>
            <w:vAlign w:val="center"/>
          </w:tcPr>
          <w:p w14:paraId="72564661" w14:textId="77777777" w:rsidR="0036011A" w:rsidRPr="0036011A" w:rsidRDefault="0036011A" w:rsidP="0036011A">
            <w:pPr>
              <w:jc w:val="left"/>
              <w:rPr>
                <w:rFonts w:eastAsia="Times New Roman" w:cs="Times New Roman"/>
              </w:rPr>
            </w:pPr>
          </w:p>
        </w:tc>
        <w:tc>
          <w:tcPr>
            <w:tcW w:w="644" w:type="pct"/>
            <w:vAlign w:val="center"/>
          </w:tcPr>
          <w:p w14:paraId="72D6FC29" w14:textId="77777777" w:rsidR="0036011A" w:rsidRPr="0036011A" w:rsidRDefault="0036011A" w:rsidP="0036011A">
            <w:pPr>
              <w:jc w:val="left"/>
              <w:rPr>
                <w:rFonts w:eastAsia="Times New Roman" w:cs="Times New Roman"/>
              </w:rPr>
            </w:pPr>
          </w:p>
        </w:tc>
        <w:tc>
          <w:tcPr>
            <w:tcW w:w="727" w:type="pct"/>
            <w:vAlign w:val="center"/>
          </w:tcPr>
          <w:p w14:paraId="3C94AAA7" w14:textId="77777777" w:rsidR="0036011A" w:rsidRPr="0036011A" w:rsidRDefault="0036011A" w:rsidP="0036011A">
            <w:pPr>
              <w:jc w:val="left"/>
              <w:rPr>
                <w:rFonts w:eastAsia="Times New Roman" w:cs="Times New Roman"/>
              </w:rPr>
            </w:pPr>
          </w:p>
        </w:tc>
        <w:tc>
          <w:tcPr>
            <w:tcW w:w="483" w:type="pct"/>
          </w:tcPr>
          <w:p w14:paraId="2E63A8F4" w14:textId="77777777" w:rsidR="0036011A" w:rsidRPr="0036011A" w:rsidRDefault="0036011A" w:rsidP="0036011A">
            <w:pPr>
              <w:jc w:val="left"/>
              <w:rPr>
                <w:rFonts w:eastAsia="Times New Roman" w:cs="Times New Roman"/>
              </w:rPr>
            </w:pPr>
          </w:p>
        </w:tc>
        <w:tc>
          <w:tcPr>
            <w:tcW w:w="887" w:type="pct"/>
          </w:tcPr>
          <w:p w14:paraId="40555BC7" w14:textId="77777777" w:rsidR="0036011A" w:rsidRPr="0036011A" w:rsidRDefault="0036011A" w:rsidP="0036011A">
            <w:pPr>
              <w:jc w:val="left"/>
              <w:rPr>
                <w:rFonts w:eastAsia="Times New Roman" w:cs="Times New Roman"/>
              </w:rPr>
            </w:pPr>
          </w:p>
        </w:tc>
        <w:tc>
          <w:tcPr>
            <w:tcW w:w="645" w:type="pct"/>
            <w:vAlign w:val="center"/>
          </w:tcPr>
          <w:p w14:paraId="25AEB18B" w14:textId="77777777" w:rsidR="0036011A" w:rsidRPr="0036011A" w:rsidRDefault="0036011A" w:rsidP="0036011A">
            <w:pPr>
              <w:jc w:val="left"/>
              <w:rPr>
                <w:rFonts w:eastAsia="Times New Roman" w:cs="Times New Roman"/>
              </w:rPr>
            </w:pPr>
          </w:p>
        </w:tc>
      </w:tr>
      <w:tr w:rsidR="00DB5442" w:rsidRPr="0036011A" w14:paraId="7D72D0FE" w14:textId="77777777" w:rsidTr="00DB5442">
        <w:trPr>
          <w:trHeight w:val="383"/>
        </w:trPr>
        <w:tc>
          <w:tcPr>
            <w:tcW w:w="484" w:type="pct"/>
            <w:vAlign w:val="center"/>
          </w:tcPr>
          <w:p w14:paraId="1156A291" w14:textId="77777777" w:rsidR="0036011A" w:rsidRPr="0036011A" w:rsidRDefault="0036011A" w:rsidP="0036011A">
            <w:pPr>
              <w:rPr>
                <w:rFonts w:eastAsia="Times New Roman" w:cs="Times New Roman"/>
              </w:rPr>
            </w:pPr>
          </w:p>
        </w:tc>
        <w:tc>
          <w:tcPr>
            <w:tcW w:w="807" w:type="pct"/>
            <w:vAlign w:val="center"/>
          </w:tcPr>
          <w:p w14:paraId="43A7594F" w14:textId="77777777" w:rsidR="0036011A" w:rsidRPr="0036011A" w:rsidRDefault="0036011A" w:rsidP="0036011A">
            <w:pPr>
              <w:jc w:val="left"/>
              <w:rPr>
                <w:rFonts w:eastAsia="Times New Roman" w:cs="Times New Roman"/>
              </w:rPr>
            </w:pPr>
          </w:p>
        </w:tc>
        <w:tc>
          <w:tcPr>
            <w:tcW w:w="323" w:type="pct"/>
            <w:vAlign w:val="center"/>
          </w:tcPr>
          <w:p w14:paraId="061A143A" w14:textId="77777777" w:rsidR="0036011A" w:rsidRPr="0036011A" w:rsidRDefault="0036011A" w:rsidP="0036011A">
            <w:pPr>
              <w:jc w:val="left"/>
              <w:rPr>
                <w:rFonts w:eastAsia="Times New Roman" w:cs="Times New Roman"/>
              </w:rPr>
            </w:pPr>
          </w:p>
        </w:tc>
        <w:tc>
          <w:tcPr>
            <w:tcW w:w="644" w:type="pct"/>
            <w:vAlign w:val="center"/>
          </w:tcPr>
          <w:p w14:paraId="3186B775" w14:textId="77777777" w:rsidR="0036011A" w:rsidRPr="0036011A" w:rsidRDefault="0036011A" w:rsidP="0036011A">
            <w:pPr>
              <w:jc w:val="left"/>
              <w:rPr>
                <w:rFonts w:eastAsia="Times New Roman" w:cs="Times New Roman"/>
              </w:rPr>
            </w:pPr>
          </w:p>
        </w:tc>
        <w:tc>
          <w:tcPr>
            <w:tcW w:w="727" w:type="pct"/>
            <w:vAlign w:val="center"/>
          </w:tcPr>
          <w:p w14:paraId="1838DACC" w14:textId="77777777" w:rsidR="0036011A" w:rsidRPr="0036011A" w:rsidRDefault="0036011A" w:rsidP="0036011A">
            <w:pPr>
              <w:jc w:val="left"/>
              <w:rPr>
                <w:rFonts w:eastAsia="Times New Roman" w:cs="Times New Roman"/>
              </w:rPr>
            </w:pPr>
          </w:p>
        </w:tc>
        <w:tc>
          <w:tcPr>
            <w:tcW w:w="483" w:type="pct"/>
          </w:tcPr>
          <w:p w14:paraId="582E8F09" w14:textId="77777777" w:rsidR="0036011A" w:rsidRPr="0036011A" w:rsidRDefault="0036011A" w:rsidP="0036011A">
            <w:pPr>
              <w:jc w:val="left"/>
              <w:rPr>
                <w:rFonts w:eastAsia="Times New Roman" w:cs="Times New Roman"/>
              </w:rPr>
            </w:pPr>
          </w:p>
        </w:tc>
        <w:tc>
          <w:tcPr>
            <w:tcW w:w="887" w:type="pct"/>
          </w:tcPr>
          <w:p w14:paraId="0D323EB0" w14:textId="77777777" w:rsidR="0036011A" w:rsidRPr="0036011A" w:rsidRDefault="0036011A" w:rsidP="0036011A">
            <w:pPr>
              <w:jc w:val="left"/>
              <w:rPr>
                <w:rFonts w:eastAsia="Times New Roman" w:cs="Times New Roman"/>
              </w:rPr>
            </w:pPr>
          </w:p>
        </w:tc>
        <w:tc>
          <w:tcPr>
            <w:tcW w:w="645" w:type="pct"/>
            <w:vAlign w:val="center"/>
          </w:tcPr>
          <w:p w14:paraId="5B9BA76C" w14:textId="77777777" w:rsidR="0036011A" w:rsidRPr="0036011A" w:rsidRDefault="0036011A" w:rsidP="0036011A">
            <w:pPr>
              <w:jc w:val="left"/>
              <w:rPr>
                <w:rFonts w:eastAsia="Times New Roman" w:cs="Times New Roman"/>
              </w:rPr>
            </w:pPr>
          </w:p>
        </w:tc>
      </w:tr>
      <w:tr w:rsidR="00DB5442" w:rsidRPr="0036011A" w14:paraId="14691FBF" w14:textId="77777777" w:rsidTr="00DB5442">
        <w:trPr>
          <w:trHeight w:val="383"/>
        </w:trPr>
        <w:tc>
          <w:tcPr>
            <w:tcW w:w="484" w:type="pct"/>
            <w:vAlign w:val="center"/>
          </w:tcPr>
          <w:p w14:paraId="38C89CA8" w14:textId="77777777" w:rsidR="0036011A" w:rsidRPr="0036011A" w:rsidRDefault="0036011A" w:rsidP="0036011A">
            <w:pPr>
              <w:rPr>
                <w:rFonts w:eastAsia="Times New Roman" w:cs="Times New Roman"/>
              </w:rPr>
            </w:pPr>
          </w:p>
        </w:tc>
        <w:tc>
          <w:tcPr>
            <w:tcW w:w="807" w:type="pct"/>
            <w:vAlign w:val="center"/>
          </w:tcPr>
          <w:p w14:paraId="032EA098" w14:textId="77777777" w:rsidR="0036011A" w:rsidRPr="0036011A" w:rsidRDefault="0036011A" w:rsidP="0036011A">
            <w:pPr>
              <w:jc w:val="left"/>
              <w:rPr>
                <w:rFonts w:eastAsia="Times New Roman" w:cs="Times New Roman"/>
              </w:rPr>
            </w:pPr>
          </w:p>
        </w:tc>
        <w:tc>
          <w:tcPr>
            <w:tcW w:w="323" w:type="pct"/>
            <w:vAlign w:val="center"/>
          </w:tcPr>
          <w:p w14:paraId="2ED3863E" w14:textId="77777777" w:rsidR="0036011A" w:rsidRPr="0036011A" w:rsidRDefault="0036011A" w:rsidP="0036011A">
            <w:pPr>
              <w:jc w:val="left"/>
              <w:rPr>
                <w:rFonts w:eastAsia="Times New Roman" w:cs="Times New Roman"/>
              </w:rPr>
            </w:pPr>
          </w:p>
        </w:tc>
        <w:tc>
          <w:tcPr>
            <w:tcW w:w="644" w:type="pct"/>
            <w:vAlign w:val="center"/>
          </w:tcPr>
          <w:p w14:paraId="03D1B3A6" w14:textId="77777777" w:rsidR="0036011A" w:rsidRPr="0036011A" w:rsidRDefault="0036011A" w:rsidP="0036011A">
            <w:pPr>
              <w:jc w:val="left"/>
              <w:rPr>
                <w:rFonts w:eastAsia="Times New Roman" w:cs="Times New Roman"/>
              </w:rPr>
            </w:pPr>
          </w:p>
        </w:tc>
        <w:tc>
          <w:tcPr>
            <w:tcW w:w="727" w:type="pct"/>
            <w:vAlign w:val="center"/>
          </w:tcPr>
          <w:p w14:paraId="1EE5977C" w14:textId="77777777" w:rsidR="0036011A" w:rsidRPr="0036011A" w:rsidRDefault="0036011A" w:rsidP="0036011A">
            <w:pPr>
              <w:jc w:val="left"/>
              <w:rPr>
                <w:rFonts w:eastAsia="Times New Roman" w:cs="Times New Roman"/>
              </w:rPr>
            </w:pPr>
          </w:p>
        </w:tc>
        <w:tc>
          <w:tcPr>
            <w:tcW w:w="483" w:type="pct"/>
          </w:tcPr>
          <w:p w14:paraId="68F14204" w14:textId="77777777" w:rsidR="0036011A" w:rsidRPr="0036011A" w:rsidRDefault="0036011A" w:rsidP="0036011A">
            <w:pPr>
              <w:jc w:val="left"/>
              <w:rPr>
                <w:rFonts w:eastAsia="Times New Roman" w:cs="Times New Roman"/>
              </w:rPr>
            </w:pPr>
          </w:p>
        </w:tc>
        <w:tc>
          <w:tcPr>
            <w:tcW w:w="887" w:type="pct"/>
          </w:tcPr>
          <w:p w14:paraId="0A7E88B8" w14:textId="77777777" w:rsidR="0036011A" w:rsidRPr="0036011A" w:rsidRDefault="0036011A" w:rsidP="0036011A">
            <w:pPr>
              <w:jc w:val="left"/>
              <w:rPr>
                <w:rFonts w:eastAsia="Times New Roman" w:cs="Times New Roman"/>
              </w:rPr>
            </w:pPr>
          </w:p>
        </w:tc>
        <w:tc>
          <w:tcPr>
            <w:tcW w:w="645" w:type="pct"/>
            <w:vAlign w:val="center"/>
          </w:tcPr>
          <w:p w14:paraId="334FB896" w14:textId="77777777" w:rsidR="0036011A" w:rsidRPr="0036011A" w:rsidRDefault="0036011A" w:rsidP="0036011A">
            <w:pPr>
              <w:jc w:val="left"/>
              <w:rPr>
                <w:rFonts w:eastAsia="Times New Roman" w:cs="Times New Roman"/>
              </w:rPr>
            </w:pPr>
          </w:p>
        </w:tc>
      </w:tr>
      <w:tr w:rsidR="0036011A" w:rsidRPr="0036011A" w14:paraId="60589EFB" w14:textId="77777777" w:rsidTr="00DB5442">
        <w:trPr>
          <w:trHeight w:val="383"/>
        </w:trPr>
        <w:tc>
          <w:tcPr>
            <w:tcW w:w="5000" w:type="pct"/>
            <w:gridSpan w:val="8"/>
          </w:tcPr>
          <w:p w14:paraId="1FF3A048"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Studia stacjonarne jednolite magisterskie (jeśli dotyczy)</w:t>
            </w:r>
          </w:p>
        </w:tc>
      </w:tr>
      <w:tr w:rsidR="00DB5442" w:rsidRPr="0036011A" w14:paraId="006B9F4D" w14:textId="77777777" w:rsidTr="00DB5442">
        <w:trPr>
          <w:trHeight w:val="1461"/>
        </w:trPr>
        <w:tc>
          <w:tcPr>
            <w:tcW w:w="484" w:type="pct"/>
            <w:vAlign w:val="center"/>
          </w:tcPr>
          <w:p w14:paraId="42D7DF32" w14:textId="77777777" w:rsidR="0036011A" w:rsidRPr="0036011A" w:rsidRDefault="0036011A" w:rsidP="0036011A">
            <w:pPr>
              <w:rPr>
                <w:rFonts w:eastAsia="Times New Roman" w:cs="Times New Roman"/>
                <w:b/>
                <w:color w:val="233D81"/>
              </w:rPr>
            </w:pPr>
            <w:r w:rsidRPr="0036011A">
              <w:rPr>
                <w:rFonts w:eastAsia="Times New Roman" w:cs="Times New Roman"/>
                <w:b/>
                <w:color w:val="233D81"/>
              </w:rPr>
              <w:t>Nr albumu</w:t>
            </w:r>
          </w:p>
        </w:tc>
        <w:tc>
          <w:tcPr>
            <w:tcW w:w="807" w:type="pct"/>
            <w:vAlign w:val="center"/>
          </w:tcPr>
          <w:p w14:paraId="6E9A5D19"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Tytuł pracy dyplomowej</w:t>
            </w:r>
          </w:p>
        </w:tc>
        <w:tc>
          <w:tcPr>
            <w:tcW w:w="323" w:type="pct"/>
            <w:vAlign w:val="center"/>
          </w:tcPr>
          <w:p w14:paraId="32F2836A"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Rok</w:t>
            </w:r>
          </w:p>
        </w:tc>
        <w:tc>
          <w:tcPr>
            <w:tcW w:w="644" w:type="pct"/>
            <w:vAlign w:val="center"/>
          </w:tcPr>
          <w:p w14:paraId="1CA852C0"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Tytuł/ stopień naukowy, imię i nazwisko opiekuna</w:t>
            </w:r>
          </w:p>
        </w:tc>
        <w:tc>
          <w:tcPr>
            <w:tcW w:w="727" w:type="pct"/>
            <w:vAlign w:val="center"/>
          </w:tcPr>
          <w:p w14:paraId="007B500B"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Tytuł/ stopień naukowy, imię i nazwisko recenzenta</w:t>
            </w:r>
          </w:p>
        </w:tc>
        <w:tc>
          <w:tcPr>
            <w:tcW w:w="483" w:type="pct"/>
            <w:vAlign w:val="center"/>
          </w:tcPr>
          <w:p w14:paraId="15BA63A1"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Ocena pracy</w:t>
            </w:r>
          </w:p>
        </w:tc>
        <w:tc>
          <w:tcPr>
            <w:tcW w:w="887" w:type="pct"/>
            <w:vAlign w:val="center"/>
          </w:tcPr>
          <w:p w14:paraId="2A8CE2B8"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Ocena egzaminu dyplomowego</w:t>
            </w:r>
          </w:p>
        </w:tc>
        <w:tc>
          <w:tcPr>
            <w:tcW w:w="645" w:type="pct"/>
            <w:vAlign w:val="center"/>
          </w:tcPr>
          <w:p w14:paraId="79E279E7"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Ocena na dyplomie</w:t>
            </w:r>
          </w:p>
        </w:tc>
      </w:tr>
      <w:tr w:rsidR="00DB5442" w:rsidRPr="0036011A" w14:paraId="7042184C" w14:textId="77777777" w:rsidTr="00DB5442">
        <w:trPr>
          <w:trHeight w:val="383"/>
        </w:trPr>
        <w:tc>
          <w:tcPr>
            <w:tcW w:w="484" w:type="pct"/>
            <w:vAlign w:val="center"/>
          </w:tcPr>
          <w:p w14:paraId="3BCAF8F5" w14:textId="77777777" w:rsidR="0036011A" w:rsidRPr="0036011A" w:rsidRDefault="0036011A" w:rsidP="0036011A">
            <w:pPr>
              <w:rPr>
                <w:rFonts w:eastAsia="Times New Roman" w:cs="Times New Roman"/>
              </w:rPr>
            </w:pPr>
          </w:p>
        </w:tc>
        <w:tc>
          <w:tcPr>
            <w:tcW w:w="807" w:type="pct"/>
            <w:vAlign w:val="center"/>
          </w:tcPr>
          <w:p w14:paraId="74BD9A61" w14:textId="77777777" w:rsidR="0036011A" w:rsidRPr="0036011A" w:rsidRDefault="0036011A" w:rsidP="0036011A">
            <w:pPr>
              <w:rPr>
                <w:rFonts w:eastAsia="Times New Roman" w:cs="Times New Roman"/>
              </w:rPr>
            </w:pPr>
          </w:p>
        </w:tc>
        <w:tc>
          <w:tcPr>
            <w:tcW w:w="323" w:type="pct"/>
            <w:vAlign w:val="center"/>
          </w:tcPr>
          <w:p w14:paraId="28D87C91" w14:textId="77777777" w:rsidR="0036011A" w:rsidRPr="0036011A" w:rsidRDefault="0036011A" w:rsidP="0036011A">
            <w:pPr>
              <w:rPr>
                <w:rFonts w:eastAsia="Times New Roman" w:cs="Times New Roman"/>
              </w:rPr>
            </w:pPr>
          </w:p>
        </w:tc>
        <w:tc>
          <w:tcPr>
            <w:tcW w:w="644" w:type="pct"/>
            <w:vAlign w:val="center"/>
          </w:tcPr>
          <w:p w14:paraId="142F8DF0" w14:textId="77777777" w:rsidR="0036011A" w:rsidRPr="0036011A" w:rsidRDefault="0036011A" w:rsidP="0036011A">
            <w:pPr>
              <w:rPr>
                <w:rFonts w:eastAsia="Times New Roman" w:cs="Times New Roman"/>
              </w:rPr>
            </w:pPr>
          </w:p>
        </w:tc>
        <w:tc>
          <w:tcPr>
            <w:tcW w:w="727" w:type="pct"/>
            <w:vAlign w:val="center"/>
          </w:tcPr>
          <w:p w14:paraId="7F64D9B2" w14:textId="77777777" w:rsidR="0036011A" w:rsidRPr="0036011A" w:rsidRDefault="0036011A" w:rsidP="0036011A">
            <w:pPr>
              <w:rPr>
                <w:rFonts w:eastAsia="Times New Roman" w:cs="Times New Roman"/>
              </w:rPr>
            </w:pPr>
          </w:p>
        </w:tc>
        <w:tc>
          <w:tcPr>
            <w:tcW w:w="483" w:type="pct"/>
          </w:tcPr>
          <w:p w14:paraId="5B0073A1" w14:textId="77777777" w:rsidR="0036011A" w:rsidRPr="0036011A" w:rsidRDefault="0036011A" w:rsidP="0036011A">
            <w:pPr>
              <w:rPr>
                <w:rFonts w:eastAsia="Times New Roman" w:cs="Times New Roman"/>
              </w:rPr>
            </w:pPr>
          </w:p>
        </w:tc>
        <w:tc>
          <w:tcPr>
            <w:tcW w:w="887" w:type="pct"/>
          </w:tcPr>
          <w:p w14:paraId="3B60CBF8" w14:textId="77777777" w:rsidR="0036011A" w:rsidRPr="0036011A" w:rsidRDefault="0036011A" w:rsidP="0036011A">
            <w:pPr>
              <w:rPr>
                <w:rFonts w:eastAsia="Times New Roman" w:cs="Times New Roman"/>
              </w:rPr>
            </w:pPr>
          </w:p>
        </w:tc>
        <w:tc>
          <w:tcPr>
            <w:tcW w:w="645" w:type="pct"/>
            <w:vAlign w:val="center"/>
          </w:tcPr>
          <w:p w14:paraId="0B7DB2D4" w14:textId="77777777" w:rsidR="0036011A" w:rsidRPr="0036011A" w:rsidRDefault="0036011A" w:rsidP="0036011A">
            <w:pPr>
              <w:rPr>
                <w:rFonts w:eastAsia="Times New Roman" w:cs="Times New Roman"/>
              </w:rPr>
            </w:pPr>
          </w:p>
        </w:tc>
      </w:tr>
      <w:tr w:rsidR="00DB5442" w:rsidRPr="0036011A" w14:paraId="3428B564" w14:textId="77777777" w:rsidTr="00DB5442">
        <w:trPr>
          <w:trHeight w:val="365"/>
        </w:trPr>
        <w:tc>
          <w:tcPr>
            <w:tcW w:w="484" w:type="pct"/>
            <w:vAlign w:val="center"/>
          </w:tcPr>
          <w:p w14:paraId="32AB1F09" w14:textId="77777777" w:rsidR="0036011A" w:rsidRPr="0036011A" w:rsidRDefault="0036011A" w:rsidP="0036011A">
            <w:pPr>
              <w:rPr>
                <w:rFonts w:eastAsia="Times New Roman" w:cs="Times New Roman"/>
              </w:rPr>
            </w:pPr>
          </w:p>
        </w:tc>
        <w:tc>
          <w:tcPr>
            <w:tcW w:w="807" w:type="pct"/>
            <w:vAlign w:val="center"/>
          </w:tcPr>
          <w:p w14:paraId="69D266D2" w14:textId="77777777" w:rsidR="0036011A" w:rsidRPr="0036011A" w:rsidRDefault="0036011A" w:rsidP="0036011A">
            <w:pPr>
              <w:rPr>
                <w:rFonts w:eastAsia="Times New Roman" w:cs="Times New Roman"/>
              </w:rPr>
            </w:pPr>
          </w:p>
        </w:tc>
        <w:tc>
          <w:tcPr>
            <w:tcW w:w="323" w:type="pct"/>
            <w:vAlign w:val="center"/>
          </w:tcPr>
          <w:p w14:paraId="47BF7C3A" w14:textId="77777777" w:rsidR="0036011A" w:rsidRPr="0036011A" w:rsidRDefault="0036011A" w:rsidP="0036011A">
            <w:pPr>
              <w:rPr>
                <w:rFonts w:eastAsia="Times New Roman" w:cs="Times New Roman"/>
              </w:rPr>
            </w:pPr>
          </w:p>
        </w:tc>
        <w:tc>
          <w:tcPr>
            <w:tcW w:w="644" w:type="pct"/>
            <w:vAlign w:val="center"/>
          </w:tcPr>
          <w:p w14:paraId="180D932A" w14:textId="77777777" w:rsidR="0036011A" w:rsidRPr="0036011A" w:rsidRDefault="0036011A" w:rsidP="0036011A">
            <w:pPr>
              <w:rPr>
                <w:rFonts w:eastAsia="Times New Roman" w:cs="Times New Roman"/>
              </w:rPr>
            </w:pPr>
          </w:p>
        </w:tc>
        <w:tc>
          <w:tcPr>
            <w:tcW w:w="727" w:type="pct"/>
            <w:vAlign w:val="center"/>
          </w:tcPr>
          <w:p w14:paraId="5BD380C8" w14:textId="77777777" w:rsidR="0036011A" w:rsidRPr="0036011A" w:rsidRDefault="0036011A" w:rsidP="0036011A">
            <w:pPr>
              <w:rPr>
                <w:rFonts w:eastAsia="Times New Roman" w:cs="Times New Roman"/>
              </w:rPr>
            </w:pPr>
          </w:p>
        </w:tc>
        <w:tc>
          <w:tcPr>
            <w:tcW w:w="483" w:type="pct"/>
          </w:tcPr>
          <w:p w14:paraId="5C006048" w14:textId="77777777" w:rsidR="0036011A" w:rsidRPr="0036011A" w:rsidRDefault="0036011A" w:rsidP="0036011A">
            <w:pPr>
              <w:rPr>
                <w:rFonts w:eastAsia="Times New Roman" w:cs="Times New Roman"/>
              </w:rPr>
            </w:pPr>
          </w:p>
        </w:tc>
        <w:tc>
          <w:tcPr>
            <w:tcW w:w="887" w:type="pct"/>
          </w:tcPr>
          <w:p w14:paraId="157A8C04" w14:textId="77777777" w:rsidR="0036011A" w:rsidRPr="0036011A" w:rsidRDefault="0036011A" w:rsidP="0036011A">
            <w:pPr>
              <w:rPr>
                <w:rFonts w:eastAsia="Times New Roman" w:cs="Times New Roman"/>
              </w:rPr>
            </w:pPr>
          </w:p>
        </w:tc>
        <w:tc>
          <w:tcPr>
            <w:tcW w:w="645" w:type="pct"/>
            <w:vAlign w:val="center"/>
          </w:tcPr>
          <w:p w14:paraId="195A3179" w14:textId="77777777" w:rsidR="0036011A" w:rsidRPr="0036011A" w:rsidRDefault="0036011A" w:rsidP="0036011A">
            <w:pPr>
              <w:rPr>
                <w:rFonts w:eastAsia="Times New Roman" w:cs="Times New Roman"/>
              </w:rPr>
            </w:pPr>
          </w:p>
        </w:tc>
      </w:tr>
      <w:tr w:rsidR="00DB5442" w:rsidRPr="0036011A" w14:paraId="3BA5A128" w14:textId="77777777" w:rsidTr="00DB5442">
        <w:trPr>
          <w:trHeight w:val="383"/>
        </w:trPr>
        <w:tc>
          <w:tcPr>
            <w:tcW w:w="484" w:type="pct"/>
            <w:vAlign w:val="center"/>
          </w:tcPr>
          <w:p w14:paraId="18C38D48" w14:textId="77777777" w:rsidR="0036011A" w:rsidRPr="0036011A" w:rsidRDefault="0036011A" w:rsidP="0036011A">
            <w:pPr>
              <w:rPr>
                <w:rFonts w:eastAsia="Times New Roman" w:cs="Times New Roman"/>
              </w:rPr>
            </w:pPr>
          </w:p>
        </w:tc>
        <w:tc>
          <w:tcPr>
            <w:tcW w:w="807" w:type="pct"/>
            <w:vAlign w:val="center"/>
          </w:tcPr>
          <w:p w14:paraId="210FAF5E" w14:textId="77777777" w:rsidR="0036011A" w:rsidRPr="0036011A" w:rsidRDefault="0036011A" w:rsidP="0036011A">
            <w:pPr>
              <w:rPr>
                <w:rFonts w:eastAsia="Times New Roman" w:cs="Times New Roman"/>
              </w:rPr>
            </w:pPr>
          </w:p>
        </w:tc>
        <w:tc>
          <w:tcPr>
            <w:tcW w:w="323" w:type="pct"/>
            <w:vAlign w:val="center"/>
          </w:tcPr>
          <w:p w14:paraId="71C76311" w14:textId="77777777" w:rsidR="0036011A" w:rsidRPr="0036011A" w:rsidRDefault="0036011A" w:rsidP="0036011A">
            <w:pPr>
              <w:rPr>
                <w:rFonts w:eastAsia="Times New Roman" w:cs="Times New Roman"/>
              </w:rPr>
            </w:pPr>
          </w:p>
        </w:tc>
        <w:tc>
          <w:tcPr>
            <w:tcW w:w="644" w:type="pct"/>
            <w:vAlign w:val="center"/>
          </w:tcPr>
          <w:p w14:paraId="09306CAE" w14:textId="77777777" w:rsidR="0036011A" w:rsidRPr="0036011A" w:rsidRDefault="0036011A" w:rsidP="0036011A">
            <w:pPr>
              <w:rPr>
                <w:rFonts w:eastAsia="Times New Roman" w:cs="Times New Roman"/>
              </w:rPr>
            </w:pPr>
          </w:p>
        </w:tc>
        <w:tc>
          <w:tcPr>
            <w:tcW w:w="727" w:type="pct"/>
            <w:vAlign w:val="center"/>
          </w:tcPr>
          <w:p w14:paraId="21C5F919" w14:textId="77777777" w:rsidR="0036011A" w:rsidRPr="0036011A" w:rsidRDefault="0036011A" w:rsidP="0036011A">
            <w:pPr>
              <w:rPr>
                <w:rFonts w:eastAsia="Times New Roman" w:cs="Times New Roman"/>
              </w:rPr>
            </w:pPr>
          </w:p>
        </w:tc>
        <w:tc>
          <w:tcPr>
            <w:tcW w:w="483" w:type="pct"/>
          </w:tcPr>
          <w:p w14:paraId="42F1FC2A" w14:textId="77777777" w:rsidR="0036011A" w:rsidRPr="0036011A" w:rsidRDefault="0036011A" w:rsidP="0036011A">
            <w:pPr>
              <w:rPr>
                <w:rFonts w:eastAsia="Times New Roman" w:cs="Times New Roman"/>
              </w:rPr>
            </w:pPr>
          </w:p>
        </w:tc>
        <w:tc>
          <w:tcPr>
            <w:tcW w:w="887" w:type="pct"/>
          </w:tcPr>
          <w:p w14:paraId="5863A70E" w14:textId="77777777" w:rsidR="0036011A" w:rsidRPr="0036011A" w:rsidRDefault="0036011A" w:rsidP="0036011A">
            <w:pPr>
              <w:rPr>
                <w:rFonts w:eastAsia="Times New Roman" w:cs="Times New Roman"/>
              </w:rPr>
            </w:pPr>
          </w:p>
        </w:tc>
        <w:tc>
          <w:tcPr>
            <w:tcW w:w="645" w:type="pct"/>
            <w:vAlign w:val="center"/>
          </w:tcPr>
          <w:p w14:paraId="020CAF16" w14:textId="77777777" w:rsidR="0036011A" w:rsidRPr="0036011A" w:rsidRDefault="0036011A" w:rsidP="0036011A">
            <w:pPr>
              <w:rPr>
                <w:rFonts w:eastAsia="Times New Roman" w:cs="Times New Roman"/>
              </w:rPr>
            </w:pPr>
          </w:p>
        </w:tc>
      </w:tr>
      <w:tr w:rsidR="0036011A" w:rsidRPr="0036011A" w14:paraId="75684EAA" w14:textId="77777777" w:rsidTr="00DB5442">
        <w:trPr>
          <w:trHeight w:val="383"/>
        </w:trPr>
        <w:tc>
          <w:tcPr>
            <w:tcW w:w="5000" w:type="pct"/>
            <w:gridSpan w:val="8"/>
          </w:tcPr>
          <w:p w14:paraId="5C243DEB" w14:textId="77777777" w:rsidR="0036011A" w:rsidRPr="0036011A" w:rsidRDefault="0036011A" w:rsidP="0036011A">
            <w:pPr>
              <w:rPr>
                <w:rFonts w:eastAsia="Times New Roman" w:cs="Times New Roman"/>
                <w:b/>
                <w:color w:val="233D81"/>
              </w:rPr>
            </w:pPr>
            <w:r w:rsidRPr="0036011A">
              <w:rPr>
                <w:rFonts w:eastAsia="Times New Roman" w:cs="Times New Roman"/>
                <w:b/>
                <w:color w:val="233D81"/>
              </w:rPr>
              <w:t>Studia niestacjonarne jednolite magisterskie (jeśli dotyczy)</w:t>
            </w:r>
          </w:p>
        </w:tc>
      </w:tr>
      <w:tr w:rsidR="00DB5442" w:rsidRPr="0036011A" w14:paraId="1BD98BC1" w14:textId="77777777" w:rsidTr="00DB5442">
        <w:trPr>
          <w:trHeight w:val="1461"/>
        </w:trPr>
        <w:tc>
          <w:tcPr>
            <w:tcW w:w="484" w:type="pct"/>
            <w:vAlign w:val="center"/>
          </w:tcPr>
          <w:p w14:paraId="3D9EB7FC" w14:textId="77777777" w:rsidR="0036011A" w:rsidRPr="0036011A" w:rsidRDefault="0036011A" w:rsidP="0036011A">
            <w:pPr>
              <w:rPr>
                <w:rFonts w:eastAsia="Times New Roman" w:cs="Times New Roman"/>
                <w:b/>
                <w:color w:val="233D81"/>
              </w:rPr>
            </w:pPr>
            <w:r w:rsidRPr="0036011A">
              <w:rPr>
                <w:rFonts w:eastAsia="Times New Roman" w:cs="Times New Roman"/>
                <w:b/>
                <w:color w:val="233D81"/>
              </w:rPr>
              <w:t>Nr albumu</w:t>
            </w:r>
          </w:p>
        </w:tc>
        <w:tc>
          <w:tcPr>
            <w:tcW w:w="807" w:type="pct"/>
            <w:vAlign w:val="center"/>
          </w:tcPr>
          <w:p w14:paraId="0D050B80"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Tytuł pracy dyplomowej</w:t>
            </w:r>
          </w:p>
        </w:tc>
        <w:tc>
          <w:tcPr>
            <w:tcW w:w="323" w:type="pct"/>
            <w:vAlign w:val="center"/>
          </w:tcPr>
          <w:p w14:paraId="1596F5E2"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Rok</w:t>
            </w:r>
          </w:p>
        </w:tc>
        <w:tc>
          <w:tcPr>
            <w:tcW w:w="644" w:type="pct"/>
            <w:vAlign w:val="center"/>
          </w:tcPr>
          <w:p w14:paraId="5B63A469"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Tytuł/ stopień naukowy, imię i nazwisko opiekuna</w:t>
            </w:r>
          </w:p>
        </w:tc>
        <w:tc>
          <w:tcPr>
            <w:tcW w:w="727" w:type="pct"/>
            <w:vAlign w:val="center"/>
          </w:tcPr>
          <w:p w14:paraId="18A72AA9"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Tytuł/ stopień naukowy, imię i nazwisko recenzenta</w:t>
            </w:r>
          </w:p>
        </w:tc>
        <w:tc>
          <w:tcPr>
            <w:tcW w:w="483" w:type="pct"/>
            <w:vAlign w:val="center"/>
          </w:tcPr>
          <w:p w14:paraId="601C590E"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Ocena pracy</w:t>
            </w:r>
          </w:p>
        </w:tc>
        <w:tc>
          <w:tcPr>
            <w:tcW w:w="887" w:type="pct"/>
            <w:vAlign w:val="center"/>
          </w:tcPr>
          <w:p w14:paraId="3A9148C0"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Ocena egzaminu dyplomowego</w:t>
            </w:r>
          </w:p>
        </w:tc>
        <w:tc>
          <w:tcPr>
            <w:tcW w:w="645" w:type="pct"/>
            <w:vAlign w:val="center"/>
          </w:tcPr>
          <w:p w14:paraId="72A0BF58" w14:textId="77777777" w:rsidR="0036011A" w:rsidRPr="0036011A" w:rsidRDefault="0036011A" w:rsidP="0036011A">
            <w:pPr>
              <w:jc w:val="left"/>
              <w:rPr>
                <w:rFonts w:eastAsia="Times New Roman" w:cs="Times New Roman"/>
                <w:b/>
                <w:color w:val="233D81"/>
              </w:rPr>
            </w:pPr>
            <w:r w:rsidRPr="0036011A">
              <w:rPr>
                <w:rFonts w:eastAsia="Times New Roman" w:cs="Times New Roman"/>
                <w:b/>
                <w:color w:val="233D81"/>
              </w:rPr>
              <w:t>Ocena na dyplomie</w:t>
            </w:r>
          </w:p>
        </w:tc>
      </w:tr>
      <w:tr w:rsidR="00DB5442" w:rsidRPr="0036011A" w14:paraId="1BED8E4D" w14:textId="77777777" w:rsidTr="00DB5442">
        <w:trPr>
          <w:trHeight w:val="383"/>
        </w:trPr>
        <w:tc>
          <w:tcPr>
            <w:tcW w:w="484" w:type="pct"/>
            <w:vAlign w:val="center"/>
          </w:tcPr>
          <w:p w14:paraId="03D33D77" w14:textId="77777777" w:rsidR="0036011A" w:rsidRPr="0036011A" w:rsidRDefault="0036011A" w:rsidP="0036011A">
            <w:pPr>
              <w:rPr>
                <w:rFonts w:eastAsia="Times New Roman" w:cs="Times New Roman"/>
              </w:rPr>
            </w:pPr>
          </w:p>
        </w:tc>
        <w:tc>
          <w:tcPr>
            <w:tcW w:w="807" w:type="pct"/>
            <w:vAlign w:val="center"/>
          </w:tcPr>
          <w:p w14:paraId="59E9A33E" w14:textId="77777777" w:rsidR="0036011A" w:rsidRPr="0036011A" w:rsidRDefault="0036011A" w:rsidP="0036011A">
            <w:pPr>
              <w:rPr>
                <w:rFonts w:eastAsia="Times New Roman" w:cs="Times New Roman"/>
              </w:rPr>
            </w:pPr>
          </w:p>
        </w:tc>
        <w:tc>
          <w:tcPr>
            <w:tcW w:w="323" w:type="pct"/>
            <w:vAlign w:val="center"/>
          </w:tcPr>
          <w:p w14:paraId="73287762" w14:textId="77777777" w:rsidR="0036011A" w:rsidRPr="0036011A" w:rsidRDefault="0036011A" w:rsidP="0036011A">
            <w:pPr>
              <w:rPr>
                <w:rFonts w:eastAsia="Times New Roman" w:cs="Times New Roman"/>
              </w:rPr>
            </w:pPr>
          </w:p>
        </w:tc>
        <w:tc>
          <w:tcPr>
            <w:tcW w:w="644" w:type="pct"/>
            <w:vAlign w:val="center"/>
          </w:tcPr>
          <w:p w14:paraId="7278E016" w14:textId="77777777" w:rsidR="0036011A" w:rsidRPr="0036011A" w:rsidRDefault="0036011A" w:rsidP="0036011A">
            <w:pPr>
              <w:rPr>
                <w:rFonts w:eastAsia="Times New Roman" w:cs="Times New Roman"/>
              </w:rPr>
            </w:pPr>
          </w:p>
        </w:tc>
        <w:tc>
          <w:tcPr>
            <w:tcW w:w="727" w:type="pct"/>
            <w:vAlign w:val="center"/>
          </w:tcPr>
          <w:p w14:paraId="2239A501" w14:textId="77777777" w:rsidR="0036011A" w:rsidRPr="0036011A" w:rsidRDefault="0036011A" w:rsidP="0036011A">
            <w:pPr>
              <w:rPr>
                <w:rFonts w:eastAsia="Times New Roman" w:cs="Times New Roman"/>
              </w:rPr>
            </w:pPr>
          </w:p>
        </w:tc>
        <w:tc>
          <w:tcPr>
            <w:tcW w:w="483" w:type="pct"/>
          </w:tcPr>
          <w:p w14:paraId="187BD854" w14:textId="77777777" w:rsidR="0036011A" w:rsidRPr="0036011A" w:rsidRDefault="0036011A" w:rsidP="0036011A">
            <w:pPr>
              <w:rPr>
                <w:rFonts w:eastAsia="Times New Roman" w:cs="Times New Roman"/>
              </w:rPr>
            </w:pPr>
          </w:p>
        </w:tc>
        <w:tc>
          <w:tcPr>
            <w:tcW w:w="887" w:type="pct"/>
          </w:tcPr>
          <w:p w14:paraId="6226D47F" w14:textId="77777777" w:rsidR="0036011A" w:rsidRPr="0036011A" w:rsidRDefault="0036011A" w:rsidP="0036011A">
            <w:pPr>
              <w:rPr>
                <w:rFonts w:eastAsia="Times New Roman" w:cs="Times New Roman"/>
              </w:rPr>
            </w:pPr>
          </w:p>
        </w:tc>
        <w:tc>
          <w:tcPr>
            <w:tcW w:w="645" w:type="pct"/>
            <w:vAlign w:val="center"/>
          </w:tcPr>
          <w:p w14:paraId="06B2FF01" w14:textId="77777777" w:rsidR="0036011A" w:rsidRPr="0036011A" w:rsidRDefault="0036011A" w:rsidP="0036011A">
            <w:pPr>
              <w:rPr>
                <w:rFonts w:eastAsia="Times New Roman" w:cs="Times New Roman"/>
              </w:rPr>
            </w:pPr>
          </w:p>
        </w:tc>
      </w:tr>
      <w:tr w:rsidR="00DB5442" w:rsidRPr="0036011A" w14:paraId="304AE036" w14:textId="77777777" w:rsidTr="00DB5442">
        <w:trPr>
          <w:trHeight w:val="383"/>
        </w:trPr>
        <w:tc>
          <w:tcPr>
            <w:tcW w:w="484" w:type="pct"/>
            <w:vAlign w:val="center"/>
          </w:tcPr>
          <w:p w14:paraId="0378D7A6" w14:textId="77777777" w:rsidR="0036011A" w:rsidRPr="0036011A" w:rsidRDefault="0036011A" w:rsidP="0036011A">
            <w:pPr>
              <w:rPr>
                <w:rFonts w:eastAsia="Times New Roman" w:cs="Times New Roman"/>
              </w:rPr>
            </w:pPr>
          </w:p>
        </w:tc>
        <w:tc>
          <w:tcPr>
            <w:tcW w:w="807" w:type="pct"/>
            <w:vAlign w:val="center"/>
          </w:tcPr>
          <w:p w14:paraId="4DF5AD35" w14:textId="77777777" w:rsidR="0036011A" w:rsidRPr="0036011A" w:rsidRDefault="0036011A" w:rsidP="0036011A">
            <w:pPr>
              <w:rPr>
                <w:rFonts w:eastAsia="Times New Roman" w:cs="Times New Roman"/>
              </w:rPr>
            </w:pPr>
          </w:p>
        </w:tc>
        <w:tc>
          <w:tcPr>
            <w:tcW w:w="323" w:type="pct"/>
            <w:vAlign w:val="center"/>
          </w:tcPr>
          <w:p w14:paraId="6502A30B" w14:textId="77777777" w:rsidR="0036011A" w:rsidRPr="0036011A" w:rsidRDefault="0036011A" w:rsidP="0036011A">
            <w:pPr>
              <w:rPr>
                <w:rFonts w:eastAsia="Times New Roman" w:cs="Times New Roman"/>
              </w:rPr>
            </w:pPr>
          </w:p>
        </w:tc>
        <w:tc>
          <w:tcPr>
            <w:tcW w:w="644" w:type="pct"/>
            <w:vAlign w:val="center"/>
          </w:tcPr>
          <w:p w14:paraId="3135C034" w14:textId="77777777" w:rsidR="0036011A" w:rsidRPr="0036011A" w:rsidRDefault="0036011A" w:rsidP="0036011A">
            <w:pPr>
              <w:rPr>
                <w:rFonts w:eastAsia="Times New Roman" w:cs="Times New Roman"/>
              </w:rPr>
            </w:pPr>
          </w:p>
        </w:tc>
        <w:tc>
          <w:tcPr>
            <w:tcW w:w="727" w:type="pct"/>
            <w:vAlign w:val="center"/>
          </w:tcPr>
          <w:p w14:paraId="761B513F" w14:textId="77777777" w:rsidR="0036011A" w:rsidRPr="0036011A" w:rsidRDefault="0036011A" w:rsidP="0036011A">
            <w:pPr>
              <w:rPr>
                <w:rFonts w:eastAsia="Times New Roman" w:cs="Times New Roman"/>
              </w:rPr>
            </w:pPr>
          </w:p>
        </w:tc>
        <w:tc>
          <w:tcPr>
            <w:tcW w:w="483" w:type="pct"/>
          </w:tcPr>
          <w:p w14:paraId="1108CD3C" w14:textId="77777777" w:rsidR="0036011A" w:rsidRPr="0036011A" w:rsidRDefault="0036011A" w:rsidP="0036011A">
            <w:pPr>
              <w:rPr>
                <w:rFonts w:eastAsia="Times New Roman" w:cs="Times New Roman"/>
              </w:rPr>
            </w:pPr>
          </w:p>
        </w:tc>
        <w:tc>
          <w:tcPr>
            <w:tcW w:w="887" w:type="pct"/>
          </w:tcPr>
          <w:p w14:paraId="19B62747" w14:textId="77777777" w:rsidR="0036011A" w:rsidRPr="0036011A" w:rsidRDefault="0036011A" w:rsidP="0036011A">
            <w:pPr>
              <w:rPr>
                <w:rFonts w:eastAsia="Times New Roman" w:cs="Times New Roman"/>
              </w:rPr>
            </w:pPr>
          </w:p>
        </w:tc>
        <w:tc>
          <w:tcPr>
            <w:tcW w:w="645" w:type="pct"/>
            <w:vAlign w:val="center"/>
          </w:tcPr>
          <w:p w14:paraId="7C0D9645" w14:textId="77777777" w:rsidR="0036011A" w:rsidRPr="0036011A" w:rsidRDefault="0036011A" w:rsidP="0036011A">
            <w:pPr>
              <w:rPr>
                <w:rFonts w:eastAsia="Times New Roman" w:cs="Times New Roman"/>
              </w:rPr>
            </w:pPr>
          </w:p>
        </w:tc>
      </w:tr>
      <w:tr w:rsidR="00DB5442" w:rsidRPr="0036011A" w14:paraId="37BAD272" w14:textId="77777777" w:rsidTr="00DB5442">
        <w:trPr>
          <w:trHeight w:val="365"/>
        </w:trPr>
        <w:tc>
          <w:tcPr>
            <w:tcW w:w="484" w:type="pct"/>
            <w:vAlign w:val="center"/>
          </w:tcPr>
          <w:p w14:paraId="438836EF" w14:textId="77777777" w:rsidR="0036011A" w:rsidRPr="0036011A" w:rsidRDefault="0036011A" w:rsidP="0036011A">
            <w:pPr>
              <w:rPr>
                <w:rFonts w:eastAsia="Times New Roman" w:cs="Times New Roman"/>
              </w:rPr>
            </w:pPr>
          </w:p>
        </w:tc>
        <w:tc>
          <w:tcPr>
            <w:tcW w:w="807" w:type="pct"/>
            <w:vAlign w:val="center"/>
          </w:tcPr>
          <w:p w14:paraId="5BB034F5" w14:textId="77777777" w:rsidR="0036011A" w:rsidRPr="0036011A" w:rsidRDefault="0036011A" w:rsidP="0036011A">
            <w:pPr>
              <w:rPr>
                <w:rFonts w:eastAsia="Times New Roman" w:cs="Times New Roman"/>
              </w:rPr>
            </w:pPr>
          </w:p>
        </w:tc>
        <w:tc>
          <w:tcPr>
            <w:tcW w:w="323" w:type="pct"/>
            <w:vAlign w:val="center"/>
          </w:tcPr>
          <w:p w14:paraId="11EC7572" w14:textId="77777777" w:rsidR="0036011A" w:rsidRPr="0036011A" w:rsidRDefault="0036011A" w:rsidP="0036011A">
            <w:pPr>
              <w:rPr>
                <w:rFonts w:eastAsia="Times New Roman" w:cs="Times New Roman"/>
              </w:rPr>
            </w:pPr>
          </w:p>
        </w:tc>
        <w:tc>
          <w:tcPr>
            <w:tcW w:w="644" w:type="pct"/>
            <w:vAlign w:val="center"/>
          </w:tcPr>
          <w:p w14:paraId="3762531B" w14:textId="77777777" w:rsidR="0036011A" w:rsidRPr="0036011A" w:rsidRDefault="0036011A" w:rsidP="0036011A">
            <w:pPr>
              <w:rPr>
                <w:rFonts w:eastAsia="Times New Roman" w:cs="Times New Roman"/>
              </w:rPr>
            </w:pPr>
          </w:p>
        </w:tc>
        <w:tc>
          <w:tcPr>
            <w:tcW w:w="727" w:type="pct"/>
            <w:vAlign w:val="center"/>
          </w:tcPr>
          <w:p w14:paraId="521B1198" w14:textId="77777777" w:rsidR="0036011A" w:rsidRPr="0036011A" w:rsidRDefault="0036011A" w:rsidP="0036011A">
            <w:pPr>
              <w:rPr>
                <w:rFonts w:eastAsia="Times New Roman" w:cs="Times New Roman"/>
              </w:rPr>
            </w:pPr>
          </w:p>
        </w:tc>
        <w:tc>
          <w:tcPr>
            <w:tcW w:w="483" w:type="pct"/>
          </w:tcPr>
          <w:p w14:paraId="737EC570" w14:textId="77777777" w:rsidR="0036011A" w:rsidRPr="0036011A" w:rsidRDefault="0036011A" w:rsidP="0036011A">
            <w:pPr>
              <w:rPr>
                <w:rFonts w:eastAsia="Times New Roman" w:cs="Times New Roman"/>
              </w:rPr>
            </w:pPr>
          </w:p>
        </w:tc>
        <w:tc>
          <w:tcPr>
            <w:tcW w:w="887" w:type="pct"/>
          </w:tcPr>
          <w:p w14:paraId="616955FE" w14:textId="77777777" w:rsidR="0036011A" w:rsidRPr="0036011A" w:rsidRDefault="0036011A" w:rsidP="0036011A">
            <w:pPr>
              <w:rPr>
                <w:rFonts w:eastAsia="Times New Roman" w:cs="Times New Roman"/>
              </w:rPr>
            </w:pPr>
          </w:p>
        </w:tc>
        <w:tc>
          <w:tcPr>
            <w:tcW w:w="645" w:type="pct"/>
            <w:vAlign w:val="center"/>
          </w:tcPr>
          <w:p w14:paraId="2114D84D" w14:textId="77777777" w:rsidR="0036011A" w:rsidRPr="0036011A" w:rsidRDefault="0036011A" w:rsidP="0036011A">
            <w:pPr>
              <w:rPr>
                <w:rFonts w:eastAsia="Times New Roman" w:cs="Times New Roman"/>
              </w:rPr>
            </w:pPr>
          </w:p>
        </w:tc>
      </w:tr>
    </w:tbl>
    <w:p w14:paraId="15283C67" w14:textId="77777777" w:rsidR="0036011A" w:rsidRPr="0036011A" w:rsidRDefault="0036011A">
      <w:pPr>
        <w:numPr>
          <w:ilvl w:val="0"/>
          <w:numId w:val="63"/>
        </w:numPr>
        <w:spacing w:after="0"/>
        <w:rPr>
          <w:rFonts w:eastAsia="Times New Roman"/>
          <w:szCs w:val="22"/>
        </w:rPr>
      </w:pPr>
      <w:bookmarkStart w:id="76" w:name="_Toc469079462"/>
      <w:bookmarkStart w:id="77" w:name="_Toc616632"/>
      <w:r w:rsidRPr="0036011A">
        <w:rPr>
          <w:rFonts w:eastAsia="Times New Roman"/>
          <w:szCs w:val="22"/>
        </w:rPr>
        <w:t>Akceptowalnymi formatami są: .</w:t>
      </w:r>
      <w:proofErr w:type="spellStart"/>
      <w:r w:rsidRPr="0036011A">
        <w:rPr>
          <w:rFonts w:eastAsia="Times New Roman"/>
          <w:szCs w:val="22"/>
        </w:rPr>
        <w:t>doc</w:t>
      </w:r>
      <w:proofErr w:type="spellEnd"/>
      <w:r w:rsidRPr="0036011A">
        <w:rPr>
          <w:rFonts w:eastAsia="Times New Roman"/>
          <w:szCs w:val="22"/>
        </w:rPr>
        <w:t>, .</w:t>
      </w:r>
      <w:proofErr w:type="spellStart"/>
      <w:r w:rsidRPr="0036011A">
        <w:rPr>
          <w:rFonts w:eastAsia="Times New Roman"/>
          <w:szCs w:val="22"/>
        </w:rPr>
        <w:t>docx</w:t>
      </w:r>
      <w:proofErr w:type="spellEnd"/>
      <w:r w:rsidRPr="0036011A">
        <w:rPr>
          <w:rFonts w:eastAsia="Times New Roman"/>
          <w:szCs w:val="22"/>
        </w:rPr>
        <w:t>, .gif, .</w:t>
      </w:r>
      <w:proofErr w:type="spellStart"/>
      <w:r w:rsidRPr="0036011A">
        <w:rPr>
          <w:rFonts w:eastAsia="Times New Roman"/>
          <w:szCs w:val="22"/>
        </w:rPr>
        <w:t>png</w:t>
      </w:r>
      <w:proofErr w:type="spellEnd"/>
      <w:r w:rsidRPr="0036011A">
        <w:rPr>
          <w:rFonts w:eastAsia="Times New Roman"/>
          <w:szCs w:val="22"/>
        </w:rPr>
        <w:t>, .jpg (</w:t>
      </w:r>
      <w:proofErr w:type="spellStart"/>
      <w:r w:rsidRPr="0036011A">
        <w:rPr>
          <w:rFonts w:eastAsia="Times New Roman"/>
          <w:szCs w:val="22"/>
        </w:rPr>
        <w:t>jpeg</w:t>
      </w:r>
      <w:proofErr w:type="spellEnd"/>
      <w:r w:rsidRPr="0036011A">
        <w:rPr>
          <w:rFonts w:eastAsia="Times New Roman"/>
          <w:szCs w:val="22"/>
        </w:rPr>
        <w:t>), .</w:t>
      </w:r>
      <w:proofErr w:type="spellStart"/>
      <w:r w:rsidRPr="0036011A">
        <w:rPr>
          <w:rFonts w:eastAsia="Times New Roman"/>
          <w:szCs w:val="22"/>
        </w:rPr>
        <w:t>odt</w:t>
      </w:r>
      <w:proofErr w:type="spellEnd"/>
      <w:r w:rsidRPr="0036011A">
        <w:rPr>
          <w:rFonts w:eastAsia="Times New Roman"/>
          <w:szCs w:val="22"/>
        </w:rPr>
        <w:t>, .</w:t>
      </w:r>
      <w:proofErr w:type="spellStart"/>
      <w:r w:rsidRPr="0036011A">
        <w:rPr>
          <w:rFonts w:eastAsia="Times New Roman"/>
          <w:szCs w:val="22"/>
        </w:rPr>
        <w:t>ods</w:t>
      </w:r>
      <w:proofErr w:type="spellEnd"/>
      <w:r w:rsidRPr="0036011A">
        <w:rPr>
          <w:rFonts w:eastAsia="Times New Roman"/>
          <w:szCs w:val="22"/>
        </w:rPr>
        <w:t>, .pdf, .rtf, .</w:t>
      </w:r>
      <w:proofErr w:type="spellStart"/>
      <w:r w:rsidRPr="0036011A">
        <w:rPr>
          <w:rFonts w:eastAsia="Times New Roman"/>
          <w:szCs w:val="22"/>
        </w:rPr>
        <w:t>ppt</w:t>
      </w:r>
      <w:proofErr w:type="spellEnd"/>
      <w:r w:rsidRPr="0036011A">
        <w:rPr>
          <w:rFonts w:eastAsia="Times New Roman"/>
          <w:szCs w:val="22"/>
        </w:rPr>
        <w:t>, .</w:t>
      </w:r>
      <w:proofErr w:type="spellStart"/>
      <w:r w:rsidRPr="0036011A">
        <w:rPr>
          <w:rFonts w:eastAsia="Times New Roman"/>
          <w:szCs w:val="22"/>
        </w:rPr>
        <w:t>pptx</w:t>
      </w:r>
      <w:proofErr w:type="spellEnd"/>
      <w:r w:rsidRPr="0036011A">
        <w:rPr>
          <w:rFonts w:eastAsia="Times New Roman"/>
          <w:szCs w:val="22"/>
        </w:rPr>
        <w:t>, .</w:t>
      </w:r>
      <w:proofErr w:type="spellStart"/>
      <w:r w:rsidRPr="0036011A">
        <w:rPr>
          <w:rFonts w:eastAsia="Times New Roman"/>
          <w:szCs w:val="22"/>
        </w:rPr>
        <w:t>odp</w:t>
      </w:r>
      <w:proofErr w:type="spellEnd"/>
      <w:r w:rsidRPr="0036011A">
        <w:rPr>
          <w:rFonts w:eastAsia="Times New Roman"/>
          <w:szCs w:val="22"/>
        </w:rPr>
        <w:t>, .txt, .xls, .</w:t>
      </w:r>
      <w:proofErr w:type="spellStart"/>
      <w:r w:rsidRPr="0036011A">
        <w:rPr>
          <w:rFonts w:eastAsia="Times New Roman"/>
          <w:szCs w:val="22"/>
        </w:rPr>
        <w:t>xlsx</w:t>
      </w:r>
      <w:proofErr w:type="spellEnd"/>
      <w:r w:rsidRPr="0036011A">
        <w:rPr>
          <w:rFonts w:eastAsia="Times New Roman"/>
          <w:szCs w:val="22"/>
        </w:rPr>
        <w:t>, .</w:t>
      </w:r>
      <w:proofErr w:type="spellStart"/>
      <w:r w:rsidRPr="0036011A">
        <w:rPr>
          <w:rFonts w:eastAsia="Times New Roman"/>
          <w:szCs w:val="22"/>
        </w:rPr>
        <w:t>xml</w:t>
      </w:r>
      <w:proofErr w:type="spellEnd"/>
      <w:r w:rsidRPr="0036011A">
        <w:rPr>
          <w:rFonts w:eastAsia="Times New Roman"/>
          <w:szCs w:val="22"/>
        </w:rPr>
        <w:t xml:space="preserve">. </w:t>
      </w:r>
    </w:p>
    <w:p w14:paraId="43A1FEDB" w14:textId="77777777" w:rsidR="0036011A" w:rsidRPr="0036011A" w:rsidRDefault="0036011A">
      <w:pPr>
        <w:numPr>
          <w:ilvl w:val="0"/>
          <w:numId w:val="63"/>
        </w:numPr>
        <w:spacing w:after="0"/>
        <w:rPr>
          <w:rFonts w:eastAsia="Times New Roman"/>
          <w:szCs w:val="22"/>
        </w:rPr>
      </w:pPr>
      <w:r w:rsidRPr="0036011A">
        <w:rPr>
          <w:rFonts w:eastAsia="Times New Roman"/>
          <w:szCs w:val="22"/>
        </w:rPr>
        <w:t>Nazwy plików nie mogą być dłuższe niż 15 znaków i nie mogą zawierać następujących znaków: ~ "# % &amp; *: &lt; &gt;? / \ { | }&amp;%# (spacje wiodące i końcowe w nazwach plików lub folderów również nie są dozwolone).</w:t>
      </w:r>
    </w:p>
    <w:p w14:paraId="38BADD51" w14:textId="77777777" w:rsidR="0036011A" w:rsidRPr="0036011A" w:rsidRDefault="0036011A">
      <w:pPr>
        <w:numPr>
          <w:ilvl w:val="0"/>
          <w:numId w:val="63"/>
        </w:numPr>
        <w:spacing w:after="0"/>
        <w:rPr>
          <w:rFonts w:eastAsia="Times New Roman"/>
          <w:szCs w:val="22"/>
        </w:rPr>
      </w:pPr>
      <w:r w:rsidRPr="0036011A">
        <w:rPr>
          <w:rFonts w:eastAsia="Times New Roman"/>
          <w:szCs w:val="22"/>
        </w:rPr>
        <w:t>Pliki lub foldery nie mogą być skompresowane.</w:t>
      </w:r>
    </w:p>
    <w:p w14:paraId="73C94A62" w14:textId="77777777" w:rsidR="0036011A" w:rsidRPr="0036011A" w:rsidRDefault="0036011A" w:rsidP="0036011A">
      <w:pPr>
        <w:rPr>
          <w:rFonts w:eastAsia="Times New Roman" w:cs="Times New Roman"/>
        </w:rPr>
      </w:pPr>
    </w:p>
    <w:p w14:paraId="0C378944" w14:textId="77777777" w:rsidR="0036011A" w:rsidRPr="0036011A" w:rsidRDefault="0036011A" w:rsidP="0036011A">
      <w:pPr>
        <w:keepNext/>
        <w:outlineLvl w:val="2"/>
        <w:rPr>
          <w:rFonts w:eastAsia="Times New Roman" w:cs="Times New Roman"/>
          <w:b/>
          <w:bCs/>
        </w:rPr>
      </w:pPr>
      <w:r w:rsidRPr="0036011A">
        <w:rPr>
          <w:rFonts w:eastAsia="Times New Roman" w:cs="Times New Roman"/>
          <w:b/>
          <w:bCs/>
        </w:rPr>
        <w:t>Cz. II. Materiały, które należy przygotować do wglądu podczas wizytacji, w tym dodatkowe wskazane przez zespół oceniający PKA, po zapoznaniu się zespołu z raportem samooceny</w:t>
      </w:r>
      <w:bookmarkEnd w:id="76"/>
      <w:bookmarkEnd w:id="77"/>
    </w:p>
    <w:p w14:paraId="4999AC53" w14:textId="77777777" w:rsidR="0036011A" w:rsidRPr="0036011A" w:rsidRDefault="0036011A">
      <w:pPr>
        <w:numPr>
          <w:ilvl w:val="0"/>
          <w:numId w:val="62"/>
        </w:numPr>
        <w:spacing w:after="160" w:line="259" w:lineRule="auto"/>
        <w:contextualSpacing/>
        <w:rPr>
          <w:rFonts w:eastAsia="Times New Roman" w:cs="Times New Roman"/>
          <w:szCs w:val="22"/>
          <w:lang w:eastAsia="en-US"/>
        </w:rPr>
      </w:pPr>
      <w:r w:rsidRPr="0036011A">
        <w:rPr>
          <w:rFonts w:eastAsia="Times New Roman" w:cs="Times New Roman"/>
          <w:szCs w:val="22"/>
          <w:lang w:eastAsia="en-US"/>
        </w:rPr>
        <w:t>Wskazane przez zespół oceniający prace egzaminacyjne, pisemne prace etapowe, projekty zrealizowane przez studentów, prace artystyczne z zajęć kierunkowych (z ostatnich dwóch semestrów poprzedzających wizytację).</w:t>
      </w:r>
    </w:p>
    <w:p w14:paraId="2774D5F4" w14:textId="77777777" w:rsidR="0036011A" w:rsidRPr="0036011A" w:rsidRDefault="0036011A">
      <w:pPr>
        <w:numPr>
          <w:ilvl w:val="0"/>
          <w:numId w:val="62"/>
        </w:numPr>
        <w:spacing w:after="160" w:line="259" w:lineRule="auto"/>
        <w:contextualSpacing/>
        <w:rPr>
          <w:rFonts w:eastAsia="Times New Roman" w:cs="Times New Roman"/>
          <w:szCs w:val="22"/>
          <w:lang w:eastAsia="en-US"/>
        </w:rPr>
      </w:pPr>
      <w:r w:rsidRPr="0036011A">
        <w:rPr>
          <w:rFonts w:eastAsia="Times New Roman" w:cs="Times New Roman"/>
          <w:szCs w:val="22"/>
          <w:lang w:eastAsia="en-US"/>
        </w:rPr>
        <w:t>Struktura ocen z egzaminów/zaliczeń ze wskazanych przez zespół oceniający zajęć i sesji egzaminacyjnych (z ostatnich dwóch semestrów poprzedzających wizytację).</w:t>
      </w:r>
    </w:p>
    <w:p w14:paraId="4840B766" w14:textId="77777777" w:rsidR="0036011A" w:rsidRPr="0036011A" w:rsidRDefault="0036011A">
      <w:pPr>
        <w:numPr>
          <w:ilvl w:val="0"/>
          <w:numId w:val="62"/>
        </w:numPr>
        <w:spacing w:after="160" w:line="259" w:lineRule="auto"/>
        <w:contextualSpacing/>
        <w:rPr>
          <w:rFonts w:eastAsia="Times New Roman" w:cs="Times New Roman"/>
          <w:szCs w:val="22"/>
          <w:lang w:eastAsia="en-US"/>
        </w:rPr>
      </w:pPr>
      <w:r w:rsidRPr="0036011A">
        <w:rPr>
          <w:rFonts w:eastAsia="Times New Roman" w:cs="Times New Roman"/>
          <w:szCs w:val="22"/>
          <w:lang w:eastAsia="en-US"/>
        </w:rPr>
        <w:t xml:space="preserve">Dokumentacja dotycząca procesu dyplomowania absolwentów wskazanych przez zespół oceniający. </w:t>
      </w:r>
      <w:bookmarkStart w:id="78" w:name="_Hlk110336782"/>
      <w:r w:rsidRPr="0036011A">
        <w:rPr>
          <w:rFonts w:eastAsia="Times New Roman" w:cs="Times New Roman"/>
          <w:szCs w:val="22"/>
          <w:lang w:eastAsia="en-US"/>
        </w:rPr>
        <w:t>Dokumentacja powinna uwzględniać pracę dyplomową, suplement do dyplomu, recenzje pracy dyplomowej, protokół egzaminu dyplomowego.</w:t>
      </w:r>
      <w:bookmarkEnd w:id="78"/>
    </w:p>
    <w:p w14:paraId="75C8A203" w14:textId="77777777" w:rsidR="0036011A" w:rsidRPr="0036011A" w:rsidRDefault="0036011A">
      <w:pPr>
        <w:numPr>
          <w:ilvl w:val="0"/>
          <w:numId w:val="62"/>
        </w:numPr>
        <w:spacing w:after="160" w:line="259" w:lineRule="auto"/>
        <w:contextualSpacing/>
        <w:rPr>
          <w:rFonts w:eastAsia="Times New Roman" w:cs="Times New Roman"/>
          <w:szCs w:val="22"/>
          <w:lang w:eastAsia="en-US"/>
        </w:rPr>
      </w:pPr>
      <w:r w:rsidRPr="0036011A">
        <w:rPr>
          <w:rFonts w:eastAsia="Times New Roman" w:cs="Times New Roman"/>
          <w:szCs w:val="22"/>
          <w:lang w:eastAsia="en-US"/>
        </w:rPr>
        <w:t>Dokumenty dotyczące organizacji, przebiegu i zaliczania praktyk zawodowych, jeśli praktyki zawodowe są uwzględnione w programie studiów na ocenianym kierunku.</w:t>
      </w:r>
    </w:p>
    <w:p w14:paraId="2CFC44C0" w14:textId="77777777" w:rsidR="0036011A" w:rsidRPr="0036011A" w:rsidRDefault="0036011A">
      <w:pPr>
        <w:numPr>
          <w:ilvl w:val="0"/>
          <w:numId w:val="62"/>
        </w:numPr>
        <w:spacing w:after="160" w:line="259" w:lineRule="auto"/>
        <w:contextualSpacing/>
        <w:rPr>
          <w:rFonts w:eastAsia="Times New Roman" w:cs="Times New Roman"/>
          <w:szCs w:val="22"/>
          <w:lang w:eastAsia="en-US"/>
        </w:rPr>
      </w:pPr>
      <w:r w:rsidRPr="0036011A">
        <w:rPr>
          <w:rFonts w:eastAsia="Times New Roman" w:cs="Times New Roman"/>
          <w:szCs w:val="22"/>
          <w:lang w:eastAsia="en-US"/>
        </w:rPr>
        <w:t>Charakterystyka profilu działalności instytucji, z którymi jednostka współpracuje w realizacji programu studiów, a w szczególności tych, w których studenci odbywają praktyki zawodowe, jeśli praktyki zawodowe są uwzględnione w programie studiów na ocenianym kierunku (w formie elektronicznej).</w:t>
      </w:r>
    </w:p>
    <w:p w14:paraId="64E656BC" w14:textId="77777777" w:rsidR="0036011A" w:rsidRPr="0036011A" w:rsidRDefault="0036011A">
      <w:pPr>
        <w:numPr>
          <w:ilvl w:val="0"/>
          <w:numId w:val="62"/>
        </w:numPr>
        <w:spacing w:after="160" w:line="259" w:lineRule="auto"/>
        <w:contextualSpacing/>
        <w:rPr>
          <w:rFonts w:eastAsia="Times New Roman" w:cs="Times New Roman"/>
          <w:szCs w:val="22"/>
          <w:lang w:eastAsia="en-US"/>
        </w:rPr>
      </w:pPr>
      <w:r w:rsidRPr="0036011A">
        <w:rPr>
          <w:rFonts w:eastAsia="Times New Roman" w:cs="Times New Roman"/>
          <w:szCs w:val="22"/>
          <w:lang w:eastAsia="en-US"/>
        </w:rPr>
        <w:t>Wykaz najważniejszych osiągnięć naukowych/artystycznych (publikacji, patentów, praw ochronnych, realizowanych projektów badawczych), których autorami/twórcami/realizatorami lub współautorami/współtwórcami/współrealizatorami są studenci ocenianego kierunku, a także zestawienie ich osiągnięć w krajowych i międzynarodowych programach stypendialnych, krajowych i międzynarodowych i konkursach/wystawach/festiwalach/zawodach sportowych  z ostatnich 5 lat poprzedzających rok, w którym prowadzona jest wizytacja (w formie elektronicznej).</w:t>
      </w:r>
    </w:p>
    <w:p w14:paraId="739A5418" w14:textId="77777777" w:rsidR="0036011A" w:rsidRPr="0036011A" w:rsidRDefault="0036011A">
      <w:pPr>
        <w:numPr>
          <w:ilvl w:val="0"/>
          <w:numId w:val="62"/>
        </w:numPr>
        <w:spacing w:after="160" w:line="259" w:lineRule="auto"/>
        <w:contextualSpacing/>
        <w:rPr>
          <w:rFonts w:eastAsia="Times New Roman" w:cs="Times New Roman"/>
          <w:szCs w:val="22"/>
          <w:lang w:eastAsia="en-US"/>
        </w:rPr>
      </w:pPr>
      <w:r w:rsidRPr="0036011A">
        <w:rPr>
          <w:rFonts w:eastAsia="Times New Roman" w:cs="Times New Roman"/>
          <w:szCs w:val="22"/>
          <w:lang w:eastAsia="en-US"/>
        </w:rPr>
        <w:t>Informacja o zasadach rozwiązywania konfliktów, a także reagowania na przypadki zagrożenia lub naruszenia bezpieczeństwa, jak również wszelkich form dyskryminacji i przemocy wobec członków kadry prowadzącej kształcenie i studentów oraz sposobach pomocy jej ofiarom.</w:t>
      </w:r>
    </w:p>
    <w:p w14:paraId="029908D8" w14:textId="77777777" w:rsidR="0036011A" w:rsidRPr="0036011A" w:rsidRDefault="0036011A">
      <w:pPr>
        <w:numPr>
          <w:ilvl w:val="0"/>
          <w:numId w:val="62"/>
        </w:numPr>
        <w:spacing w:after="160" w:line="259" w:lineRule="auto"/>
        <w:contextualSpacing/>
        <w:rPr>
          <w:rFonts w:eastAsia="Times New Roman" w:cs="Times New Roman"/>
          <w:szCs w:val="22"/>
          <w:lang w:eastAsia="en-US"/>
        </w:rPr>
      </w:pPr>
      <w:r w:rsidRPr="0036011A">
        <w:rPr>
          <w:rFonts w:eastAsia="Times New Roman" w:cs="Times New Roman"/>
          <w:szCs w:val="22"/>
          <w:lang w:eastAsia="en-US"/>
        </w:rPr>
        <w:t>Informacja o ocenach/akredytacjach kierunku dokonanych przez instytucje zagraniczne lub inne instytucje krajowe oraz opis działań naprawczych i doskonalących podjętych w odpowiedzi na zalecenia tych instytucji (w formie elektronicznej).</w:t>
      </w:r>
    </w:p>
    <w:p w14:paraId="43F4FE24" w14:textId="77777777" w:rsidR="0036011A" w:rsidRPr="0036011A" w:rsidRDefault="0036011A" w:rsidP="0036011A">
      <w:pPr>
        <w:rPr>
          <w:rFonts w:eastAsia="Times New Roman" w:cs="Times New Roman"/>
          <w:lang w:eastAsia="en-US"/>
        </w:rPr>
      </w:pPr>
      <w:r w:rsidRPr="0036011A">
        <w:rPr>
          <w:rFonts w:eastAsia="Times New Roman" w:cs="Times New Roman"/>
        </w:rPr>
        <w:br w:type="page"/>
      </w:r>
    </w:p>
    <w:p w14:paraId="28C68359" w14:textId="77777777" w:rsidR="0036011A" w:rsidRPr="0036011A" w:rsidRDefault="0036011A" w:rsidP="00D70A9A">
      <w:pPr>
        <w:tabs>
          <w:tab w:val="center" w:pos="4536"/>
          <w:tab w:val="right" w:pos="9072"/>
        </w:tabs>
        <w:spacing w:after="0"/>
        <w:jc w:val="right"/>
        <w:rPr>
          <w:rFonts w:eastAsia="Times New Roman" w:cs="Times New Roman"/>
          <w:szCs w:val="20"/>
        </w:rPr>
      </w:pPr>
      <w:r w:rsidRPr="0036011A">
        <w:rPr>
          <w:rFonts w:eastAsia="Times New Roman" w:cs="Times New Roman"/>
          <w:szCs w:val="20"/>
        </w:rPr>
        <w:t xml:space="preserve">Załącznik nr 2 </w:t>
      </w:r>
    </w:p>
    <w:p w14:paraId="62A9B6C3" w14:textId="77777777" w:rsidR="0036011A" w:rsidRPr="0036011A" w:rsidRDefault="0036011A" w:rsidP="00D70A9A">
      <w:pPr>
        <w:tabs>
          <w:tab w:val="center" w:pos="4536"/>
          <w:tab w:val="right" w:pos="9072"/>
        </w:tabs>
        <w:spacing w:after="0"/>
        <w:jc w:val="right"/>
        <w:rPr>
          <w:rFonts w:eastAsia="Times New Roman" w:cs="Times New Roman"/>
          <w:szCs w:val="20"/>
        </w:rPr>
      </w:pPr>
      <w:r w:rsidRPr="0036011A">
        <w:rPr>
          <w:rFonts w:eastAsia="Times New Roman" w:cs="Times New Roman"/>
          <w:szCs w:val="20"/>
        </w:rPr>
        <w:t>do Statutu Polskiej Komisji Akredytacyjnej</w:t>
      </w:r>
    </w:p>
    <w:p w14:paraId="23D530FB" w14:textId="77777777" w:rsidR="0036011A" w:rsidRPr="0036011A" w:rsidRDefault="0036011A" w:rsidP="00D70A9A">
      <w:pPr>
        <w:tabs>
          <w:tab w:val="center" w:pos="4536"/>
          <w:tab w:val="right" w:pos="9072"/>
        </w:tabs>
        <w:spacing w:after="0"/>
        <w:jc w:val="right"/>
        <w:rPr>
          <w:rFonts w:eastAsia="Times New Roman" w:cs="Times New Roman"/>
          <w:szCs w:val="20"/>
        </w:rPr>
      </w:pPr>
      <w:r w:rsidRPr="0036011A">
        <w:rPr>
          <w:rFonts w:eastAsia="Times New Roman" w:cs="Times New Roman"/>
          <w:szCs w:val="20"/>
        </w:rPr>
        <w:t>Szczegółowe kryteria dokonywania oceny programowej</w:t>
      </w:r>
    </w:p>
    <w:p w14:paraId="44C4D45E" w14:textId="77777777" w:rsidR="0036011A" w:rsidRPr="0036011A" w:rsidRDefault="0036011A" w:rsidP="00D70A9A">
      <w:pPr>
        <w:tabs>
          <w:tab w:val="center" w:pos="4536"/>
          <w:tab w:val="right" w:pos="9072"/>
        </w:tabs>
        <w:spacing w:after="0"/>
        <w:jc w:val="right"/>
        <w:rPr>
          <w:rFonts w:eastAsia="Times New Roman" w:cs="Times New Roman"/>
          <w:szCs w:val="20"/>
        </w:rPr>
      </w:pPr>
      <w:r w:rsidRPr="0036011A">
        <w:rPr>
          <w:rFonts w:eastAsia="Times New Roman" w:cs="Times New Roman"/>
          <w:szCs w:val="20"/>
        </w:rPr>
        <w:t xml:space="preserve">Profil </w:t>
      </w:r>
      <w:proofErr w:type="spellStart"/>
      <w:r w:rsidRPr="0036011A">
        <w:rPr>
          <w:rFonts w:eastAsia="Times New Roman" w:cs="Times New Roman"/>
          <w:szCs w:val="20"/>
        </w:rPr>
        <w:t>ogólnoakademicki</w:t>
      </w:r>
      <w:proofErr w:type="spellEnd"/>
    </w:p>
    <w:p w14:paraId="4E13E30E" w14:textId="77777777" w:rsidR="0036011A" w:rsidRPr="0036011A" w:rsidRDefault="0036011A" w:rsidP="0036011A">
      <w:pPr>
        <w:rPr>
          <w:rFonts w:eastAsia="Times New Roman" w:cs="Times New Roman"/>
        </w:rPr>
      </w:pPr>
    </w:p>
    <w:p w14:paraId="6BFA5FCF" w14:textId="77777777" w:rsidR="0036011A" w:rsidRPr="0036011A" w:rsidRDefault="0036011A" w:rsidP="0036011A">
      <w:pPr>
        <w:keepNext/>
        <w:spacing w:before="240" w:after="240"/>
        <w:outlineLvl w:val="0"/>
        <w:rPr>
          <w:rFonts w:eastAsia="Times New Roman" w:cs="Arial"/>
          <w:b/>
          <w:bCs/>
          <w:color w:val="233D81"/>
          <w:kern w:val="32"/>
          <w:sz w:val="24"/>
          <w:szCs w:val="32"/>
        </w:rPr>
      </w:pPr>
      <w:r w:rsidRPr="0036011A">
        <w:rPr>
          <w:rFonts w:eastAsia="Times New Roman" w:cs="Arial"/>
          <w:b/>
          <w:bCs/>
          <w:color w:val="233D81"/>
          <w:kern w:val="32"/>
          <w:sz w:val="24"/>
          <w:szCs w:val="32"/>
        </w:rPr>
        <w:t>Kryterium 1. Konstrukcja programu studiów: koncepcja, cele kształcenia i efekty uczenia się</w:t>
      </w:r>
    </w:p>
    <w:p w14:paraId="7F3A6C3A"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1.1</w:t>
      </w:r>
    </w:p>
    <w:p w14:paraId="7F56D9CA" w14:textId="77777777" w:rsidR="0036011A" w:rsidRPr="0036011A" w:rsidRDefault="0036011A" w:rsidP="0036011A">
      <w:pPr>
        <w:rPr>
          <w:rFonts w:eastAsia="Times New Roman" w:cs="Times New Roman"/>
        </w:rPr>
      </w:pPr>
      <w:r w:rsidRPr="0036011A">
        <w:rPr>
          <w:rFonts w:eastAsia="Times New Roman" w:cs="Times New Roman"/>
        </w:rPr>
        <w:t>Koncepcja i cele kształcenia są zgodne ze strategią uczelni, mieszczą się w dyscyplinie lub dyscyplinach, do których kierunek jest przyporządkowany, są powiązane z działalnością naukową prowadzoną w uczelni w tej dyscyplinie lub dyscyplinach oraz zorientowane na potrzeby otoczenia społeczno-gospodarczego, w tym w szczególności zawodowego rynku pracy.</w:t>
      </w:r>
    </w:p>
    <w:p w14:paraId="41EE09CD"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1.2</w:t>
      </w:r>
    </w:p>
    <w:p w14:paraId="63FADB35" w14:textId="77777777" w:rsidR="0036011A" w:rsidRPr="0036011A" w:rsidRDefault="0036011A" w:rsidP="0036011A">
      <w:pPr>
        <w:rPr>
          <w:rFonts w:eastAsia="Times New Roman" w:cs="Times New Roman"/>
        </w:rPr>
      </w:pPr>
      <w:r w:rsidRPr="0036011A">
        <w:rPr>
          <w:rFonts w:eastAsia="Times New Roman" w:cs="Times New Roman"/>
        </w:rPr>
        <w:t xml:space="preserve">Efekty uczenia się są zgodne z koncepcją i celami kształcenia oraz dyscypliną lub dyscyplinami, do których jest przyporządkowany kierunek, opisują, w sposób trafny, specyficzny, realistyczny i pozwalający na stworzenie systemu weryfikacji, wiedzę, umiejętności i kompetencje społeczne osiągane przez studentów, a także odpowiadają właściwemu poziomowi Polskiej Ramy Kwalifikacji oraz profilowi </w:t>
      </w:r>
      <w:proofErr w:type="spellStart"/>
      <w:r w:rsidRPr="0036011A">
        <w:rPr>
          <w:rFonts w:eastAsia="Times New Roman" w:cs="Times New Roman"/>
        </w:rPr>
        <w:t>ogólnoakademickiemu</w:t>
      </w:r>
      <w:proofErr w:type="spellEnd"/>
      <w:r w:rsidRPr="0036011A">
        <w:rPr>
          <w:rFonts w:eastAsia="Times New Roman" w:cs="Times New Roman"/>
        </w:rPr>
        <w:t>.</w:t>
      </w:r>
    </w:p>
    <w:p w14:paraId="29B86303"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1.2a</w:t>
      </w:r>
    </w:p>
    <w:p w14:paraId="21BB2D01" w14:textId="77777777" w:rsidR="0036011A" w:rsidRPr="0036011A" w:rsidRDefault="0036011A" w:rsidP="0036011A">
      <w:pPr>
        <w:rPr>
          <w:rFonts w:eastAsia="Times New Roman" w:cs="Times New Roman"/>
        </w:rPr>
      </w:pPr>
      <w:r w:rsidRPr="0036011A">
        <w:rPr>
          <w:rFonts w:eastAsia="Times New Roman" w:cs="Times New Roman"/>
        </w:rPr>
        <w:t xml:space="preserve">Efekty uczenia się w przypadku kierunków studiów przygotowujących do wykonywania zawodów, o których mowa w art. 68 ust. 1 ustawy, zawierają pełny zakres ogólnych i szczegółowych efektów uczenia się zawartych w standardach kształcenia określonych w rozporządzeniach wydanych na podstawie art. 68 ust. 3 ustawy. </w:t>
      </w:r>
    </w:p>
    <w:p w14:paraId="24BA3AB5"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1.2b</w:t>
      </w:r>
    </w:p>
    <w:p w14:paraId="176B0633" w14:textId="77777777" w:rsidR="0036011A" w:rsidRPr="0036011A" w:rsidRDefault="0036011A" w:rsidP="0036011A">
      <w:pPr>
        <w:rPr>
          <w:rFonts w:eastAsia="Times New Roman" w:cs="Times New Roman"/>
        </w:rPr>
      </w:pPr>
      <w:r w:rsidRPr="0036011A">
        <w:rPr>
          <w:rFonts w:eastAsia="Times New Roman" w:cs="Times New Roman"/>
        </w:rPr>
        <w:t>Efekty uczenia się w przypadku kierunków studiów kończących się uzyskaniem tytułu zawodowego inżyniera lub magistra inżyniera zawierają pełny zakres efektów, umożliwiających uzyskanie kompetencji inżynierskich, zawartych w charakterystykach drugiego stopnia określonych w przepisach wydanych na podstawie art. 7 ust. 3 ustawy z dnia 22 grudnia 2015 r. o Zintegrowanym Systemie Kwalifikacji (Dz. U. z 2018 r. poz. 2153 i 2245).</w:t>
      </w:r>
    </w:p>
    <w:p w14:paraId="7FD9A133" w14:textId="77777777" w:rsidR="0036011A" w:rsidRPr="0036011A" w:rsidRDefault="0036011A" w:rsidP="0036011A">
      <w:pPr>
        <w:keepNext/>
        <w:spacing w:before="240" w:after="240"/>
        <w:outlineLvl w:val="0"/>
        <w:rPr>
          <w:rFonts w:eastAsia="Times New Roman" w:cs="Arial"/>
          <w:b/>
          <w:bCs/>
          <w:color w:val="233D81"/>
          <w:kern w:val="32"/>
          <w:sz w:val="24"/>
          <w:szCs w:val="32"/>
        </w:rPr>
      </w:pPr>
      <w:r w:rsidRPr="0036011A">
        <w:rPr>
          <w:rFonts w:eastAsia="Times New Roman" w:cs="Arial"/>
          <w:b/>
          <w:bCs/>
          <w:color w:val="233D81"/>
          <w:kern w:val="32"/>
          <w:sz w:val="24"/>
          <w:szCs w:val="32"/>
        </w:rPr>
        <w:t>Kryterium 2. Realizacja programu studiów: treści programowe, harmonogram realizacji programu studiów oraz formy i organizacja zajęć, metody kształcenia, praktyki zawodowe, organizacja procesu nauczania i uczenia się</w:t>
      </w:r>
    </w:p>
    <w:p w14:paraId="5B0A1717"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2.1</w:t>
      </w:r>
    </w:p>
    <w:p w14:paraId="2D24A70C" w14:textId="77777777" w:rsidR="0036011A" w:rsidRPr="0036011A" w:rsidRDefault="0036011A" w:rsidP="0036011A">
      <w:pPr>
        <w:rPr>
          <w:rFonts w:eastAsia="Times New Roman" w:cs="Times New Roman"/>
        </w:rPr>
      </w:pPr>
      <w:r w:rsidRPr="0036011A">
        <w:rPr>
          <w:rFonts w:eastAsia="Times New Roman" w:cs="Times New Roman"/>
        </w:rPr>
        <w:t>Treści programowe są zgodne z efektami uczenia się oraz uwzględniają w szczególności aktualny stan wiedzy i metodyki badań w dyscyplinie lub dyscyplinach, do których jest przyporządkowany kierunek, jak również wyniki działalności naukowej uczelni w tej dyscyplinie lub dyscyplinach.</w:t>
      </w:r>
    </w:p>
    <w:p w14:paraId="72293B18"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2.1a</w:t>
      </w:r>
    </w:p>
    <w:p w14:paraId="32CCE95A" w14:textId="77777777" w:rsidR="0036011A" w:rsidRPr="0036011A" w:rsidRDefault="0036011A" w:rsidP="0036011A">
      <w:pPr>
        <w:rPr>
          <w:rFonts w:eastAsia="Times New Roman" w:cs="Times New Roman"/>
        </w:rPr>
      </w:pPr>
      <w:r w:rsidRPr="0036011A">
        <w:rPr>
          <w:rFonts w:eastAsia="Times New Roman" w:cs="Times New Roman"/>
        </w:rPr>
        <w:t>Treści programowe w przypadku kierunków studiów przygotowujących do wykonywania zawodów, o których mowa w art. 68 ust. 1 ustawy obejmują pełny zakres treści programowych zawartych w standardach kształcenia określonych w rozporządzeniach wydanych na podstawie art. 68 ust. 3 ustawy.</w:t>
      </w:r>
    </w:p>
    <w:p w14:paraId="7A20EF3E"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2.2</w:t>
      </w:r>
    </w:p>
    <w:p w14:paraId="5C871DA6" w14:textId="77777777" w:rsidR="0036011A" w:rsidRPr="0036011A" w:rsidRDefault="0036011A" w:rsidP="0036011A">
      <w:pPr>
        <w:rPr>
          <w:rFonts w:eastAsia="Times New Roman" w:cs="Times New Roman"/>
        </w:rPr>
      </w:pPr>
      <w:r w:rsidRPr="0036011A">
        <w:rPr>
          <w:rFonts w:eastAsia="Times New Roman" w:cs="Times New Roman"/>
        </w:rPr>
        <w:t>Harmonogram realizacji programu studiów oraz formy i organizacja zajęć, a także liczba semestrów, liczba godzin zajęć prowadzonych z bezpośrednim udziałem nauczycieli akademickich lub innych osób prowadzących zajęcia i szacowany nakład pracy studentów mierzony liczbą punktów ECTS, umożliwiają studentom osiągnięcie wszystkich efektów uczenia się.</w:t>
      </w:r>
    </w:p>
    <w:p w14:paraId="46895A85"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2.2a</w:t>
      </w:r>
    </w:p>
    <w:p w14:paraId="1E628BC4" w14:textId="77777777" w:rsidR="0036011A" w:rsidRPr="0036011A" w:rsidRDefault="0036011A" w:rsidP="0036011A">
      <w:pPr>
        <w:rPr>
          <w:rFonts w:eastAsia="Times New Roman" w:cs="Times New Roman"/>
        </w:rPr>
      </w:pPr>
      <w:r w:rsidRPr="0036011A">
        <w:rPr>
          <w:rFonts w:eastAsia="Times New Roman" w:cs="Times New Roman"/>
        </w:rPr>
        <w:t>Harmonogram realizacji programu studiów oraz formy i organizacja zajęć, a także liczba semestrów, liczba godzin zajęć prowadzonych z bezpośrednim udziałem nauczycieli akademickich lub innych osób prowadzących zajęcia i szacowany nakład pracy studentów mierzony liczbą punktów ECTS w przypadku kierunków studiów przygotowujących do wykonywania zawodów, o których mowa w art. 68 ust. 1 ustawy są zgodne z regułami i wymaganiami zawartymi w standardach kształcenia określonych w rozporządzeniach wydanych na podstawie art. 68 ust. 3 ustawy.</w:t>
      </w:r>
    </w:p>
    <w:p w14:paraId="4598A3D0"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2.3</w:t>
      </w:r>
    </w:p>
    <w:p w14:paraId="0BD13297" w14:textId="77777777" w:rsidR="0036011A" w:rsidRPr="0036011A" w:rsidRDefault="0036011A" w:rsidP="0036011A">
      <w:pPr>
        <w:rPr>
          <w:rFonts w:eastAsia="Times New Roman" w:cs="Times New Roman"/>
        </w:rPr>
      </w:pPr>
      <w:r w:rsidRPr="0036011A">
        <w:rPr>
          <w:rFonts w:eastAsia="Times New Roman" w:cs="Times New Roman"/>
        </w:rPr>
        <w:t>Metody kształcenia są zorientowane na studentów, motywują ich do aktywnego udziału w procesie nauczania i uczenia się oraz umożliwiają studentom osiągnięcie efektów uczenia się, w tym w szczególności umożliwiają przygotowanie do prowadzenia działalności naukowej lub udział w tej działalności.</w:t>
      </w:r>
    </w:p>
    <w:p w14:paraId="738E7E07"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2.4</w:t>
      </w:r>
    </w:p>
    <w:p w14:paraId="3C85D512" w14:textId="77777777" w:rsidR="0036011A" w:rsidRPr="0036011A" w:rsidRDefault="0036011A" w:rsidP="0036011A">
      <w:pPr>
        <w:rPr>
          <w:rFonts w:eastAsia="Times New Roman" w:cs="Times New Roman"/>
        </w:rPr>
      </w:pPr>
      <w:r w:rsidRPr="0036011A">
        <w:rPr>
          <w:rFonts w:eastAsia="Times New Roman" w:cs="Times New Roman"/>
        </w:rPr>
        <w:t>Jeśli w programie studiów uwzględnione są praktyki zawodowe, ich program, organizacja i nadzór nad realizacją, dobór miejsc odbywania oraz środowisko, w którym mają miejsce, w tym infrastruktura, a także kompetencje opiekunów zapewniają prawidłową realizację praktyk oraz osiągnięcie przez studentów efektów uczenia się, w szczególności tych, które są związane z nabywaniem kompetencji badawczych.</w:t>
      </w:r>
    </w:p>
    <w:p w14:paraId="754BD732"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2.4a</w:t>
      </w:r>
    </w:p>
    <w:p w14:paraId="798B9A30" w14:textId="77777777" w:rsidR="0036011A" w:rsidRPr="0036011A" w:rsidRDefault="0036011A" w:rsidP="0036011A">
      <w:pPr>
        <w:rPr>
          <w:rFonts w:eastAsia="Times New Roman" w:cs="Times New Roman"/>
        </w:rPr>
      </w:pPr>
      <w:r w:rsidRPr="0036011A">
        <w:rPr>
          <w:rFonts w:eastAsia="Times New Roman" w:cs="Times New Roman"/>
        </w:rPr>
        <w:t>Program praktyk zawodowych, organizacja i nadzór nad ich realizacją, dobór miejsc odbywania oraz środowisko, w którym mają miejsce, w tym infrastruktura, a także kompetencje opiekunów, w przypadku kierunków studiów przygotowujących do wykonywania zawodów, o których mowa w art. 68 ust. 1 ustawy są zgodne z regułami i wymaganiami zawartymi w standardach kształcenia określonych w rozporządzeniach wydanych na podstawie art. 68 ust. 3 ustawy.</w:t>
      </w:r>
    </w:p>
    <w:p w14:paraId="7BA71B8B"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2.5</w:t>
      </w:r>
    </w:p>
    <w:p w14:paraId="54D8AA4B" w14:textId="77777777" w:rsidR="0036011A" w:rsidRPr="0036011A" w:rsidRDefault="0036011A" w:rsidP="0036011A">
      <w:pPr>
        <w:rPr>
          <w:rFonts w:eastAsia="Times New Roman" w:cs="Times New Roman"/>
        </w:rPr>
      </w:pPr>
      <w:r w:rsidRPr="0036011A">
        <w:rPr>
          <w:rFonts w:eastAsia="Times New Roman" w:cs="Times New Roman"/>
        </w:rPr>
        <w:t>Organizacja procesu nauczania zapewnia efektywne wykorzystanie czasu przeznaczonego na nauczanie i uczenie się oraz weryfikację i ocenę efektów uczenia się.</w:t>
      </w:r>
    </w:p>
    <w:p w14:paraId="1709D065"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2.5a</w:t>
      </w:r>
    </w:p>
    <w:p w14:paraId="6E8C81AA" w14:textId="77777777" w:rsidR="0036011A" w:rsidRPr="0036011A" w:rsidRDefault="0036011A" w:rsidP="0036011A">
      <w:pPr>
        <w:rPr>
          <w:rFonts w:eastAsia="Times New Roman" w:cs="Times New Roman"/>
        </w:rPr>
      </w:pPr>
      <w:r w:rsidRPr="0036011A">
        <w:rPr>
          <w:rFonts w:eastAsia="Times New Roman" w:cs="Times New Roman"/>
        </w:rPr>
        <w:t>Organizacja procesu nauczania i uczenia się w przypadku kierunków studiów przygotowujących do wykonywania zawodów, o których mowa w art. 68 ust. 1 ustawy jest zgodna z regułami i wymaganiami w zakresie sposobu organizacji kształcenia zawartymi w standardach kształcenia określonych w rozporządzeniach wydanych na podstawie art. 68 ust. 3 ustawy.</w:t>
      </w:r>
    </w:p>
    <w:p w14:paraId="1F5741D5" w14:textId="77777777" w:rsidR="0036011A" w:rsidRPr="0036011A" w:rsidRDefault="0036011A" w:rsidP="0036011A">
      <w:pPr>
        <w:keepNext/>
        <w:spacing w:before="240" w:after="240"/>
        <w:outlineLvl w:val="0"/>
        <w:rPr>
          <w:rFonts w:eastAsia="Times New Roman" w:cs="Arial"/>
          <w:b/>
          <w:bCs/>
          <w:color w:val="233D81"/>
          <w:kern w:val="32"/>
          <w:sz w:val="24"/>
          <w:szCs w:val="32"/>
        </w:rPr>
      </w:pPr>
      <w:r w:rsidRPr="0036011A">
        <w:rPr>
          <w:rFonts w:eastAsia="Times New Roman" w:cs="Arial"/>
          <w:b/>
          <w:bCs/>
          <w:color w:val="233D81"/>
          <w:kern w:val="32"/>
          <w:sz w:val="24"/>
          <w:szCs w:val="32"/>
        </w:rPr>
        <w:t>Kryterium 3. Przyjęcie na studia, weryfikacja osiągnięcia przez studentów efektów uczenia się, zaliczanie poszczególnych semestrów i lat oraz dyplomowanie</w:t>
      </w:r>
    </w:p>
    <w:p w14:paraId="71855195"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3.1</w:t>
      </w:r>
    </w:p>
    <w:p w14:paraId="2297ACBA" w14:textId="77777777" w:rsidR="0036011A" w:rsidRPr="0036011A" w:rsidRDefault="0036011A" w:rsidP="0036011A">
      <w:pPr>
        <w:rPr>
          <w:rFonts w:eastAsia="Times New Roman" w:cs="Times New Roman"/>
        </w:rPr>
      </w:pPr>
      <w:r w:rsidRPr="0036011A">
        <w:rPr>
          <w:rFonts w:eastAsia="Times New Roman" w:cs="Times New Roman"/>
        </w:rPr>
        <w:t>Stosowane są formalnie przyjęte i opublikowane, spójne i przejrzyste warunki przyjęcia kandydatów na studia, umożliwiające właściwy dobór kandydatów, zasady progresji studentów i zaliczania poszczególnych semestrów i lat studiów, w tym dyplomowania, uznawania efektów i okresów uczenia się oraz kwalifikacji uzyskanych w szkolnictwie wyższym, a także potwierdzania efektów uczenia się uzyskanych w procesie uczenia się poza systemem studiów.</w:t>
      </w:r>
    </w:p>
    <w:p w14:paraId="2FCA2F1E"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3.2</w:t>
      </w:r>
    </w:p>
    <w:p w14:paraId="7A7E59AD" w14:textId="77777777" w:rsidR="0036011A" w:rsidRPr="0036011A" w:rsidRDefault="0036011A" w:rsidP="0036011A">
      <w:pPr>
        <w:rPr>
          <w:rFonts w:eastAsia="Times New Roman" w:cs="Times New Roman"/>
        </w:rPr>
      </w:pPr>
      <w:r w:rsidRPr="0036011A">
        <w:rPr>
          <w:rFonts w:eastAsia="Times New Roman" w:cs="Times New Roman"/>
        </w:rPr>
        <w:t>System weryfikacji efektów uczenia się umożliwia monitorowanie postępów w uczeniu się oraz rzetelną i wiarygodną ocenę stopnia osiągnięcia przez studentów efektów uczenia się, a stosowane metody weryfikacji i oceny są zorientowane na studenta, umożliwiają uzyskanie informacji zwrotnej o stopniu osiągnięcia efektów uczenia się oraz motywują studentów do aktywnego udziału w procesie nauczania i uczenia się, jak również pozwalają na sprawdzenie i ocenę wszystkich efektów uczenia się, w tym w szczególności przygotowania do prowadzenia działalności naukowej lub udział w tej działalności.</w:t>
      </w:r>
    </w:p>
    <w:p w14:paraId="5C434280"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3.2a</w:t>
      </w:r>
    </w:p>
    <w:p w14:paraId="1B5AFDB2" w14:textId="77777777" w:rsidR="0036011A" w:rsidRPr="0036011A" w:rsidRDefault="0036011A" w:rsidP="0036011A">
      <w:pPr>
        <w:rPr>
          <w:rFonts w:eastAsia="Times New Roman" w:cs="Times New Roman"/>
        </w:rPr>
      </w:pPr>
      <w:r w:rsidRPr="0036011A">
        <w:rPr>
          <w:rFonts w:eastAsia="Times New Roman" w:cs="Times New Roman"/>
        </w:rPr>
        <w:t>Metody weryfikacji efektów uczenia się w przypadku kierunków studiów przygotowujących do wykonywania zawodów, o których mowa w art. 68 ust. 1 ustawy, są zgodne z regułami i wymaganiami zawartymi w standardach kształcenia określonych w rozporządzeniach wydanych na podstawie art. 68 ust. 3 ustawy.</w:t>
      </w:r>
    </w:p>
    <w:p w14:paraId="0CC35D4D"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3.3</w:t>
      </w:r>
    </w:p>
    <w:p w14:paraId="3DDEF8F6" w14:textId="77777777" w:rsidR="0036011A" w:rsidRPr="0036011A" w:rsidRDefault="0036011A" w:rsidP="0036011A">
      <w:pPr>
        <w:rPr>
          <w:rFonts w:eastAsia="Times New Roman" w:cs="Times New Roman"/>
        </w:rPr>
      </w:pPr>
      <w:r w:rsidRPr="0036011A">
        <w:rPr>
          <w:rFonts w:eastAsia="Times New Roman" w:cs="Times New Roman"/>
        </w:rPr>
        <w:t xml:space="preserve">Prace etapowe i egzaminacyjne, projekty studenckie, dzienniki praktyk (o ile praktyki są uwzględnione w programie studiów), prace dyplomowe, studenckie osiągnięcia naukowe/artystyczne lub inne związane z kierunkiem studiów, jak również udokumentowana pozycja absolwentów na rynku pracy lub ich dalsza edukacja potwierdzają osiągnięcie efektów uczenia się. </w:t>
      </w:r>
    </w:p>
    <w:p w14:paraId="2E01D2BB" w14:textId="77777777" w:rsidR="0036011A" w:rsidRPr="0036011A" w:rsidRDefault="0036011A" w:rsidP="0036011A">
      <w:pPr>
        <w:keepNext/>
        <w:spacing w:before="240" w:after="240"/>
        <w:outlineLvl w:val="0"/>
        <w:rPr>
          <w:rFonts w:eastAsia="Times New Roman" w:cs="Arial"/>
          <w:b/>
          <w:bCs/>
          <w:color w:val="233D81"/>
          <w:kern w:val="32"/>
          <w:sz w:val="24"/>
          <w:szCs w:val="32"/>
        </w:rPr>
      </w:pPr>
      <w:r w:rsidRPr="0036011A">
        <w:rPr>
          <w:rFonts w:eastAsia="Times New Roman" w:cs="Arial"/>
          <w:b/>
          <w:bCs/>
          <w:color w:val="233D81"/>
          <w:kern w:val="32"/>
          <w:sz w:val="24"/>
          <w:szCs w:val="32"/>
        </w:rPr>
        <w:t>Kryterium 4. Kompetencje, doświadczenie, kwalifikacje i liczebność kadry prowadzącej kształcenie oraz rozwój i doskonalenie kadry</w:t>
      </w:r>
    </w:p>
    <w:p w14:paraId="16FE0FDA"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4.1</w:t>
      </w:r>
    </w:p>
    <w:p w14:paraId="2BB2CF5A" w14:textId="77777777" w:rsidR="0036011A" w:rsidRPr="0036011A" w:rsidRDefault="0036011A" w:rsidP="0036011A">
      <w:pPr>
        <w:rPr>
          <w:rFonts w:eastAsia="Times New Roman" w:cs="Times New Roman"/>
        </w:rPr>
      </w:pPr>
      <w:r w:rsidRPr="0036011A">
        <w:rPr>
          <w:rFonts w:eastAsia="Times New Roman" w:cs="Times New Roman"/>
        </w:rPr>
        <w:t>Kompetencje i doświadczenie, kwalifikacje oraz liczba nauczycieli akademickich i innych osób prowadzących zajęcia ze studentami zapewniają prawidłową realizację zajęć oraz osiągnięcie przez studentów efektów uczenia się.</w:t>
      </w:r>
    </w:p>
    <w:p w14:paraId="05C9692B"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4.1a</w:t>
      </w:r>
    </w:p>
    <w:p w14:paraId="1AD45650" w14:textId="77777777" w:rsidR="0036011A" w:rsidRPr="0036011A" w:rsidRDefault="0036011A" w:rsidP="0036011A">
      <w:pPr>
        <w:rPr>
          <w:rFonts w:eastAsia="Times New Roman" w:cs="Times New Roman"/>
        </w:rPr>
      </w:pPr>
      <w:r w:rsidRPr="0036011A">
        <w:rPr>
          <w:rFonts w:eastAsia="Times New Roman" w:cs="Times New Roman"/>
        </w:rPr>
        <w:t>Kompetencje i doświadczenie oraz kwalifikacje nauczycieli akademickich i innych osób prowadzących zajęcia ze studentami w przypadku kierunków studiów przygotowujących do wykonywania zawodów, o których mowa w art. 68 ust. 1 ustawy są zgodne z regułami i wymaganiami zawartymi w standardach kształcenia określonych w rozporządzeniach wydanych na podstawie art. 68 ust. 3 ustawy.</w:t>
      </w:r>
    </w:p>
    <w:p w14:paraId="5EFFFDAC"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4.2</w:t>
      </w:r>
    </w:p>
    <w:p w14:paraId="1DB39BAF" w14:textId="77777777" w:rsidR="0036011A" w:rsidRPr="0036011A" w:rsidRDefault="0036011A" w:rsidP="0036011A">
      <w:pPr>
        <w:rPr>
          <w:rFonts w:eastAsia="Times New Roman" w:cs="Times New Roman"/>
        </w:rPr>
      </w:pPr>
      <w:r w:rsidRPr="0036011A">
        <w:rPr>
          <w:rFonts w:eastAsia="Times New Roman" w:cs="Times New Roman"/>
        </w:rPr>
        <w:t>Polityka kadrowa zapewnia dobór nauczycieli akademickich i innych osób prowadzących zajęcia, oparty o transparentne zasady i umożliwiający prawidłową realizację zajęć, uwzględnia systematyczną ocenę kadry prowadzącej kształcenie, przeprowadzaną z udziałem studentów, której wyniki są wykorzystywane w doskonaleniu kadry, a także stwarza warunki stymulujące kadrę do ustawicznego rozwoju.</w:t>
      </w:r>
    </w:p>
    <w:p w14:paraId="0E684725" w14:textId="77777777" w:rsidR="0036011A" w:rsidRPr="0036011A" w:rsidRDefault="0036011A" w:rsidP="0036011A">
      <w:pPr>
        <w:keepNext/>
        <w:spacing w:before="240" w:after="240"/>
        <w:outlineLvl w:val="0"/>
        <w:rPr>
          <w:rFonts w:eastAsia="Times New Roman" w:cs="Arial"/>
          <w:b/>
          <w:bCs/>
          <w:color w:val="233D81"/>
          <w:kern w:val="32"/>
          <w:sz w:val="24"/>
          <w:szCs w:val="32"/>
        </w:rPr>
      </w:pPr>
      <w:r w:rsidRPr="0036011A">
        <w:rPr>
          <w:rFonts w:eastAsia="Times New Roman" w:cs="Arial"/>
          <w:b/>
          <w:bCs/>
          <w:color w:val="233D81"/>
          <w:kern w:val="32"/>
          <w:sz w:val="24"/>
          <w:szCs w:val="32"/>
        </w:rPr>
        <w:t>Kryterium 5. Infrastruktura i zasoby edukacyjne wykorzystywane w realizacji programu studiów oraz ich doskonalenie</w:t>
      </w:r>
    </w:p>
    <w:p w14:paraId="517DFD41"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5.1</w:t>
      </w:r>
    </w:p>
    <w:p w14:paraId="696983E6" w14:textId="77777777" w:rsidR="0036011A" w:rsidRPr="0036011A" w:rsidRDefault="0036011A" w:rsidP="0036011A">
      <w:pPr>
        <w:rPr>
          <w:rFonts w:eastAsia="Times New Roman" w:cs="Times New Roman"/>
        </w:rPr>
      </w:pPr>
      <w:r w:rsidRPr="0036011A">
        <w:rPr>
          <w:rFonts w:eastAsia="Times New Roman" w:cs="Times New Roman"/>
        </w:rPr>
        <w:t>Infrastruktura dydaktyczna, naukowa, biblioteczna i informatyczna, wyposażenie techniczne pomieszczeń, środki i pomoce dydaktyczne, zasoby biblioteczne, informacyjne, edukacyjne oraz aparatura badawcza, a także infrastruktura innych podmiotów, w których odbywają się zajęcia są nowoczesne, umożliwiają prawidłową realizację zajęć i osiągnięcie przez studentów efektów uczenia się, w tym przygotowanie do prowadzenia działalności naukowej lub udział w tej działalności, jak również są dostosowane do potrzeb osób z niepełnosprawnością, w sposób zapewniający tym osobom pełny udział w kształceniu i prowadzeniu działalności naukowej.</w:t>
      </w:r>
    </w:p>
    <w:p w14:paraId="0FF5EDDE"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5.1a</w:t>
      </w:r>
    </w:p>
    <w:p w14:paraId="68B312EC" w14:textId="77777777" w:rsidR="0036011A" w:rsidRPr="0036011A" w:rsidRDefault="0036011A" w:rsidP="0036011A">
      <w:pPr>
        <w:rPr>
          <w:rFonts w:eastAsia="Times New Roman" w:cs="Times New Roman"/>
        </w:rPr>
      </w:pPr>
      <w:r w:rsidRPr="0036011A">
        <w:rPr>
          <w:rFonts w:eastAsia="Times New Roman" w:cs="Times New Roman"/>
        </w:rPr>
        <w:t>Infrastruktura dydaktyczna i naukowa uczelni, a także infrastruktura innych podmiotów, w których odbywają się zajęcia w przypadku kierunków studiów przygotowujących do wykonywania zawodów, o których mowa w art. 68 ust. 1 ustawy są zgodne z regułami i wymaganiami zawartymi w standardach kształcenia określonych w rozporządzeniach wydanych na podstawie art. 68 ust. 3 ustawy.</w:t>
      </w:r>
    </w:p>
    <w:p w14:paraId="38E9C732"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5.2</w:t>
      </w:r>
    </w:p>
    <w:p w14:paraId="7B8B8C5F" w14:textId="77777777" w:rsidR="0036011A" w:rsidRPr="0036011A" w:rsidRDefault="0036011A" w:rsidP="0036011A">
      <w:pPr>
        <w:rPr>
          <w:rFonts w:eastAsia="Times New Roman" w:cs="Times New Roman"/>
        </w:rPr>
      </w:pPr>
      <w:r w:rsidRPr="0036011A">
        <w:rPr>
          <w:rFonts w:eastAsia="Times New Roman" w:cs="Times New Roman"/>
        </w:rPr>
        <w:t>Infrastruktura dydaktyczna, naukowa, biblioteczna i informatyczna, wyposażenie techniczne pomieszczeń, środki i pomoce dydaktyczne, zasoby biblioteczne, informacyjne, edukacyjne oraz aparatura badawcza podlegają systematycznym przeglądom, w których uczestniczą studenci, a wyniki tych przeglądów są wykorzystywane w działaniach doskonalących.</w:t>
      </w:r>
    </w:p>
    <w:p w14:paraId="33951618" w14:textId="77777777" w:rsidR="0036011A" w:rsidRPr="0036011A" w:rsidRDefault="0036011A" w:rsidP="0036011A">
      <w:pPr>
        <w:keepNext/>
        <w:spacing w:before="240" w:after="240"/>
        <w:outlineLvl w:val="0"/>
        <w:rPr>
          <w:rFonts w:eastAsia="Times New Roman" w:cs="Arial"/>
          <w:b/>
          <w:bCs/>
          <w:color w:val="233D81"/>
          <w:kern w:val="32"/>
          <w:sz w:val="24"/>
          <w:szCs w:val="32"/>
        </w:rPr>
      </w:pPr>
      <w:r w:rsidRPr="0036011A">
        <w:rPr>
          <w:rFonts w:eastAsia="Times New Roman" w:cs="Arial"/>
          <w:b/>
          <w:bCs/>
          <w:color w:val="233D81"/>
          <w:kern w:val="32"/>
          <w:sz w:val="24"/>
          <w:szCs w:val="32"/>
        </w:rPr>
        <w:t>Kryterium 6. Współpraca z otoczeniem społeczno-gospodarczym w konstruowaniu, realizacji i doskonaleniu programu studiów oraz jej wpływ na rozwój kierunku</w:t>
      </w:r>
    </w:p>
    <w:p w14:paraId="797D5AAD"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6.1</w:t>
      </w:r>
    </w:p>
    <w:p w14:paraId="590C9562" w14:textId="77777777" w:rsidR="0036011A" w:rsidRPr="0036011A" w:rsidRDefault="0036011A" w:rsidP="0036011A">
      <w:pPr>
        <w:rPr>
          <w:rFonts w:eastAsia="Times New Roman" w:cs="Times New Roman"/>
        </w:rPr>
      </w:pPr>
      <w:r w:rsidRPr="0036011A">
        <w:rPr>
          <w:rFonts w:eastAsia="Times New Roman" w:cs="Times New Roman"/>
        </w:rPr>
        <w:t>Prowadzona jest współpraca z otoczeniem społeczno-gospodarczym, w tym z pracodawcami, w konstruowaniu programu studiów, jego realizacji oraz doskonaleniu.</w:t>
      </w:r>
    </w:p>
    <w:p w14:paraId="52CBB83A"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6.2</w:t>
      </w:r>
    </w:p>
    <w:p w14:paraId="6C676AED" w14:textId="77777777" w:rsidR="0036011A" w:rsidRPr="0036011A" w:rsidRDefault="0036011A" w:rsidP="0036011A">
      <w:pPr>
        <w:rPr>
          <w:rFonts w:eastAsia="Times New Roman" w:cs="Times New Roman"/>
        </w:rPr>
      </w:pPr>
      <w:r w:rsidRPr="0036011A">
        <w:rPr>
          <w:rFonts w:eastAsia="Times New Roman" w:cs="Times New Roman"/>
        </w:rPr>
        <w:t>Relacje z otoczeniem społeczno-gospodarczym w odniesieniu do programu studiów i wpływ tego otoczenia na program i jego realizację podlegają systematycznym ocenom, z udziałem studentów, a wyniki tych ocen są wykorzystywane w działaniach doskonalących.</w:t>
      </w:r>
    </w:p>
    <w:p w14:paraId="567DE87A" w14:textId="77777777" w:rsidR="0036011A" w:rsidRPr="0036011A" w:rsidRDefault="0036011A" w:rsidP="0036011A">
      <w:pPr>
        <w:keepNext/>
        <w:spacing w:before="240" w:after="240"/>
        <w:outlineLvl w:val="0"/>
        <w:rPr>
          <w:rFonts w:eastAsia="Times New Roman" w:cs="Arial"/>
          <w:b/>
          <w:bCs/>
          <w:color w:val="233D81"/>
          <w:kern w:val="32"/>
          <w:sz w:val="24"/>
          <w:szCs w:val="32"/>
        </w:rPr>
      </w:pPr>
      <w:r w:rsidRPr="0036011A">
        <w:rPr>
          <w:rFonts w:eastAsia="Times New Roman" w:cs="Arial"/>
          <w:b/>
          <w:bCs/>
          <w:color w:val="233D81"/>
          <w:kern w:val="32"/>
          <w:sz w:val="24"/>
          <w:szCs w:val="32"/>
        </w:rPr>
        <w:t>Kryterium 7. Warunki i sposoby podnoszenia stopnia umiędzynarodowienia procesu kształcenia na kierunku</w:t>
      </w:r>
    </w:p>
    <w:p w14:paraId="374C7D31"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7.1</w:t>
      </w:r>
    </w:p>
    <w:p w14:paraId="0C6B97B9" w14:textId="77777777" w:rsidR="0036011A" w:rsidRPr="0036011A" w:rsidRDefault="0036011A" w:rsidP="0036011A">
      <w:pPr>
        <w:rPr>
          <w:rFonts w:eastAsia="Times New Roman" w:cs="Times New Roman"/>
        </w:rPr>
      </w:pPr>
      <w:r w:rsidRPr="0036011A">
        <w:rPr>
          <w:rFonts w:eastAsia="Times New Roman" w:cs="Times New Roman"/>
        </w:rPr>
        <w:t>Zostały stworzone warunki sprzyjające umiędzynarodowieniu kształcenia na kierunku, zgodnie z przyjętą koncepcją kształcenia, to jest nauczyciele akademiccy są przygotowani do nauczania, a studenci do uczenia się w językach obcych, wspierana jest międzynarodowa mobilność studentów i nauczycieli akademickich, a także tworzona jest oferta kształcenia w językach obcych, co skutkuje systematycznym podnoszeniem stopnia umiędzynarodowienia i wymiany studentów i kadry.</w:t>
      </w:r>
    </w:p>
    <w:p w14:paraId="16A83C4C"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7.2</w:t>
      </w:r>
    </w:p>
    <w:p w14:paraId="4F1DE9E7" w14:textId="77777777" w:rsidR="0036011A" w:rsidRPr="0036011A" w:rsidRDefault="0036011A" w:rsidP="0036011A">
      <w:pPr>
        <w:rPr>
          <w:rFonts w:eastAsia="Times New Roman" w:cs="Times New Roman"/>
        </w:rPr>
      </w:pPr>
      <w:r w:rsidRPr="0036011A">
        <w:rPr>
          <w:rFonts w:eastAsia="Times New Roman" w:cs="Times New Roman"/>
        </w:rPr>
        <w:t>Umiędzynarodowienie kształcenia podlega systematycznym ocenom, z udziałem studentów, a wyniki tych ocen są wykorzystywane w działaniach doskonalących.</w:t>
      </w:r>
    </w:p>
    <w:p w14:paraId="49A328E5" w14:textId="77777777" w:rsidR="0036011A" w:rsidRPr="0036011A" w:rsidRDefault="0036011A" w:rsidP="0036011A">
      <w:pPr>
        <w:keepNext/>
        <w:spacing w:before="240" w:after="240"/>
        <w:outlineLvl w:val="0"/>
        <w:rPr>
          <w:rFonts w:eastAsia="Times New Roman" w:cs="Arial"/>
          <w:b/>
          <w:bCs/>
          <w:color w:val="233D81"/>
          <w:kern w:val="32"/>
          <w:sz w:val="24"/>
          <w:szCs w:val="32"/>
        </w:rPr>
      </w:pPr>
      <w:r w:rsidRPr="0036011A">
        <w:rPr>
          <w:rFonts w:eastAsia="Times New Roman" w:cs="Arial"/>
          <w:b/>
          <w:bCs/>
          <w:color w:val="233D81"/>
          <w:kern w:val="32"/>
          <w:sz w:val="24"/>
          <w:szCs w:val="32"/>
        </w:rPr>
        <w:t>Kryterium 8. Wsparcie studentów w uczeniu się, rozwoju społecznym, naukowym lub zawodowym i wejściu na rynek pracy oraz rozwój i doskonalenie form wsparcia</w:t>
      </w:r>
    </w:p>
    <w:p w14:paraId="1364BB33"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8.1</w:t>
      </w:r>
    </w:p>
    <w:p w14:paraId="1A6E5D7C" w14:textId="77777777" w:rsidR="0036011A" w:rsidRPr="0036011A" w:rsidRDefault="0036011A" w:rsidP="0036011A">
      <w:pPr>
        <w:rPr>
          <w:rFonts w:eastAsia="Times New Roman" w:cs="Times New Roman"/>
        </w:rPr>
      </w:pPr>
      <w:r w:rsidRPr="0036011A">
        <w:rPr>
          <w:rFonts w:eastAsia="Times New Roman" w:cs="Times New Roman"/>
        </w:rPr>
        <w:t>Wsparcie studentów w procesie uczenia się jest wszechstronne, przybiera różne formy, adekwatne do efektów uczenia się, uwzględnia zróżnicowane potrzeby studentów, sprzyja rozwojowi naukowemu, społecznemu i zawodowemu studentów poprzez zapewnienie dostępności nauczycieli akademickich, pomoc w procesie uczenia się i osiąganiu efektów uczenia się oraz w przygotowaniu do prowadzenia działalności naukowej lub udziału w tej działalności, motywuje studentów do osiągania bardzo dobrych wyników uczenia się, jak również zapewnia kompetentną pomoc pracowników administracyjnych w rozwiązywaniu spraw studenckich.</w:t>
      </w:r>
    </w:p>
    <w:p w14:paraId="17051C3D"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8.2</w:t>
      </w:r>
    </w:p>
    <w:p w14:paraId="3A1920DC" w14:textId="77777777" w:rsidR="0036011A" w:rsidRPr="0036011A" w:rsidRDefault="0036011A" w:rsidP="0036011A">
      <w:pPr>
        <w:rPr>
          <w:rFonts w:eastAsia="Times New Roman" w:cs="Times New Roman"/>
        </w:rPr>
      </w:pPr>
      <w:r w:rsidRPr="0036011A">
        <w:rPr>
          <w:rFonts w:eastAsia="Times New Roman" w:cs="Times New Roman"/>
        </w:rPr>
        <w:t>Wsparcie studentów w procesie uczenia się podlega systematycznym przeglądom, w których uczestniczą studenci, a wyniki tych przeglądów są wykorzystywane w działaniach doskonalących.</w:t>
      </w:r>
    </w:p>
    <w:p w14:paraId="710E6372" w14:textId="77777777" w:rsidR="0036011A" w:rsidRPr="0036011A" w:rsidRDefault="0036011A" w:rsidP="0036011A">
      <w:pPr>
        <w:keepNext/>
        <w:spacing w:before="240" w:after="240"/>
        <w:outlineLvl w:val="0"/>
        <w:rPr>
          <w:rFonts w:eastAsia="Times New Roman" w:cs="Arial"/>
          <w:b/>
          <w:bCs/>
          <w:color w:val="233D81"/>
          <w:kern w:val="32"/>
          <w:sz w:val="24"/>
          <w:szCs w:val="32"/>
        </w:rPr>
      </w:pPr>
      <w:r w:rsidRPr="0036011A">
        <w:rPr>
          <w:rFonts w:eastAsia="Times New Roman" w:cs="Arial"/>
          <w:b/>
          <w:bCs/>
          <w:color w:val="233D81"/>
          <w:kern w:val="32"/>
          <w:sz w:val="24"/>
          <w:szCs w:val="32"/>
        </w:rPr>
        <w:t>Kryterium 9. Publiczny dostęp do informacji o programie studiów, warunkach jego realizacji i osiąganych rezultatach</w:t>
      </w:r>
    </w:p>
    <w:p w14:paraId="500A1036"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9.1</w:t>
      </w:r>
    </w:p>
    <w:p w14:paraId="2D1CD4F0" w14:textId="77777777" w:rsidR="0036011A" w:rsidRPr="0036011A" w:rsidRDefault="0036011A" w:rsidP="0036011A">
      <w:pPr>
        <w:rPr>
          <w:rFonts w:eastAsia="Times New Roman" w:cs="Times New Roman"/>
        </w:rPr>
      </w:pPr>
      <w:r w:rsidRPr="0036011A">
        <w:rPr>
          <w:rFonts w:eastAsia="Times New Roman" w:cs="Times New Roman"/>
        </w:rPr>
        <w:t>Zapewniony jest publiczny dostęp do aktualnej, kompleksowej, zrozumiałej i zgodnej z potrzebami różnych grup odbiorców informacji o programie studiów i realizacji procesu nauczania i uczenia się na kierunku oraz o przyznawanych kwalifikacjach, warunkach przyjęcia na studia i możliwościach dalszego kształcenia, a także o zatrudnieniu absolwentów.</w:t>
      </w:r>
    </w:p>
    <w:p w14:paraId="4621D58D"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9.2</w:t>
      </w:r>
    </w:p>
    <w:p w14:paraId="1B0A5E50" w14:textId="77777777" w:rsidR="0036011A" w:rsidRPr="0036011A" w:rsidRDefault="0036011A" w:rsidP="0036011A">
      <w:pPr>
        <w:rPr>
          <w:rFonts w:eastAsia="Times New Roman" w:cs="Times New Roman"/>
        </w:rPr>
      </w:pPr>
      <w:r w:rsidRPr="0036011A">
        <w:rPr>
          <w:rFonts w:eastAsia="Times New Roman" w:cs="Times New Roman"/>
        </w:rPr>
        <w:t>Zakres przedmiotowy i jakość informacji o studiach podlegają systematycznym ocenom, w których uczestniczą studenci i inni odbiorcy informacji, a wyniki tych ocen są wykorzystywane w działaniach doskonalących.</w:t>
      </w:r>
    </w:p>
    <w:p w14:paraId="77D0DF9A" w14:textId="77777777" w:rsidR="0036011A" w:rsidRPr="0036011A" w:rsidRDefault="0036011A" w:rsidP="0036011A">
      <w:pPr>
        <w:keepNext/>
        <w:spacing w:before="240" w:after="240"/>
        <w:outlineLvl w:val="0"/>
        <w:rPr>
          <w:rFonts w:eastAsia="Times New Roman" w:cs="Arial"/>
          <w:b/>
          <w:bCs/>
          <w:color w:val="233D81"/>
          <w:kern w:val="32"/>
          <w:sz w:val="24"/>
          <w:szCs w:val="32"/>
        </w:rPr>
      </w:pPr>
      <w:r w:rsidRPr="0036011A">
        <w:rPr>
          <w:rFonts w:eastAsia="Times New Roman" w:cs="Arial"/>
          <w:b/>
          <w:bCs/>
          <w:color w:val="233D81"/>
          <w:kern w:val="32"/>
          <w:sz w:val="24"/>
          <w:szCs w:val="32"/>
        </w:rPr>
        <w:t>Kryterium 10. Polityka jakości, projektowanie, zatwierdzanie, monitorowanie, przegląd i doskonalenie programu studiów</w:t>
      </w:r>
    </w:p>
    <w:p w14:paraId="231F0E29"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Standard jakości kształcenia 10.1</w:t>
      </w:r>
    </w:p>
    <w:p w14:paraId="796EEE11" w14:textId="77777777" w:rsidR="0036011A" w:rsidRPr="0036011A" w:rsidRDefault="0036011A" w:rsidP="0036011A">
      <w:pPr>
        <w:rPr>
          <w:rFonts w:eastAsia="Times New Roman" w:cs="Times New Roman"/>
        </w:rPr>
      </w:pPr>
      <w:r w:rsidRPr="0036011A">
        <w:rPr>
          <w:rFonts w:eastAsia="Times New Roman" w:cs="Times New Roman"/>
        </w:rPr>
        <w:t>Zostały formalnie przyjęte i są stosowane zasady projektowania, zatwierdzania i zmiany programu studiów oraz prowadzone są systematyczne oceny programu studiów oparte o wyniki analizy wiarygodnych danych i informacji, z udziałem interesariuszy wewnętrznych, w tym studentów oraz zewnętrznych, mające na celu doskonalenie jakości kształcenia.</w:t>
      </w:r>
    </w:p>
    <w:p w14:paraId="2FB004B4" w14:textId="77777777" w:rsidR="0036011A" w:rsidRPr="0036011A" w:rsidRDefault="0036011A" w:rsidP="0036011A">
      <w:pPr>
        <w:keepNext/>
        <w:keepLines/>
        <w:spacing w:before="120"/>
        <w:outlineLvl w:val="1"/>
        <w:rPr>
          <w:rFonts w:eastAsia="Times New Roman" w:cs="Times New Roman"/>
          <w:b/>
          <w:color w:val="233D81"/>
          <w:szCs w:val="26"/>
        </w:rPr>
      </w:pPr>
      <w:r w:rsidRPr="0036011A">
        <w:rPr>
          <w:rFonts w:eastAsia="Times New Roman" w:cs="Times New Roman"/>
          <w:b/>
          <w:color w:val="233D81"/>
          <w:szCs w:val="26"/>
        </w:rPr>
        <w:t xml:space="preserve">Standard jakości kształcenia 10.2 </w:t>
      </w:r>
    </w:p>
    <w:p w14:paraId="0EB1310E" w14:textId="77777777" w:rsidR="0036011A" w:rsidRPr="0036011A" w:rsidRDefault="0036011A" w:rsidP="0036011A">
      <w:pPr>
        <w:rPr>
          <w:rFonts w:eastAsia="Times New Roman" w:cs="Times New Roman"/>
        </w:rPr>
      </w:pPr>
      <w:r w:rsidRPr="0036011A">
        <w:rPr>
          <w:rFonts w:eastAsia="Times New Roman" w:cs="Times New Roman"/>
        </w:rPr>
        <w:t>Jakość kształcenia na kierunku podlega cyklicznym zewnętrznym ocenom jakości kształcenia, których wyniki są publicznie dostępne i wykorzystywane w doskonaleniu jakości.</w:t>
      </w:r>
    </w:p>
    <w:p w14:paraId="3EB39A63" w14:textId="77777777" w:rsidR="0036011A" w:rsidRPr="0036011A" w:rsidRDefault="0036011A" w:rsidP="0036011A">
      <w:pPr>
        <w:rPr>
          <w:rFonts w:eastAsia="Times New Roman" w:cs="Times New Roman"/>
        </w:rPr>
      </w:pPr>
    </w:p>
    <w:p w14:paraId="0B369991" w14:textId="77777777" w:rsidR="0036011A" w:rsidRPr="0036011A" w:rsidRDefault="0036011A" w:rsidP="0036011A">
      <w:pPr>
        <w:tabs>
          <w:tab w:val="center" w:pos="4536"/>
          <w:tab w:val="right" w:pos="9072"/>
        </w:tabs>
        <w:rPr>
          <w:rFonts w:eastAsia="Times New Roman" w:cs="Times New Roman"/>
        </w:rPr>
      </w:pPr>
      <w:r w:rsidRPr="0036011A">
        <w:rPr>
          <w:rFonts w:eastAsia="Times New Roman" w:cs="Times New Roman"/>
        </w:rPr>
        <w:br w:type="page"/>
      </w:r>
    </w:p>
    <w:p w14:paraId="48ADFBBC" w14:textId="77777777" w:rsidR="0036011A" w:rsidRPr="0036011A" w:rsidRDefault="0036011A" w:rsidP="0036011A">
      <w:pPr>
        <w:tabs>
          <w:tab w:val="center" w:pos="4536"/>
          <w:tab w:val="right" w:pos="9072"/>
        </w:tabs>
        <w:rPr>
          <w:rFonts w:eastAsia="Times New Roman" w:cs="Times New Roman"/>
        </w:rPr>
      </w:pPr>
    </w:p>
    <w:p w14:paraId="559F2DA4" w14:textId="77777777" w:rsidR="0036011A" w:rsidRPr="0036011A" w:rsidRDefault="0036011A" w:rsidP="0036011A">
      <w:pPr>
        <w:tabs>
          <w:tab w:val="center" w:pos="4536"/>
          <w:tab w:val="right" w:pos="9072"/>
        </w:tabs>
        <w:rPr>
          <w:rFonts w:eastAsia="Times New Roman" w:cs="Times New Roman"/>
        </w:rPr>
      </w:pPr>
    </w:p>
    <w:p w14:paraId="56A6DE51" w14:textId="77777777" w:rsidR="0036011A" w:rsidRPr="0036011A" w:rsidRDefault="0036011A" w:rsidP="0036011A">
      <w:pPr>
        <w:tabs>
          <w:tab w:val="center" w:pos="4536"/>
          <w:tab w:val="right" w:pos="9072"/>
        </w:tabs>
        <w:rPr>
          <w:rFonts w:eastAsia="Times New Roman" w:cs="Times New Roman"/>
        </w:rPr>
      </w:pPr>
    </w:p>
    <w:p w14:paraId="5AABBF49" w14:textId="77777777" w:rsidR="0036011A" w:rsidRPr="0036011A" w:rsidRDefault="0036011A" w:rsidP="0036011A">
      <w:pPr>
        <w:tabs>
          <w:tab w:val="center" w:pos="4536"/>
          <w:tab w:val="right" w:pos="9072"/>
        </w:tabs>
        <w:rPr>
          <w:rFonts w:eastAsia="Times New Roman" w:cs="Times New Roman"/>
        </w:rPr>
      </w:pPr>
    </w:p>
    <w:p w14:paraId="09D64903" w14:textId="77777777" w:rsidR="0036011A" w:rsidRPr="0036011A" w:rsidRDefault="0036011A" w:rsidP="0036011A">
      <w:pPr>
        <w:tabs>
          <w:tab w:val="center" w:pos="4536"/>
          <w:tab w:val="right" w:pos="9072"/>
        </w:tabs>
        <w:rPr>
          <w:rFonts w:eastAsia="Times New Roman" w:cs="Times New Roman"/>
        </w:rPr>
      </w:pPr>
    </w:p>
    <w:p w14:paraId="7CBBA45E" w14:textId="77777777" w:rsidR="0036011A" w:rsidRPr="0036011A" w:rsidRDefault="0036011A" w:rsidP="0036011A">
      <w:pPr>
        <w:tabs>
          <w:tab w:val="center" w:pos="4536"/>
          <w:tab w:val="right" w:pos="9072"/>
        </w:tabs>
        <w:rPr>
          <w:rFonts w:eastAsia="Times New Roman" w:cs="Times New Roman"/>
        </w:rPr>
      </w:pPr>
    </w:p>
    <w:p w14:paraId="459DB7C3" w14:textId="77777777" w:rsidR="0036011A" w:rsidRPr="0036011A" w:rsidRDefault="0036011A" w:rsidP="0036011A">
      <w:pPr>
        <w:tabs>
          <w:tab w:val="center" w:pos="4536"/>
          <w:tab w:val="right" w:pos="9072"/>
        </w:tabs>
        <w:rPr>
          <w:rFonts w:eastAsia="Times New Roman" w:cs="Times New Roman"/>
        </w:rPr>
      </w:pPr>
    </w:p>
    <w:p w14:paraId="4E9F995E" w14:textId="77777777" w:rsidR="0036011A" w:rsidRPr="0036011A" w:rsidRDefault="0036011A" w:rsidP="0036011A">
      <w:pPr>
        <w:tabs>
          <w:tab w:val="center" w:pos="4536"/>
          <w:tab w:val="right" w:pos="9072"/>
        </w:tabs>
        <w:rPr>
          <w:rFonts w:eastAsia="Times New Roman" w:cs="Times New Roman"/>
        </w:rPr>
      </w:pPr>
    </w:p>
    <w:p w14:paraId="5BCB89B5" w14:textId="77777777" w:rsidR="0036011A" w:rsidRPr="0036011A" w:rsidRDefault="0036011A" w:rsidP="0036011A">
      <w:pPr>
        <w:tabs>
          <w:tab w:val="center" w:pos="4536"/>
          <w:tab w:val="right" w:pos="9072"/>
        </w:tabs>
        <w:rPr>
          <w:rFonts w:eastAsia="Times New Roman" w:cs="Times New Roman"/>
        </w:rPr>
      </w:pPr>
    </w:p>
    <w:p w14:paraId="2A6EC770" w14:textId="77777777" w:rsidR="0036011A" w:rsidRPr="0036011A" w:rsidRDefault="0036011A" w:rsidP="0036011A">
      <w:pPr>
        <w:tabs>
          <w:tab w:val="center" w:pos="4536"/>
          <w:tab w:val="right" w:pos="9072"/>
        </w:tabs>
        <w:rPr>
          <w:rFonts w:eastAsia="Times New Roman" w:cs="Times New Roman"/>
        </w:rPr>
      </w:pPr>
    </w:p>
    <w:p w14:paraId="76E5CFA1" w14:textId="250F8E15" w:rsidR="0036011A" w:rsidRPr="0036011A" w:rsidRDefault="008666B0" w:rsidP="008666B0">
      <w:pPr>
        <w:tabs>
          <w:tab w:val="center" w:pos="4536"/>
          <w:tab w:val="right" w:pos="9072"/>
        </w:tabs>
        <w:jc w:val="center"/>
        <w:rPr>
          <w:rFonts w:eastAsia="Times New Roman" w:cs="Times New Roman"/>
        </w:rPr>
      </w:pPr>
      <w:r>
        <w:rPr>
          <w:noProof/>
        </w:rPr>
        <w:drawing>
          <wp:inline distT="0" distB="0" distL="0" distR="0" wp14:anchorId="60CA7BEA" wp14:editId="26937AAE">
            <wp:extent cx="1371225" cy="1219200"/>
            <wp:effectExtent l="0" t="0" r="635" b="0"/>
            <wp:docPr id="1"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Obraz zawierający tekst&#10;&#10;Opis wygenerowany automatycznie"/>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400714" cy="1245419"/>
                    </a:xfrm>
                    <a:prstGeom prst="rect">
                      <a:avLst/>
                    </a:prstGeom>
                    <a:noFill/>
                    <a:ln>
                      <a:noFill/>
                    </a:ln>
                  </pic:spPr>
                </pic:pic>
              </a:graphicData>
            </a:graphic>
          </wp:inline>
        </w:drawing>
      </w:r>
    </w:p>
    <w:p w14:paraId="695B3950" w14:textId="77777777" w:rsidR="0036011A" w:rsidRPr="0036011A" w:rsidRDefault="0036011A" w:rsidP="0036011A">
      <w:pPr>
        <w:tabs>
          <w:tab w:val="center" w:pos="4536"/>
          <w:tab w:val="right" w:pos="9072"/>
        </w:tabs>
        <w:rPr>
          <w:rFonts w:eastAsia="Times New Roman" w:cs="Times New Roman"/>
        </w:rPr>
      </w:pPr>
    </w:p>
    <w:p w14:paraId="6BB2AC91" w14:textId="77777777" w:rsidR="0036011A" w:rsidRPr="0036011A" w:rsidRDefault="0036011A" w:rsidP="0036011A">
      <w:pPr>
        <w:tabs>
          <w:tab w:val="center" w:pos="4536"/>
          <w:tab w:val="right" w:pos="9072"/>
        </w:tabs>
        <w:rPr>
          <w:rFonts w:eastAsia="Times New Roman" w:cs="Times New Roman"/>
        </w:rPr>
      </w:pPr>
    </w:p>
    <w:p w14:paraId="40933634" w14:textId="77777777" w:rsidR="0036011A" w:rsidRPr="0036011A" w:rsidRDefault="0036011A" w:rsidP="0036011A">
      <w:pPr>
        <w:tabs>
          <w:tab w:val="center" w:pos="4536"/>
          <w:tab w:val="right" w:pos="9072"/>
        </w:tabs>
        <w:rPr>
          <w:rFonts w:eastAsia="Times New Roman" w:cs="Times New Roman"/>
        </w:rPr>
      </w:pPr>
    </w:p>
    <w:p w14:paraId="6A9348B9" w14:textId="77777777" w:rsidR="0036011A" w:rsidRPr="0036011A" w:rsidRDefault="0036011A" w:rsidP="0036011A">
      <w:pPr>
        <w:tabs>
          <w:tab w:val="center" w:pos="4536"/>
          <w:tab w:val="right" w:pos="9072"/>
        </w:tabs>
        <w:rPr>
          <w:rFonts w:eastAsia="Times New Roman" w:cs="Times New Roman"/>
        </w:rPr>
      </w:pPr>
    </w:p>
    <w:p w14:paraId="223E17F4" w14:textId="77777777" w:rsidR="0036011A" w:rsidRPr="0036011A" w:rsidRDefault="0036011A" w:rsidP="0036011A">
      <w:pPr>
        <w:rPr>
          <w:rFonts w:eastAsia="Times New Roman" w:cs="Times New Roman"/>
        </w:rPr>
      </w:pPr>
    </w:p>
    <w:p w14:paraId="2E536712" w14:textId="77777777" w:rsidR="0036011A" w:rsidRDefault="0036011A" w:rsidP="005C5590">
      <w:pPr>
        <w:spacing w:after="0"/>
      </w:pPr>
    </w:p>
    <w:p w14:paraId="7AA3A929" w14:textId="739D9197" w:rsidR="00A71369" w:rsidRDefault="00A71369" w:rsidP="005C5590">
      <w:pPr>
        <w:spacing w:after="0"/>
      </w:pPr>
    </w:p>
    <w:p w14:paraId="7EE73CD2" w14:textId="081544F2" w:rsidR="00A71369" w:rsidRDefault="00A71369" w:rsidP="005C5590">
      <w:pPr>
        <w:spacing w:after="0"/>
      </w:pPr>
    </w:p>
    <w:p w14:paraId="3302A6BF" w14:textId="07C3B506" w:rsidR="00A71369" w:rsidRDefault="00A71369" w:rsidP="005C5590">
      <w:pPr>
        <w:spacing w:after="0"/>
      </w:pPr>
    </w:p>
    <w:p w14:paraId="7A044D2A" w14:textId="121147FC" w:rsidR="00A71369" w:rsidRDefault="00A71369" w:rsidP="005C5590">
      <w:pPr>
        <w:spacing w:after="0"/>
      </w:pPr>
    </w:p>
    <w:p w14:paraId="3C034E9C" w14:textId="65EB9C1F" w:rsidR="00A71369" w:rsidRDefault="00A71369" w:rsidP="005C5590">
      <w:pPr>
        <w:spacing w:after="0"/>
      </w:pPr>
    </w:p>
    <w:p w14:paraId="1AD14F38" w14:textId="6AD8D7C8" w:rsidR="00A71369" w:rsidRDefault="00A71369" w:rsidP="005C5590">
      <w:pPr>
        <w:spacing w:after="0"/>
      </w:pPr>
    </w:p>
    <w:p w14:paraId="1BDAF597" w14:textId="77777777" w:rsidR="00A71369" w:rsidRDefault="00A71369" w:rsidP="005C5590">
      <w:pPr>
        <w:spacing w:after="0"/>
      </w:pPr>
    </w:p>
    <w:sectPr w:rsidR="00A71369">
      <w:footerReference w:type="even" r:id="rId52"/>
      <w:footerReference w:type="default" r:id="rId53"/>
      <w:pgSz w:w="11910" w:h="16840"/>
      <w:pgMar w:top="1417" w:right="1417" w:bottom="1417" w:left="1417" w:header="737" w:footer="18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910A1" w14:textId="77777777" w:rsidR="0026133A" w:rsidRDefault="0026133A">
      <w:pPr>
        <w:spacing w:after="0"/>
      </w:pPr>
      <w:r>
        <w:separator/>
      </w:r>
    </w:p>
  </w:endnote>
  <w:endnote w:type="continuationSeparator" w:id="0">
    <w:p w14:paraId="73A385CA" w14:textId="77777777" w:rsidR="0026133A" w:rsidRDefault="0026133A">
      <w:pPr>
        <w:spacing w:after="0"/>
      </w:pPr>
      <w:r>
        <w:continuationSeparator/>
      </w:r>
    </w:p>
  </w:endnote>
  <w:endnote w:type="continuationNotice" w:id="1">
    <w:p w14:paraId="21DC7636" w14:textId="77777777" w:rsidR="0026133A" w:rsidRDefault="0026133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panose1 w:val="00000000000000000000"/>
    <w:charset w:val="00"/>
    <w:family w:val="auto"/>
    <w:notTrueType/>
    <w:pitch w:val="default"/>
    <w:sig w:usb0="00000003" w:usb1="00000000" w:usb2="00000000" w:usb3="00000000" w:csb0="00000001" w:csb1="00000000"/>
  </w:font>
  <w:font w:name="Book Antiqua">
    <w:altName w:val="Cambria"/>
    <w:charset w:val="EE"/>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Yu Mincho">
    <w:altName w:val="游明朝"/>
    <w:panose1 w:val="00000000000000000000"/>
    <w:charset w:val="80"/>
    <w:family w:val="roman"/>
    <w:notTrueType/>
    <w:pitch w:val="default"/>
  </w:font>
  <w:font w:name="Poppins">
    <w:charset w:val="EE"/>
    <w:family w:val="auto"/>
    <w:pitch w:val="variable"/>
    <w:sig w:usb0="00008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66D73" w14:textId="23D22C87" w:rsidR="000848DF" w:rsidRDefault="00E879F0">
    <w:pPr>
      <w:pBdr>
        <w:top w:val="nil"/>
        <w:left w:val="nil"/>
        <w:bottom w:val="nil"/>
        <w:right w:val="nil"/>
        <w:between w:val="nil"/>
      </w:pBdr>
      <w:tabs>
        <w:tab w:val="center" w:pos="4536"/>
        <w:tab w:val="right" w:pos="9072"/>
      </w:tabs>
      <w:rPr>
        <w:color w:val="000000"/>
        <w:szCs w:val="22"/>
      </w:rPr>
    </w:pPr>
    <w:r>
      <w:rPr>
        <w:color w:val="000000"/>
        <w:szCs w:val="22"/>
      </w:rPr>
      <w:fldChar w:fldCharType="begin"/>
    </w:r>
    <w:r>
      <w:rPr>
        <w:color w:val="000000"/>
        <w:szCs w:val="22"/>
      </w:rPr>
      <w:instrText>PAGE</w:instrText>
    </w:r>
    <w:r>
      <w:rPr>
        <w:color w:val="000000"/>
        <w:szCs w:val="22"/>
      </w:rPr>
      <w:fldChar w:fldCharType="separate"/>
    </w:r>
    <w:r w:rsidR="0074662F">
      <w:rPr>
        <w:noProof/>
        <w:color w:val="000000"/>
        <w:szCs w:val="22"/>
      </w:rPr>
      <w:t>3</w:t>
    </w:r>
    <w:r>
      <w:rPr>
        <w:color w:val="000000"/>
        <w:szCs w:val="22"/>
      </w:rPr>
      <w:fldChar w:fldCharType="end"/>
    </w:r>
  </w:p>
  <w:p w14:paraId="45E66D74" w14:textId="77777777" w:rsidR="000848DF" w:rsidRDefault="000848DF">
    <w:pPr>
      <w:pBdr>
        <w:top w:val="nil"/>
        <w:left w:val="nil"/>
        <w:bottom w:val="nil"/>
        <w:right w:val="nil"/>
        <w:between w:val="nil"/>
      </w:pBdr>
      <w:tabs>
        <w:tab w:val="center" w:pos="4536"/>
        <w:tab w:val="right" w:pos="9072"/>
      </w:tabs>
      <w:rPr>
        <w:color w:val="000000"/>
        <w:sz w:val="18"/>
        <w:szCs w:val="18"/>
      </w:rPr>
    </w:pPr>
  </w:p>
  <w:p w14:paraId="45E66D75" w14:textId="77777777" w:rsidR="000848DF" w:rsidRDefault="000848D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66D76" w14:textId="77777777" w:rsidR="000848DF" w:rsidRDefault="000848DF">
    <w:pPr>
      <w:widowControl w:val="0"/>
      <w:pBdr>
        <w:top w:val="nil"/>
        <w:left w:val="nil"/>
        <w:bottom w:val="nil"/>
        <w:right w:val="nil"/>
        <w:between w:val="nil"/>
      </w:pBdr>
      <w:spacing w:after="0" w:line="276" w:lineRule="auto"/>
      <w:jc w:val="left"/>
      <w:rPr>
        <w:color w:val="000000"/>
        <w:sz w:val="18"/>
        <w:szCs w:val="18"/>
      </w:rPr>
    </w:pPr>
  </w:p>
  <w:tbl>
    <w:tblPr>
      <w:tblW w:w="9087" w:type="dxa"/>
      <w:tblLayout w:type="fixed"/>
      <w:tblCellMar>
        <w:top w:w="144" w:type="dxa"/>
        <w:left w:w="0" w:type="dxa"/>
        <w:bottom w:w="144" w:type="dxa"/>
        <w:right w:w="0" w:type="dxa"/>
      </w:tblCellMar>
      <w:tblLook w:val="0400" w:firstRow="0" w:lastRow="0" w:firstColumn="0" w:lastColumn="0" w:noHBand="0" w:noVBand="1"/>
    </w:tblPr>
    <w:tblGrid>
      <w:gridCol w:w="8662"/>
      <w:gridCol w:w="425"/>
    </w:tblGrid>
    <w:tr w:rsidR="000848DF" w14:paraId="45E66D79" w14:textId="77777777">
      <w:trPr>
        <w:trHeight w:val="170"/>
      </w:trPr>
      <w:tc>
        <w:tcPr>
          <w:tcW w:w="8662" w:type="dxa"/>
          <w:tcBorders>
            <w:top w:val="single" w:sz="18" w:space="0" w:color="233D81"/>
          </w:tcBorders>
          <w:shd w:val="clear" w:color="auto" w:fill="auto"/>
          <w:vAlign w:val="center"/>
        </w:tcPr>
        <w:p w14:paraId="45E66D77" w14:textId="77777777" w:rsidR="000848DF" w:rsidRDefault="00E879F0">
          <w:pPr>
            <w:pBdr>
              <w:top w:val="nil"/>
              <w:left w:val="nil"/>
              <w:bottom w:val="nil"/>
              <w:right w:val="nil"/>
              <w:between w:val="nil"/>
            </w:pBdr>
            <w:tabs>
              <w:tab w:val="left" w:pos="708"/>
            </w:tabs>
            <w:spacing w:after="0" w:line="276" w:lineRule="auto"/>
            <w:jc w:val="left"/>
            <w:rPr>
              <w:color w:val="000000"/>
              <w:sz w:val="18"/>
              <w:szCs w:val="18"/>
            </w:rPr>
          </w:pPr>
          <w:r>
            <w:rPr>
              <w:b/>
              <w:color w:val="233D81"/>
              <w:sz w:val="18"/>
              <w:szCs w:val="18"/>
            </w:rPr>
            <w:t xml:space="preserve">Profil </w:t>
          </w:r>
          <w:proofErr w:type="spellStart"/>
          <w:r>
            <w:rPr>
              <w:b/>
              <w:color w:val="233D81"/>
              <w:sz w:val="18"/>
              <w:szCs w:val="18"/>
            </w:rPr>
            <w:t>ogólnoakademicki</w:t>
          </w:r>
          <w:proofErr w:type="spellEnd"/>
          <w:r>
            <w:rPr>
              <w:b/>
              <w:color w:val="233D81"/>
              <w:sz w:val="18"/>
              <w:szCs w:val="18"/>
            </w:rPr>
            <w:t xml:space="preserve"> </w:t>
          </w:r>
          <w:r>
            <w:rPr>
              <w:color w:val="233D81"/>
              <w:sz w:val="18"/>
              <w:szCs w:val="18"/>
            </w:rPr>
            <w:t>| Ocena programowa</w:t>
          </w:r>
          <w:r>
            <w:rPr>
              <w:b/>
              <w:color w:val="233D81"/>
              <w:sz w:val="18"/>
              <w:szCs w:val="18"/>
            </w:rPr>
            <w:t xml:space="preserve"> </w:t>
          </w:r>
          <w:r>
            <w:rPr>
              <w:color w:val="233D81"/>
              <w:sz w:val="18"/>
              <w:szCs w:val="18"/>
            </w:rPr>
            <w:t>| Raport samooceny | pka.edu.pl</w:t>
          </w:r>
        </w:p>
      </w:tc>
      <w:tc>
        <w:tcPr>
          <w:tcW w:w="425" w:type="dxa"/>
          <w:tcBorders>
            <w:top w:val="single" w:sz="18" w:space="0" w:color="233D81"/>
          </w:tcBorders>
          <w:shd w:val="clear" w:color="auto" w:fill="auto"/>
          <w:vAlign w:val="center"/>
        </w:tcPr>
        <w:p w14:paraId="45E66D78" w14:textId="7380DE44" w:rsidR="000848DF" w:rsidRDefault="00E879F0">
          <w:pPr>
            <w:pBdr>
              <w:top w:val="nil"/>
              <w:left w:val="nil"/>
              <w:bottom w:val="nil"/>
              <w:right w:val="nil"/>
              <w:between w:val="nil"/>
            </w:pBdr>
            <w:tabs>
              <w:tab w:val="left" w:pos="708"/>
            </w:tabs>
            <w:spacing w:after="0" w:line="276" w:lineRule="auto"/>
            <w:jc w:val="center"/>
            <w:rPr>
              <w:color w:val="808080"/>
              <w:sz w:val="16"/>
              <w:szCs w:val="16"/>
            </w:rPr>
          </w:pPr>
          <w:r>
            <w:rPr>
              <w:color w:val="233D81"/>
              <w:sz w:val="16"/>
              <w:szCs w:val="16"/>
            </w:rPr>
            <w:fldChar w:fldCharType="begin"/>
          </w:r>
          <w:r>
            <w:rPr>
              <w:color w:val="233D81"/>
              <w:sz w:val="16"/>
              <w:szCs w:val="16"/>
            </w:rPr>
            <w:instrText>PAGE</w:instrText>
          </w:r>
          <w:r>
            <w:rPr>
              <w:color w:val="233D81"/>
              <w:sz w:val="16"/>
              <w:szCs w:val="16"/>
            </w:rPr>
            <w:fldChar w:fldCharType="separate"/>
          </w:r>
          <w:r w:rsidR="00C91633">
            <w:rPr>
              <w:noProof/>
              <w:color w:val="233D81"/>
              <w:sz w:val="16"/>
              <w:szCs w:val="16"/>
            </w:rPr>
            <w:t>11</w:t>
          </w:r>
          <w:r>
            <w:rPr>
              <w:color w:val="233D81"/>
              <w:sz w:val="16"/>
              <w:szCs w:val="16"/>
            </w:rPr>
            <w:fldChar w:fldCharType="end"/>
          </w:r>
        </w:p>
      </w:tc>
    </w:tr>
  </w:tbl>
  <w:p w14:paraId="45E66D7A" w14:textId="77777777" w:rsidR="000848DF" w:rsidRDefault="000848DF">
    <w:pPr>
      <w:pBdr>
        <w:top w:val="nil"/>
        <w:left w:val="nil"/>
        <w:bottom w:val="nil"/>
        <w:right w:val="nil"/>
        <w:between w:val="nil"/>
      </w:pBdr>
      <w:tabs>
        <w:tab w:val="center" w:pos="4536"/>
        <w:tab w:val="right" w:pos="9072"/>
      </w:tabs>
      <w:rPr>
        <w:color w:val="000000"/>
        <w:sz w:val="18"/>
        <w:szCs w:val="18"/>
      </w:rPr>
    </w:pPr>
  </w:p>
  <w:p w14:paraId="45E66D7B" w14:textId="77777777" w:rsidR="000848DF" w:rsidRDefault="000848D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180FA" w14:textId="77777777" w:rsidR="0026133A" w:rsidRDefault="0026133A">
      <w:pPr>
        <w:spacing w:after="0"/>
      </w:pPr>
      <w:r>
        <w:separator/>
      </w:r>
    </w:p>
  </w:footnote>
  <w:footnote w:type="continuationSeparator" w:id="0">
    <w:p w14:paraId="2ADE57C9" w14:textId="77777777" w:rsidR="0026133A" w:rsidRDefault="0026133A">
      <w:pPr>
        <w:spacing w:after="0"/>
      </w:pPr>
      <w:r>
        <w:continuationSeparator/>
      </w:r>
    </w:p>
  </w:footnote>
  <w:footnote w:type="continuationNotice" w:id="1">
    <w:p w14:paraId="0E11A284" w14:textId="77777777" w:rsidR="0026133A" w:rsidRDefault="0026133A">
      <w:pPr>
        <w:spacing w:after="0"/>
      </w:pPr>
    </w:p>
  </w:footnote>
  <w:footnote w:id="2">
    <w:p w14:paraId="45E66D7C" w14:textId="77777777" w:rsidR="000848DF" w:rsidRDefault="00E879F0">
      <w:pPr>
        <w:pBdr>
          <w:top w:val="nil"/>
          <w:left w:val="nil"/>
          <w:bottom w:val="nil"/>
          <w:right w:val="nil"/>
          <w:between w:val="nil"/>
        </w:pBdr>
        <w:tabs>
          <w:tab w:val="center" w:pos="4536"/>
          <w:tab w:val="right" w:pos="9072"/>
        </w:tabs>
        <w:spacing w:before="40" w:after="0"/>
        <w:rPr>
          <w:color w:val="000000"/>
          <w:sz w:val="18"/>
          <w:szCs w:val="18"/>
        </w:rPr>
      </w:pPr>
      <w:r>
        <w:rPr>
          <w:vertAlign w:val="superscript"/>
        </w:rPr>
        <w:footnoteRef/>
      </w:r>
      <w:r>
        <w:rPr>
          <w:color w:val="000000"/>
          <w:sz w:val="18"/>
          <w:szCs w:val="18"/>
        </w:rPr>
        <w:t xml:space="preserve">Nazwy dyscyplin należy podać zgodnie z rozporządzeniem </w:t>
      </w:r>
      <w:proofErr w:type="spellStart"/>
      <w:r>
        <w:rPr>
          <w:color w:val="000000"/>
          <w:sz w:val="18"/>
          <w:szCs w:val="18"/>
        </w:rPr>
        <w:t>MNiSW</w:t>
      </w:r>
      <w:proofErr w:type="spellEnd"/>
      <w:r>
        <w:rPr>
          <w:color w:val="000000"/>
          <w:sz w:val="18"/>
          <w:szCs w:val="18"/>
        </w:rPr>
        <w:t xml:space="preserve"> z dnia 20 września 2018 r. w sprawie dziedzin nauki i dyscyplin naukowych oraz dyscyplin artystycznych (Dz. U. 2018 poz. 1818).</w:t>
      </w:r>
    </w:p>
  </w:footnote>
  <w:footnote w:id="3">
    <w:p w14:paraId="78815560" w14:textId="77777777" w:rsidR="00A71369" w:rsidRDefault="00A71369" w:rsidP="00A71369">
      <w:pPr>
        <w:pStyle w:val="FootnoteText"/>
      </w:pPr>
      <w:r w:rsidRPr="005B1571">
        <w:rPr>
          <w:rStyle w:val="FootnoteReference"/>
          <w:sz w:val="20"/>
        </w:rPr>
        <w:footnoteRef/>
      </w:r>
      <w:r w:rsidRPr="005B1571">
        <w:t xml:space="preserve"> </w:t>
      </w:r>
      <w:r w:rsidRPr="007B71B4">
        <w:rPr>
          <w:sz w:val="18"/>
          <w:szCs w:val="18"/>
        </w:rPr>
        <w:t>Należy podać liczbę studentów ocenianego kierunku, z podziałem na poziomy, lata i formy studiów (z uwzględnieniem tylko tych poziomów i form studiów, które są prowadzone na ocenianym kierunku).</w:t>
      </w:r>
    </w:p>
  </w:footnote>
  <w:footnote w:id="4">
    <w:p w14:paraId="14B52F53" w14:textId="77777777" w:rsidR="00A71369" w:rsidRPr="00E12F76" w:rsidRDefault="00A71369" w:rsidP="00A71369">
      <w:pPr>
        <w:pStyle w:val="FootnoteText"/>
        <w:spacing w:after="0"/>
      </w:pPr>
      <w:r w:rsidRPr="00FA0FEC">
        <w:rPr>
          <w:rStyle w:val="FootnoteReference"/>
          <w:sz w:val="18"/>
          <w:szCs w:val="18"/>
        </w:rPr>
        <w:footnoteRef/>
      </w:r>
      <w:r w:rsidRPr="00FA0FEC">
        <w:rPr>
          <w:sz w:val="18"/>
          <w:szCs w:val="18"/>
        </w:rPr>
        <w:t xml:space="preserve"> Proszę podać </w:t>
      </w:r>
      <w:r w:rsidRPr="004A7E4D">
        <w:rPr>
          <w:sz w:val="18"/>
          <w:szCs w:val="18"/>
        </w:rPr>
        <w:t>łączną liczbę godzin zajęć</w:t>
      </w:r>
      <w:r w:rsidRPr="004A7E4D">
        <w:rPr>
          <w:b/>
          <w:sz w:val="18"/>
          <w:szCs w:val="18"/>
        </w:rPr>
        <w:t xml:space="preserve"> </w:t>
      </w:r>
      <w:r w:rsidRPr="00FA0FEC">
        <w:rPr>
          <w:sz w:val="18"/>
          <w:szCs w:val="18"/>
        </w:rPr>
        <w:t xml:space="preserve">z bezpośrednim udziałem nauczycieli akademickich lub innych osób prowadzących zajęcia i studentów bez liczby godzin praktyk zawodowych </w:t>
      </w:r>
      <w:r w:rsidRPr="004A7E4D">
        <w:rPr>
          <w:sz w:val="18"/>
          <w:szCs w:val="18"/>
        </w:rPr>
        <w:t>(</w:t>
      </w:r>
      <w:r w:rsidRPr="004A7E4D">
        <w:rPr>
          <w:sz w:val="18"/>
          <w:szCs w:val="18"/>
          <w:lang w:eastAsia="ar-SA"/>
        </w:rPr>
        <w:t>jeżeli program studiów przewiduje praktyki).</w:t>
      </w:r>
    </w:p>
  </w:footnote>
  <w:footnote w:id="5">
    <w:p w14:paraId="05E548EA" w14:textId="77777777" w:rsidR="00A71369" w:rsidRPr="00FA0FEC" w:rsidRDefault="00A71369" w:rsidP="00A71369">
      <w:pPr>
        <w:pStyle w:val="FootnoteText"/>
        <w:spacing w:after="0"/>
        <w:rPr>
          <w:sz w:val="18"/>
          <w:szCs w:val="18"/>
        </w:rPr>
      </w:pPr>
      <w:r>
        <w:rPr>
          <w:rStyle w:val="FootnoteReference"/>
        </w:rPr>
        <w:footnoteRef/>
      </w:r>
      <w:r>
        <w:t xml:space="preserve"> </w:t>
      </w:r>
      <w:r w:rsidRPr="00FA0FEC">
        <w:rPr>
          <w:sz w:val="18"/>
          <w:szCs w:val="18"/>
        </w:rPr>
        <w:t>Proszę podać wymiar praktyk w miesiącach oraz w godzinach dydaktycznych.</w:t>
      </w:r>
    </w:p>
  </w:footnote>
  <w:footnote w:id="6">
    <w:p w14:paraId="482AF09B" w14:textId="77777777" w:rsidR="00A71369" w:rsidRPr="00E12F76" w:rsidRDefault="00A71369" w:rsidP="00A71369">
      <w:pPr>
        <w:pStyle w:val="FootnoteText"/>
        <w:spacing w:after="0"/>
      </w:pPr>
      <w:r w:rsidRPr="00FA0FEC">
        <w:rPr>
          <w:rStyle w:val="FootnoteReference"/>
          <w:sz w:val="18"/>
          <w:szCs w:val="18"/>
        </w:rPr>
        <w:footnoteRef/>
      </w:r>
      <w:r w:rsidRPr="00FA0FEC">
        <w:rPr>
          <w:sz w:val="18"/>
          <w:szCs w:val="18"/>
        </w:rPr>
        <w:t xml:space="preserve"> Proszę podać </w:t>
      </w:r>
      <w:r w:rsidRPr="004A7E4D">
        <w:rPr>
          <w:sz w:val="18"/>
          <w:szCs w:val="18"/>
        </w:rPr>
        <w:t>łączną liczbę godzin zajęć</w:t>
      </w:r>
      <w:r w:rsidRPr="004A7E4D">
        <w:rPr>
          <w:b/>
          <w:sz w:val="18"/>
          <w:szCs w:val="18"/>
        </w:rPr>
        <w:t xml:space="preserve"> </w:t>
      </w:r>
      <w:r w:rsidRPr="00FA0FEC">
        <w:rPr>
          <w:sz w:val="18"/>
          <w:szCs w:val="18"/>
        </w:rPr>
        <w:t xml:space="preserve">z bezpośrednim udziałem nauczycieli akademickich lub innych osób prowadzących zajęcia i studentów bez liczby godzin praktyk zawodowych </w:t>
      </w:r>
      <w:r w:rsidRPr="004A7E4D">
        <w:rPr>
          <w:sz w:val="18"/>
          <w:szCs w:val="18"/>
        </w:rPr>
        <w:t>(</w:t>
      </w:r>
      <w:r w:rsidRPr="004A7E4D">
        <w:rPr>
          <w:sz w:val="18"/>
          <w:szCs w:val="18"/>
          <w:lang w:eastAsia="ar-SA"/>
        </w:rPr>
        <w:t>jeżeli program studiów przewiduje praktyki).</w:t>
      </w:r>
    </w:p>
  </w:footnote>
  <w:footnote w:id="7">
    <w:p w14:paraId="325D3B9B" w14:textId="77777777" w:rsidR="00A71369" w:rsidRPr="00FA0FEC" w:rsidRDefault="00A71369" w:rsidP="00A71369">
      <w:pPr>
        <w:pStyle w:val="FootnoteText"/>
        <w:spacing w:after="0"/>
        <w:rPr>
          <w:sz w:val="18"/>
          <w:szCs w:val="18"/>
        </w:rPr>
      </w:pPr>
      <w:r>
        <w:rPr>
          <w:rStyle w:val="FootnoteReference"/>
        </w:rPr>
        <w:footnoteRef/>
      </w:r>
      <w:r>
        <w:t xml:space="preserve"> </w:t>
      </w:r>
      <w:r w:rsidRPr="00FA0FEC">
        <w:rPr>
          <w:sz w:val="18"/>
          <w:szCs w:val="18"/>
        </w:rPr>
        <w:t>Proszę podać wymiar praktyk w miesiącach oraz w godzinach dydaktycznych.</w:t>
      </w:r>
    </w:p>
  </w:footnote>
  <w:footnote w:id="8">
    <w:p w14:paraId="3DC48638" w14:textId="77777777" w:rsidR="00A71369" w:rsidRDefault="00A71369" w:rsidP="00A71369">
      <w:pPr>
        <w:pStyle w:val="FootnoteText"/>
      </w:pPr>
      <w:r w:rsidRPr="00FA0FEC">
        <w:rPr>
          <w:rStyle w:val="FootnoteReference"/>
          <w:sz w:val="18"/>
          <w:szCs w:val="18"/>
        </w:rPr>
        <w:footnoteRef/>
      </w:r>
      <w:r w:rsidRPr="00FA0FEC">
        <w:rPr>
          <w:sz w:val="18"/>
          <w:szCs w:val="18"/>
        </w:rPr>
        <w:t xml:space="preserve"> Tabelę należy wypełnić odrębnie dla każdego z poziomów studiów i każdej z form studiów podlegających ocenie. Jeżeli wszystkie zajęcia prowadzone są w języku obcym należy w tabeli zamieścić jedynie taką informację.</w:t>
      </w:r>
    </w:p>
  </w:footnote>
  <w:footnote w:id="9">
    <w:p w14:paraId="4329B179" w14:textId="77777777" w:rsidR="0036011A" w:rsidRDefault="0036011A" w:rsidP="0036011A">
      <w:pPr>
        <w:pStyle w:val="FootnoteText"/>
      </w:pPr>
      <w:r w:rsidRPr="00E76DD5">
        <w:rPr>
          <w:rStyle w:val="FootnoteReference"/>
          <w:sz w:val="20"/>
        </w:rPr>
        <w:footnoteRef/>
      </w:r>
      <w:r w:rsidRPr="00E76DD5">
        <w:t xml:space="preserve"> </w:t>
      </w:r>
      <w:r w:rsidRPr="00FA0FEC">
        <w:rPr>
          <w:sz w:val="18"/>
          <w:szCs w:val="18"/>
        </w:rPr>
        <w:t>Należy uwzględnić prace dyplomowe ze wszystkich poziomów i form studiów na ocenianym kierunku z ostatnich dwóch lat poprzedzających rok, w którym przeprowadzana jest ocena. W przypadku, gdy łączna liczba absolwentów z ostatnich dwóch lat przekracza 100 – należy uwzględnić prace dyplomowe ze wszystkich poziomów i form studiów na ocenianym kierunku z ostatniego roku poprzedzającego rok, w którym przeprowadzana jest ocena.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54E31"/>
    <w:multiLevelType w:val="multilevel"/>
    <w:tmpl w:val="5DDAE35A"/>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36B4698"/>
    <w:multiLevelType w:val="multilevel"/>
    <w:tmpl w:val="E6F2983C"/>
    <w:lvl w:ilvl="0">
      <w:numFmt w:val="bullet"/>
      <w:lvlText w:val="−"/>
      <w:lvlJc w:val="left"/>
      <w:pPr>
        <w:ind w:left="720" w:hanging="360"/>
      </w:pPr>
      <w:rPr>
        <w:rFonts w:ascii="Times New Roman" w:eastAsia="Times New Roman" w:hAnsi="Times New Roman" w:cs="Times New Roman"/>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4490125"/>
    <w:multiLevelType w:val="multilevel"/>
    <w:tmpl w:val="D82A3D1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46A11BB"/>
    <w:multiLevelType w:val="multilevel"/>
    <w:tmpl w:val="C3D8EB8E"/>
    <w:lvl w:ilvl="0">
      <w:start w:val="1"/>
      <w:numFmt w:val="bullet"/>
      <w:lvlText w:val="–"/>
      <w:lvlJc w:val="left"/>
      <w:pPr>
        <w:ind w:left="720" w:hanging="360"/>
      </w:pPr>
      <w:rPr>
        <w:rFonts w:ascii="Book Antiqua" w:eastAsia="Book Antiqua" w:hAnsi="Book Antiqua" w:cs="Book Antiqu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5AA7F49"/>
    <w:multiLevelType w:val="multilevel"/>
    <w:tmpl w:val="5A02979E"/>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0230DB"/>
    <w:multiLevelType w:val="hybridMultilevel"/>
    <w:tmpl w:val="F9F265E4"/>
    <w:lvl w:ilvl="0" w:tplc="04150011">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BB266FB"/>
    <w:multiLevelType w:val="hybridMultilevel"/>
    <w:tmpl w:val="02725146"/>
    <w:lvl w:ilvl="0" w:tplc="F0C09E70">
      <w:start w:val="1"/>
      <w:numFmt w:val="bullet"/>
      <w:lvlText w:val=""/>
      <w:lvlJc w:val="left"/>
      <w:pPr>
        <w:ind w:left="720" w:hanging="360"/>
      </w:pPr>
      <w:rPr>
        <w:rFonts w:ascii="Symbol" w:hAnsi="Symbol" w:cs="Symbol" w:hint="default"/>
        <w:b w:val="0"/>
        <w:bCs w:val="0"/>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BCB2B02"/>
    <w:multiLevelType w:val="hybridMultilevel"/>
    <w:tmpl w:val="42B239AA"/>
    <w:lvl w:ilvl="0" w:tplc="04150011">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BD049C0"/>
    <w:multiLevelType w:val="multilevel"/>
    <w:tmpl w:val="116A957A"/>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0D1A3DFE"/>
    <w:multiLevelType w:val="multilevel"/>
    <w:tmpl w:val="37D20554"/>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2A0B0C"/>
    <w:multiLevelType w:val="hybridMultilevel"/>
    <w:tmpl w:val="EEEA0CF0"/>
    <w:lvl w:ilvl="0" w:tplc="04150011">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1CC7935"/>
    <w:multiLevelType w:val="multilevel"/>
    <w:tmpl w:val="72245CA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3AB3EDF"/>
    <w:multiLevelType w:val="multilevel"/>
    <w:tmpl w:val="58228F60"/>
    <w:lvl w:ilvl="0">
      <w:start w:val="1"/>
      <w:numFmt w:val="bullet"/>
      <w:lvlText w:val=""/>
      <w:lvlJc w:val="left"/>
      <w:pPr>
        <w:ind w:left="720" w:hanging="360"/>
      </w:pPr>
      <w:rPr>
        <w:rFonts w:ascii="Symbol" w:hAnsi="Symbol" w:hint="default"/>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3F842A9"/>
    <w:multiLevelType w:val="multilevel"/>
    <w:tmpl w:val="17627B64"/>
    <w:lvl w:ilvl="0">
      <w:numFmt w:val="bullet"/>
      <w:lvlText w:val="−"/>
      <w:lvlJc w:val="left"/>
      <w:pPr>
        <w:ind w:left="720" w:hanging="360"/>
      </w:pPr>
      <w:rPr>
        <w:rFonts w:ascii="Times New Roman" w:eastAsia="Times New Roman" w:hAnsi="Times New Roman" w:cs="Times New Roman"/>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8E967BF"/>
    <w:multiLevelType w:val="multilevel"/>
    <w:tmpl w:val="B666096E"/>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19C847EB"/>
    <w:multiLevelType w:val="multilevel"/>
    <w:tmpl w:val="904E8236"/>
    <w:lvl w:ilvl="0">
      <w:start w:val="1"/>
      <w:numFmt w:val="bullet"/>
      <w:lvlText w:val="–"/>
      <w:lvlJc w:val="left"/>
      <w:pPr>
        <w:ind w:left="720" w:hanging="360"/>
      </w:pPr>
      <w:rPr>
        <w:rFonts w:ascii="Book Antiqua" w:eastAsia="Book Antiqua" w:hAnsi="Book Antiqua" w:cs="Book Antiqu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B663D3B"/>
    <w:multiLevelType w:val="multilevel"/>
    <w:tmpl w:val="EE56222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C8F5E7D"/>
    <w:multiLevelType w:val="hybridMultilevel"/>
    <w:tmpl w:val="503A400E"/>
    <w:lvl w:ilvl="0" w:tplc="FFFFFFFF">
      <w:start w:val="1"/>
      <w:numFmt w:val="bullet"/>
      <w:lvlText w:val=""/>
      <w:lvlJc w:val="left"/>
      <w:pPr>
        <w:ind w:left="720" w:hanging="360"/>
      </w:pPr>
      <w:rPr>
        <w:rFonts w:ascii="Symbol" w:hAnsi="Symbol" w:hint="default"/>
        <w:color w:val="auto"/>
      </w:rPr>
    </w:lvl>
    <w:lvl w:ilvl="1" w:tplc="04150011">
      <w:start w:val="1"/>
      <w:numFmt w:val="bullet"/>
      <w:lvlText w:val=""/>
      <w:lvlJc w:val="left"/>
      <w:pPr>
        <w:ind w:left="720" w:hanging="360"/>
      </w:pPr>
      <w:rPr>
        <w:rFonts w:ascii="Symbol" w:hAnsi="Symbol"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0936C94"/>
    <w:multiLevelType w:val="hybridMultilevel"/>
    <w:tmpl w:val="97343F4E"/>
    <w:lvl w:ilvl="0" w:tplc="AF9A3A6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1D46EE7"/>
    <w:multiLevelType w:val="multilevel"/>
    <w:tmpl w:val="BC22FA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24FA519D"/>
    <w:multiLevelType w:val="multilevel"/>
    <w:tmpl w:val="7AA46F14"/>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6873250"/>
    <w:multiLevelType w:val="multilevel"/>
    <w:tmpl w:val="040A4912"/>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9C6A93"/>
    <w:multiLevelType w:val="multilevel"/>
    <w:tmpl w:val="BE8691B4"/>
    <w:lvl w:ilvl="0">
      <w:start w:val="1"/>
      <w:numFmt w:val="bullet"/>
      <w:lvlText w:val="–"/>
      <w:lvlJc w:val="left"/>
      <w:pPr>
        <w:ind w:left="720" w:hanging="360"/>
      </w:pPr>
      <w:rPr>
        <w:rFonts w:ascii="Book Antiqua" w:eastAsia="Book Antiqua" w:hAnsi="Book Antiqua" w:cs="Book Antiqu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26E145E9"/>
    <w:multiLevelType w:val="multilevel"/>
    <w:tmpl w:val="B49AF4AE"/>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2E435F"/>
    <w:multiLevelType w:val="multilevel"/>
    <w:tmpl w:val="33B8A94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2B6909C9"/>
    <w:multiLevelType w:val="multilevel"/>
    <w:tmpl w:val="66B21D9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2EE7128C"/>
    <w:multiLevelType w:val="multilevel"/>
    <w:tmpl w:val="512A378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2FA05AA0"/>
    <w:multiLevelType w:val="multilevel"/>
    <w:tmpl w:val="D96C82CC"/>
    <w:lvl w:ilvl="0">
      <w:start w:val="1"/>
      <w:numFmt w:val="bullet"/>
      <w:lvlText w:val="–"/>
      <w:lvlJc w:val="left"/>
      <w:pPr>
        <w:ind w:left="720" w:hanging="360"/>
      </w:pPr>
      <w:rPr>
        <w:rFonts w:ascii="Book Antiqua" w:eastAsia="Book Antiqua" w:hAnsi="Book Antiqua" w:cs="Book Antiqu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0404E83"/>
    <w:multiLevelType w:val="hybridMultilevel"/>
    <w:tmpl w:val="607E3862"/>
    <w:lvl w:ilvl="0" w:tplc="4790CF1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9" w15:restartNumberingAfterBreak="0">
    <w:nsid w:val="31177844"/>
    <w:multiLevelType w:val="multilevel"/>
    <w:tmpl w:val="1430BF12"/>
    <w:lvl w:ilvl="0">
      <w:numFmt w:val="bullet"/>
      <w:lvlText w:val="−"/>
      <w:lvlJc w:val="left"/>
      <w:pPr>
        <w:ind w:left="720" w:hanging="360"/>
      </w:pPr>
      <w:rPr>
        <w:rFonts w:ascii="Times New Roman" w:eastAsia="Times New Roman" w:hAnsi="Times New Roman" w:cs="Times New Roman"/>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322B5359"/>
    <w:multiLevelType w:val="multilevel"/>
    <w:tmpl w:val="B50296E0"/>
    <w:lvl w:ilvl="0">
      <w:start w:val="1"/>
      <w:numFmt w:val="bullet"/>
      <w:lvlText w:val=""/>
      <w:lvlJc w:val="left"/>
      <w:pPr>
        <w:tabs>
          <w:tab w:val="num" w:pos="720"/>
        </w:tabs>
        <w:ind w:left="720" w:hanging="360"/>
      </w:pPr>
      <w:rPr>
        <w:rFonts w:ascii="Symbol" w:hAnsi="Symbol" w:hint="default"/>
        <w:color w:val="auto"/>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CB5453"/>
    <w:multiLevelType w:val="multilevel"/>
    <w:tmpl w:val="858E1AA4"/>
    <w:lvl w:ilvl="0">
      <w:start w:val="1"/>
      <w:numFmt w:val="bullet"/>
      <w:pStyle w:val="kryteria"/>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335D2C0A"/>
    <w:multiLevelType w:val="multilevel"/>
    <w:tmpl w:val="CED68B9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3A4D6DFC"/>
    <w:multiLevelType w:val="multilevel"/>
    <w:tmpl w:val="D766F70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400D052F"/>
    <w:multiLevelType w:val="hybridMultilevel"/>
    <w:tmpl w:val="0420A856"/>
    <w:lvl w:ilvl="0" w:tplc="0415000F">
      <w:start w:val="1"/>
      <w:numFmt w:val="decimal"/>
      <w:lvlText w:val="%1."/>
      <w:lvlJc w:val="left"/>
      <w:pPr>
        <w:ind w:left="357" w:hanging="360"/>
      </w:pPr>
      <w:rPr>
        <w:rFonts w:cs="Times New Roman"/>
      </w:rPr>
    </w:lvl>
    <w:lvl w:ilvl="1" w:tplc="04150019" w:tentative="1">
      <w:start w:val="1"/>
      <w:numFmt w:val="lowerLetter"/>
      <w:lvlText w:val="%2."/>
      <w:lvlJc w:val="left"/>
      <w:pPr>
        <w:ind w:left="1077" w:hanging="360"/>
      </w:pPr>
      <w:rPr>
        <w:rFonts w:cs="Times New Roman"/>
      </w:rPr>
    </w:lvl>
    <w:lvl w:ilvl="2" w:tplc="0415001B" w:tentative="1">
      <w:start w:val="1"/>
      <w:numFmt w:val="lowerRoman"/>
      <w:lvlText w:val="%3."/>
      <w:lvlJc w:val="right"/>
      <w:pPr>
        <w:ind w:left="1797" w:hanging="180"/>
      </w:pPr>
      <w:rPr>
        <w:rFonts w:cs="Times New Roman"/>
      </w:rPr>
    </w:lvl>
    <w:lvl w:ilvl="3" w:tplc="0415000F" w:tentative="1">
      <w:start w:val="1"/>
      <w:numFmt w:val="decimal"/>
      <w:lvlText w:val="%4."/>
      <w:lvlJc w:val="left"/>
      <w:pPr>
        <w:ind w:left="2517" w:hanging="360"/>
      </w:pPr>
      <w:rPr>
        <w:rFonts w:cs="Times New Roman"/>
      </w:rPr>
    </w:lvl>
    <w:lvl w:ilvl="4" w:tplc="04150019" w:tentative="1">
      <w:start w:val="1"/>
      <w:numFmt w:val="lowerLetter"/>
      <w:lvlText w:val="%5."/>
      <w:lvlJc w:val="left"/>
      <w:pPr>
        <w:ind w:left="3237" w:hanging="360"/>
      </w:pPr>
      <w:rPr>
        <w:rFonts w:cs="Times New Roman"/>
      </w:rPr>
    </w:lvl>
    <w:lvl w:ilvl="5" w:tplc="0415001B" w:tentative="1">
      <w:start w:val="1"/>
      <w:numFmt w:val="lowerRoman"/>
      <w:lvlText w:val="%6."/>
      <w:lvlJc w:val="right"/>
      <w:pPr>
        <w:ind w:left="3957" w:hanging="180"/>
      </w:pPr>
      <w:rPr>
        <w:rFonts w:cs="Times New Roman"/>
      </w:rPr>
    </w:lvl>
    <w:lvl w:ilvl="6" w:tplc="0415000F" w:tentative="1">
      <w:start w:val="1"/>
      <w:numFmt w:val="decimal"/>
      <w:lvlText w:val="%7."/>
      <w:lvlJc w:val="left"/>
      <w:pPr>
        <w:ind w:left="4677" w:hanging="360"/>
      </w:pPr>
      <w:rPr>
        <w:rFonts w:cs="Times New Roman"/>
      </w:rPr>
    </w:lvl>
    <w:lvl w:ilvl="7" w:tplc="04150019" w:tentative="1">
      <w:start w:val="1"/>
      <w:numFmt w:val="lowerLetter"/>
      <w:lvlText w:val="%8."/>
      <w:lvlJc w:val="left"/>
      <w:pPr>
        <w:ind w:left="5397" w:hanging="360"/>
      </w:pPr>
      <w:rPr>
        <w:rFonts w:cs="Times New Roman"/>
      </w:rPr>
    </w:lvl>
    <w:lvl w:ilvl="8" w:tplc="0415001B" w:tentative="1">
      <w:start w:val="1"/>
      <w:numFmt w:val="lowerRoman"/>
      <w:lvlText w:val="%9."/>
      <w:lvlJc w:val="right"/>
      <w:pPr>
        <w:ind w:left="6117" w:hanging="180"/>
      </w:pPr>
      <w:rPr>
        <w:rFonts w:cs="Times New Roman"/>
      </w:rPr>
    </w:lvl>
  </w:abstractNum>
  <w:abstractNum w:abstractNumId="35" w15:restartNumberingAfterBreak="0">
    <w:nsid w:val="42B848B1"/>
    <w:multiLevelType w:val="multilevel"/>
    <w:tmpl w:val="D332A48E"/>
    <w:lvl w:ilvl="0">
      <w:start w:val="1"/>
      <w:numFmt w:val="bullet"/>
      <w:lvlText w:val="–"/>
      <w:lvlJc w:val="left"/>
      <w:pPr>
        <w:ind w:left="720" w:hanging="360"/>
      </w:pPr>
      <w:rPr>
        <w:rFonts w:ascii="Book Antiqua" w:eastAsia="Book Antiqua" w:hAnsi="Book Antiqua" w:cs="Book Antiqu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44716E9E"/>
    <w:multiLevelType w:val="multilevel"/>
    <w:tmpl w:val="F7D67DC4"/>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15:restartNumberingAfterBreak="0">
    <w:nsid w:val="459C3E0D"/>
    <w:multiLevelType w:val="hybridMultilevel"/>
    <w:tmpl w:val="558C327E"/>
    <w:lvl w:ilvl="0" w:tplc="04150011">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47A0133E"/>
    <w:multiLevelType w:val="hybridMultilevel"/>
    <w:tmpl w:val="D4B847CE"/>
    <w:lvl w:ilvl="0" w:tplc="04150011">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4BB40A60"/>
    <w:multiLevelType w:val="hybridMultilevel"/>
    <w:tmpl w:val="90CC8AE0"/>
    <w:lvl w:ilvl="0" w:tplc="AF9A3A6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5275203C"/>
    <w:multiLevelType w:val="multilevel"/>
    <w:tmpl w:val="BDE0CF9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527F1E8D"/>
    <w:multiLevelType w:val="multilevel"/>
    <w:tmpl w:val="DD246ADA"/>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4813F6"/>
    <w:multiLevelType w:val="multilevel"/>
    <w:tmpl w:val="0942925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55A557FD"/>
    <w:multiLevelType w:val="multilevel"/>
    <w:tmpl w:val="0A1AD5D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56153BD2"/>
    <w:multiLevelType w:val="multilevel"/>
    <w:tmpl w:val="4418B544"/>
    <w:lvl w:ilvl="0">
      <w:start w:val="1"/>
      <w:numFmt w:val="bullet"/>
      <w:lvlText w:val="–"/>
      <w:lvlJc w:val="left"/>
      <w:pPr>
        <w:ind w:left="720" w:hanging="360"/>
      </w:pPr>
      <w:rPr>
        <w:rFonts w:ascii="Book Antiqua" w:eastAsia="Book Antiqua" w:hAnsi="Book Antiqua" w:cs="Book Antiqu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57261857"/>
    <w:multiLevelType w:val="hybridMultilevel"/>
    <w:tmpl w:val="E95C32AE"/>
    <w:lvl w:ilvl="0" w:tplc="AF9A3A66">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57F52B5D"/>
    <w:multiLevelType w:val="multilevel"/>
    <w:tmpl w:val="9A4E1910"/>
    <w:lvl w:ilvl="0">
      <w:start w:val="1"/>
      <w:numFmt w:val="upperRoman"/>
      <w:lvlText w:val="%1."/>
      <w:lvlJc w:val="left"/>
      <w:pPr>
        <w:ind w:left="227" w:hanging="227"/>
      </w:pPr>
      <w:rPr>
        <w:i w:val="0"/>
        <w:color w:val="000000"/>
        <w:sz w:val="28"/>
        <w:szCs w:val="28"/>
      </w:rPr>
    </w:lvl>
    <w:lvl w:ilvl="1">
      <w:start w:val="1"/>
      <w:numFmt w:val="decimal"/>
      <w:lvlText w:val="I.%2."/>
      <w:lvlJc w:val="right"/>
      <w:pPr>
        <w:ind w:left="851" w:hanging="227"/>
      </w:pPr>
    </w:lvl>
    <w:lvl w:ilvl="2">
      <w:numFmt w:val="bullet"/>
      <w:lvlText w:val="−"/>
      <w:lvlJc w:val="left"/>
      <w:pPr>
        <w:ind w:left="360" w:hanging="360"/>
      </w:pPr>
      <w:rPr>
        <w:rFonts w:ascii="Times New Roman" w:eastAsia="Times New Roman" w:hAnsi="Times New Roman" w:cs="Times New Roman"/>
        <w:sz w:val="24"/>
        <w:szCs w:val="24"/>
      </w:rPr>
    </w:lvl>
    <w:lvl w:ilvl="3">
      <w:start w:val="1"/>
      <w:numFmt w:val="lowerLetter"/>
      <w:lvlText w:val="1.1.1.%4."/>
      <w:lvlJc w:val="right"/>
      <w:pPr>
        <w:ind w:left="2700" w:hanging="360"/>
      </w:pPr>
    </w:lvl>
    <w:lvl w:ilvl="4">
      <w:start w:val="1"/>
      <w:numFmt w:val="upperRoman"/>
      <w:lvlText w:val="%5."/>
      <w:lvlJc w:val="right"/>
      <w:pPr>
        <w:ind w:left="3600" w:hanging="360"/>
      </w:pPr>
    </w:lvl>
    <w:lvl w:ilvl="5">
      <w:start w:val="1"/>
      <w:numFmt w:val="upperRoman"/>
      <w:lvlText w:val="%6."/>
      <w:lvlJc w:val="right"/>
      <w:pPr>
        <w:ind w:left="4320" w:hanging="360"/>
      </w:pPr>
    </w:lvl>
    <w:lvl w:ilvl="6">
      <w:start w:val="1"/>
      <w:numFmt w:val="upperRoman"/>
      <w:lvlText w:val="%7."/>
      <w:lvlJc w:val="right"/>
      <w:pPr>
        <w:ind w:left="5040" w:hanging="360"/>
      </w:pPr>
    </w:lvl>
    <w:lvl w:ilvl="7">
      <w:start w:val="1"/>
      <w:numFmt w:val="upperRoman"/>
      <w:lvlText w:val="%8."/>
      <w:lvlJc w:val="right"/>
      <w:pPr>
        <w:ind w:left="5760" w:hanging="360"/>
      </w:pPr>
    </w:lvl>
    <w:lvl w:ilvl="8">
      <w:start w:val="1"/>
      <w:numFmt w:val="upperRoman"/>
      <w:lvlText w:val="%9."/>
      <w:lvlJc w:val="right"/>
      <w:pPr>
        <w:ind w:left="6480" w:hanging="360"/>
      </w:pPr>
    </w:lvl>
  </w:abstractNum>
  <w:abstractNum w:abstractNumId="47" w15:restartNumberingAfterBreak="0">
    <w:nsid w:val="584C29D6"/>
    <w:multiLevelType w:val="hybridMultilevel"/>
    <w:tmpl w:val="FFAE7F40"/>
    <w:lvl w:ilvl="0" w:tplc="0415000F">
      <w:start w:val="1"/>
      <w:numFmt w:val="decimal"/>
      <w:lvlText w:val="%1."/>
      <w:lvlJc w:val="left"/>
      <w:pPr>
        <w:ind w:left="416" w:hanging="360"/>
      </w:pPr>
      <w:rPr>
        <w:rFonts w:cs="Times New Roman"/>
      </w:rPr>
    </w:lvl>
    <w:lvl w:ilvl="1" w:tplc="04150019">
      <w:start w:val="1"/>
      <w:numFmt w:val="lowerLetter"/>
      <w:lvlText w:val="%2."/>
      <w:lvlJc w:val="left"/>
      <w:pPr>
        <w:ind w:left="1136" w:hanging="360"/>
      </w:pPr>
      <w:rPr>
        <w:rFonts w:cs="Times New Roman"/>
      </w:rPr>
    </w:lvl>
    <w:lvl w:ilvl="2" w:tplc="0415001B">
      <w:start w:val="1"/>
      <w:numFmt w:val="lowerRoman"/>
      <w:lvlText w:val="%3."/>
      <w:lvlJc w:val="right"/>
      <w:pPr>
        <w:ind w:left="1856" w:hanging="180"/>
      </w:pPr>
      <w:rPr>
        <w:rFonts w:cs="Times New Roman"/>
      </w:rPr>
    </w:lvl>
    <w:lvl w:ilvl="3" w:tplc="0415000F">
      <w:start w:val="1"/>
      <w:numFmt w:val="decimal"/>
      <w:lvlText w:val="%4."/>
      <w:lvlJc w:val="left"/>
      <w:pPr>
        <w:ind w:left="2576" w:hanging="360"/>
      </w:pPr>
      <w:rPr>
        <w:rFonts w:cs="Times New Roman"/>
      </w:rPr>
    </w:lvl>
    <w:lvl w:ilvl="4" w:tplc="04150019">
      <w:start w:val="1"/>
      <w:numFmt w:val="lowerLetter"/>
      <w:lvlText w:val="%5."/>
      <w:lvlJc w:val="left"/>
      <w:pPr>
        <w:ind w:left="3296" w:hanging="360"/>
      </w:pPr>
      <w:rPr>
        <w:rFonts w:cs="Times New Roman"/>
      </w:rPr>
    </w:lvl>
    <w:lvl w:ilvl="5" w:tplc="0415001B">
      <w:start w:val="1"/>
      <w:numFmt w:val="lowerRoman"/>
      <w:lvlText w:val="%6."/>
      <w:lvlJc w:val="right"/>
      <w:pPr>
        <w:ind w:left="4016" w:hanging="180"/>
      </w:pPr>
      <w:rPr>
        <w:rFonts w:cs="Times New Roman"/>
      </w:rPr>
    </w:lvl>
    <w:lvl w:ilvl="6" w:tplc="0415000F">
      <w:start w:val="1"/>
      <w:numFmt w:val="decimal"/>
      <w:lvlText w:val="%7."/>
      <w:lvlJc w:val="left"/>
      <w:pPr>
        <w:ind w:left="4736" w:hanging="360"/>
      </w:pPr>
      <w:rPr>
        <w:rFonts w:cs="Times New Roman"/>
      </w:rPr>
    </w:lvl>
    <w:lvl w:ilvl="7" w:tplc="04150019">
      <w:start w:val="1"/>
      <w:numFmt w:val="lowerLetter"/>
      <w:lvlText w:val="%8."/>
      <w:lvlJc w:val="left"/>
      <w:pPr>
        <w:ind w:left="5456" w:hanging="360"/>
      </w:pPr>
      <w:rPr>
        <w:rFonts w:cs="Times New Roman"/>
      </w:rPr>
    </w:lvl>
    <w:lvl w:ilvl="8" w:tplc="0415001B">
      <w:start w:val="1"/>
      <w:numFmt w:val="lowerRoman"/>
      <w:lvlText w:val="%9."/>
      <w:lvlJc w:val="right"/>
      <w:pPr>
        <w:ind w:left="6176" w:hanging="180"/>
      </w:pPr>
      <w:rPr>
        <w:rFonts w:cs="Times New Roman"/>
      </w:rPr>
    </w:lvl>
  </w:abstractNum>
  <w:abstractNum w:abstractNumId="48" w15:restartNumberingAfterBreak="0">
    <w:nsid w:val="58DF21D0"/>
    <w:multiLevelType w:val="hybridMultilevel"/>
    <w:tmpl w:val="BAF62346"/>
    <w:lvl w:ilvl="0" w:tplc="04150011">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5C2F375C"/>
    <w:multiLevelType w:val="multilevel"/>
    <w:tmpl w:val="E0E07D0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5D9D1F70"/>
    <w:multiLevelType w:val="multilevel"/>
    <w:tmpl w:val="6A76874E"/>
    <w:lvl w:ilvl="0">
      <w:start w:val="1"/>
      <w:numFmt w:val="bullet"/>
      <w:lvlText w:val="–"/>
      <w:lvlJc w:val="left"/>
      <w:pPr>
        <w:ind w:left="720" w:hanging="360"/>
      </w:pPr>
      <w:rPr>
        <w:rFonts w:ascii="Book Antiqua" w:eastAsia="Book Antiqua" w:hAnsi="Book Antiqua" w:cs="Book Antiqu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5EB8131C"/>
    <w:multiLevelType w:val="multilevel"/>
    <w:tmpl w:val="3AFA0022"/>
    <w:lvl w:ilvl="0">
      <w:start w:val="1"/>
      <w:numFmt w:val="bullet"/>
      <w:lvlText w:val=""/>
      <w:lvlJc w:val="left"/>
      <w:pPr>
        <w:ind w:left="1004" w:hanging="360"/>
      </w:pPr>
      <w:rPr>
        <w:rFonts w:ascii="Symbol" w:hAnsi="Symbol" w:hint="default"/>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52" w15:restartNumberingAfterBreak="0">
    <w:nsid w:val="5EFC4734"/>
    <w:multiLevelType w:val="hybridMultilevel"/>
    <w:tmpl w:val="D6E0FB38"/>
    <w:lvl w:ilvl="0" w:tplc="04150011">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5F3A03CC"/>
    <w:multiLevelType w:val="multilevel"/>
    <w:tmpl w:val="0BCC1350"/>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FAF03B7"/>
    <w:multiLevelType w:val="multilevel"/>
    <w:tmpl w:val="8020BEB8"/>
    <w:lvl w:ilvl="0">
      <w:start w:val="1"/>
      <w:numFmt w:val="bullet"/>
      <w:lvlText w:val="–"/>
      <w:lvlJc w:val="left"/>
      <w:pPr>
        <w:ind w:left="720" w:hanging="360"/>
      </w:pPr>
      <w:rPr>
        <w:rFonts w:ascii="Book Antiqua" w:eastAsia="Book Antiqua" w:hAnsi="Book Antiqua" w:cs="Book Antiqu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621B7234"/>
    <w:multiLevelType w:val="multilevel"/>
    <w:tmpl w:val="EBD6F6D6"/>
    <w:lvl w:ilvl="0">
      <w:start w:val="1"/>
      <w:numFmt w:val="bullet"/>
      <w:lvlText w:val=""/>
      <w:lvlJc w:val="left"/>
      <w:pPr>
        <w:ind w:left="720" w:hanging="360"/>
      </w:pPr>
      <w:rPr>
        <w:rFonts w:ascii="Symbol" w:hAnsi="Symbol"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6" w15:restartNumberingAfterBreak="0">
    <w:nsid w:val="67113E35"/>
    <w:multiLevelType w:val="multilevel"/>
    <w:tmpl w:val="8EA0390A"/>
    <w:lvl w:ilvl="0">
      <w:start w:val="1"/>
      <w:numFmt w:val="bullet"/>
      <w:lvlText w:val="–"/>
      <w:lvlJc w:val="left"/>
      <w:pPr>
        <w:ind w:left="720" w:hanging="360"/>
      </w:pPr>
      <w:rPr>
        <w:rFonts w:ascii="Book Antiqua" w:eastAsia="Book Antiqua" w:hAnsi="Book Antiqua" w:cs="Book Antiqu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69A104A0"/>
    <w:multiLevelType w:val="multilevel"/>
    <w:tmpl w:val="46FA5900"/>
    <w:lvl w:ilvl="0">
      <w:start w:val="1"/>
      <w:numFmt w:val="bullet"/>
      <w:lvlText w:val="–"/>
      <w:lvlJc w:val="left"/>
      <w:pPr>
        <w:ind w:left="720" w:hanging="360"/>
      </w:pPr>
      <w:rPr>
        <w:rFonts w:ascii="Book Antiqua" w:eastAsia="Book Antiqua" w:hAnsi="Book Antiqua" w:cs="Book Antiqu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6CB10485"/>
    <w:multiLevelType w:val="hybridMultilevel"/>
    <w:tmpl w:val="18EA1296"/>
    <w:lvl w:ilvl="0" w:tplc="B100EBC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717D2A44"/>
    <w:multiLevelType w:val="multilevel"/>
    <w:tmpl w:val="38E40A54"/>
    <w:lvl w:ilvl="0">
      <w:start w:val="1"/>
      <w:numFmt w:val="bullet"/>
      <w:lvlText w:val="–"/>
      <w:lvlJc w:val="left"/>
      <w:pPr>
        <w:ind w:left="1029" w:hanging="360"/>
      </w:pPr>
      <w:rPr>
        <w:rFonts w:ascii="Book Antiqua" w:eastAsia="Book Antiqua" w:hAnsi="Book Antiqua" w:cs="Book Antiqua"/>
      </w:rPr>
    </w:lvl>
    <w:lvl w:ilvl="1">
      <w:start w:val="1"/>
      <w:numFmt w:val="bullet"/>
      <w:lvlText w:val="o"/>
      <w:lvlJc w:val="left"/>
      <w:pPr>
        <w:ind w:left="1749" w:hanging="360"/>
      </w:pPr>
      <w:rPr>
        <w:rFonts w:ascii="Courier New" w:eastAsia="Courier New" w:hAnsi="Courier New" w:cs="Courier New"/>
      </w:rPr>
    </w:lvl>
    <w:lvl w:ilvl="2">
      <w:start w:val="1"/>
      <w:numFmt w:val="bullet"/>
      <w:lvlText w:val="▪"/>
      <w:lvlJc w:val="left"/>
      <w:pPr>
        <w:ind w:left="2469" w:hanging="360"/>
      </w:pPr>
      <w:rPr>
        <w:rFonts w:ascii="Noto Sans Symbols" w:eastAsia="Noto Sans Symbols" w:hAnsi="Noto Sans Symbols" w:cs="Noto Sans Symbols"/>
      </w:rPr>
    </w:lvl>
    <w:lvl w:ilvl="3">
      <w:start w:val="1"/>
      <w:numFmt w:val="bullet"/>
      <w:lvlText w:val="●"/>
      <w:lvlJc w:val="left"/>
      <w:pPr>
        <w:ind w:left="3189" w:hanging="360"/>
      </w:pPr>
      <w:rPr>
        <w:rFonts w:ascii="Noto Sans Symbols" w:eastAsia="Noto Sans Symbols" w:hAnsi="Noto Sans Symbols" w:cs="Noto Sans Symbols"/>
      </w:rPr>
    </w:lvl>
    <w:lvl w:ilvl="4">
      <w:start w:val="1"/>
      <w:numFmt w:val="bullet"/>
      <w:lvlText w:val="o"/>
      <w:lvlJc w:val="left"/>
      <w:pPr>
        <w:ind w:left="3909" w:hanging="360"/>
      </w:pPr>
      <w:rPr>
        <w:rFonts w:ascii="Courier New" w:eastAsia="Courier New" w:hAnsi="Courier New" w:cs="Courier New"/>
      </w:rPr>
    </w:lvl>
    <w:lvl w:ilvl="5">
      <w:start w:val="1"/>
      <w:numFmt w:val="bullet"/>
      <w:lvlText w:val="▪"/>
      <w:lvlJc w:val="left"/>
      <w:pPr>
        <w:ind w:left="4629" w:hanging="360"/>
      </w:pPr>
      <w:rPr>
        <w:rFonts w:ascii="Noto Sans Symbols" w:eastAsia="Noto Sans Symbols" w:hAnsi="Noto Sans Symbols" w:cs="Noto Sans Symbols"/>
      </w:rPr>
    </w:lvl>
    <w:lvl w:ilvl="6">
      <w:start w:val="1"/>
      <w:numFmt w:val="bullet"/>
      <w:lvlText w:val="●"/>
      <w:lvlJc w:val="left"/>
      <w:pPr>
        <w:ind w:left="5349" w:hanging="360"/>
      </w:pPr>
      <w:rPr>
        <w:rFonts w:ascii="Noto Sans Symbols" w:eastAsia="Noto Sans Symbols" w:hAnsi="Noto Sans Symbols" w:cs="Noto Sans Symbols"/>
      </w:rPr>
    </w:lvl>
    <w:lvl w:ilvl="7">
      <w:start w:val="1"/>
      <w:numFmt w:val="bullet"/>
      <w:lvlText w:val="o"/>
      <w:lvlJc w:val="left"/>
      <w:pPr>
        <w:ind w:left="6069" w:hanging="360"/>
      </w:pPr>
      <w:rPr>
        <w:rFonts w:ascii="Courier New" w:eastAsia="Courier New" w:hAnsi="Courier New" w:cs="Courier New"/>
      </w:rPr>
    </w:lvl>
    <w:lvl w:ilvl="8">
      <w:start w:val="1"/>
      <w:numFmt w:val="bullet"/>
      <w:lvlText w:val="▪"/>
      <w:lvlJc w:val="left"/>
      <w:pPr>
        <w:ind w:left="6789" w:hanging="360"/>
      </w:pPr>
      <w:rPr>
        <w:rFonts w:ascii="Noto Sans Symbols" w:eastAsia="Noto Sans Symbols" w:hAnsi="Noto Sans Symbols" w:cs="Noto Sans Symbols"/>
      </w:rPr>
    </w:lvl>
  </w:abstractNum>
  <w:abstractNum w:abstractNumId="60" w15:restartNumberingAfterBreak="0">
    <w:nsid w:val="757F4D99"/>
    <w:multiLevelType w:val="hybridMultilevel"/>
    <w:tmpl w:val="AE6CED02"/>
    <w:lvl w:ilvl="0" w:tplc="B100EBC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1" w15:restartNumberingAfterBreak="0">
    <w:nsid w:val="776F21E8"/>
    <w:multiLevelType w:val="hybridMultilevel"/>
    <w:tmpl w:val="D3C60D10"/>
    <w:lvl w:ilvl="0" w:tplc="AF9A3A6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7B553D9B"/>
    <w:multiLevelType w:val="multilevel"/>
    <w:tmpl w:val="3DE044A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89634615">
    <w:abstractNumId w:val="31"/>
  </w:num>
  <w:num w:numId="2" w16cid:durableId="906649858">
    <w:abstractNumId w:val="13"/>
  </w:num>
  <w:num w:numId="3" w16cid:durableId="2121417304">
    <w:abstractNumId w:val="29"/>
  </w:num>
  <w:num w:numId="4" w16cid:durableId="157692325">
    <w:abstractNumId w:val="22"/>
  </w:num>
  <w:num w:numId="5" w16cid:durableId="1877891405">
    <w:abstractNumId w:val="44"/>
  </w:num>
  <w:num w:numId="6" w16cid:durableId="273445119">
    <w:abstractNumId w:val="35"/>
  </w:num>
  <w:num w:numId="7" w16cid:durableId="719135513">
    <w:abstractNumId w:val="3"/>
  </w:num>
  <w:num w:numId="8" w16cid:durableId="1039666547">
    <w:abstractNumId w:val="56"/>
  </w:num>
  <w:num w:numId="9" w16cid:durableId="1616330890">
    <w:abstractNumId w:val="59"/>
  </w:num>
  <w:num w:numId="10" w16cid:durableId="1525512970">
    <w:abstractNumId w:val="20"/>
  </w:num>
  <w:num w:numId="11" w16cid:durableId="1691488485">
    <w:abstractNumId w:val="46"/>
  </w:num>
  <w:num w:numId="12" w16cid:durableId="1910382262">
    <w:abstractNumId w:val="57"/>
  </w:num>
  <w:num w:numId="13" w16cid:durableId="1335036204">
    <w:abstractNumId w:val="1"/>
  </w:num>
  <w:num w:numId="14" w16cid:durableId="434980544">
    <w:abstractNumId w:val="27"/>
  </w:num>
  <w:num w:numId="15" w16cid:durableId="607273710">
    <w:abstractNumId w:val="54"/>
  </w:num>
  <w:num w:numId="16" w16cid:durableId="454300466">
    <w:abstractNumId w:val="15"/>
  </w:num>
  <w:num w:numId="17" w16cid:durableId="1077289328">
    <w:abstractNumId w:val="50"/>
  </w:num>
  <w:num w:numId="18" w16cid:durableId="1127503533">
    <w:abstractNumId w:val="16"/>
  </w:num>
  <w:num w:numId="19" w16cid:durableId="288324411">
    <w:abstractNumId w:val="2"/>
  </w:num>
  <w:num w:numId="20" w16cid:durableId="938637132">
    <w:abstractNumId w:val="32"/>
  </w:num>
  <w:num w:numId="21" w16cid:durableId="1300959673">
    <w:abstractNumId w:val="24"/>
  </w:num>
  <w:num w:numId="22" w16cid:durableId="563174703">
    <w:abstractNumId w:val="62"/>
  </w:num>
  <w:num w:numId="23" w16cid:durableId="88354958">
    <w:abstractNumId w:val="42"/>
  </w:num>
  <w:num w:numId="24" w16cid:durableId="1176724887">
    <w:abstractNumId w:val="26"/>
  </w:num>
  <w:num w:numId="25" w16cid:durableId="1583757437">
    <w:abstractNumId w:val="19"/>
  </w:num>
  <w:num w:numId="26" w16cid:durableId="1242372885">
    <w:abstractNumId w:val="11"/>
  </w:num>
  <w:num w:numId="27" w16cid:durableId="593250097">
    <w:abstractNumId w:val="33"/>
  </w:num>
  <w:num w:numId="28" w16cid:durableId="593241871">
    <w:abstractNumId w:val="12"/>
  </w:num>
  <w:num w:numId="29" w16cid:durableId="1596355161">
    <w:abstractNumId w:val="51"/>
  </w:num>
  <w:num w:numId="30" w16cid:durableId="1001930894">
    <w:abstractNumId w:val="45"/>
  </w:num>
  <w:num w:numId="31" w16cid:durableId="1815681523">
    <w:abstractNumId w:val="0"/>
  </w:num>
  <w:num w:numId="32" w16cid:durableId="948926532">
    <w:abstractNumId w:val="18"/>
  </w:num>
  <w:num w:numId="33" w16cid:durableId="2108036503">
    <w:abstractNumId w:val="55"/>
  </w:num>
  <w:num w:numId="34" w16cid:durableId="1995908753">
    <w:abstractNumId w:val="39"/>
  </w:num>
  <w:num w:numId="35" w16cid:durableId="1365986588">
    <w:abstractNumId w:val="40"/>
  </w:num>
  <w:num w:numId="36" w16cid:durableId="201598327">
    <w:abstractNumId w:val="49"/>
  </w:num>
  <w:num w:numId="37" w16cid:durableId="1831945797">
    <w:abstractNumId w:val="36"/>
  </w:num>
  <w:num w:numId="38" w16cid:durableId="289824881">
    <w:abstractNumId w:val="8"/>
  </w:num>
  <w:num w:numId="39" w16cid:durableId="1241790506">
    <w:abstractNumId w:val="14"/>
  </w:num>
  <w:num w:numId="40" w16cid:durableId="473761139">
    <w:abstractNumId w:val="25"/>
  </w:num>
  <w:num w:numId="41" w16cid:durableId="1602565196">
    <w:abstractNumId w:val="43"/>
  </w:num>
  <w:num w:numId="42" w16cid:durableId="394550200">
    <w:abstractNumId w:val="61"/>
  </w:num>
  <w:num w:numId="43" w16cid:durableId="1818106294">
    <w:abstractNumId w:val="9"/>
  </w:num>
  <w:num w:numId="44" w16cid:durableId="1340353044">
    <w:abstractNumId w:val="41"/>
  </w:num>
  <w:num w:numId="45" w16cid:durableId="1359115674">
    <w:abstractNumId w:val="23"/>
  </w:num>
  <w:num w:numId="46" w16cid:durableId="1624770743">
    <w:abstractNumId w:val="10"/>
  </w:num>
  <w:num w:numId="47" w16cid:durableId="443813759">
    <w:abstractNumId w:val="17"/>
  </w:num>
  <w:num w:numId="48" w16cid:durableId="574125130">
    <w:abstractNumId w:val="6"/>
  </w:num>
  <w:num w:numId="49" w16cid:durableId="3016969">
    <w:abstractNumId w:val="38"/>
  </w:num>
  <w:num w:numId="50" w16cid:durableId="1803041519">
    <w:abstractNumId w:val="4"/>
  </w:num>
  <w:num w:numId="51" w16cid:durableId="1229533789">
    <w:abstractNumId w:val="30"/>
  </w:num>
  <w:num w:numId="52" w16cid:durableId="1572811585">
    <w:abstractNumId w:val="21"/>
  </w:num>
  <w:num w:numId="53" w16cid:durableId="1357082007">
    <w:abstractNumId w:val="53"/>
  </w:num>
  <w:num w:numId="54" w16cid:durableId="1822118543">
    <w:abstractNumId w:val="7"/>
  </w:num>
  <w:num w:numId="55" w16cid:durableId="800457365">
    <w:abstractNumId w:val="37"/>
  </w:num>
  <w:num w:numId="56" w16cid:durableId="1232621182">
    <w:abstractNumId w:val="5"/>
  </w:num>
  <w:num w:numId="57" w16cid:durableId="1597513925">
    <w:abstractNumId w:val="48"/>
  </w:num>
  <w:num w:numId="58" w16cid:durableId="1789474057">
    <w:abstractNumId w:val="52"/>
  </w:num>
  <w:num w:numId="59" w16cid:durableId="921064996">
    <w:abstractNumId w:val="28"/>
  </w:num>
  <w:num w:numId="60" w16cid:durableId="523910329">
    <w:abstractNumId w:val="60"/>
  </w:num>
  <w:num w:numId="61" w16cid:durableId="1935432225">
    <w:abstractNumId w:val="58"/>
  </w:num>
  <w:num w:numId="62" w16cid:durableId="1878472531">
    <w:abstractNumId w:val="47"/>
  </w:num>
  <w:num w:numId="63" w16cid:durableId="919483872">
    <w:abstractNumId w:val="3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48DF"/>
    <w:rsid w:val="0000273B"/>
    <w:rsid w:val="0000321B"/>
    <w:rsid w:val="000059BE"/>
    <w:rsid w:val="00006B83"/>
    <w:rsid w:val="00011FD3"/>
    <w:rsid w:val="0001413A"/>
    <w:rsid w:val="00016353"/>
    <w:rsid w:val="00016534"/>
    <w:rsid w:val="00023FF9"/>
    <w:rsid w:val="000253BA"/>
    <w:rsid w:val="0002686D"/>
    <w:rsid w:val="00027446"/>
    <w:rsid w:val="00030709"/>
    <w:rsid w:val="00031047"/>
    <w:rsid w:val="000336CC"/>
    <w:rsid w:val="00034CFB"/>
    <w:rsid w:val="00035100"/>
    <w:rsid w:val="00036013"/>
    <w:rsid w:val="00042CE6"/>
    <w:rsid w:val="00053455"/>
    <w:rsid w:val="00054CFC"/>
    <w:rsid w:val="0005602B"/>
    <w:rsid w:val="00056F51"/>
    <w:rsid w:val="00065585"/>
    <w:rsid w:val="00065E8A"/>
    <w:rsid w:val="00070131"/>
    <w:rsid w:val="00070529"/>
    <w:rsid w:val="00070C66"/>
    <w:rsid w:val="00072FD9"/>
    <w:rsid w:val="0008326A"/>
    <w:rsid w:val="000836A5"/>
    <w:rsid w:val="000848DF"/>
    <w:rsid w:val="00084D9C"/>
    <w:rsid w:val="000864DD"/>
    <w:rsid w:val="00091C28"/>
    <w:rsid w:val="00096927"/>
    <w:rsid w:val="000970F3"/>
    <w:rsid w:val="000A33BF"/>
    <w:rsid w:val="000A4826"/>
    <w:rsid w:val="000A6DC7"/>
    <w:rsid w:val="000B1FC2"/>
    <w:rsid w:val="000B2179"/>
    <w:rsid w:val="000C5746"/>
    <w:rsid w:val="000C6E71"/>
    <w:rsid w:val="000D2139"/>
    <w:rsid w:val="000D2544"/>
    <w:rsid w:val="000D49C6"/>
    <w:rsid w:val="000D773B"/>
    <w:rsid w:val="000E1EB8"/>
    <w:rsid w:val="000E362B"/>
    <w:rsid w:val="000E3A4C"/>
    <w:rsid w:val="000E5BA5"/>
    <w:rsid w:val="000F0CD6"/>
    <w:rsid w:val="001048DA"/>
    <w:rsid w:val="00111667"/>
    <w:rsid w:val="00111CA2"/>
    <w:rsid w:val="00120BC6"/>
    <w:rsid w:val="00125A57"/>
    <w:rsid w:val="0012661C"/>
    <w:rsid w:val="00126689"/>
    <w:rsid w:val="00132FF5"/>
    <w:rsid w:val="001353AE"/>
    <w:rsid w:val="00135637"/>
    <w:rsid w:val="00143171"/>
    <w:rsid w:val="00144062"/>
    <w:rsid w:val="0014505A"/>
    <w:rsid w:val="001501A8"/>
    <w:rsid w:val="00157690"/>
    <w:rsid w:val="001662DB"/>
    <w:rsid w:val="00171ED1"/>
    <w:rsid w:val="001746A6"/>
    <w:rsid w:val="0018182C"/>
    <w:rsid w:val="0018571B"/>
    <w:rsid w:val="00185852"/>
    <w:rsid w:val="00186F48"/>
    <w:rsid w:val="00187C7D"/>
    <w:rsid w:val="00191435"/>
    <w:rsid w:val="00193945"/>
    <w:rsid w:val="00196CF6"/>
    <w:rsid w:val="00197F2E"/>
    <w:rsid w:val="001A0EA6"/>
    <w:rsid w:val="001A1D5E"/>
    <w:rsid w:val="001A3806"/>
    <w:rsid w:val="001B1280"/>
    <w:rsid w:val="001B3EA7"/>
    <w:rsid w:val="001B41A1"/>
    <w:rsid w:val="001C5018"/>
    <w:rsid w:val="001D33C6"/>
    <w:rsid w:val="001D374F"/>
    <w:rsid w:val="001D6E5E"/>
    <w:rsid w:val="001D74C7"/>
    <w:rsid w:val="001E44D7"/>
    <w:rsid w:val="001F15A2"/>
    <w:rsid w:val="001F3FC9"/>
    <w:rsid w:val="001F463B"/>
    <w:rsid w:val="001F61DD"/>
    <w:rsid w:val="0020371E"/>
    <w:rsid w:val="00210F8B"/>
    <w:rsid w:val="00213B6F"/>
    <w:rsid w:val="002170F9"/>
    <w:rsid w:val="00224B46"/>
    <w:rsid w:val="00231BF9"/>
    <w:rsid w:val="00244965"/>
    <w:rsid w:val="0025035A"/>
    <w:rsid w:val="00251334"/>
    <w:rsid w:val="00252236"/>
    <w:rsid w:val="002522CD"/>
    <w:rsid w:val="00252E05"/>
    <w:rsid w:val="00253B22"/>
    <w:rsid w:val="0026133A"/>
    <w:rsid w:val="00264920"/>
    <w:rsid w:val="00265A72"/>
    <w:rsid w:val="00266393"/>
    <w:rsid w:val="002663B1"/>
    <w:rsid w:val="00267231"/>
    <w:rsid w:val="0027107D"/>
    <w:rsid w:val="002820F0"/>
    <w:rsid w:val="002820F3"/>
    <w:rsid w:val="00283363"/>
    <w:rsid w:val="00290E51"/>
    <w:rsid w:val="0029188B"/>
    <w:rsid w:val="00292864"/>
    <w:rsid w:val="00294078"/>
    <w:rsid w:val="002A381A"/>
    <w:rsid w:val="002A5727"/>
    <w:rsid w:val="002A6EA9"/>
    <w:rsid w:val="002B4188"/>
    <w:rsid w:val="002B4E45"/>
    <w:rsid w:val="002B4F2E"/>
    <w:rsid w:val="002B6847"/>
    <w:rsid w:val="002B76D0"/>
    <w:rsid w:val="002C058F"/>
    <w:rsid w:val="002C24D2"/>
    <w:rsid w:val="002C32F5"/>
    <w:rsid w:val="002C6108"/>
    <w:rsid w:val="002D4F08"/>
    <w:rsid w:val="002E4217"/>
    <w:rsid w:val="002F061F"/>
    <w:rsid w:val="002F1866"/>
    <w:rsid w:val="002F3175"/>
    <w:rsid w:val="002F53F9"/>
    <w:rsid w:val="0031012C"/>
    <w:rsid w:val="00310E2E"/>
    <w:rsid w:val="00310E75"/>
    <w:rsid w:val="00311B94"/>
    <w:rsid w:val="003137EF"/>
    <w:rsid w:val="003155FA"/>
    <w:rsid w:val="00320A04"/>
    <w:rsid w:val="00321488"/>
    <w:rsid w:val="00325655"/>
    <w:rsid w:val="00326909"/>
    <w:rsid w:val="0032715B"/>
    <w:rsid w:val="003331C4"/>
    <w:rsid w:val="00336AD7"/>
    <w:rsid w:val="00340731"/>
    <w:rsid w:val="003431E8"/>
    <w:rsid w:val="00344D50"/>
    <w:rsid w:val="00346816"/>
    <w:rsid w:val="00347BB6"/>
    <w:rsid w:val="0035103D"/>
    <w:rsid w:val="003529D8"/>
    <w:rsid w:val="003538B2"/>
    <w:rsid w:val="0036011A"/>
    <w:rsid w:val="00362AE1"/>
    <w:rsid w:val="00364BEA"/>
    <w:rsid w:val="00367371"/>
    <w:rsid w:val="0037298B"/>
    <w:rsid w:val="00372ECF"/>
    <w:rsid w:val="00374835"/>
    <w:rsid w:val="003828D0"/>
    <w:rsid w:val="003849E3"/>
    <w:rsid w:val="00385BB1"/>
    <w:rsid w:val="003901FE"/>
    <w:rsid w:val="00395B5A"/>
    <w:rsid w:val="003A31C4"/>
    <w:rsid w:val="003A3E56"/>
    <w:rsid w:val="003A7C88"/>
    <w:rsid w:val="003B272B"/>
    <w:rsid w:val="003B447B"/>
    <w:rsid w:val="003B6F60"/>
    <w:rsid w:val="003C15F6"/>
    <w:rsid w:val="003C21F6"/>
    <w:rsid w:val="003C226E"/>
    <w:rsid w:val="003C2F73"/>
    <w:rsid w:val="003C5ED4"/>
    <w:rsid w:val="003C7061"/>
    <w:rsid w:val="003D33A9"/>
    <w:rsid w:val="003D5374"/>
    <w:rsid w:val="003D5691"/>
    <w:rsid w:val="003D62EE"/>
    <w:rsid w:val="003D7868"/>
    <w:rsid w:val="003E2585"/>
    <w:rsid w:val="003E289A"/>
    <w:rsid w:val="003E49EB"/>
    <w:rsid w:val="003E4DFE"/>
    <w:rsid w:val="003F4FB0"/>
    <w:rsid w:val="003F576F"/>
    <w:rsid w:val="003F585E"/>
    <w:rsid w:val="003F5F37"/>
    <w:rsid w:val="003F6574"/>
    <w:rsid w:val="003F7001"/>
    <w:rsid w:val="004129E5"/>
    <w:rsid w:val="0042231B"/>
    <w:rsid w:val="00423BC3"/>
    <w:rsid w:val="00427F00"/>
    <w:rsid w:val="004322CE"/>
    <w:rsid w:val="00433E9F"/>
    <w:rsid w:val="004414E0"/>
    <w:rsid w:val="004430E5"/>
    <w:rsid w:val="00443476"/>
    <w:rsid w:val="00444E99"/>
    <w:rsid w:val="00446412"/>
    <w:rsid w:val="0045482E"/>
    <w:rsid w:val="0045600E"/>
    <w:rsid w:val="00460708"/>
    <w:rsid w:val="00462ABA"/>
    <w:rsid w:val="00464ECD"/>
    <w:rsid w:val="00466BF7"/>
    <w:rsid w:val="0047011F"/>
    <w:rsid w:val="0047020E"/>
    <w:rsid w:val="00475732"/>
    <w:rsid w:val="00475FFB"/>
    <w:rsid w:val="004761C0"/>
    <w:rsid w:val="00476B0B"/>
    <w:rsid w:val="004772EF"/>
    <w:rsid w:val="004802DB"/>
    <w:rsid w:val="00484329"/>
    <w:rsid w:val="004908B9"/>
    <w:rsid w:val="00490E91"/>
    <w:rsid w:val="00497A67"/>
    <w:rsid w:val="004A12BD"/>
    <w:rsid w:val="004A22B0"/>
    <w:rsid w:val="004A3B97"/>
    <w:rsid w:val="004A74A6"/>
    <w:rsid w:val="004B4823"/>
    <w:rsid w:val="004B4F86"/>
    <w:rsid w:val="004B6985"/>
    <w:rsid w:val="004C648F"/>
    <w:rsid w:val="004C6835"/>
    <w:rsid w:val="004D43F4"/>
    <w:rsid w:val="004D769E"/>
    <w:rsid w:val="004D7927"/>
    <w:rsid w:val="004D7B85"/>
    <w:rsid w:val="004E509A"/>
    <w:rsid w:val="004E6B66"/>
    <w:rsid w:val="004E7ECF"/>
    <w:rsid w:val="004F0184"/>
    <w:rsid w:val="004F196C"/>
    <w:rsid w:val="004F6B28"/>
    <w:rsid w:val="00501B55"/>
    <w:rsid w:val="00506435"/>
    <w:rsid w:val="00506A02"/>
    <w:rsid w:val="00506D2B"/>
    <w:rsid w:val="00506EFA"/>
    <w:rsid w:val="005121FE"/>
    <w:rsid w:val="00514BD9"/>
    <w:rsid w:val="00523BCC"/>
    <w:rsid w:val="00525ED7"/>
    <w:rsid w:val="00536D3A"/>
    <w:rsid w:val="00542D7E"/>
    <w:rsid w:val="00546E24"/>
    <w:rsid w:val="005533AC"/>
    <w:rsid w:val="005542BB"/>
    <w:rsid w:val="005573D0"/>
    <w:rsid w:val="005577EF"/>
    <w:rsid w:val="00557C1D"/>
    <w:rsid w:val="005638D7"/>
    <w:rsid w:val="00567729"/>
    <w:rsid w:val="005701CE"/>
    <w:rsid w:val="0057032E"/>
    <w:rsid w:val="00570FB6"/>
    <w:rsid w:val="00580B9E"/>
    <w:rsid w:val="00590E7B"/>
    <w:rsid w:val="0059233F"/>
    <w:rsid w:val="005936D2"/>
    <w:rsid w:val="0059698B"/>
    <w:rsid w:val="005A1103"/>
    <w:rsid w:val="005A1664"/>
    <w:rsid w:val="005B0C44"/>
    <w:rsid w:val="005B6EC1"/>
    <w:rsid w:val="005C2153"/>
    <w:rsid w:val="005C51C8"/>
    <w:rsid w:val="005C5590"/>
    <w:rsid w:val="005D10C7"/>
    <w:rsid w:val="005E1504"/>
    <w:rsid w:val="005E59FC"/>
    <w:rsid w:val="005E6060"/>
    <w:rsid w:val="005F1511"/>
    <w:rsid w:val="005F4D32"/>
    <w:rsid w:val="005F52BF"/>
    <w:rsid w:val="005F6295"/>
    <w:rsid w:val="006006F9"/>
    <w:rsid w:val="006023F6"/>
    <w:rsid w:val="00605415"/>
    <w:rsid w:val="006068C2"/>
    <w:rsid w:val="00613FDA"/>
    <w:rsid w:val="00614D7E"/>
    <w:rsid w:val="00617EDF"/>
    <w:rsid w:val="00620552"/>
    <w:rsid w:val="00622BE6"/>
    <w:rsid w:val="0062457B"/>
    <w:rsid w:val="00624629"/>
    <w:rsid w:val="0062536F"/>
    <w:rsid w:val="006271E0"/>
    <w:rsid w:val="006274AF"/>
    <w:rsid w:val="00627981"/>
    <w:rsid w:val="00627EE9"/>
    <w:rsid w:val="00630736"/>
    <w:rsid w:val="00632408"/>
    <w:rsid w:val="00636D4F"/>
    <w:rsid w:val="006445F7"/>
    <w:rsid w:val="00645290"/>
    <w:rsid w:val="0065491B"/>
    <w:rsid w:val="00654E0E"/>
    <w:rsid w:val="00656F5A"/>
    <w:rsid w:val="00660BED"/>
    <w:rsid w:val="00660CBA"/>
    <w:rsid w:val="0066189D"/>
    <w:rsid w:val="00662279"/>
    <w:rsid w:val="006633E3"/>
    <w:rsid w:val="00665608"/>
    <w:rsid w:val="006660DC"/>
    <w:rsid w:val="00671EAE"/>
    <w:rsid w:val="006748EA"/>
    <w:rsid w:val="00677356"/>
    <w:rsid w:val="00686661"/>
    <w:rsid w:val="006A1D82"/>
    <w:rsid w:val="006A26A1"/>
    <w:rsid w:val="006A4BE2"/>
    <w:rsid w:val="006B0175"/>
    <w:rsid w:val="006B1913"/>
    <w:rsid w:val="006B47E2"/>
    <w:rsid w:val="006B66E0"/>
    <w:rsid w:val="006C0239"/>
    <w:rsid w:val="006C0ECE"/>
    <w:rsid w:val="006C2CF7"/>
    <w:rsid w:val="006C7587"/>
    <w:rsid w:val="006D2AB7"/>
    <w:rsid w:val="006D74B6"/>
    <w:rsid w:val="00707AE9"/>
    <w:rsid w:val="007104D5"/>
    <w:rsid w:val="00712033"/>
    <w:rsid w:val="00714C4F"/>
    <w:rsid w:val="00723A03"/>
    <w:rsid w:val="00724A7F"/>
    <w:rsid w:val="007260C4"/>
    <w:rsid w:val="00726923"/>
    <w:rsid w:val="007369E9"/>
    <w:rsid w:val="0074235B"/>
    <w:rsid w:val="00746484"/>
    <w:rsid w:val="007465C5"/>
    <w:rsid w:val="0074662F"/>
    <w:rsid w:val="007511EE"/>
    <w:rsid w:val="00755DA8"/>
    <w:rsid w:val="00761C75"/>
    <w:rsid w:val="00763790"/>
    <w:rsid w:val="0076689C"/>
    <w:rsid w:val="007705AB"/>
    <w:rsid w:val="007778AC"/>
    <w:rsid w:val="00784C27"/>
    <w:rsid w:val="00785234"/>
    <w:rsid w:val="00785306"/>
    <w:rsid w:val="00785FA8"/>
    <w:rsid w:val="007865AA"/>
    <w:rsid w:val="00791B7C"/>
    <w:rsid w:val="00792B02"/>
    <w:rsid w:val="00794437"/>
    <w:rsid w:val="007948CA"/>
    <w:rsid w:val="007957DC"/>
    <w:rsid w:val="00796E19"/>
    <w:rsid w:val="007A13D8"/>
    <w:rsid w:val="007A2CA4"/>
    <w:rsid w:val="007A2E0D"/>
    <w:rsid w:val="007A607C"/>
    <w:rsid w:val="007A7920"/>
    <w:rsid w:val="007B0F8A"/>
    <w:rsid w:val="007B3DA4"/>
    <w:rsid w:val="007B6474"/>
    <w:rsid w:val="007C0523"/>
    <w:rsid w:val="007D01F1"/>
    <w:rsid w:val="007D09E9"/>
    <w:rsid w:val="007D1E18"/>
    <w:rsid w:val="007D7D6E"/>
    <w:rsid w:val="007E30F7"/>
    <w:rsid w:val="007E3F8D"/>
    <w:rsid w:val="007F6C01"/>
    <w:rsid w:val="0080410E"/>
    <w:rsid w:val="0080431E"/>
    <w:rsid w:val="00812E21"/>
    <w:rsid w:val="008130D2"/>
    <w:rsid w:val="00815A98"/>
    <w:rsid w:val="008258EA"/>
    <w:rsid w:val="00826AFF"/>
    <w:rsid w:val="008325FA"/>
    <w:rsid w:val="00832606"/>
    <w:rsid w:val="00834A86"/>
    <w:rsid w:val="00836E7C"/>
    <w:rsid w:val="008374C7"/>
    <w:rsid w:val="008405E3"/>
    <w:rsid w:val="00841123"/>
    <w:rsid w:val="00842534"/>
    <w:rsid w:val="00843DC1"/>
    <w:rsid w:val="008509F5"/>
    <w:rsid w:val="00851262"/>
    <w:rsid w:val="00852A6D"/>
    <w:rsid w:val="00857584"/>
    <w:rsid w:val="00865990"/>
    <w:rsid w:val="008666B0"/>
    <w:rsid w:val="0087002E"/>
    <w:rsid w:val="00870740"/>
    <w:rsid w:val="00873E7D"/>
    <w:rsid w:val="0087528B"/>
    <w:rsid w:val="00880BB2"/>
    <w:rsid w:val="008825E1"/>
    <w:rsid w:val="0088673C"/>
    <w:rsid w:val="00892688"/>
    <w:rsid w:val="008952C6"/>
    <w:rsid w:val="008957E9"/>
    <w:rsid w:val="008970F7"/>
    <w:rsid w:val="008977B8"/>
    <w:rsid w:val="008A1643"/>
    <w:rsid w:val="008A6FD1"/>
    <w:rsid w:val="008B019B"/>
    <w:rsid w:val="008B0AF8"/>
    <w:rsid w:val="008D089A"/>
    <w:rsid w:val="008D5091"/>
    <w:rsid w:val="008D7E74"/>
    <w:rsid w:val="008E3CC1"/>
    <w:rsid w:val="008E4206"/>
    <w:rsid w:val="008E6FC3"/>
    <w:rsid w:val="008E76E9"/>
    <w:rsid w:val="008F0285"/>
    <w:rsid w:val="008F57B1"/>
    <w:rsid w:val="008F5C9C"/>
    <w:rsid w:val="008F5D50"/>
    <w:rsid w:val="00901304"/>
    <w:rsid w:val="009064F2"/>
    <w:rsid w:val="00916505"/>
    <w:rsid w:val="00923818"/>
    <w:rsid w:val="00925EA3"/>
    <w:rsid w:val="00926E20"/>
    <w:rsid w:val="009272E9"/>
    <w:rsid w:val="009277AF"/>
    <w:rsid w:val="00930651"/>
    <w:rsid w:val="00937120"/>
    <w:rsid w:val="00937F2F"/>
    <w:rsid w:val="00941729"/>
    <w:rsid w:val="0094281A"/>
    <w:rsid w:val="00942C5A"/>
    <w:rsid w:val="00943B3D"/>
    <w:rsid w:val="009517FB"/>
    <w:rsid w:val="0095407A"/>
    <w:rsid w:val="00963171"/>
    <w:rsid w:val="009641CB"/>
    <w:rsid w:val="0096469C"/>
    <w:rsid w:val="00965B46"/>
    <w:rsid w:val="00970A2C"/>
    <w:rsid w:val="00971191"/>
    <w:rsid w:val="0097178C"/>
    <w:rsid w:val="009759C0"/>
    <w:rsid w:val="00981917"/>
    <w:rsid w:val="0098259C"/>
    <w:rsid w:val="0098303C"/>
    <w:rsid w:val="00985DD6"/>
    <w:rsid w:val="00995223"/>
    <w:rsid w:val="009979ED"/>
    <w:rsid w:val="009C130C"/>
    <w:rsid w:val="009C202A"/>
    <w:rsid w:val="009C3A0F"/>
    <w:rsid w:val="009C5896"/>
    <w:rsid w:val="009C6F96"/>
    <w:rsid w:val="009D0AC1"/>
    <w:rsid w:val="009D0D21"/>
    <w:rsid w:val="009D13F8"/>
    <w:rsid w:val="009D246E"/>
    <w:rsid w:val="009E1574"/>
    <w:rsid w:val="009E1B23"/>
    <w:rsid w:val="009E229D"/>
    <w:rsid w:val="009E4C76"/>
    <w:rsid w:val="009E6B2F"/>
    <w:rsid w:val="009E712F"/>
    <w:rsid w:val="009F04E2"/>
    <w:rsid w:val="009F3BBB"/>
    <w:rsid w:val="009F728E"/>
    <w:rsid w:val="009F7997"/>
    <w:rsid w:val="00A03B3A"/>
    <w:rsid w:val="00A07155"/>
    <w:rsid w:val="00A11D97"/>
    <w:rsid w:val="00A210DB"/>
    <w:rsid w:val="00A31244"/>
    <w:rsid w:val="00A3147D"/>
    <w:rsid w:val="00A3442E"/>
    <w:rsid w:val="00A35A45"/>
    <w:rsid w:val="00A36AC4"/>
    <w:rsid w:val="00A37320"/>
    <w:rsid w:val="00A45958"/>
    <w:rsid w:val="00A464AF"/>
    <w:rsid w:val="00A47BB0"/>
    <w:rsid w:val="00A50850"/>
    <w:rsid w:val="00A54587"/>
    <w:rsid w:val="00A62B2E"/>
    <w:rsid w:val="00A6527F"/>
    <w:rsid w:val="00A66E00"/>
    <w:rsid w:val="00A71369"/>
    <w:rsid w:val="00A72AB1"/>
    <w:rsid w:val="00A72CA2"/>
    <w:rsid w:val="00A757A8"/>
    <w:rsid w:val="00A77CB4"/>
    <w:rsid w:val="00A83066"/>
    <w:rsid w:val="00A83340"/>
    <w:rsid w:val="00A84D49"/>
    <w:rsid w:val="00A8520B"/>
    <w:rsid w:val="00A91F7A"/>
    <w:rsid w:val="00A93BDB"/>
    <w:rsid w:val="00A96B0D"/>
    <w:rsid w:val="00AA0E7A"/>
    <w:rsid w:val="00AA69B1"/>
    <w:rsid w:val="00AB1BF6"/>
    <w:rsid w:val="00AB4324"/>
    <w:rsid w:val="00AB7EA8"/>
    <w:rsid w:val="00AC05C5"/>
    <w:rsid w:val="00AC3E4A"/>
    <w:rsid w:val="00AD0B92"/>
    <w:rsid w:val="00AD15A5"/>
    <w:rsid w:val="00AD3D17"/>
    <w:rsid w:val="00AE377C"/>
    <w:rsid w:val="00AE4104"/>
    <w:rsid w:val="00AF254F"/>
    <w:rsid w:val="00AF30A9"/>
    <w:rsid w:val="00AF3E5E"/>
    <w:rsid w:val="00AF4277"/>
    <w:rsid w:val="00AF6654"/>
    <w:rsid w:val="00B01A61"/>
    <w:rsid w:val="00B03212"/>
    <w:rsid w:val="00B0544E"/>
    <w:rsid w:val="00B10B7C"/>
    <w:rsid w:val="00B13DAA"/>
    <w:rsid w:val="00B1478B"/>
    <w:rsid w:val="00B22CAA"/>
    <w:rsid w:val="00B25828"/>
    <w:rsid w:val="00B272B5"/>
    <w:rsid w:val="00B34761"/>
    <w:rsid w:val="00B354C6"/>
    <w:rsid w:val="00B4020E"/>
    <w:rsid w:val="00B4243E"/>
    <w:rsid w:val="00B427AF"/>
    <w:rsid w:val="00B4403C"/>
    <w:rsid w:val="00B471E4"/>
    <w:rsid w:val="00B52046"/>
    <w:rsid w:val="00B55883"/>
    <w:rsid w:val="00B665BB"/>
    <w:rsid w:val="00B72C2B"/>
    <w:rsid w:val="00B72F9C"/>
    <w:rsid w:val="00B737E7"/>
    <w:rsid w:val="00B73908"/>
    <w:rsid w:val="00B81DC7"/>
    <w:rsid w:val="00B87281"/>
    <w:rsid w:val="00B9179E"/>
    <w:rsid w:val="00B92C6B"/>
    <w:rsid w:val="00B94A32"/>
    <w:rsid w:val="00B96941"/>
    <w:rsid w:val="00BA32A7"/>
    <w:rsid w:val="00BB3315"/>
    <w:rsid w:val="00BB64D7"/>
    <w:rsid w:val="00BC0504"/>
    <w:rsid w:val="00BC5885"/>
    <w:rsid w:val="00BC7F60"/>
    <w:rsid w:val="00BD3B97"/>
    <w:rsid w:val="00BD6442"/>
    <w:rsid w:val="00BE517E"/>
    <w:rsid w:val="00BE6894"/>
    <w:rsid w:val="00BE76AF"/>
    <w:rsid w:val="00BF4B2A"/>
    <w:rsid w:val="00BF54E2"/>
    <w:rsid w:val="00BF6167"/>
    <w:rsid w:val="00BF7FEA"/>
    <w:rsid w:val="00C00A0B"/>
    <w:rsid w:val="00C01164"/>
    <w:rsid w:val="00C02F03"/>
    <w:rsid w:val="00C11EEB"/>
    <w:rsid w:val="00C14175"/>
    <w:rsid w:val="00C15C8E"/>
    <w:rsid w:val="00C22339"/>
    <w:rsid w:val="00C23CB3"/>
    <w:rsid w:val="00C34B18"/>
    <w:rsid w:val="00C43338"/>
    <w:rsid w:val="00C44982"/>
    <w:rsid w:val="00C56722"/>
    <w:rsid w:val="00C57817"/>
    <w:rsid w:val="00C64E4E"/>
    <w:rsid w:val="00C71772"/>
    <w:rsid w:val="00C727D9"/>
    <w:rsid w:val="00C7511F"/>
    <w:rsid w:val="00C76400"/>
    <w:rsid w:val="00C8016D"/>
    <w:rsid w:val="00C81A40"/>
    <w:rsid w:val="00C85E80"/>
    <w:rsid w:val="00C91633"/>
    <w:rsid w:val="00C9405A"/>
    <w:rsid w:val="00C94E7B"/>
    <w:rsid w:val="00CA105D"/>
    <w:rsid w:val="00CA282E"/>
    <w:rsid w:val="00CA6519"/>
    <w:rsid w:val="00CB53BE"/>
    <w:rsid w:val="00CB63EB"/>
    <w:rsid w:val="00CC793D"/>
    <w:rsid w:val="00CD2CC2"/>
    <w:rsid w:val="00CD337D"/>
    <w:rsid w:val="00CD5CB6"/>
    <w:rsid w:val="00CE06B5"/>
    <w:rsid w:val="00CE296F"/>
    <w:rsid w:val="00CF0534"/>
    <w:rsid w:val="00D00B85"/>
    <w:rsid w:val="00D03689"/>
    <w:rsid w:val="00D12054"/>
    <w:rsid w:val="00D15820"/>
    <w:rsid w:val="00D16F24"/>
    <w:rsid w:val="00D178BA"/>
    <w:rsid w:val="00D2029E"/>
    <w:rsid w:val="00D233E0"/>
    <w:rsid w:val="00D34B50"/>
    <w:rsid w:val="00D34BDB"/>
    <w:rsid w:val="00D36EC8"/>
    <w:rsid w:val="00D417A3"/>
    <w:rsid w:val="00D41B1E"/>
    <w:rsid w:val="00D47262"/>
    <w:rsid w:val="00D52CA9"/>
    <w:rsid w:val="00D57396"/>
    <w:rsid w:val="00D57FC8"/>
    <w:rsid w:val="00D6466D"/>
    <w:rsid w:val="00D64BA1"/>
    <w:rsid w:val="00D6608D"/>
    <w:rsid w:val="00D70A9A"/>
    <w:rsid w:val="00D71249"/>
    <w:rsid w:val="00D7491D"/>
    <w:rsid w:val="00D87CD5"/>
    <w:rsid w:val="00D9108A"/>
    <w:rsid w:val="00D92884"/>
    <w:rsid w:val="00D96D58"/>
    <w:rsid w:val="00D96FFA"/>
    <w:rsid w:val="00DA0AEC"/>
    <w:rsid w:val="00DA192A"/>
    <w:rsid w:val="00DA2788"/>
    <w:rsid w:val="00DA4DA4"/>
    <w:rsid w:val="00DA57A9"/>
    <w:rsid w:val="00DA580E"/>
    <w:rsid w:val="00DA6309"/>
    <w:rsid w:val="00DB2577"/>
    <w:rsid w:val="00DB4CAF"/>
    <w:rsid w:val="00DB5442"/>
    <w:rsid w:val="00DB5E42"/>
    <w:rsid w:val="00DC05A6"/>
    <w:rsid w:val="00DC14A7"/>
    <w:rsid w:val="00DC40AC"/>
    <w:rsid w:val="00DC553D"/>
    <w:rsid w:val="00DD570C"/>
    <w:rsid w:val="00DD5D33"/>
    <w:rsid w:val="00DE10B8"/>
    <w:rsid w:val="00DE1740"/>
    <w:rsid w:val="00DE3341"/>
    <w:rsid w:val="00DF07CE"/>
    <w:rsid w:val="00DF104E"/>
    <w:rsid w:val="00DF1487"/>
    <w:rsid w:val="00DF2012"/>
    <w:rsid w:val="00DF2BD9"/>
    <w:rsid w:val="00DF7DAD"/>
    <w:rsid w:val="00E01CA0"/>
    <w:rsid w:val="00E0260E"/>
    <w:rsid w:val="00E05F6D"/>
    <w:rsid w:val="00E11082"/>
    <w:rsid w:val="00E25798"/>
    <w:rsid w:val="00E31E19"/>
    <w:rsid w:val="00E320C5"/>
    <w:rsid w:val="00E34AB6"/>
    <w:rsid w:val="00E36291"/>
    <w:rsid w:val="00E42180"/>
    <w:rsid w:val="00E421EC"/>
    <w:rsid w:val="00E43144"/>
    <w:rsid w:val="00E43409"/>
    <w:rsid w:val="00E459C4"/>
    <w:rsid w:val="00E5578D"/>
    <w:rsid w:val="00E60C40"/>
    <w:rsid w:val="00E615B1"/>
    <w:rsid w:val="00E6425C"/>
    <w:rsid w:val="00E7075F"/>
    <w:rsid w:val="00E72AA9"/>
    <w:rsid w:val="00E76CD9"/>
    <w:rsid w:val="00E775CF"/>
    <w:rsid w:val="00E80001"/>
    <w:rsid w:val="00E8016B"/>
    <w:rsid w:val="00E80DF6"/>
    <w:rsid w:val="00E843FB"/>
    <w:rsid w:val="00E84434"/>
    <w:rsid w:val="00E86D63"/>
    <w:rsid w:val="00E86EB2"/>
    <w:rsid w:val="00E879F0"/>
    <w:rsid w:val="00EA0437"/>
    <w:rsid w:val="00EA197D"/>
    <w:rsid w:val="00EA5D8F"/>
    <w:rsid w:val="00EB073D"/>
    <w:rsid w:val="00EB145B"/>
    <w:rsid w:val="00EB1FD2"/>
    <w:rsid w:val="00EC1A2B"/>
    <w:rsid w:val="00EC1EB8"/>
    <w:rsid w:val="00EC22A9"/>
    <w:rsid w:val="00EC2E57"/>
    <w:rsid w:val="00EC3A21"/>
    <w:rsid w:val="00ED3818"/>
    <w:rsid w:val="00ED38E8"/>
    <w:rsid w:val="00EF1BB9"/>
    <w:rsid w:val="00EF7113"/>
    <w:rsid w:val="00F010F1"/>
    <w:rsid w:val="00F02E66"/>
    <w:rsid w:val="00F03DE7"/>
    <w:rsid w:val="00F04873"/>
    <w:rsid w:val="00F10E5F"/>
    <w:rsid w:val="00F12558"/>
    <w:rsid w:val="00F14C87"/>
    <w:rsid w:val="00F15BF1"/>
    <w:rsid w:val="00F16E6D"/>
    <w:rsid w:val="00F179B9"/>
    <w:rsid w:val="00F22231"/>
    <w:rsid w:val="00F268A8"/>
    <w:rsid w:val="00F2794F"/>
    <w:rsid w:val="00F32103"/>
    <w:rsid w:val="00F32795"/>
    <w:rsid w:val="00F349A8"/>
    <w:rsid w:val="00F36274"/>
    <w:rsid w:val="00F37FE5"/>
    <w:rsid w:val="00F426E3"/>
    <w:rsid w:val="00F46E92"/>
    <w:rsid w:val="00F50651"/>
    <w:rsid w:val="00F5532F"/>
    <w:rsid w:val="00F56DE9"/>
    <w:rsid w:val="00F63FFD"/>
    <w:rsid w:val="00F6466C"/>
    <w:rsid w:val="00F64E1F"/>
    <w:rsid w:val="00F7485A"/>
    <w:rsid w:val="00F7557F"/>
    <w:rsid w:val="00F80146"/>
    <w:rsid w:val="00F85F7E"/>
    <w:rsid w:val="00F87B88"/>
    <w:rsid w:val="00FA00CA"/>
    <w:rsid w:val="00FA165E"/>
    <w:rsid w:val="00FA79C0"/>
    <w:rsid w:val="00FC0E7E"/>
    <w:rsid w:val="00FC291B"/>
    <w:rsid w:val="00FC76EE"/>
    <w:rsid w:val="00FD31D3"/>
    <w:rsid w:val="00FD39D7"/>
    <w:rsid w:val="00FD49D4"/>
    <w:rsid w:val="00FD6E96"/>
    <w:rsid w:val="00FE56E6"/>
    <w:rsid w:val="00FF4E89"/>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66560"/>
  <w15:docId w15:val="{97774038-DF0F-4E75-9CC8-047BC83FC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l-PL" w:eastAsia="pl-PL" w:bidi="ar-SA"/>
      </w:rPr>
    </w:rPrDefault>
    <w:pPrDefault>
      <w:pPr>
        <w:spacing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6AC"/>
    <w:rPr>
      <w:szCs w:val="24"/>
    </w:rPr>
  </w:style>
  <w:style w:type="paragraph" w:styleId="Heading1">
    <w:name w:val="heading 1"/>
    <w:basedOn w:val="Normal"/>
    <w:next w:val="Normal"/>
    <w:link w:val="Heading1Char"/>
    <w:uiPriority w:val="9"/>
    <w:qFormat/>
    <w:rsid w:val="004C1A1B"/>
    <w:pPr>
      <w:keepNext/>
      <w:spacing w:before="240" w:after="240"/>
      <w:outlineLvl w:val="0"/>
    </w:pPr>
    <w:rPr>
      <w:rFonts w:cs="Arial"/>
      <w:b/>
      <w:bCs/>
      <w:color w:val="233D81"/>
      <w:kern w:val="32"/>
      <w:sz w:val="24"/>
      <w:szCs w:val="32"/>
    </w:rPr>
  </w:style>
  <w:style w:type="paragraph" w:styleId="Heading2">
    <w:name w:val="heading 2"/>
    <w:basedOn w:val="Normal"/>
    <w:next w:val="Normal"/>
    <w:link w:val="Heading2Char"/>
    <w:uiPriority w:val="9"/>
    <w:unhideWhenUsed/>
    <w:qFormat/>
    <w:rsid w:val="00553AEE"/>
    <w:pPr>
      <w:keepNext/>
      <w:keepLines/>
      <w:spacing w:before="120"/>
      <w:outlineLvl w:val="1"/>
    </w:pPr>
    <w:rPr>
      <w:b/>
      <w:color w:val="233D81"/>
      <w:szCs w:val="26"/>
    </w:rPr>
  </w:style>
  <w:style w:type="paragraph" w:styleId="Heading3">
    <w:name w:val="heading 3"/>
    <w:basedOn w:val="Normal"/>
    <w:next w:val="Normal"/>
    <w:link w:val="Heading3Char"/>
    <w:uiPriority w:val="9"/>
    <w:unhideWhenUsed/>
    <w:qFormat/>
    <w:rsid w:val="003306CD"/>
    <w:pPr>
      <w:keepNext/>
      <w:jc w:val="center"/>
      <w:outlineLvl w:val="2"/>
    </w:pPr>
    <w:rPr>
      <w:b/>
      <w:bCs/>
    </w:rPr>
  </w:style>
  <w:style w:type="paragraph" w:styleId="Heading4">
    <w:name w:val="heading 4"/>
    <w:basedOn w:val="Normal"/>
    <w:next w:val="Normal"/>
    <w:uiPriority w:val="9"/>
    <w:semiHidden/>
    <w:unhideWhenUsed/>
    <w:qFormat/>
    <w:pPr>
      <w:keepNext/>
      <w:keepLines/>
      <w:spacing w:before="240" w:after="40"/>
      <w:outlineLvl w:val="3"/>
    </w:pPr>
    <w:rPr>
      <w:b/>
      <w:sz w:val="24"/>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link w:val="Heading1"/>
    <w:uiPriority w:val="9"/>
    <w:locked/>
    <w:rsid w:val="004C1A1B"/>
    <w:rPr>
      <w:rFonts w:ascii="Calibri" w:hAnsi="Calibri" w:cs="Arial"/>
      <w:b/>
      <w:bCs/>
      <w:color w:val="233D81"/>
      <w:kern w:val="32"/>
      <w:sz w:val="24"/>
      <w:szCs w:val="32"/>
    </w:rPr>
  </w:style>
  <w:style w:type="character" w:customStyle="1" w:styleId="Heading2Char">
    <w:name w:val="Heading 2 Char"/>
    <w:link w:val="Heading2"/>
    <w:uiPriority w:val="9"/>
    <w:locked/>
    <w:rsid w:val="00553AEE"/>
    <w:rPr>
      <w:rFonts w:ascii="Calibri" w:hAnsi="Calibri"/>
      <w:b/>
      <w:color w:val="233D81"/>
      <w:sz w:val="22"/>
      <w:szCs w:val="26"/>
    </w:rPr>
  </w:style>
  <w:style w:type="character" w:customStyle="1" w:styleId="Heading3Char">
    <w:name w:val="Heading 3 Char"/>
    <w:link w:val="Heading3"/>
    <w:uiPriority w:val="9"/>
    <w:locked/>
    <w:rsid w:val="00385A01"/>
    <w:rPr>
      <w:rFonts w:ascii="Calibri Light" w:eastAsia="Times New Roman" w:hAnsi="Calibri Light" w:cs="Times New Roman"/>
      <w:b/>
      <w:bCs/>
      <w:sz w:val="26"/>
      <w:szCs w:val="26"/>
    </w:rPr>
  </w:style>
  <w:style w:type="paragraph" w:styleId="BodyText3">
    <w:name w:val="Body Text 3"/>
    <w:basedOn w:val="Normal"/>
    <w:link w:val="BodyText3Char"/>
    <w:uiPriority w:val="99"/>
    <w:rsid w:val="005946A6"/>
    <w:pPr>
      <w:pBdr>
        <w:top w:val="single" w:sz="4" w:space="1" w:color="auto"/>
        <w:left w:val="single" w:sz="4" w:space="4" w:color="auto"/>
        <w:bottom w:val="single" w:sz="4" w:space="1" w:color="auto"/>
        <w:right w:val="single" w:sz="4" w:space="4" w:color="auto"/>
      </w:pBdr>
    </w:pPr>
    <w:rPr>
      <w:rFonts w:ascii="Arial" w:hAnsi="Arial"/>
    </w:rPr>
  </w:style>
  <w:style w:type="character" w:customStyle="1" w:styleId="BodyText3Char">
    <w:name w:val="Body Text 3 Char"/>
    <w:link w:val="BodyText3"/>
    <w:uiPriority w:val="99"/>
    <w:semiHidden/>
    <w:locked/>
    <w:rsid w:val="00385A01"/>
    <w:rPr>
      <w:rFonts w:ascii="Calibri" w:hAnsi="Calibri" w:cs="Times New Roman"/>
      <w:sz w:val="16"/>
      <w:szCs w:val="16"/>
    </w:rPr>
  </w:style>
  <w:style w:type="paragraph" w:styleId="Footer">
    <w:name w:val="footer"/>
    <w:basedOn w:val="Normal"/>
    <w:link w:val="FooterChar"/>
    <w:uiPriority w:val="99"/>
    <w:rsid w:val="00E80D11"/>
    <w:pPr>
      <w:tabs>
        <w:tab w:val="center" w:pos="4536"/>
        <w:tab w:val="right" w:pos="9072"/>
      </w:tabs>
    </w:pPr>
    <w:rPr>
      <w:sz w:val="18"/>
    </w:rPr>
  </w:style>
  <w:style w:type="character" w:customStyle="1" w:styleId="FooterChar">
    <w:name w:val="Footer Char"/>
    <w:link w:val="Footer"/>
    <w:uiPriority w:val="99"/>
    <w:locked/>
    <w:rsid w:val="00E80D11"/>
    <w:rPr>
      <w:rFonts w:ascii="Calibri" w:hAnsi="Calibri"/>
      <w:sz w:val="18"/>
    </w:rPr>
  </w:style>
  <w:style w:type="table" w:styleId="TableGrid">
    <w:name w:val="Table Grid"/>
    <w:basedOn w:val="TableNormal"/>
    <w:uiPriority w:val="39"/>
    <w:rsid w:val="005946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5946A6"/>
    <w:pPr>
      <w:tabs>
        <w:tab w:val="center" w:pos="4536"/>
        <w:tab w:val="right" w:pos="9072"/>
      </w:tabs>
    </w:pPr>
  </w:style>
  <w:style w:type="character" w:customStyle="1" w:styleId="HeaderChar">
    <w:name w:val="Header Char"/>
    <w:link w:val="Header"/>
    <w:uiPriority w:val="99"/>
    <w:locked/>
    <w:rsid w:val="00C86F8F"/>
    <w:rPr>
      <w:rFonts w:ascii="Calibri" w:hAnsi="Calibri" w:cs="Times New Roman"/>
      <w:sz w:val="22"/>
    </w:rPr>
  </w:style>
  <w:style w:type="paragraph" w:styleId="FootnoteText">
    <w:name w:val="footnote text"/>
    <w:basedOn w:val="Normal"/>
    <w:link w:val="FootnoteTextChar"/>
    <w:uiPriority w:val="99"/>
    <w:semiHidden/>
    <w:rsid w:val="002C44B1"/>
  </w:style>
  <w:style w:type="character" w:customStyle="1" w:styleId="FootnoteTextChar">
    <w:name w:val="Footnote Text Char"/>
    <w:link w:val="FootnoteText"/>
    <w:uiPriority w:val="99"/>
    <w:semiHidden/>
    <w:locked/>
    <w:rsid w:val="0043763B"/>
    <w:rPr>
      <w:rFonts w:ascii="Calibri" w:hAnsi="Calibri" w:cs="Times New Roman"/>
      <w:sz w:val="22"/>
    </w:rPr>
  </w:style>
  <w:style w:type="character" w:styleId="FootnoteReference">
    <w:name w:val="footnote reference"/>
    <w:uiPriority w:val="99"/>
    <w:semiHidden/>
    <w:rsid w:val="002C44B1"/>
    <w:rPr>
      <w:rFonts w:ascii="Calibri" w:hAnsi="Calibri" w:cs="Times New Roman"/>
      <w:sz w:val="22"/>
      <w:vertAlign w:val="superscript"/>
    </w:rPr>
  </w:style>
  <w:style w:type="paragraph" w:styleId="NormalWeb">
    <w:name w:val="Normal (Web)"/>
    <w:basedOn w:val="Normal"/>
    <w:rsid w:val="00E649C1"/>
    <w:pPr>
      <w:spacing w:before="100" w:beforeAutospacing="1" w:after="119"/>
    </w:pPr>
  </w:style>
  <w:style w:type="character" w:styleId="CommentReference">
    <w:name w:val="annotation reference"/>
    <w:uiPriority w:val="99"/>
    <w:rsid w:val="00074DE8"/>
    <w:rPr>
      <w:rFonts w:ascii="Calibri" w:hAnsi="Calibri" w:cs="Times New Roman"/>
      <w:sz w:val="16"/>
    </w:rPr>
  </w:style>
  <w:style w:type="paragraph" w:styleId="CommentText">
    <w:name w:val="annotation text"/>
    <w:basedOn w:val="Normal"/>
    <w:link w:val="CommentTextChar"/>
    <w:uiPriority w:val="99"/>
    <w:rsid w:val="00074DE8"/>
  </w:style>
  <w:style w:type="character" w:customStyle="1" w:styleId="CommentTextChar">
    <w:name w:val="Comment Text Char"/>
    <w:link w:val="CommentText"/>
    <w:uiPriority w:val="99"/>
    <w:locked/>
    <w:rsid w:val="0043763B"/>
    <w:rPr>
      <w:rFonts w:ascii="Calibri" w:hAnsi="Calibri" w:cs="Times New Roman"/>
      <w:sz w:val="22"/>
    </w:rPr>
  </w:style>
  <w:style w:type="paragraph" w:styleId="CommentSubject">
    <w:name w:val="annotation subject"/>
    <w:basedOn w:val="CommentText"/>
    <w:next w:val="CommentText"/>
    <w:link w:val="CommentSubjectChar"/>
    <w:uiPriority w:val="99"/>
    <w:semiHidden/>
    <w:rsid w:val="00074DE8"/>
    <w:rPr>
      <w:b/>
      <w:bCs/>
    </w:rPr>
  </w:style>
  <w:style w:type="character" w:customStyle="1" w:styleId="CommentSubjectChar">
    <w:name w:val="Comment Subject Char"/>
    <w:link w:val="CommentSubject"/>
    <w:uiPriority w:val="99"/>
    <w:semiHidden/>
    <w:locked/>
    <w:rsid w:val="00385A01"/>
    <w:rPr>
      <w:rFonts w:ascii="Calibri" w:hAnsi="Calibri" w:cs="Times New Roman"/>
      <w:b/>
      <w:bCs/>
      <w:sz w:val="22"/>
    </w:rPr>
  </w:style>
  <w:style w:type="paragraph" w:styleId="BalloonText">
    <w:name w:val="Balloon Text"/>
    <w:basedOn w:val="Normal"/>
    <w:link w:val="BalloonTextChar"/>
    <w:uiPriority w:val="99"/>
    <w:semiHidden/>
    <w:rsid w:val="00074DE8"/>
    <w:rPr>
      <w:rFonts w:ascii="Tahoma" w:hAnsi="Tahoma" w:cs="Tahoma"/>
      <w:sz w:val="16"/>
      <w:szCs w:val="16"/>
    </w:rPr>
  </w:style>
  <w:style w:type="character" w:customStyle="1" w:styleId="BalloonTextChar">
    <w:name w:val="Balloon Text Char"/>
    <w:link w:val="BalloonText"/>
    <w:uiPriority w:val="99"/>
    <w:semiHidden/>
    <w:locked/>
    <w:rsid w:val="00385A01"/>
    <w:rPr>
      <w:rFonts w:ascii="Segoe UI" w:hAnsi="Segoe UI" w:cs="Segoe UI"/>
      <w:sz w:val="18"/>
      <w:szCs w:val="18"/>
    </w:rPr>
  </w:style>
  <w:style w:type="character" w:styleId="PageNumber">
    <w:name w:val="page number"/>
    <w:uiPriority w:val="99"/>
    <w:rsid w:val="00074DE8"/>
    <w:rPr>
      <w:rFonts w:ascii="Calibri" w:hAnsi="Calibri" w:cs="Times New Roman"/>
      <w:sz w:val="22"/>
    </w:rPr>
  </w:style>
  <w:style w:type="paragraph" w:styleId="BodyText2">
    <w:name w:val="Body Text 2"/>
    <w:basedOn w:val="Normal"/>
    <w:link w:val="BodyText2Char"/>
    <w:uiPriority w:val="99"/>
    <w:rsid w:val="00E80D11"/>
  </w:style>
  <w:style w:type="character" w:customStyle="1" w:styleId="BodyText2Char">
    <w:name w:val="Body Text 2 Char"/>
    <w:basedOn w:val="DefaultParagraphFont"/>
    <w:link w:val="BodyText2"/>
    <w:uiPriority w:val="99"/>
    <w:locked/>
    <w:rsid w:val="00E80D11"/>
    <w:rPr>
      <w:rFonts w:ascii="Calibri" w:hAnsi="Calibri"/>
      <w:sz w:val="22"/>
    </w:rPr>
  </w:style>
  <w:style w:type="paragraph" w:styleId="ListParagraph">
    <w:name w:val="List Paragraph"/>
    <w:aliases w:val="a_Stand,Wyliczenia,numerowanie"/>
    <w:basedOn w:val="Normal"/>
    <w:link w:val="ListParagraphChar"/>
    <w:uiPriority w:val="34"/>
    <w:qFormat/>
    <w:rsid w:val="0043763B"/>
    <w:pPr>
      <w:spacing w:after="160" w:line="259" w:lineRule="auto"/>
      <w:ind w:left="720"/>
      <w:contextualSpacing/>
    </w:pPr>
    <w:rPr>
      <w:szCs w:val="22"/>
      <w:lang w:eastAsia="en-US"/>
    </w:rPr>
  </w:style>
  <w:style w:type="paragraph" w:styleId="Revision">
    <w:name w:val="Revision"/>
    <w:hidden/>
    <w:uiPriority w:val="99"/>
    <w:semiHidden/>
    <w:rsid w:val="003C2DDB"/>
  </w:style>
  <w:style w:type="paragraph" w:styleId="EndnoteText">
    <w:name w:val="endnote text"/>
    <w:basedOn w:val="Normal"/>
    <w:link w:val="EndnoteTextChar"/>
    <w:uiPriority w:val="99"/>
    <w:rsid w:val="00E80D11"/>
    <w:rPr>
      <w:sz w:val="18"/>
    </w:rPr>
  </w:style>
  <w:style w:type="character" w:customStyle="1" w:styleId="EndnoteTextChar">
    <w:name w:val="Endnote Text Char"/>
    <w:link w:val="EndnoteText"/>
    <w:uiPriority w:val="99"/>
    <w:locked/>
    <w:rsid w:val="00E80D11"/>
    <w:rPr>
      <w:rFonts w:ascii="Calibri" w:hAnsi="Calibri"/>
      <w:sz w:val="18"/>
    </w:rPr>
  </w:style>
  <w:style w:type="paragraph" w:styleId="Index1">
    <w:name w:val="index 1"/>
    <w:basedOn w:val="Normal"/>
    <w:next w:val="Normal"/>
    <w:autoRedefine/>
    <w:uiPriority w:val="99"/>
    <w:rsid w:val="001A4600"/>
    <w:pPr>
      <w:ind w:left="200" w:hanging="200"/>
    </w:pPr>
  </w:style>
  <w:style w:type="character" w:styleId="EndnoteReference">
    <w:name w:val="endnote reference"/>
    <w:uiPriority w:val="99"/>
    <w:rsid w:val="001A4600"/>
    <w:rPr>
      <w:rFonts w:ascii="Calibri" w:hAnsi="Calibri" w:cs="Times New Roman"/>
      <w:sz w:val="22"/>
      <w:vertAlign w:val="superscript"/>
    </w:rPr>
  </w:style>
  <w:style w:type="paragraph" w:styleId="Caption">
    <w:name w:val="caption"/>
    <w:basedOn w:val="Normal"/>
    <w:next w:val="Normal"/>
    <w:uiPriority w:val="35"/>
    <w:semiHidden/>
    <w:unhideWhenUsed/>
    <w:qFormat/>
    <w:rsid w:val="005B1571"/>
    <w:pPr>
      <w:spacing w:after="200"/>
    </w:pPr>
    <w:rPr>
      <w:i/>
      <w:iCs/>
      <w:color w:val="44546A"/>
      <w:sz w:val="18"/>
      <w:szCs w:val="18"/>
    </w:rPr>
  </w:style>
  <w:style w:type="paragraph" w:styleId="TOCHeading">
    <w:name w:val="TOC Heading"/>
    <w:basedOn w:val="BodyText"/>
    <w:next w:val="Normal"/>
    <w:uiPriority w:val="39"/>
    <w:unhideWhenUsed/>
    <w:qFormat/>
    <w:rsid w:val="00626397"/>
    <w:pPr>
      <w:keepLines/>
      <w:spacing w:line="259" w:lineRule="auto"/>
    </w:pPr>
    <w:rPr>
      <w:bCs/>
    </w:rPr>
  </w:style>
  <w:style w:type="paragraph" w:styleId="TOC1">
    <w:name w:val="toc 1"/>
    <w:basedOn w:val="Normal"/>
    <w:next w:val="BodyText"/>
    <w:autoRedefine/>
    <w:uiPriority w:val="39"/>
    <w:unhideWhenUsed/>
    <w:rsid w:val="004C1A1B"/>
    <w:pPr>
      <w:spacing w:before="120" w:after="0"/>
      <w:jc w:val="left"/>
    </w:pPr>
    <w:rPr>
      <w:b/>
      <w:bCs/>
      <w:iCs/>
      <w:color w:val="233D81"/>
      <w:sz w:val="24"/>
    </w:rPr>
  </w:style>
  <w:style w:type="paragraph" w:styleId="TOC2">
    <w:name w:val="toc 2"/>
    <w:basedOn w:val="BodyText"/>
    <w:next w:val="BodyText"/>
    <w:autoRedefine/>
    <w:uiPriority w:val="39"/>
    <w:unhideWhenUsed/>
    <w:rsid w:val="002E1963"/>
    <w:pPr>
      <w:spacing w:before="120" w:after="0"/>
      <w:ind w:left="220"/>
      <w:jc w:val="left"/>
    </w:pPr>
    <w:rPr>
      <w:bCs/>
      <w:szCs w:val="22"/>
    </w:rPr>
  </w:style>
  <w:style w:type="paragraph" w:styleId="TOC3">
    <w:name w:val="toc 3"/>
    <w:basedOn w:val="Normal"/>
    <w:next w:val="Normal"/>
    <w:autoRedefine/>
    <w:uiPriority w:val="39"/>
    <w:unhideWhenUsed/>
    <w:rsid w:val="005A7559"/>
    <w:pPr>
      <w:spacing w:after="0"/>
      <w:ind w:left="440"/>
      <w:jc w:val="left"/>
    </w:pPr>
    <w:rPr>
      <w:sz w:val="20"/>
      <w:szCs w:val="20"/>
    </w:rPr>
  </w:style>
  <w:style w:type="character" w:styleId="Hyperlink">
    <w:name w:val="Hyperlink"/>
    <w:uiPriority w:val="99"/>
    <w:unhideWhenUsed/>
    <w:rsid w:val="001D7CD2"/>
    <w:rPr>
      <w:rFonts w:ascii="Calibri" w:hAnsi="Calibri" w:cs="Times New Roman"/>
      <w:color w:val="0563C1"/>
      <w:sz w:val="22"/>
      <w:u w:val="single"/>
    </w:rPr>
  </w:style>
  <w:style w:type="paragraph" w:styleId="TOC4">
    <w:name w:val="toc 4"/>
    <w:basedOn w:val="Normal"/>
    <w:next w:val="Normal"/>
    <w:autoRedefine/>
    <w:uiPriority w:val="39"/>
    <w:unhideWhenUsed/>
    <w:rsid w:val="00BC1ACE"/>
    <w:pPr>
      <w:spacing w:after="0"/>
      <w:ind w:left="660"/>
      <w:jc w:val="left"/>
    </w:pPr>
    <w:rPr>
      <w:sz w:val="20"/>
      <w:szCs w:val="20"/>
    </w:rPr>
  </w:style>
  <w:style w:type="paragraph" w:styleId="TOC5">
    <w:name w:val="toc 5"/>
    <w:basedOn w:val="Normal"/>
    <w:next w:val="Normal"/>
    <w:autoRedefine/>
    <w:uiPriority w:val="39"/>
    <w:unhideWhenUsed/>
    <w:rsid w:val="001D7CD2"/>
    <w:pPr>
      <w:spacing w:after="0"/>
      <w:ind w:left="880"/>
      <w:jc w:val="left"/>
    </w:pPr>
    <w:rPr>
      <w:sz w:val="20"/>
      <w:szCs w:val="20"/>
    </w:rPr>
  </w:style>
  <w:style w:type="paragraph" w:styleId="TOC6">
    <w:name w:val="toc 6"/>
    <w:basedOn w:val="Normal"/>
    <w:next w:val="Normal"/>
    <w:autoRedefine/>
    <w:uiPriority w:val="39"/>
    <w:unhideWhenUsed/>
    <w:rsid w:val="001D7CD2"/>
    <w:pPr>
      <w:spacing w:after="0"/>
      <w:ind w:left="1100"/>
      <w:jc w:val="left"/>
    </w:pPr>
    <w:rPr>
      <w:sz w:val="20"/>
      <w:szCs w:val="20"/>
    </w:rPr>
  </w:style>
  <w:style w:type="paragraph" w:styleId="TOC7">
    <w:name w:val="toc 7"/>
    <w:basedOn w:val="Normal"/>
    <w:next w:val="Normal"/>
    <w:autoRedefine/>
    <w:uiPriority w:val="39"/>
    <w:unhideWhenUsed/>
    <w:rsid w:val="001D7CD2"/>
    <w:pPr>
      <w:spacing w:after="0"/>
      <w:ind w:left="1320"/>
      <w:jc w:val="left"/>
    </w:pPr>
    <w:rPr>
      <w:sz w:val="20"/>
      <w:szCs w:val="20"/>
    </w:rPr>
  </w:style>
  <w:style w:type="paragraph" w:styleId="TOC8">
    <w:name w:val="toc 8"/>
    <w:basedOn w:val="Normal"/>
    <w:next w:val="Normal"/>
    <w:autoRedefine/>
    <w:uiPriority w:val="39"/>
    <w:unhideWhenUsed/>
    <w:rsid w:val="001D7CD2"/>
    <w:pPr>
      <w:spacing w:after="0"/>
      <w:ind w:left="1540"/>
      <w:jc w:val="left"/>
    </w:pPr>
    <w:rPr>
      <w:sz w:val="20"/>
      <w:szCs w:val="20"/>
    </w:rPr>
  </w:style>
  <w:style w:type="paragraph" w:styleId="TOC9">
    <w:name w:val="toc 9"/>
    <w:basedOn w:val="Normal"/>
    <w:next w:val="Normal"/>
    <w:autoRedefine/>
    <w:uiPriority w:val="39"/>
    <w:unhideWhenUsed/>
    <w:rsid w:val="001D7CD2"/>
    <w:pPr>
      <w:spacing w:after="0"/>
      <w:ind w:left="1760"/>
      <w:jc w:val="left"/>
    </w:pPr>
    <w:rPr>
      <w:sz w:val="20"/>
      <w:szCs w:val="20"/>
    </w:rPr>
  </w:style>
  <w:style w:type="character" w:styleId="Emphasis">
    <w:name w:val="Emphasis"/>
    <w:uiPriority w:val="20"/>
    <w:qFormat/>
    <w:rsid w:val="00626397"/>
    <w:rPr>
      <w:rFonts w:ascii="Consolas" w:hAnsi="Consolas" w:cs="Times New Roman"/>
      <w:i/>
      <w:iCs/>
      <w:sz w:val="21"/>
      <w:szCs w:val="21"/>
    </w:rPr>
  </w:style>
  <w:style w:type="paragraph" w:styleId="PlainText">
    <w:name w:val="Plain Text"/>
    <w:basedOn w:val="Normal"/>
    <w:link w:val="PlainTextChar"/>
    <w:uiPriority w:val="99"/>
    <w:semiHidden/>
    <w:unhideWhenUsed/>
    <w:rsid w:val="00626397"/>
    <w:rPr>
      <w:rFonts w:ascii="Consolas" w:hAnsi="Consolas"/>
      <w:sz w:val="21"/>
      <w:szCs w:val="21"/>
    </w:rPr>
  </w:style>
  <w:style w:type="character" w:customStyle="1" w:styleId="PlainTextChar">
    <w:name w:val="Plain Text Char"/>
    <w:link w:val="PlainText"/>
    <w:uiPriority w:val="99"/>
    <w:semiHidden/>
    <w:locked/>
    <w:rsid w:val="00626397"/>
    <w:rPr>
      <w:rFonts w:ascii="Consolas" w:hAnsi="Consolas" w:cs="Times New Roman"/>
      <w:sz w:val="21"/>
      <w:szCs w:val="21"/>
    </w:rPr>
  </w:style>
  <w:style w:type="paragraph" w:styleId="BodyText">
    <w:name w:val="Body Text"/>
    <w:basedOn w:val="Normal"/>
    <w:link w:val="BodyTextChar"/>
    <w:uiPriority w:val="99"/>
    <w:unhideWhenUsed/>
    <w:rsid w:val="00E80D11"/>
  </w:style>
  <w:style w:type="character" w:customStyle="1" w:styleId="BodyTextChar">
    <w:name w:val="Body Text Char"/>
    <w:basedOn w:val="DefaultParagraphFont"/>
    <w:link w:val="BodyText"/>
    <w:uiPriority w:val="99"/>
    <w:locked/>
    <w:rsid w:val="00E80D11"/>
    <w:rPr>
      <w:rFonts w:ascii="Calibri" w:hAnsi="Calibri"/>
      <w:sz w:val="22"/>
    </w:rPr>
  </w:style>
  <w:style w:type="character" w:customStyle="1" w:styleId="h1">
    <w:name w:val="h1"/>
    <w:rsid w:val="00916C3D"/>
    <w:rPr>
      <w:rFonts w:ascii="Calibri" w:hAnsi="Calibri" w:cs="Times New Roman"/>
      <w:sz w:val="22"/>
    </w:rPr>
  </w:style>
  <w:style w:type="paragraph" w:customStyle="1" w:styleId="zaacznik">
    <w:name w:val="załacznik"/>
    <w:basedOn w:val="Footer"/>
    <w:qFormat/>
    <w:rsid w:val="004F2EBD"/>
    <w:pPr>
      <w:spacing w:before="40" w:after="0" w:line="276" w:lineRule="auto"/>
      <w:jc w:val="right"/>
    </w:pPr>
    <w:rPr>
      <w:sz w:val="22"/>
      <w:szCs w:val="20"/>
    </w:rPr>
  </w:style>
  <w:style w:type="paragraph" w:customStyle="1" w:styleId="PKA-STRONA1">
    <w:name w:val="PKA- STRONA 1"/>
    <w:basedOn w:val="Normal"/>
    <w:qFormat/>
    <w:rsid w:val="00915144"/>
    <w:pPr>
      <w:spacing w:after="0"/>
      <w:ind w:left="2268"/>
    </w:pPr>
    <w:rPr>
      <w:rFonts w:cs="Arial"/>
      <w:b/>
      <w:bCs/>
      <w:color w:val="243C80"/>
      <w:sz w:val="52"/>
      <w:szCs w:val="52"/>
    </w:rPr>
  </w:style>
  <w:style w:type="paragraph" w:customStyle="1" w:styleId="kryteria">
    <w:name w:val="kryteria"/>
    <w:basedOn w:val="CommentText"/>
    <w:qFormat/>
    <w:rsid w:val="006E0858"/>
    <w:pPr>
      <w:numPr>
        <w:numId w:val="1"/>
      </w:numPr>
    </w:pPr>
    <w:rPr>
      <w:i/>
    </w:rPr>
  </w:style>
  <w:style w:type="paragraph" w:customStyle="1" w:styleId="PKA-przypisy">
    <w:name w:val="PKA- przypisy"/>
    <w:basedOn w:val="Normal"/>
    <w:next w:val="Normal"/>
    <w:qFormat/>
    <w:rsid w:val="008E4E4A"/>
    <w:pPr>
      <w:tabs>
        <w:tab w:val="left" w:pos="708"/>
      </w:tabs>
      <w:spacing w:before="280" w:after="240" w:line="360" w:lineRule="auto"/>
    </w:pPr>
    <w:rPr>
      <w:rFonts w:cs="Arial"/>
      <w:sz w:val="18"/>
      <w:szCs w:val="16"/>
    </w:rPr>
  </w:style>
  <w:style w:type="paragraph" w:customStyle="1" w:styleId="PKA-stopka">
    <w:name w:val="PKA-stopka"/>
    <w:basedOn w:val="Normal"/>
    <w:qFormat/>
    <w:rsid w:val="007F010E"/>
    <w:pPr>
      <w:tabs>
        <w:tab w:val="left" w:pos="708"/>
      </w:tabs>
      <w:spacing w:before="40" w:after="0" w:line="276" w:lineRule="auto"/>
      <w:jc w:val="center"/>
    </w:pPr>
    <w:rPr>
      <w:rFonts w:cs="Arial"/>
      <w:color w:val="243C80"/>
      <w:sz w:val="16"/>
      <w:szCs w:val="16"/>
    </w:rPr>
  </w:style>
  <w:style w:type="paragraph" w:customStyle="1" w:styleId="PKA-wyroznienia">
    <w:name w:val="PKA-wyroznienia"/>
    <w:basedOn w:val="Normal"/>
    <w:rsid w:val="00E67B98"/>
    <w:pPr>
      <w:spacing w:before="240" w:after="240"/>
    </w:pPr>
    <w:rPr>
      <w:b/>
      <w:szCs w:val="22"/>
    </w:rPr>
  </w:style>
  <w:style w:type="character" w:customStyle="1" w:styleId="cf01">
    <w:name w:val="cf01"/>
    <w:basedOn w:val="DefaultParagraphFont"/>
    <w:rsid w:val="0056342D"/>
    <w:rPr>
      <w:rFonts w:ascii="Segoe UI" w:hAnsi="Segoe UI" w:cs="Segoe UI" w:hint="default"/>
      <w:sz w:val="18"/>
      <w:szCs w:val="18"/>
    </w:rPr>
  </w:style>
  <w:style w:type="paragraph" w:customStyle="1" w:styleId="pf0">
    <w:name w:val="pf0"/>
    <w:basedOn w:val="Normal"/>
    <w:rsid w:val="0056342D"/>
    <w:pPr>
      <w:spacing w:before="100" w:beforeAutospacing="1" w:after="100" w:afterAutospacing="1"/>
      <w:jc w:val="left"/>
    </w:pPr>
    <w:rPr>
      <w:rFonts w:ascii="Times New Roman" w:hAnsi="Times New Roman"/>
      <w:sz w:val="24"/>
    </w:rPr>
  </w:style>
  <w:style w:type="table" w:customStyle="1" w:styleId="TableNormal10">
    <w:name w:val="Table Normal1"/>
    <w:uiPriority w:val="2"/>
    <w:unhideWhenUsed/>
    <w:qFormat/>
    <w:rsid w:val="00F37B2C"/>
    <w:pPr>
      <w:widowControl w:val="0"/>
      <w:autoSpaceDE w:val="0"/>
      <w:autoSpaceDN w:val="0"/>
    </w:pPr>
    <w:rPr>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A051C"/>
    <w:pPr>
      <w:widowControl w:val="0"/>
      <w:autoSpaceDE w:val="0"/>
      <w:autoSpaceDN w:val="0"/>
    </w:pPr>
    <w:rPr>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E3A81"/>
    <w:pPr>
      <w:widowControl w:val="0"/>
      <w:autoSpaceDE w:val="0"/>
      <w:autoSpaceDN w:val="0"/>
    </w:pPr>
    <w:rPr>
      <w:lang w:val="en-US" w:eastAsia="en-US"/>
    </w:rPr>
    <w:tblPr>
      <w:tblInd w:w="0" w:type="dxa"/>
      <w:tblCellMar>
        <w:top w:w="0" w:type="dxa"/>
        <w:left w:w="0" w:type="dxa"/>
        <w:bottom w:w="0" w:type="dxa"/>
        <w:right w:w="0" w:type="dxa"/>
      </w:tblCellMar>
    </w:tblPr>
  </w:style>
  <w:style w:type="character" w:styleId="Strong">
    <w:name w:val="Strong"/>
    <w:basedOn w:val="DefaultParagraphFont"/>
    <w:uiPriority w:val="22"/>
    <w:qFormat/>
    <w:rsid w:val="00BA6AF2"/>
    <w:rPr>
      <w:b/>
      <w:bCs/>
    </w:rPr>
  </w:style>
  <w:style w:type="paragraph" w:customStyle="1" w:styleId="Akapitzlist1">
    <w:name w:val="Akapit z listą1"/>
    <w:basedOn w:val="Normal"/>
    <w:uiPriority w:val="99"/>
    <w:rsid w:val="008710E8"/>
    <w:pPr>
      <w:spacing w:after="0"/>
      <w:ind w:left="720" w:right="-1418" w:hanging="357"/>
      <w:contextualSpacing/>
    </w:pPr>
    <w:rPr>
      <w:rFonts w:ascii="Times New Roman" w:hAnsi="Times New Roman"/>
      <w:sz w:val="24"/>
    </w:rPr>
  </w:style>
  <w:style w:type="paragraph" w:styleId="z-BottomofForm">
    <w:name w:val="HTML Bottom of Form"/>
    <w:basedOn w:val="Normal"/>
    <w:next w:val="Normal"/>
    <w:link w:val="z-BottomofFormChar"/>
    <w:hidden/>
    <w:uiPriority w:val="99"/>
    <w:rsid w:val="004E160E"/>
    <w:pPr>
      <w:pBdr>
        <w:top w:val="single" w:sz="6" w:space="1" w:color="auto"/>
      </w:pBdr>
      <w:spacing w:after="0"/>
      <w:jc w:val="center"/>
    </w:pPr>
    <w:rPr>
      <w:rFonts w:ascii="Arial" w:hAnsi="Arial"/>
      <w:vanish/>
      <w:sz w:val="16"/>
      <w:szCs w:val="20"/>
    </w:rPr>
  </w:style>
  <w:style w:type="character" w:customStyle="1" w:styleId="z-BottomofFormChar">
    <w:name w:val="z-Bottom of Form Char"/>
    <w:basedOn w:val="DefaultParagraphFont"/>
    <w:link w:val="z-BottomofForm"/>
    <w:uiPriority w:val="99"/>
    <w:rsid w:val="004E160E"/>
    <w:rPr>
      <w:rFonts w:ascii="Arial" w:hAnsi="Arial"/>
      <w:vanish/>
      <w:sz w:val="16"/>
    </w:rPr>
  </w:style>
  <w:style w:type="table" w:styleId="PlainTable3">
    <w:name w:val="Plain Table 3"/>
    <w:basedOn w:val="TableNormal"/>
    <w:uiPriority w:val="43"/>
    <w:rsid w:val="00BC6499"/>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Default">
    <w:name w:val="Default"/>
    <w:rsid w:val="004A624D"/>
    <w:pPr>
      <w:autoSpaceDE w:val="0"/>
      <w:autoSpaceDN w:val="0"/>
      <w:adjustRightInd w:val="0"/>
    </w:pPr>
    <w:rPr>
      <w:color w:val="000000"/>
      <w:sz w:val="24"/>
      <w:szCs w:val="24"/>
    </w:rPr>
  </w:style>
  <w:style w:type="paragraph" w:customStyle="1" w:styleId="Normalny1">
    <w:name w:val="Normalny1"/>
    <w:rsid w:val="00C1789D"/>
    <w:pPr>
      <w:suppressAutoHyphens/>
      <w:autoSpaceDN w:val="0"/>
      <w:spacing w:after="160" w:line="252" w:lineRule="auto"/>
    </w:pPr>
    <w:rPr>
      <w:lang w:eastAsia="en-US"/>
    </w:rPr>
  </w:style>
  <w:style w:type="paragraph" w:customStyle="1" w:styleId="Nagwek21">
    <w:name w:val="Nagłówek 21"/>
    <w:basedOn w:val="Normalny1"/>
    <w:next w:val="Normalny1"/>
    <w:rsid w:val="00C1789D"/>
    <w:pPr>
      <w:keepNext/>
      <w:keepLines/>
      <w:spacing w:before="120" w:after="120" w:line="276" w:lineRule="auto"/>
      <w:outlineLvl w:val="1"/>
    </w:pPr>
    <w:rPr>
      <w:rFonts w:ascii="Times New Roman" w:eastAsia="Times New Roman" w:hAnsi="Times New Roman"/>
      <w:b/>
      <w:sz w:val="24"/>
      <w:szCs w:val="26"/>
      <w:lang w:eastAsia="pl-PL"/>
    </w:rPr>
  </w:style>
  <w:style w:type="character" w:customStyle="1" w:styleId="Domylnaczcionkaakapitu1">
    <w:name w:val="Domyślna czcionka akapitu1"/>
    <w:rsid w:val="00C1789D"/>
  </w:style>
  <w:style w:type="character" w:customStyle="1" w:styleId="markedcontent">
    <w:name w:val="markedcontent"/>
    <w:basedOn w:val="DefaultParagraphFont"/>
    <w:rsid w:val="0085000E"/>
  </w:style>
  <w:style w:type="character" w:styleId="UnresolvedMention">
    <w:name w:val="Unresolved Mention"/>
    <w:basedOn w:val="DefaultParagraphFont"/>
    <w:uiPriority w:val="99"/>
    <w:semiHidden/>
    <w:unhideWhenUsed/>
    <w:rsid w:val="00681F26"/>
    <w:rPr>
      <w:color w:val="605E5C"/>
      <w:shd w:val="clear" w:color="auto" w:fill="E1DFDD"/>
    </w:rPr>
  </w:style>
  <w:style w:type="character" w:styleId="FollowedHyperlink">
    <w:name w:val="FollowedHyperlink"/>
    <w:basedOn w:val="DefaultParagraphFont"/>
    <w:rsid w:val="006114D6"/>
    <w:rPr>
      <w:color w:val="954F72" w:themeColor="followedHyperlink"/>
      <w:u w:val="single"/>
    </w:rPr>
  </w:style>
  <w:style w:type="character" w:customStyle="1" w:styleId="ListParagraphChar">
    <w:name w:val="List Paragraph Char"/>
    <w:aliases w:val="a_Stand Char,Wyliczenia Char,numerowanie Char"/>
    <w:link w:val="ListParagraph"/>
    <w:uiPriority w:val="34"/>
    <w:locked/>
    <w:rsid w:val="00AD00F9"/>
    <w:rPr>
      <w:rFonts w:ascii="Calibri" w:hAnsi="Calibri"/>
      <w:sz w:val="22"/>
      <w:szCs w:val="22"/>
      <w:lang w:eastAsia="en-US"/>
    </w:rPr>
  </w:style>
  <w:style w:type="character" w:customStyle="1" w:styleId="x4k7w5x">
    <w:name w:val="x4k7w5x"/>
    <w:basedOn w:val="DefaultParagraphFont"/>
    <w:rsid w:val="002C3991"/>
  </w:style>
  <w:style w:type="character" w:customStyle="1" w:styleId="tlid-translation">
    <w:name w:val="tlid-translation"/>
    <w:basedOn w:val="DefaultParagraphFont"/>
    <w:rsid w:val="002C3991"/>
  </w:style>
  <w:style w:type="character" w:customStyle="1" w:styleId="x193iq5w">
    <w:name w:val="x193iq5w"/>
    <w:basedOn w:val="DefaultParagraphFont"/>
    <w:rsid w:val="00A03B33"/>
  </w:style>
  <w:style w:type="paragraph" w:customStyle="1" w:styleId="TableParagraph">
    <w:name w:val="Table Paragraph"/>
    <w:basedOn w:val="Normal"/>
    <w:uiPriority w:val="1"/>
    <w:qFormat/>
    <w:rsid w:val="00722AD9"/>
    <w:pPr>
      <w:widowControl w:val="0"/>
      <w:autoSpaceDE w:val="0"/>
      <w:autoSpaceDN w:val="0"/>
      <w:spacing w:after="0"/>
      <w:ind w:left="107"/>
      <w:jc w:val="left"/>
    </w:pPr>
    <w:rPr>
      <w:rFonts w:ascii="Times New Roman" w:hAnsi="Times New Roman"/>
      <w:szCs w:val="22"/>
      <w:lang w:bidi="pl-PL"/>
    </w:rPr>
  </w:style>
  <w:style w:type="table" w:customStyle="1" w:styleId="Tabela-Siatka1">
    <w:name w:val="Tabela - Siatka1"/>
    <w:basedOn w:val="TableNormal"/>
    <w:next w:val="TableGrid"/>
    <w:uiPriority w:val="39"/>
    <w:rsid w:val="00294B94"/>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pPr>
      <w:widowControl w:val="0"/>
    </w:pPr>
    <w:tblPr>
      <w:tblStyleRowBandSize w:val="1"/>
      <w:tblStyleColBandSize w:val="1"/>
    </w:tblPr>
  </w:style>
  <w:style w:type="table" w:customStyle="1" w:styleId="a0">
    <w:basedOn w:val="TableNormal1"/>
    <w:pPr>
      <w:widowControl w:val="0"/>
    </w:pPr>
    <w:tblPr>
      <w:tblStyleRowBandSize w:val="1"/>
      <w:tblStyleColBandSize w:val="1"/>
    </w:tblPr>
  </w:style>
  <w:style w:type="table" w:customStyle="1" w:styleId="a1">
    <w:basedOn w:val="TableNormal1"/>
    <w:pPr>
      <w:widowControl w:val="0"/>
    </w:pPr>
    <w:tblPr>
      <w:tblStyleRowBandSize w:val="1"/>
      <w:tblStyleColBandSize w:val="1"/>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CellMar>
        <w:left w:w="115" w:type="dxa"/>
        <w:right w:w="115" w:type="dxa"/>
      </w:tblCellMar>
    </w:tblPr>
  </w:style>
  <w:style w:type="table" w:customStyle="1" w:styleId="a5">
    <w:basedOn w:val="TableNormal1"/>
    <w:tblPr>
      <w:tblStyleRowBandSize w:val="1"/>
      <w:tblStyleColBandSize w:val="1"/>
      <w:tblCellMar>
        <w:left w:w="108" w:type="dxa"/>
        <w:right w:w="108" w:type="dxa"/>
      </w:tblCellMar>
    </w:tblPr>
  </w:style>
  <w:style w:type="table" w:customStyle="1" w:styleId="a6">
    <w:basedOn w:val="TableNormal1"/>
    <w:tblPr>
      <w:tblStyleRowBandSize w:val="1"/>
      <w:tblStyleColBandSize w:val="1"/>
      <w:tblCellMar>
        <w:left w:w="108" w:type="dxa"/>
        <w:right w:w="108" w:type="dxa"/>
      </w:tblCellMar>
    </w:tblPr>
  </w:style>
  <w:style w:type="table" w:customStyle="1" w:styleId="a7">
    <w:basedOn w:val="TableNormal1"/>
    <w:tblPr>
      <w:tblStyleRowBandSize w:val="1"/>
      <w:tblStyleColBandSize w:val="1"/>
      <w:tblCellMar>
        <w:left w:w="115" w:type="dxa"/>
        <w:right w:w="115" w:type="dxa"/>
      </w:tblCellMar>
    </w:tblPr>
  </w:style>
  <w:style w:type="table" w:customStyle="1" w:styleId="a8">
    <w:basedOn w:val="TableNormal1"/>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tblPr>
      <w:tblStyleRowBandSize w:val="1"/>
      <w:tblStyleColBandSize w:val="1"/>
      <w:tblCellMar>
        <w:left w:w="115" w:type="dxa"/>
        <w:right w:w="115" w:type="dxa"/>
      </w:tblCellMar>
    </w:tblPr>
  </w:style>
  <w:style w:type="table" w:customStyle="1" w:styleId="ac">
    <w:basedOn w:val="TableNormal1"/>
    <w:tblPr>
      <w:tblStyleRowBandSize w:val="1"/>
      <w:tblStyleColBandSize w:val="1"/>
      <w:tblCellMar>
        <w:left w:w="115" w:type="dxa"/>
        <w:right w:w="115" w:type="dxa"/>
      </w:tblCellMar>
    </w:tblPr>
  </w:style>
  <w:style w:type="table" w:customStyle="1" w:styleId="ad">
    <w:basedOn w:val="TableNormal1"/>
    <w:tblPr>
      <w:tblStyleRowBandSize w:val="1"/>
      <w:tblStyleColBandSize w:val="1"/>
      <w:tblCellMar>
        <w:left w:w="115" w:type="dxa"/>
        <w:right w:w="115" w:type="dxa"/>
      </w:tblCellMar>
    </w:tblPr>
  </w:style>
  <w:style w:type="table" w:customStyle="1" w:styleId="ae">
    <w:basedOn w:val="TableNormal1"/>
    <w:tblPr>
      <w:tblStyleRowBandSize w:val="1"/>
      <w:tblStyleColBandSize w:val="1"/>
    </w:tblPr>
  </w:style>
  <w:style w:type="table" w:customStyle="1" w:styleId="af">
    <w:basedOn w:val="TableNormal1"/>
    <w:tblPr>
      <w:tblStyleRowBandSize w:val="1"/>
      <w:tblStyleColBandSize w:val="1"/>
      <w:tblCellMar>
        <w:left w:w="108" w:type="dxa"/>
        <w:right w:w="108" w:type="dxa"/>
      </w:tblCellMar>
    </w:tblPr>
  </w:style>
  <w:style w:type="table" w:customStyle="1" w:styleId="af0">
    <w:basedOn w:val="TableNormal1"/>
    <w:tblPr>
      <w:tblStyleRowBandSize w:val="1"/>
      <w:tblStyleColBandSize w:val="1"/>
      <w:tblCellMar>
        <w:left w:w="115" w:type="dxa"/>
        <w:right w:w="115" w:type="dxa"/>
      </w:tblCellMar>
    </w:tblPr>
  </w:style>
  <w:style w:type="table" w:customStyle="1" w:styleId="af1">
    <w:basedOn w:val="TableNormal1"/>
    <w:tblPr>
      <w:tblStyleRowBandSize w:val="1"/>
      <w:tblStyleColBandSize w:val="1"/>
      <w:tblCellMar>
        <w:left w:w="115" w:type="dxa"/>
        <w:right w:w="115" w:type="dxa"/>
      </w:tblCellMar>
    </w:tblPr>
  </w:style>
  <w:style w:type="table" w:customStyle="1" w:styleId="af2">
    <w:basedOn w:val="TableNormal1"/>
    <w:tblPr>
      <w:tblStyleRowBandSize w:val="1"/>
      <w:tblStyleColBandSize w:val="1"/>
      <w:tblCellMar>
        <w:left w:w="115" w:type="dxa"/>
        <w:right w:w="115" w:type="dxa"/>
      </w:tblCellMar>
    </w:tblPr>
  </w:style>
  <w:style w:type="table" w:customStyle="1" w:styleId="af3">
    <w:basedOn w:val="TableNormal1"/>
    <w:tblPr>
      <w:tblStyleRowBandSize w:val="1"/>
      <w:tblStyleColBandSize w:val="1"/>
      <w:tblCellMar>
        <w:left w:w="115" w:type="dxa"/>
        <w:right w:w="115" w:type="dxa"/>
      </w:tblCellMar>
    </w:tblPr>
  </w:style>
  <w:style w:type="table" w:customStyle="1" w:styleId="af4">
    <w:basedOn w:val="TableNormal1"/>
    <w:tblPr>
      <w:tblStyleRowBandSize w:val="1"/>
      <w:tblStyleColBandSize w:val="1"/>
      <w:tblCellMar>
        <w:left w:w="115" w:type="dxa"/>
        <w:right w:w="115" w:type="dxa"/>
      </w:tblCellMar>
    </w:tblPr>
  </w:style>
  <w:style w:type="table" w:customStyle="1" w:styleId="af5">
    <w:basedOn w:val="TableNormal1"/>
    <w:tblPr>
      <w:tblStyleRowBandSize w:val="1"/>
      <w:tblStyleColBandSize w:val="1"/>
      <w:tblCellMar>
        <w:top w:w="144" w:type="dxa"/>
        <w:bottom w:w="144" w:type="dxa"/>
      </w:tblCellMar>
    </w:tblPr>
  </w:style>
  <w:style w:type="paragraph" w:customStyle="1" w:styleId="text-align-justify">
    <w:name w:val="text-align-justify"/>
    <w:basedOn w:val="Normal"/>
    <w:rsid w:val="001048DA"/>
    <w:pPr>
      <w:spacing w:before="100" w:beforeAutospacing="1" w:after="100" w:afterAutospacing="1"/>
      <w:jc w:val="left"/>
    </w:pPr>
    <w:rPr>
      <w:rFonts w:ascii="Times New Roman" w:eastAsia="Times New Roman" w:hAnsi="Times New Roman" w:cs="Times New Roman"/>
      <w:sz w:val="24"/>
    </w:rPr>
  </w:style>
  <w:style w:type="table" w:customStyle="1" w:styleId="Tabela-Siatka2">
    <w:name w:val="Tabela - Siatka2"/>
    <w:basedOn w:val="TableNormal"/>
    <w:next w:val="TableGrid"/>
    <w:uiPriority w:val="39"/>
    <w:rsid w:val="004A22B0"/>
    <w:pPr>
      <w:spacing w:after="0"/>
      <w:jc w:val="left"/>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
    <w:name w:val="Bez listy1"/>
    <w:next w:val="NoList"/>
    <w:uiPriority w:val="99"/>
    <w:semiHidden/>
    <w:unhideWhenUsed/>
    <w:rsid w:val="00A71369"/>
  </w:style>
  <w:style w:type="table" w:customStyle="1" w:styleId="Tabela-Siatka3">
    <w:name w:val="Tabela - Siatka3"/>
    <w:basedOn w:val="TableNormal"/>
    <w:next w:val="TableGrid"/>
    <w:uiPriority w:val="39"/>
    <w:rsid w:val="00A71369"/>
    <w:pPr>
      <w:spacing w:after="0"/>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968867">
      <w:bodyDiv w:val="1"/>
      <w:marLeft w:val="0"/>
      <w:marRight w:val="0"/>
      <w:marTop w:val="0"/>
      <w:marBottom w:val="0"/>
      <w:divBdr>
        <w:top w:val="none" w:sz="0" w:space="0" w:color="auto"/>
        <w:left w:val="none" w:sz="0" w:space="0" w:color="auto"/>
        <w:bottom w:val="none" w:sz="0" w:space="0" w:color="auto"/>
        <w:right w:val="none" w:sz="0" w:space="0" w:color="auto"/>
      </w:divBdr>
    </w:div>
    <w:div w:id="1852331597">
      <w:bodyDiv w:val="1"/>
      <w:marLeft w:val="0"/>
      <w:marRight w:val="0"/>
      <w:marTop w:val="0"/>
      <w:marBottom w:val="0"/>
      <w:divBdr>
        <w:top w:val="none" w:sz="0" w:space="0" w:color="auto"/>
        <w:left w:val="none" w:sz="0" w:space="0" w:color="auto"/>
        <w:bottom w:val="none" w:sz="0" w:space="0" w:color="auto"/>
        <w:right w:val="none" w:sz="0" w:space="0" w:color="auto"/>
      </w:divBdr>
    </w:div>
    <w:div w:id="208078541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0"/>
</w:webSettings>
</file>

<file path=word/_rels/document.xml.rels><?xml version="1.0" encoding="UTF-8" standalone="yes"?>
<Relationships xmlns="http://schemas.openxmlformats.org/package/2006/relationships"><Relationship Id="rId13" Type="http://schemas.openxmlformats.org/officeDocument/2006/relationships/hyperlink" Target="http://wg.uwm.edu.pl/studenci/praca-dyplomowa/tematy-prac-dyplomowych" TargetMode="External"/><Relationship Id="rId18" Type="http://schemas.openxmlformats.org/officeDocument/2006/relationships/hyperlink" Target="http://www.mathcad.pl/" TargetMode="External"/><Relationship Id="rId26" Type="http://schemas.openxmlformats.org/officeDocument/2006/relationships/hyperlink" Target="http://www.eduroam.uwm.edu.pl/" TargetMode="External"/><Relationship Id="rId39" Type="http://schemas.openxmlformats.org/officeDocument/2006/relationships/hyperlink" Target="http://wg.uwm.edu.pl/studenci/plany-zajec/geodezja-i-kartografia" TargetMode="External"/><Relationship Id="rId21" Type="http://schemas.openxmlformats.org/officeDocument/2006/relationships/hyperlink" Target="http://www.esripolska.com.pl/" TargetMode="External"/><Relationship Id="rId34" Type="http://schemas.openxmlformats.org/officeDocument/2006/relationships/hyperlink" Target="http://www.uwm.edu.pl/kandydaci" TargetMode="External"/><Relationship Id="rId42" Type="http://schemas.openxmlformats.org/officeDocument/2006/relationships/hyperlink" Target="https://moodle.uwm.edu.pl/moodle/" TargetMode="External"/><Relationship Id="rId47" Type="http://schemas.openxmlformats.org/officeDocument/2006/relationships/hyperlink" Target="http://wg.uwm.edu.pl/szybki-dostep" TargetMode="External"/><Relationship Id="rId50" Type="http://schemas.openxmlformats.org/officeDocument/2006/relationships/hyperlink" Target="http://wg.uwm.edu.pl/kszta%C5%82cenie/system-zapewniania-jako%C5%9Bci-kszta%C5%82cenia/" TargetMode="External"/><Relationship Id="rId55"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uwm.cloud.pionier.net.pl/" TargetMode="External"/><Relationship Id="rId29" Type="http://schemas.openxmlformats.org/officeDocument/2006/relationships/hyperlink" Target="https://zpr.uwm.edu.pl/sites/default/files/u18/plakat.jpg" TargetMode="External"/><Relationship Id="rId11" Type="http://schemas.openxmlformats.org/officeDocument/2006/relationships/hyperlink" Target="https://moodle.uwm.edu.pl/" TargetMode="External"/><Relationship Id="rId24" Type="http://schemas.openxmlformats.org/officeDocument/2006/relationships/hyperlink" Target="https://bibuwm.pl/uslugi/zamow-pokaz" TargetMode="External"/><Relationship Id="rId32" Type="http://schemas.openxmlformats.org/officeDocument/2006/relationships/hyperlink" Target="http://wg.uwm.edu.pl/wladze" TargetMode="External"/><Relationship Id="rId37" Type="http://schemas.openxmlformats.org/officeDocument/2006/relationships/hyperlink" Target="https://informator.uwm.edu.pl/" TargetMode="External"/><Relationship Id="rId40" Type="http://schemas.openxmlformats.org/officeDocument/2006/relationships/hyperlink" Target="http://wg.uwm.edu.pl/kszta%C5%82cenie/%20kierunki-kszta%C5%82cenia/geodezja-i-kartografia" TargetMode="External"/><Relationship Id="rId45" Type="http://schemas.openxmlformats.org/officeDocument/2006/relationships/hyperlink" Target="http://wg.uwm.edu.pl/studenci/praca-dyplomowa/tematy-prac-dyplomowych" TargetMode="External"/><Relationship Id="rId53"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hyperlink" Target="http://www.mathematica.pl/" TargetMode="External"/><Relationship Id="rId31" Type="http://schemas.openxmlformats.org/officeDocument/2006/relationships/hyperlink" Target="http://www.uwm.edu.pl/bon/content/" TargetMode="External"/><Relationship Id="rId44" Type="http://schemas.openxmlformats.org/officeDocument/2006/relationships/hyperlink" Target="http://wg.uwm.edu.pl/studenci/praca-dyplomowa" TargetMode="External"/><Relationship Id="rId52"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g.uwm.edu.pl/studenci/praktyki" TargetMode="External"/><Relationship Id="rId22" Type="http://schemas.openxmlformats.org/officeDocument/2006/relationships/hyperlink" Target="https://bu.uwm.edu.pl/pl/uslugi/wypozyczenia-e-czytnikow" TargetMode="External"/><Relationship Id="rId27" Type="http://schemas.openxmlformats.org/officeDocument/2006/relationships/hyperlink" Target="http://eduroam.uwm.edu.pl/" TargetMode="External"/><Relationship Id="rId30" Type="http://schemas.openxmlformats.org/officeDocument/2006/relationships/hyperlink" Target="https://zpr.uwm.edu.pl/sites/default/files/u18/plakat.jpg" TargetMode="External"/><Relationship Id="rId35" Type="http://schemas.openxmlformats.org/officeDocument/2006/relationships/hyperlink" Target="http://rekrutacja.uwm.edu.pl/" TargetMode="External"/><Relationship Id="rId43" Type="http://schemas.openxmlformats.org/officeDocument/2006/relationships/hyperlink" Target="https://moodle.uwm.edu.pl/moodle/" TargetMode="External"/><Relationship Id="rId48" Type="http://schemas.openxmlformats.org/officeDocument/2006/relationships/hyperlink" Target="https://uwm.edu.pl/ksztalcenie/system-zapewniania-" TargetMode="External"/><Relationship Id="rId8" Type="http://schemas.openxmlformats.org/officeDocument/2006/relationships/endnotes" Target="endnotes.xml"/><Relationship Id="rId51" Type="http://schemas.openxmlformats.org/officeDocument/2006/relationships/image" Target="media/image3.png"/><Relationship Id="rId3" Type="http://schemas.openxmlformats.org/officeDocument/2006/relationships/numbering" Target="numbering.xml"/><Relationship Id="rId12" Type="http://schemas.openxmlformats.org/officeDocument/2006/relationships/hyperlink" Target="http://wg.uwm.edu.pl/kandydaci-rekrutacja/zasady-rekrutacji" TargetMode="External"/><Relationship Id="rId17" Type="http://schemas.openxmlformats.org/officeDocument/2006/relationships/hyperlink" Target="http://www.autodesk.pl/adsk/servlet/pc/index?siteID=553660&amp;id=14831742" TargetMode="External"/><Relationship Id="rId25" Type="http://schemas.openxmlformats.org/officeDocument/2006/relationships/hyperlink" Target="http://wmbc.olsztyn.pl/dlibra" TargetMode="External"/><Relationship Id="rId33" Type="http://schemas.openxmlformats.org/officeDocument/2006/relationships/hyperlink" Target="http://wg.uwm.edu.pl/" TargetMode="External"/><Relationship Id="rId38" Type="http://schemas.openxmlformats.org/officeDocument/2006/relationships/hyperlink" Target="http://wg.uwm.edu.pl/studenci" TargetMode="External"/><Relationship Id="rId46" Type="http://schemas.openxmlformats.org/officeDocument/2006/relationships/hyperlink" Target="http://wg.uwm.edu.pl/studenci/praca-dyplomowa/informacje-dla-dyplomantow" TargetMode="External"/><Relationship Id="rId20" Type="http://schemas.openxmlformats.org/officeDocument/2006/relationships/hyperlink" Target="http://www.gambit.net.pl/" TargetMode="External"/><Relationship Id="rId41" Type="http://schemas.openxmlformats.org/officeDocument/2006/relationships/hyperlink" Target="https://informator.uwm.edu.pl/pl/"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uwm.edu.pl/rci/zakupy/programy" TargetMode="External"/><Relationship Id="rId23" Type="http://schemas.openxmlformats.org/officeDocument/2006/relationships/hyperlink" Target="https://www.facebook.com/bibliotekakulturalna/" TargetMode="External"/><Relationship Id="rId28" Type="http://schemas.openxmlformats.org/officeDocument/2006/relationships/hyperlink" Target="https://zpr.uwm.edu.pl/sites/default/files/u18/plakat.jpg" TargetMode="External"/><Relationship Id="rId36" Type="http://schemas.openxmlformats.org/officeDocument/2006/relationships/hyperlink" Target="https://irk.uwm.edu.pl/" TargetMode="External"/><Relationship Id="rId49" Type="http://schemas.openxmlformats.org/officeDocument/2006/relationships/hyperlink" Target="http://wg.uwm.edu.pl/kszta%C5%82cenie/system-zapewniania-jako%C5%9Bci-kszta%C5%82cenia/"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y6R8z3Nv1bZLpJ0CJai23xDD+gA==">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B72303C-5C0D-4469-9F76-68367D559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65284</Words>
  <Characters>372122</Characters>
  <Application>Microsoft Office Word</Application>
  <DocSecurity>4</DocSecurity>
  <Lines>3101</Lines>
  <Paragraphs>873</Paragraphs>
  <ScaleCrop>false</ScaleCrop>
  <Company/>
  <LinksUpToDate>false</LinksUpToDate>
  <CharactersWithSpaces>436533</CharactersWithSpaces>
  <SharedDoc>false</SharedDoc>
  <HLinks>
    <vt:vector size="336" baseType="variant">
      <vt:variant>
        <vt:i4>7602226</vt:i4>
      </vt:variant>
      <vt:variant>
        <vt:i4>213</vt:i4>
      </vt:variant>
      <vt:variant>
        <vt:i4>0</vt:i4>
      </vt:variant>
      <vt:variant>
        <vt:i4>5</vt:i4>
      </vt:variant>
      <vt:variant>
        <vt:lpwstr>http://wg.uwm.edu.pl/kszta%C5%82cenie/system-zapewniania-jako%C5%9Bci-kszta%C5%82cenia/</vt:lpwstr>
      </vt:variant>
      <vt:variant>
        <vt:lpwstr/>
      </vt:variant>
      <vt:variant>
        <vt:i4>7602226</vt:i4>
      </vt:variant>
      <vt:variant>
        <vt:i4>210</vt:i4>
      </vt:variant>
      <vt:variant>
        <vt:i4>0</vt:i4>
      </vt:variant>
      <vt:variant>
        <vt:i4>5</vt:i4>
      </vt:variant>
      <vt:variant>
        <vt:lpwstr>http://wg.uwm.edu.pl/kszta%C5%82cenie/system-zapewniania-jako%C5%9Bci-kszta%C5%82cenia/</vt:lpwstr>
      </vt:variant>
      <vt:variant>
        <vt:lpwstr/>
      </vt:variant>
      <vt:variant>
        <vt:i4>7405604</vt:i4>
      </vt:variant>
      <vt:variant>
        <vt:i4>207</vt:i4>
      </vt:variant>
      <vt:variant>
        <vt:i4>0</vt:i4>
      </vt:variant>
      <vt:variant>
        <vt:i4>5</vt:i4>
      </vt:variant>
      <vt:variant>
        <vt:lpwstr>https://uwm.edu.pl/ksztalcenie/system-zapewniania-</vt:lpwstr>
      </vt:variant>
      <vt:variant>
        <vt:lpwstr/>
      </vt:variant>
      <vt:variant>
        <vt:i4>2752570</vt:i4>
      </vt:variant>
      <vt:variant>
        <vt:i4>204</vt:i4>
      </vt:variant>
      <vt:variant>
        <vt:i4>0</vt:i4>
      </vt:variant>
      <vt:variant>
        <vt:i4>5</vt:i4>
      </vt:variant>
      <vt:variant>
        <vt:lpwstr>http://wg.uwm.edu.pl/szybki-dostep</vt:lpwstr>
      </vt:variant>
      <vt:variant>
        <vt:lpwstr/>
      </vt:variant>
      <vt:variant>
        <vt:i4>4718664</vt:i4>
      </vt:variant>
      <vt:variant>
        <vt:i4>201</vt:i4>
      </vt:variant>
      <vt:variant>
        <vt:i4>0</vt:i4>
      </vt:variant>
      <vt:variant>
        <vt:i4>5</vt:i4>
      </vt:variant>
      <vt:variant>
        <vt:lpwstr>http://wg.uwm.edu.pl/studenci/praca-dyplomowa/informacje-dla-dyplomantow</vt:lpwstr>
      </vt:variant>
      <vt:variant>
        <vt:lpwstr/>
      </vt:variant>
      <vt:variant>
        <vt:i4>1245207</vt:i4>
      </vt:variant>
      <vt:variant>
        <vt:i4>198</vt:i4>
      </vt:variant>
      <vt:variant>
        <vt:i4>0</vt:i4>
      </vt:variant>
      <vt:variant>
        <vt:i4>5</vt:i4>
      </vt:variant>
      <vt:variant>
        <vt:lpwstr>http://wg.uwm.edu.pl/studenci/praca-dyplomowa/tematy-prac-dyplomowych</vt:lpwstr>
      </vt:variant>
      <vt:variant>
        <vt:lpwstr/>
      </vt:variant>
      <vt:variant>
        <vt:i4>1114186</vt:i4>
      </vt:variant>
      <vt:variant>
        <vt:i4>195</vt:i4>
      </vt:variant>
      <vt:variant>
        <vt:i4>0</vt:i4>
      </vt:variant>
      <vt:variant>
        <vt:i4>5</vt:i4>
      </vt:variant>
      <vt:variant>
        <vt:lpwstr>http://wg.uwm.edu.pl/studenci/praca-dyplomowa</vt:lpwstr>
      </vt:variant>
      <vt:variant>
        <vt:lpwstr/>
      </vt:variant>
      <vt:variant>
        <vt:i4>4587537</vt:i4>
      </vt:variant>
      <vt:variant>
        <vt:i4>192</vt:i4>
      </vt:variant>
      <vt:variant>
        <vt:i4>0</vt:i4>
      </vt:variant>
      <vt:variant>
        <vt:i4>5</vt:i4>
      </vt:variant>
      <vt:variant>
        <vt:lpwstr>https://moodle.uwm.edu.pl/moodle/</vt:lpwstr>
      </vt:variant>
      <vt:variant>
        <vt:lpwstr/>
      </vt:variant>
      <vt:variant>
        <vt:i4>4587537</vt:i4>
      </vt:variant>
      <vt:variant>
        <vt:i4>189</vt:i4>
      </vt:variant>
      <vt:variant>
        <vt:i4>0</vt:i4>
      </vt:variant>
      <vt:variant>
        <vt:i4>5</vt:i4>
      </vt:variant>
      <vt:variant>
        <vt:lpwstr>https://moodle.uwm.edu.pl/moodle/</vt:lpwstr>
      </vt:variant>
      <vt:variant>
        <vt:lpwstr/>
      </vt:variant>
      <vt:variant>
        <vt:i4>4194322</vt:i4>
      </vt:variant>
      <vt:variant>
        <vt:i4>186</vt:i4>
      </vt:variant>
      <vt:variant>
        <vt:i4>0</vt:i4>
      </vt:variant>
      <vt:variant>
        <vt:i4>5</vt:i4>
      </vt:variant>
      <vt:variant>
        <vt:lpwstr>https://informator.uwm.edu.pl/pl/</vt:lpwstr>
      </vt:variant>
      <vt:variant>
        <vt:lpwstr/>
      </vt:variant>
      <vt:variant>
        <vt:i4>2687092</vt:i4>
      </vt:variant>
      <vt:variant>
        <vt:i4>183</vt:i4>
      </vt:variant>
      <vt:variant>
        <vt:i4>0</vt:i4>
      </vt:variant>
      <vt:variant>
        <vt:i4>5</vt:i4>
      </vt:variant>
      <vt:variant>
        <vt:lpwstr>http://wg.uwm.edu.pl/kszta%C5%82cenie/ kierunki-kszta%C5%82cenia/geodezja-i-kartografia</vt:lpwstr>
      </vt:variant>
      <vt:variant>
        <vt:lpwstr/>
      </vt:variant>
      <vt:variant>
        <vt:i4>5636168</vt:i4>
      </vt:variant>
      <vt:variant>
        <vt:i4>180</vt:i4>
      </vt:variant>
      <vt:variant>
        <vt:i4>0</vt:i4>
      </vt:variant>
      <vt:variant>
        <vt:i4>5</vt:i4>
      </vt:variant>
      <vt:variant>
        <vt:lpwstr>http://wg.uwm.edu.pl/studenci/plany-zajec/geodezja-i-kartografia</vt:lpwstr>
      </vt:variant>
      <vt:variant>
        <vt:lpwstr/>
      </vt:variant>
      <vt:variant>
        <vt:i4>852039</vt:i4>
      </vt:variant>
      <vt:variant>
        <vt:i4>177</vt:i4>
      </vt:variant>
      <vt:variant>
        <vt:i4>0</vt:i4>
      </vt:variant>
      <vt:variant>
        <vt:i4>5</vt:i4>
      </vt:variant>
      <vt:variant>
        <vt:lpwstr>http://wg.uwm.edu.pl/studenci</vt:lpwstr>
      </vt:variant>
      <vt:variant>
        <vt:lpwstr/>
      </vt:variant>
      <vt:variant>
        <vt:i4>2883682</vt:i4>
      </vt:variant>
      <vt:variant>
        <vt:i4>174</vt:i4>
      </vt:variant>
      <vt:variant>
        <vt:i4>0</vt:i4>
      </vt:variant>
      <vt:variant>
        <vt:i4>5</vt:i4>
      </vt:variant>
      <vt:variant>
        <vt:lpwstr>https://informator.uwm.edu.pl/</vt:lpwstr>
      </vt:variant>
      <vt:variant>
        <vt:lpwstr/>
      </vt:variant>
      <vt:variant>
        <vt:i4>3276858</vt:i4>
      </vt:variant>
      <vt:variant>
        <vt:i4>171</vt:i4>
      </vt:variant>
      <vt:variant>
        <vt:i4>0</vt:i4>
      </vt:variant>
      <vt:variant>
        <vt:i4>5</vt:i4>
      </vt:variant>
      <vt:variant>
        <vt:lpwstr>https://irk.uwm.edu.pl/</vt:lpwstr>
      </vt:variant>
      <vt:variant>
        <vt:lpwstr/>
      </vt:variant>
      <vt:variant>
        <vt:i4>1900560</vt:i4>
      </vt:variant>
      <vt:variant>
        <vt:i4>168</vt:i4>
      </vt:variant>
      <vt:variant>
        <vt:i4>0</vt:i4>
      </vt:variant>
      <vt:variant>
        <vt:i4>5</vt:i4>
      </vt:variant>
      <vt:variant>
        <vt:lpwstr>http://rekrutacja.uwm.edu.pl/</vt:lpwstr>
      </vt:variant>
      <vt:variant>
        <vt:lpwstr/>
      </vt:variant>
      <vt:variant>
        <vt:i4>8257586</vt:i4>
      </vt:variant>
      <vt:variant>
        <vt:i4>165</vt:i4>
      </vt:variant>
      <vt:variant>
        <vt:i4>0</vt:i4>
      </vt:variant>
      <vt:variant>
        <vt:i4>5</vt:i4>
      </vt:variant>
      <vt:variant>
        <vt:lpwstr>http://www.uwm.edu.pl/kandydaci</vt:lpwstr>
      </vt:variant>
      <vt:variant>
        <vt:lpwstr/>
      </vt:variant>
      <vt:variant>
        <vt:i4>851990</vt:i4>
      </vt:variant>
      <vt:variant>
        <vt:i4>162</vt:i4>
      </vt:variant>
      <vt:variant>
        <vt:i4>0</vt:i4>
      </vt:variant>
      <vt:variant>
        <vt:i4>5</vt:i4>
      </vt:variant>
      <vt:variant>
        <vt:lpwstr>http://wg.uwm.edu.pl/</vt:lpwstr>
      </vt:variant>
      <vt:variant>
        <vt:lpwstr/>
      </vt:variant>
      <vt:variant>
        <vt:i4>6357041</vt:i4>
      </vt:variant>
      <vt:variant>
        <vt:i4>159</vt:i4>
      </vt:variant>
      <vt:variant>
        <vt:i4>0</vt:i4>
      </vt:variant>
      <vt:variant>
        <vt:i4>5</vt:i4>
      </vt:variant>
      <vt:variant>
        <vt:lpwstr>http://wg.uwm.edu.pl/wladze</vt:lpwstr>
      </vt:variant>
      <vt:variant>
        <vt:lpwstr/>
      </vt:variant>
      <vt:variant>
        <vt:i4>6684735</vt:i4>
      </vt:variant>
      <vt:variant>
        <vt:i4>156</vt:i4>
      </vt:variant>
      <vt:variant>
        <vt:i4>0</vt:i4>
      </vt:variant>
      <vt:variant>
        <vt:i4>5</vt:i4>
      </vt:variant>
      <vt:variant>
        <vt:lpwstr>http://www.uwm.edu.pl/bon/content/</vt:lpwstr>
      </vt:variant>
      <vt:variant>
        <vt:lpwstr/>
      </vt:variant>
      <vt:variant>
        <vt:i4>6094943</vt:i4>
      </vt:variant>
      <vt:variant>
        <vt:i4>153</vt:i4>
      </vt:variant>
      <vt:variant>
        <vt:i4>0</vt:i4>
      </vt:variant>
      <vt:variant>
        <vt:i4>5</vt:i4>
      </vt:variant>
      <vt:variant>
        <vt:lpwstr>https://zpr.uwm.edu.pl/sites/default/files/u18/plakat.jpg</vt:lpwstr>
      </vt:variant>
      <vt:variant>
        <vt:lpwstr/>
      </vt:variant>
      <vt:variant>
        <vt:i4>6094943</vt:i4>
      </vt:variant>
      <vt:variant>
        <vt:i4>150</vt:i4>
      </vt:variant>
      <vt:variant>
        <vt:i4>0</vt:i4>
      </vt:variant>
      <vt:variant>
        <vt:i4>5</vt:i4>
      </vt:variant>
      <vt:variant>
        <vt:lpwstr>https://zpr.uwm.edu.pl/sites/default/files/u18/plakat.jpg</vt:lpwstr>
      </vt:variant>
      <vt:variant>
        <vt:lpwstr/>
      </vt:variant>
      <vt:variant>
        <vt:i4>6094943</vt:i4>
      </vt:variant>
      <vt:variant>
        <vt:i4>147</vt:i4>
      </vt:variant>
      <vt:variant>
        <vt:i4>0</vt:i4>
      </vt:variant>
      <vt:variant>
        <vt:i4>5</vt:i4>
      </vt:variant>
      <vt:variant>
        <vt:lpwstr>https://zpr.uwm.edu.pl/sites/default/files/u18/plakat.jpg</vt:lpwstr>
      </vt:variant>
      <vt:variant>
        <vt:lpwstr/>
      </vt:variant>
      <vt:variant>
        <vt:i4>7209007</vt:i4>
      </vt:variant>
      <vt:variant>
        <vt:i4>144</vt:i4>
      </vt:variant>
      <vt:variant>
        <vt:i4>0</vt:i4>
      </vt:variant>
      <vt:variant>
        <vt:i4>5</vt:i4>
      </vt:variant>
      <vt:variant>
        <vt:lpwstr>http://eduroam.uwm.edu.pl/</vt:lpwstr>
      </vt:variant>
      <vt:variant>
        <vt:lpwstr/>
      </vt:variant>
      <vt:variant>
        <vt:i4>7209078</vt:i4>
      </vt:variant>
      <vt:variant>
        <vt:i4>141</vt:i4>
      </vt:variant>
      <vt:variant>
        <vt:i4>0</vt:i4>
      </vt:variant>
      <vt:variant>
        <vt:i4>5</vt:i4>
      </vt:variant>
      <vt:variant>
        <vt:lpwstr>http://www.eduroam.uwm.edu.pl/</vt:lpwstr>
      </vt:variant>
      <vt:variant>
        <vt:lpwstr/>
      </vt:variant>
      <vt:variant>
        <vt:i4>4325456</vt:i4>
      </vt:variant>
      <vt:variant>
        <vt:i4>138</vt:i4>
      </vt:variant>
      <vt:variant>
        <vt:i4>0</vt:i4>
      </vt:variant>
      <vt:variant>
        <vt:i4>5</vt:i4>
      </vt:variant>
      <vt:variant>
        <vt:lpwstr>http://wmbc.olsztyn.pl/dlibra</vt:lpwstr>
      </vt:variant>
      <vt:variant>
        <vt:lpwstr/>
      </vt:variant>
      <vt:variant>
        <vt:i4>6684726</vt:i4>
      </vt:variant>
      <vt:variant>
        <vt:i4>135</vt:i4>
      </vt:variant>
      <vt:variant>
        <vt:i4>0</vt:i4>
      </vt:variant>
      <vt:variant>
        <vt:i4>5</vt:i4>
      </vt:variant>
      <vt:variant>
        <vt:lpwstr>http://gamegrinder.pl/</vt:lpwstr>
      </vt:variant>
      <vt:variant>
        <vt:lpwstr/>
      </vt:variant>
      <vt:variant>
        <vt:i4>5308425</vt:i4>
      </vt:variant>
      <vt:variant>
        <vt:i4>132</vt:i4>
      </vt:variant>
      <vt:variant>
        <vt:i4>0</vt:i4>
      </vt:variant>
      <vt:variant>
        <vt:i4>5</vt:i4>
      </vt:variant>
      <vt:variant>
        <vt:lpwstr>https://bibuwm.pl/uslugi/zamow-pokaz</vt:lpwstr>
      </vt:variant>
      <vt:variant>
        <vt:lpwstr/>
      </vt:variant>
      <vt:variant>
        <vt:i4>6422582</vt:i4>
      </vt:variant>
      <vt:variant>
        <vt:i4>129</vt:i4>
      </vt:variant>
      <vt:variant>
        <vt:i4>0</vt:i4>
      </vt:variant>
      <vt:variant>
        <vt:i4>5</vt:i4>
      </vt:variant>
      <vt:variant>
        <vt:lpwstr>https://www.facebook.com/bibliotekakulturalna/</vt:lpwstr>
      </vt:variant>
      <vt:variant>
        <vt:lpwstr/>
      </vt:variant>
      <vt:variant>
        <vt:i4>1638489</vt:i4>
      </vt:variant>
      <vt:variant>
        <vt:i4>126</vt:i4>
      </vt:variant>
      <vt:variant>
        <vt:i4>0</vt:i4>
      </vt:variant>
      <vt:variant>
        <vt:i4>5</vt:i4>
      </vt:variant>
      <vt:variant>
        <vt:lpwstr>https://bu.uwm.edu.pl/pl/uslugi/wypozyczenia-e-czytnikow</vt:lpwstr>
      </vt:variant>
      <vt:variant>
        <vt:lpwstr/>
      </vt:variant>
      <vt:variant>
        <vt:i4>4718665</vt:i4>
      </vt:variant>
      <vt:variant>
        <vt:i4>123</vt:i4>
      </vt:variant>
      <vt:variant>
        <vt:i4>0</vt:i4>
      </vt:variant>
      <vt:variant>
        <vt:i4>5</vt:i4>
      </vt:variant>
      <vt:variant>
        <vt:lpwstr>http://www.esripolska.com.pl/</vt:lpwstr>
      </vt:variant>
      <vt:variant>
        <vt:lpwstr/>
      </vt:variant>
      <vt:variant>
        <vt:i4>4259917</vt:i4>
      </vt:variant>
      <vt:variant>
        <vt:i4>120</vt:i4>
      </vt:variant>
      <vt:variant>
        <vt:i4>0</vt:i4>
      </vt:variant>
      <vt:variant>
        <vt:i4>5</vt:i4>
      </vt:variant>
      <vt:variant>
        <vt:lpwstr>http://www.gambit.net.pl/</vt:lpwstr>
      </vt:variant>
      <vt:variant>
        <vt:lpwstr/>
      </vt:variant>
      <vt:variant>
        <vt:i4>6357089</vt:i4>
      </vt:variant>
      <vt:variant>
        <vt:i4>117</vt:i4>
      </vt:variant>
      <vt:variant>
        <vt:i4>0</vt:i4>
      </vt:variant>
      <vt:variant>
        <vt:i4>5</vt:i4>
      </vt:variant>
      <vt:variant>
        <vt:lpwstr>http://www.mathematica.pl/</vt:lpwstr>
      </vt:variant>
      <vt:variant>
        <vt:lpwstr/>
      </vt:variant>
      <vt:variant>
        <vt:i4>6946938</vt:i4>
      </vt:variant>
      <vt:variant>
        <vt:i4>114</vt:i4>
      </vt:variant>
      <vt:variant>
        <vt:i4>0</vt:i4>
      </vt:variant>
      <vt:variant>
        <vt:i4>5</vt:i4>
      </vt:variant>
      <vt:variant>
        <vt:lpwstr>http://www.mathcad.pl/</vt:lpwstr>
      </vt:variant>
      <vt:variant>
        <vt:lpwstr/>
      </vt:variant>
      <vt:variant>
        <vt:i4>3080304</vt:i4>
      </vt:variant>
      <vt:variant>
        <vt:i4>111</vt:i4>
      </vt:variant>
      <vt:variant>
        <vt:i4>0</vt:i4>
      </vt:variant>
      <vt:variant>
        <vt:i4>5</vt:i4>
      </vt:variant>
      <vt:variant>
        <vt:lpwstr>http://www.autodesk.pl/adsk/servlet/pc/index?siteID=553660&amp;id=14831742</vt:lpwstr>
      </vt:variant>
      <vt:variant>
        <vt:lpwstr/>
      </vt:variant>
      <vt:variant>
        <vt:i4>1310814</vt:i4>
      </vt:variant>
      <vt:variant>
        <vt:i4>108</vt:i4>
      </vt:variant>
      <vt:variant>
        <vt:i4>0</vt:i4>
      </vt:variant>
      <vt:variant>
        <vt:i4>5</vt:i4>
      </vt:variant>
      <vt:variant>
        <vt:lpwstr>https://uwm.cloud.pionier.net.pl/</vt:lpwstr>
      </vt:variant>
      <vt:variant>
        <vt:lpwstr/>
      </vt:variant>
      <vt:variant>
        <vt:i4>6094862</vt:i4>
      </vt:variant>
      <vt:variant>
        <vt:i4>105</vt:i4>
      </vt:variant>
      <vt:variant>
        <vt:i4>0</vt:i4>
      </vt:variant>
      <vt:variant>
        <vt:i4>5</vt:i4>
      </vt:variant>
      <vt:variant>
        <vt:lpwstr>http://www.uwm.edu.pl/rci/zakupy/programy</vt:lpwstr>
      </vt:variant>
      <vt:variant>
        <vt:lpwstr/>
      </vt:variant>
      <vt:variant>
        <vt:i4>2818080</vt:i4>
      </vt:variant>
      <vt:variant>
        <vt:i4>102</vt:i4>
      </vt:variant>
      <vt:variant>
        <vt:i4>0</vt:i4>
      </vt:variant>
      <vt:variant>
        <vt:i4>5</vt:i4>
      </vt:variant>
      <vt:variant>
        <vt:lpwstr>http://wg.uwm.edu.pl/studenci/praktyki</vt:lpwstr>
      </vt:variant>
      <vt:variant>
        <vt:lpwstr/>
      </vt:variant>
      <vt:variant>
        <vt:i4>1245207</vt:i4>
      </vt:variant>
      <vt:variant>
        <vt:i4>99</vt:i4>
      </vt:variant>
      <vt:variant>
        <vt:i4>0</vt:i4>
      </vt:variant>
      <vt:variant>
        <vt:i4>5</vt:i4>
      </vt:variant>
      <vt:variant>
        <vt:lpwstr>http://wg.uwm.edu.pl/studenci/praca-dyplomowa/tematy-prac-dyplomowych</vt:lpwstr>
      </vt:variant>
      <vt:variant>
        <vt:lpwstr/>
      </vt:variant>
      <vt:variant>
        <vt:i4>3080247</vt:i4>
      </vt:variant>
      <vt:variant>
        <vt:i4>96</vt:i4>
      </vt:variant>
      <vt:variant>
        <vt:i4>0</vt:i4>
      </vt:variant>
      <vt:variant>
        <vt:i4>5</vt:i4>
      </vt:variant>
      <vt:variant>
        <vt:lpwstr>http://wg.uwm.edu.pl/kandydaci-rekrutacja/zasady-rekrutacji</vt:lpwstr>
      </vt:variant>
      <vt:variant>
        <vt:lpwstr/>
      </vt:variant>
      <vt:variant>
        <vt:i4>2621567</vt:i4>
      </vt:variant>
      <vt:variant>
        <vt:i4>93</vt:i4>
      </vt:variant>
      <vt:variant>
        <vt:i4>0</vt:i4>
      </vt:variant>
      <vt:variant>
        <vt:i4>5</vt:i4>
      </vt:variant>
      <vt:variant>
        <vt:lpwstr>https://moodle.uwm.edu.pl/</vt:lpwstr>
      </vt:variant>
      <vt:variant>
        <vt:lpwstr/>
      </vt:variant>
      <vt:variant>
        <vt:i4>1572921</vt:i4>
      </vt:variant>
      <vt:variant>
        <vt:i4>86</vt:i4>
      </vt:variant>
      <vt:variant>
        <vt:i4>0</vt:i4>
      </vt:variant>
      <vt:variant>
        <vt:i4>5</vt:i4>
      </vt:variant>
      <vt:variant>
        <vt:lpwstr/>
      </vt:variant>
      <vt:variant>
        <vt:lpwstr>_Toc129078653</vt:lpwstr>
      </vt:variant>
      <vt:variant>
        <vt:i4>1572921</vt:i4>
      </vt:variant>
      <vt:variant>
        <vt:i4>80</vt:i4>
      </vt:variant>
      <vt:variant>
        <vt:i4>0</vt:i4>
      </vt:variant>
      <vt:variant>
        <vt:i4>5</vt:i4>
      </vt:variant>
      <vt:variant>
        <vt:lpwstr/>
      </vt:variant>
      <vt:variant>
        <vt:lpwstr>_Toc129078652</vt:lpwstr>
      </vt:variant>
      <vt:variant>
        <vt:i4>1572921</vt:i4>
      </vt:variant>
      <vt:variant>
        <vt:i4>74</vt:i4>
      </vt:variant>
      <vt:variant>
        <vt:i4>0</vt:i4>
      </vt:variant>
      <vt:variant>
        <vt:i4>5</vt:i4>
      </vt:variant>
      <vt:variant>
        <vt:lpwstr/>
      </vt:variant>
      <vt:variant>
        <vt:lpwstr>_Toc129078651</vt:lpwstr>
      </vt:variant>
      <vt:variant>
        <vt:i4>1572921</vt:i4>
      </vt:variant>
      <vt:variant>
        <vt:i4>68</vt:i4>
      </vt:variant>
      <vt:variant>
        <vt:i4>0</vt:i4>
      </vt:variant>
      <vt:variant>
        <vt:i4>5</vt:i4>
      </vt:variant>
      <vt:variant>
        <vt:lpwstr/>
      </vt:variant>
      <vt:variant>
        <vt:lpwstr>_Toc129078650</vt:lpwstr>
      </vt:variant>
      <vt:variant>
        <vt:i4>1638457</vt:i4>
      </vt:variant>
      <vt:variant>
        <vt:i4>62</vt:i4>
      </vt:variant>
      <vt:variant>
        <vt:i4>0</vt:i4>
      </vt:variant>
      <vt:variant>
        <vt:i4>5</vt:i4>
      </vt:variant>
      <vt:variant>
        <vt:lpwstr/>
      </vt:variant>
      <vt:variant>
        <vt:lpwstr>_Toc129078649</vt:lpwstr>
      </vt:variant>
      <vt:variant>
        <vt:i4>1638457</vt:i4>
      </vt:variant>
      <vt:variant>
        <vt:i4>56</vt:i4>
      </vt:variant>
      <vt:variant>
        <vt:i4>0</vt:i4>
      </vt:variant>
      <vt:variant>
        <vt:i4>5</vt:i4>
      </vt:variant>
      <vt:variant>
        <vt:lpwstr/>
      </vt:variant>
      <vt:variant>
        <vt:lpwstr>_Toc129078648</vt:lpwstr>
      </vt:variant>
      <vt:variant>
        <vt:i4>1638457</vt:i4>
      </vt:variant>
      <vt:variant>
        <vt:i4>50</vt:i4>
      </vt:variant>
      <vt:variant>
        <vt:i4>0</vt:i4>
      </vt:variant>
      <vt:variant>
        <vt:i4>5</vt:i4>
      </vt:variant>
      <vt:variant>
        <vt:lpwstr/>
      </vt:variant>
      <vt:variant>
        <vt:lpwstr>_Toc129078647</vt:lpwstr>
      </vt:variant>
      <vt:variant>
        <vt:i4>1638457</vt:i4>
      </vt:variant>
      <vt:variant>
        <vt:i4>44</vt:i4>
      </vt:variant>
      <vt:variant>
        <vt:i4>0</vt:i4>
      </vt:variant>
      <vt:variant>
        <vt:i4>5</vt:i4>
      </vt:variant>
      <vt:variant>
        <vt:lpwstr/>
      </vt:variant>
      <vt:variant>
        <vt:lpwstr>_Toc129078646</vt:lpwstr>
      </vt:variant>
      <vt:variant>
        <vt:i4>1638457</vt:i4>
      </vt:variant>
      <vt:variant>
        <vt:i4>38</vt:i4>
      </vt:variant>
      <vt:variant>
        <vt:i4>0</vt:i4>
      </vt:variant>
      <vt:variant>
        <vt:i4>5</vt:i4>
      </vt:variant>
      <vt:variant>
        <vt:lpwstr/>
      </vt:variant>
      <vt:variant>
        <vt:lpwstr>_Toc129078645</vt:lpwstr>
      </vt:variant>
      <vt:variant>
        <vt:i4>1638457</vt:i4>
      </vt:variant>
      <vt:variant>
        <vt:i4>32</vt:i4>
      </vt:variant>
      <vt:variant>
        <vt:i4>0</vt:i4>
      </vt:variant>
      <vt:variant>
        <vt:i4>5</vt:i4>
      </vt:variant>
      <vt:variant>
        <vt:lpwstr/>
      </vt:variant>
      <vt:variant>
        <vt:lpwstr>_Toc129078644</vt:lpwstr>
      </vt:variant>
      <vt:variant>
        <vt:i4>1638457</vt:i4>
      </vt:variant>
      <vt:variant>
        <vt:i4>26</vt:i4>
      </vt:variant>
      <vt:variant>
        <vt:i4>0</vt:i4>
      </vt:variant>
      <vt:variant>
        <vt:i4>5</vt:i4>
      </vt:variant>
      <vt:variant>
        <vt:lpwstr/>
      </vt:variant>
      <vt:variant>
        <vt:lpwstr>_Toc129078643</vt:lpwstr>
      </vt:variant>
      <vt:variant>
        <vt:i4>1638457</vt:i4>
      </vt:variant>
      <vt:variant>
        <vt:i4>20</vt:i4>
      </vt:variant>
      <vt:variant>
        <vt:i4>0</vt:i4>
      </vt:variant>
      <vt:variant>
        <vt:i4>5</vt:i4>
      </vt:variant>
      <vt:variant>
        <vt:lpwstr/>
      </vt:variant>
      <vt:variant>
        <vt:lpwstr>_Toc129078642</vt:lpwstr>
      </vt:variant>
      <vt:variant>
        <vt:i4>1638457</vt:i4>
      </vt:variant>
      <vt:variant>
        <vt:i4>14</vt:i4>
      </vt:variant>
      <vt:variant>
        <vt:i4>0</vt:i4>
      </vt:variant>
      <vt:variant>
        <vt:i4>5</vt:i4>
      </vt:variant>
      <vt:variant>
        <vt:lpwstr/>
      </vt:variant>
      <vt:variant>
        <vt:lpwstr>_Toc129078641</vt:lpwstr>
      </vt:variant>
      <vt:variant>
        <vt:i4>1638457</vt:i4>
      </vt:variant>
      <vt:variant>
        <vt:i4>8</vt:i4>
      </vt:variant>
      <vt:variant>
        <vt:i4>0</vt:i4>
      </vt:variant>
      <vt:variant>
        <vt:i4>5</vt:i4>
      </vt:variant>
      <vt:variant>
        <vt:lpwstr/>
      </vt:variant>
      <vt:variant>
        <vt:lpwstr>_Toc129078640</vt:lpwstr>
      </vt:variant>
      <vt:variant>
        <vt:i4>1966137</vt:i4>
      </vt:variant>
      <vt:variant>
        <vt:i4>2</vt:i4>
      </vt:variant>
      <vt:variant>
        <vt:i4>0</vt:i4>
      </vt:variant>
      <vt:variant>
        <vt:i4>5</vt:i4>
      </vt:variant>
      <vt:variant>
        <vt:lpwstr/>
      </vt:variant>
      <vt:variant>
        <vt:lpwstr>_Toc129078638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wwrona</dc:creator>
  <cp:keywords/>
  <cp:lastModifiedBy>Urszula</cp:lastModifiedBy>
  <cp:revision>45</cp:revision>
  <cp:lastPrinted>2023-03-08T16:29:00Z</cp:lastPrinted>
  <dcterms:created xsi:type="dcterms:W3CDTF">2023-03-08T16:40:00Z</dcterms:created>
  <dcterms:modified xsi:type="dcterms:W3CDTF">2023-03-09T17:21:00Z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0x0101005467930397BB5D4599FA69E74E70B2B7</vt:lpwstr>
  </property>
  <property fmtid="{D5CDD505-2E9C-101B-9397-08002B2CF9AE}" pid="3" name="MediaServiceImageTags">
    <vt:lpwstr/>
  </property>
</Properties>
</file>