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13F00" w14:textId="5B91B88F" w:rsidR="000A0A41" w:rsidRPr="00197A24" w:rsidRDefault="004D5612" w:rsidP="004D5612">
      <w:pPr>
        <w:pStyle w:val="Stopka"/>
        <w:spacing w:before="40" w:after="0" w:line="276" w:lineRule="auto"/>
        <w:jc w:val="left"/>
        <w:rPr>
          <w:sz w:val="20"/>
          <w:szCs w:val="20"/>
        </w:rPr>
      </w:pPr>
      <w:r>
        <w:rPr>
          <w:noProof/>
        </w:rPr>
        <w:drawing>
          <wp:inline distT="0" distB="0" distL="0" distR="0" wp14:anchorId="00623CF1" wp14:editId="65B6705A">
            <wp:extent cx="1566831" cy="1393119"/>
            <wp:effectExtent l="0" t="0" r="0" b="0"/>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2937" cy="1407440"/>
                    </a:xfrm>
                    <a:prstGeom prst="rect">
                      <a:avLst/>
                    </a:prstGeom>
                    <a:noFill/>
                    <a:ln>
                      <a:noFill/>
                    </a:ln>
                  </pic:spPr>
                </pic:pic>
              </a:graphicData>
            </a:graphic>
          </wp:inline>
        </w:drawing>
      </w:r>
    </w:p>
    <w:p w14:paraId="6EFAB9FD" w14:textId="77777777" w:rsidR="00655FCD" w:rsidRPr="00197A24" w:rsidRDefault="009627E0" w:rsidP="004F2EBD">
      <w:pPr>
        <w:pStyle w:val="zaacznik"/>
      </w:pPr>
      <w:r w:rsidRPr="00197A24">
        <w:t>Załącznik</w:t>
      </w:r>
      <w:r w:rsidR="00EF1A40" w:rsidRPr="00197A24">
        <w:t xml:space="preserve"> nr</w:t>
      </w:r>
      <w:r w:rsidR="000D7A6A" w:rsidRPr="00197A24">
        <w:t xml:space="preserve"> 1</w:t>
      </w:r>
      <w:r w:rsidR="00EF1A40" w:rsidRPr="00197A24">
        <w:t xml:space="preserve"> </w:t>
      </w:r>
    </w:p>
    <w:p w14:paraId="23BE1AB2" w14:textId="38257B86" w:rsidR="004104A3" w:rsidRPr="00197A24" w:rsidRDefault="009E6760" w:rsidP="004F2EBD">
      <w:pPr>
        <w:pStyle w:val="zaacznik"/>
      </w:pPr>
      <w:r w:rsidRPr="00197A24">
        <w:t xml:space="preserve">do </w:t>
      </w:r>
      <w:r w:rsidR="006866BF">
        <w:t>u</w:t>
      </w:r>
      <w:r w:rsidR="006866BF" w:rsidRPr="00197A24">
        <w:t xml:space="preserve">chwały </w:t>
      </w:r>
      <w:r w:rsidR="006866BF">
        <w:t>n</w:t>
      </w:r>
      <w:r w:rsidRPr="00197A24">
        <w:t>r</w:t>
      </w:r>
      <w:r w:rsidR="000D7A6A" w:rsidRPr="00197A24">
        <w:t xml:space="preserve"> 66/2019</w:t>
      </w:r>
      <w:r w:rsidRPr="00197A24">
        <w:t xml:space="preserve"> </w:t>
      </w:r>
    </w:p>
    <w:p w14:paraId="4F12D4D6" w14:textId="77777777" w:rsidR="009E6760" w:rsidRPr="00197A24" w:rsidRDefault="009E6760" w:rsidP="004F2EBD">
      <w:pPr>
        <w:pStyle w:val="zaacznik"/>
      </w:pPr>
      <w:r w:rsidRPr="00197A24">
        <w:t>Prezydium Polskiej Komisji Akredytacyjnej</w:t>
      </w:r>
      <w:r w:rsidR="000D7A6A" w:rsidRPr="00197A24">
        <w:t xml:space="preserve"> </w:t>
      </w:r>
    </w:p>
    <w:p w14:paraId="207BFC19" w14:textId="77777777" w:rsidR="00FD74CC" w:rsidRPr="00197A24" w:rsidRDefault="009627E0" w:rsidP="004F2EBD">
      <w:pPr>
        <w:pStyle w:val="zaacznik"/>
      </w:pPr>
      <w:r w:rsidRPr="00197A24">
        <w:t>z dnia</w:t>
      </w:r>
      <w:r w:rsidR="000D7A6A" w:rsidRPr="00197A24">
        <w:t xml:space="preserve"> 28 lutego 2019 r.</w:t>
      </w:r>
      <w:r w:rsidR="00300103">
        <w:t xml:space="preserve"> </w:t>
      </w:r>
      <w:r w:rsidR="00300103" w:rsidRPr="00300103">
        <w:t>z p</w:t>
      </w:r>
      <w:r w:rsidR="00300103">
        <w:t>óź</w:t>
      </w:r>
      <w:r w:rsidR="00300103" w:rsidRPr="00300103">
        <w:t>n. zm.</w:t>
      </w:r>
    </w:p>
    <w:p w14:paraId="4F830334" w14:textId="26F69722" w:rsidR="000A0A41" w:rsidRPr="00197A24" w:rsidRDefault="000A0A41" w:rsidP="004F2EBD">
      <w:pPr>
        <w:pStyle w:val="Stopka"/>
        <w:spacing w:after="0" w:line="276" w:lineRule="auto"/>
        <w:jc w:val="center"/>
        <w:rPr>
          <w:sz w:val="20"/>
          <w:szCs w:val="20"/>
        </w:rPr>
      </w:pPr>
    </w:p>
    <w:p w14:paraId="77CF417A" w14:textId="296DB92E" w:rsidR="00915144" w:rsidRDefault="00915144" w:rsidP="00C61987">
      <w:pPr>
        <w:spacing w:line="360" w:lineRule="auto"/>
        <w:rPr>
          <w:rFonts w:cs="Arial"/>
          <w:bCs/>
          <w:sz w:val="28"/>
          <w:szCs w:val="28"/>
        </w:rPr>
      </w:pPr>
    </w:p>
    <w:p w14:paraId="7165E7EF" w14:textId="6D7FADF0" w:rsidR="00F87695" w:rsidRDefault="00F87695" w:rsidP="00C61987">
      <w:pPr>
        <w:spacing w:line="360" w:lineRule="auto"/>
        <w:rPr>
          <w:rFonts w:cs="Arial"/>
          <w:bCs/>
          <w:sz w:val="28"/>
          <w:szCs w:val="28"/>
        </w:rPr>
      </w:pPr>
    </w:p>
    <w:p w14:paraId="5640C29A" w14:textId="77777777" w:rsidR="00F87695" w:rsidRPr="00197A24" w:rsidRDefault="00F87695" w:rsidP="00C61987">
      <w:pPr>
        <w:spacing w:line="360" w:lineRule="auto"/>
        <w:rPr>
          <w:rFonts w:cs="Arial"/>
          <w:bCs/>
          <w:sz w:val="28"/>
          <w:szCs w:val="28"/>
        </w:rPr>
      </w:pPr>
    </w:p>
    <w:p w14:paraId="650FEDFD" w14:textId="77777777" w:rsidR="00C61987" w:rsidRPr="00197A24" w:rsidRDefault="00C61987" w:rsidP="00C61987">
      <w:pPr>
        <w:ind w:left="2268"/>
        <w:rPr>
          <w:b/>
          <w:bCs/>
          <w:sz w:val="36"/>
          <w:szCs w:val="36"/>
        </w:rPr>
      </w:pPr>
      <w:r w:rsidRPr="00197A24">
        <w:rPr>
          <w:b/>
          <w:sz w:val="36"/>
          <w:szCs w:val="36"/>
        </w:rPr>
        <w:t xml:space="preserve">Ocena </w:t>
      </w:r>
      <w:r w:rsidR="00F31CB4">
        <w:rPr>
          <w:b/>
          <w:sz w:val="36"/>
          <w:szCs w:val="36"/>
        </w:rPr>
        <w:t>p</w:t>
      </w:r>
      <w:r w:rsidRPr="00197A24">
        <w:rPr>
          <w:b/>
          <w:sz w:val="36"/>
          <w:szCs w:val="36"/>
        </w:rPr>
        <w:t>rogramowa</w:t>
      </w:r>
    </w:p>
    <w:p w14:paraId="2F29E8BD" w14:textId="4DFB210B" w:rsidR="00915144" w:rsidRPr="00197A24" w:rsidRDefault="004C765F" w:rsidP="00C61987">
      <w:pPr>
        <w:spacing w:line="360" w:lineRule="auto"/>
        <w:ind w:left="2268"/>
        <w:rPr>
          <w:b/>
          <w:bCs/>
          <w:sz w:val="36"/>
          <w:szCs w:val="36"/>
        </w:rPr>
      </w:pPr>
      <w:r w:rsidRPr="00197A24">
        <w:rPr>
          <w:noProof/>
        </w:rPr>
        <w:drawing>
          <wp:anchor distT="0" distB="0" distL="114300" distR="114300" simplePos="0" relativeHeight="251658240" behindDoc="0" locked="1" layoutInCell="1" allowOverlap="0" wp14:anchorId="15E15453" wp14:editId="17A271F9">
            <wp:simplePos x="0" y="0"/>
            <wp:positionH relativeFrom="margin">
              <wp:posOffset>-411480</wp:posOffset>
            </wp:positionH>
            <wp:positionV relativeFrom="margin">
              <wp:posOffset>2299970</wp:posOffset>
            </wp:positionV>
            <wp:extent cx="1630680" cy="2282190"/>
            <wp:effectExtent l="0" t="0" r="0" b="0"/>
            <wp:wrapSquare wrapText="bothSides"/>
            <wp:docPr id="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0680" cy="2282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144" w:rsidRPr="00197A24">
        <w:rPr>
          <w:b/>
          <w:bCs/>
          <w:sz w:val="36"/>
          <w:szCs w:val="36"/>
        </w:rPr>
        <w:t>Profil ogólnoakademicki</w:t>
      </w:r>
    </w:p>
    <w:p w14:paraId="75D26EBA" w14:textId="5972C495" w:rsidR="00915144" w:rsidRPr="00197A24" w:rsidRDefault="00915144" w:rsidP="00915144">
      <w:pPr>
        <w:pStyle w:val="PKA-STRONA1"/>
      </w:pPr>
      <w:r w:rsidRPr="00197A24">
        <w:t xml:space="preserve">Raport </w:t>
      </w:r>
      <w:r w:rsidR="00F865CA">
        <w:t>s</w:t>
      </w:r>
      <w:r w:rsidRPr="00197A24">
        <w:t>amooceny</w:t>
      </w:r>
    </w:p>
    <w:p w14:paraId="24EECE22" w14:textId="09EDB046" w:rsidR="00915144" w:rsidRPr="00197A24" w:rsidRDefault="00AD712E" w:rsidP="00C61987">
      <w:pPr>
        <w:spacing w:line="360" w:lineRule="auto"/>
        <w:ind w:left="2268"/>
        <w:rPr>
          <w:rFonts w:ascii="Arial" w:hAnsi="Arial" w:cs="Arial"/>
          <w:b/>
          <w:bCs/>
          <w:sz w:val="28"/>
          <w:szCs w:val="28"/>
        </w:rPr>
      </w:pPr>
      <w:r>
        <w:rPr>
          <w:noProof/>
        </w:rPr>
        <mc:AlternateContent>
          <mc:Choice Requires="wps">
            <w:drawing>
              <wp:anchor distT="4294967290" distB="4294967290" distL="114300" distR="114300" simplePos="0" relativeHeight="251658241" behindDoc="0" locked="0" layoutInCell="1" allowOverlap="1" wp14:anchorId="006CC3F5" wp14:editId="55B8C4A1">
                <wp:simplePos x="0" y="0"/>
                <wp:positionH relativeFrom="column">
                  <wp:posOffset>1418590</wp:posOffset>
                </wp:positionH>
                <wp:positionV relativeFrom="paragraph">
                  <wp:posOffset>314960</wp:posOffset>
                </wp:positionV>
                <wp:extent cx="4229100" cy="0"/>
                <wp:effectExtent l="19050" t="19050" r="19050" b="1905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4229100" cy="0"/>
                        </a:xfrm>
                        <a:prstGeom prst="line">
                          <a:avLst/>
                        </a:prstGeom>
                        <a:noFill/>
                        <a:ln w="50800" cap="rnd" cmpd="sng" algn="ctr">
                          <a:solidFill>
                            <a:srgbClr val="253C8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17676C8">
              <v:line id="Łącznik prosty 14" style="position:absolute;flip:y;z-index:251658240;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margin;mso-height-relative:margin" o:spid="_x0000_s1026" strokecolor="#253c80" strokeweight="4pt" from="111.7pt,24.8pt" to="444.7pt,24.8pt" w14:anchorId="29CE0A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">
                <v:stroke joinstyle="miter" endcap="round"/>
              </v:line>
            </w:pict>
          </mc:Fallback>
        </mc:AlternateContent>
      </w:r>
    </w:p>
    <w:p w14:paraId="7866ABDD" w14:textId="1FD35842" w:rsidR="00C61987" w:rsidRPr="00197A24" w:rsidRDefault="00C61987" w:rsidP="00915144">
      <w:pPr>
        <w:ind w:left="2127"/>
      </w:pPr>
    </w:p>
    <w:p w14:paraId="3DEA8DAD" w14:textId="77777777" w:rsidR="00C61987" w:rsidRPr="00197A24" w:rsidRDefault="00C61987" w:rsidP="00915144">
      <w:pPr>
        <w:ind w:left="2127"/>
      </w:pPr>
    </w:p>
    <w:p w14:paraId="6A49FFE9" w14:textId="77777777" w:rsidR="00C61987" w:rsidRPr="00197A24" w:rsidRDefault="00C61987" w:rsidP="00915144">
      <w:pPr>
        <w:ind w:left="2127"/>
      </w:pPr>
    </w:p>
    <w:p w14:paraId="56BC81E4" w14:textId="4316C59C" w:rsidR="00FC28C8" w:rsidRPr="00FC28C8" w:rsidRDefault="00FC28C8" w:rsidP="00F87695">
      <w:pPr>
        <w:ind w:left="2127"/>
        <w:jc w:val="center"/>
        <w:rPr>
          <w:b/>
          <w:bCs/>
          <w:sz w:val="32"/>
          <w:szCs w:val="32"/>
        </w:rPr>
      </w:pPr>
      <w:r w:rsidRPr="00FC28C8">
        <w:rPr>
          <w:b/>
          <w:bCs/>
          <w:sz w:val="32"/>
          <w:szCs w:val="32"/>
        </w:rPr>
        <w:t>Uniwersytet Warmińsko-Mazurski w Olsztynie</w:t>
      </w:r>
    </w:p>
    <w:p w14:paraId="23AB0A65" w14:textId="77777777" w:rsidR="00F87695" w:rsidRDefault="00FC28C8" w:rsidP="00F87695">
      <w:pPr>
        <w:ind w:left="2127"/>
        <w:jc w:val="center"/>
        <w:rPr>
          <w:b/>
          <w:bCs/>
          <w:sz w:val="28"/>
          <w:szCs w:val="28"/>
        </w:rPr>
      </w:pPr>
      <w:r w:rsidRPr="0087375F">
        <w:rPr>
          <w:b/>
          <w:bCs/>
          <w:sz w:val="28"/>
          <w:szCs w:val="28"/>
        </w:rPr>
        <w:t>ul. Oczapowskiego 2</w:t>
      </w:r>
    </w:p>
    <w:p w14:paraId="4155AAA5" w14:textId="59101CB3" w:rsidR="00915144" w:rsidRPr="0087375F" w:rsidRDefault="00FC28C8" w:rsidP="00F87695">
      <w:pPr>
        <w:ind w:left="2127"/>
        <w:jc w:val="center"/>
        <w:rPr>
          <w:b/>
          <w:bCs/>
          <w:sz w:val="28"/>
          <w:szCs w:val="28"/>
        </w:rPr>
      </w:pPr>
      <w:r w:rsidRPr="0087375F">
        <w:rPr>
          <w:b/>
          <w:bCs/>
          <w:sz w:val="28"/>
          <w:szCs w:val="28"/>
        </w:rPr>
        <w:t>10-719 Olsztyn</w:t>
      </w:r>
    </w:p>
    <w:p w14:paraId="6E789388" w14:textId="77777777" w:rsidR="004C1A1B" w:rsidRPr="00197A24" w:rsidRDefault="004C1A1B" w:rsidP="00E80D11"/>
    <w:p w14:paraId="22C0AACA" w14:textId="28F8ABB9" w:rsidR="004C1A1B" w:rsidRDefault="004C1A1B" w:rsidP="00E80D11"/>
    <w:p w14:paraId="66E09246" w14:textId="5A29D8DD" w:rsidR="00F87695" w:rsidRDefault="00F87695" w:rsidP="00E80D11"/>
    <w:p w14:paraId="12718E53" w14:textId="6D47D811" w:rsidR="00F87695" w:rsidRDefault="00F87695" w:rsidP="00E80D11"/>
    <w:p w14:paraId="7838F96F" w14:textId="77777777" w:rsidR="004D5612" w:rsidRDefault="004D5612" w:rsidP="00E80D11"/>
    <w:p w14:paraId="1494C362" w14:textId="77777777" w:rsidR="00F87695" w:rsidRPr="00197A24" w:rsidRDefault="00F87695" w:rsidP="00E80D11"/>
    <w:p w14:paraId="5464CDE4" w14:textId="55DE4245" w:rsidR="004C1A1B" w:rsidRDefault="00F87695" w:rsidP="00F87695">
      <w:pPr>
        <w:jc w:val="center"/>
        <w:rPr>
          <w:b/>
          <w:bCs/>
          <w:sz w:val="28"/>
          <w:szCs w:val="28"/>
        </w:rPr>
      </w:pPr>
      <w:r w:rsidRPr="00F87695">
        <w:rPr>
          <w:b/>
          <w:bCs/>
          <w:sz w:val="28"/>
          <w:szCs w:val="28"/>
        </w:rPr>
        <w:t>Olsztyn, 202</w:t>
      </w:r>
      <w:r w:rsidR="009551A7">
        <w:rPr>
          <w:b/>
          <w:bCs/>
          <w:sz w:val="28"/>
          <w:szCs w:val="28"/>
        </w:rPr>
        <w:t>3</w:t>
      </w:r>
    </w:p>
    <w:p w14:paraId="7A8F79FD" w14:textId="77777777" w:rsidR="004D5612" w:rsidRPr="00F87695" w:rsidRDefault="004D5612" w:rsidP="00F87695">
      <w:pPr>
        <w:jc w:val="center"/>
        <w:rPr>
          <w:b/>
          <w:bCs/>
          <w:sz w:val="28"/>
          <w:szCs w:val="28"/>
        </w:rPr>
      </w:pPr>
    </w:p>
    <w:p w14:paraId="45B5E96F" w14:textId="4D9325F6" w:rsidR="008A234F" w:rsidRPr="008D0972" w:rsidRDefault="005946A6" w:rsidP="00E80D11">
      <w:pPr>
        <w:rPr>
          <w:b/>
          <w:bCs/>
        </w:rPr>
      </w:pPr>
      <w:r w:rsidRPr="00197A24">
        <w:t>Nazwa ocenianego kierunku</w:t>
      </w:r>
      <w:r w:rsidR="00953CBA" w:rsidRPr="00197A24">
        <w:t xml:space="preserve"> studiów</w:t>
      </w:r>
      <w:r w:rsidR="00CB5512" w:rsidRPr="00197A24">
        <w:t>:</w:t>
      </w:r>
      <w:r w:rsidR="008A234F" w:rsidRPr="0013068F">
        <w:rPr>
          <w:color w:val="000000" w:themeColor="text1"/>
        </w:rPr>
        <w:tab/>
      </w:r>
      <w:r w:rsidR="00044282" w:rsidRPr="009551A7">
        <w:rPr>
          <w:b/>
          <w:bCs/>
          <w:color w:val="000000" w:themeColor="text1"/>
        </w:rPr>
        <w:t>BIO</w:t>
      </w:r>
      <w:r w:rsidR="0013068F" w:rsidRPr="009551A7">
        <w:rPr>
          <w:b/>
          <w:bCs/>
          <w:color w:val="000000" w:themeColor="text1"/>
        </w:rPr>
        <w:t>TECHNO</w:t>
      </w:r>
      <w:r w:rsidR="00044282" w:rsidRPr="009551A7">
        <w:rPr>
          <w:b/>
          <w:bCs/>
          <w:color w:val="000000" w:themeColor="text1"/>
        </w:rPr>
        <w:t>LOGIA</w:t>
      </w:r>
    </w:p>
    <w:p w14:paraId="6EC912ED" w14:textId="5C73CCBE" w:rsidR="005946A6" w:rsidRPr="00197A24" w:rsidRDefault="00AF536D">
      <w:pPr>
        <w:pStyle w:val="Akapitzlist"/>
        <w:numPr>
          <w:ilvl w:val="0"/>
          <w:numId w:val="7"/>
        </w:numPr>
        <w:spacing w:line="276" w:lineRule="auto"/>
        <w:rPr>
          <w:b/>
        </w:rPr>
      </w:pPr>
      <w:r w:rsidRPr="00197A24">
        <w:t>P</w:t>
      </w:r>
      <w:r w:rsidR="0080510B" w:rsidRPr="00197A24">
        <w:t>oziom</w:t>
      </w:r>
      <w:r w:rsidRPr="00197A24">
        <w:t>/y</w:t>
      </w:r>
      <w:r w:rsidR="00953CBA" w:rsidRPr="00197A24">
        <w:t xml:space="preserve"> studiów</w:t>
      </w:r>
      <w:r w:rsidR="005946A6" w:rsidRPr="00197A24">
        <w:t>:</w:t>
      </w:r>
      <w:r w:rsidR="004F2EBD" w:rsidRPr="00197A24">
        <w:t xml:space="preserve"> </w:t>
      </w:r>
      <w:r w:rsidR="008A234F" w:rsidRPr="00197A24">
        <w:tab/>
      </w:r>
      <w:r w:rsidR="00044282">
        <w:t>pierwszego i drugiego stopnia</w:t>
      </w:r>
    </w:p>
    <w:p w14:paraId="32E7F281" w14:textId="6769A381" w:rsidR="005946A6" w:rsidRPr="00197A24" w:rsidRDefault="00AF536D">
      <w:pPr>
        <w:pStyle w:val="Akapitzlist"/>
        <w:numPr>
          <w:ilvl w:val="0"/>
          <w:numId w:val="7"/>
        </w:numPr>
        <w:spacing w:line="276" w:lineRule="auto"/>
      </w:pPr>
      <w:r w:rsidRPr="00197A24">
        <w:t>F</w:t>
      </w:r>
      <w:r w:rsidR="0080510B" w:rsidRPr="00197A24">
        <w:t>orma</w:t>
      </w:r>
      <w:r w:rsidRPr="00197A24">
        <w:t>/y</w:t>
      </w:r>
      <w:r w:rsidR="004F2EBD" w:rsidRPr="00197A24">
        <w:t xml:space="preserve"> </w:t>
      </w:r>
      <w:r w:rsidR="00EB5C72" w:rsidRPr="00197A24">
        <w:t>studiów</w:t>
      </w:r>
      <w:r w:rsidR="005946A6" w:rsidRPr="00197A24">
        <w:t xml:space="preserve">: </w:t>
      </w:r>
      <w:r w:rsidR="008A234F" w:rsidRPr="00197A24">
        <w:tab/>
      </w:r>
      <w:r w:rsidR="00044282">
        <w:t>stacjonarne</w:t>
      </w:r>
    </w:p>
    <w:p w14:paraId="4738B9A9" w14:textId="7245FF8D" w:rsidR="00AA3C3C" w:rsidRDefault="00953CBA" w:rsidP="00AA3C3C">
      <w:pPr>
        <w:pStyle w:val="Akapitzlist"/>
        <w:numPr>
          <w:ilvl w:val="0"/>
          <w:numId w:val="7"/>
        </w:numPr>
        <w:spacing w:line="276" w:lineRule="auto"/>
      </w:pPr>
      <w:r w:rsidRPr="00197A24">
        <w:t>Nazwa dyscypliny, do której został przyporządkowany kierunek</w:t>
      </w:r>
      <w:r w:rsidR="006D06E5" w:rsidRPr="00911634">
        <w:rPr>
          <w:rStyle w:val="Odwoanieprzypisudolnego"/>
          <w:rFonts w:asciiTheme="minorHAnsi" w:hAnsiTheme="minorHAnsi" w:cstheme="minorHAnsi"/>
          <w:sz w:val="24"/>
          <w:szCs w:val="24"/>
        </w:rPr>
        <w:footnoteReference w:id="2"/>
      </w:r>
    </w:p>
    <w:p w14:paraId="1A90D8BE" w14:textId="1BE6128E" w:rsidR="002F32BB" w:rsidRPr="00197A24" w:rsidRDefault="00AA3C3C" w:rsidP="00AA3C3C">
      <w:pPr>
        <w:spacing w:line="276" w:lineRule="auto"/>
        <w:ind w:left="360"/>
      </w:pPr>
      <w:r w:rsidRPr="00AA3C3C">
        <w:t xml:space="preserve">Kierunek przyporządkowano do dziedziny nauk </w:t>
      </w:r>
      <w:r>
        <w:t>ścisłych i przyrodniczych</w:t>
      </w:r>
      <w:r w:rsidRPr="00AA3C3C">
        <w:t xml:space="preserve">, dyscypliny naukowej </w:t>
      </w:r>
      <w:r w:rsidRPr="00AA3C3C">
        <w:rPr>
          <w:b/>
          <w:bCs/>
        </w:rPr>
        <w:t>nauki biologiczne (100%)</w:t>
      </w:r>
      <w:r>
        <w:t xml:space="preserve"> </w:t>
      </w:r>
    </w:p>
    <w:p w14:paraId="5A924A08" w14:textId="4E30D7BD" w:rsidR="00F35966" w:rsidRPr="00AA3C3C" w:rsidRDefault="0056342D" w:rsidP="00AA3C3C">
      <w:pPr>
        <w:spacing w:line="276" w:lineRule="auto"/>
        <w:rPr>
          <w:rFonts w:asciiTheme="minorHAnsi" w:hAnsiTheme="minorHAnsi" w:cstheme="minorHAnsi"/>
        </w:rPr>
      </w:pPr>
      <w:bookmarkStart w:id="0" w:name="_Toc4418963"/>
      <w:r w:rsidRPr="00AA3C3C">
        <w:rPr>
          <w:rFonts w:asciiTheme="minorHAnsi" w:hAnsiTheme="minorHAnsi" w:cstheme="minorHAnsi"/>
        </w:rPr>
        <w:t>Na studiach prowadzone jest kształcenie przygotowujące do wykonywania zawodu nauczyciela</w:t>
      </w:r>
    </w:p>
    <w:p w14:paraId="7C54B243" w14:textId="27741DBA" w:rsidR="0056342D" w:rsidRDefault="00000000" w:rsidP="00FA0FEC">
      <w:pPr>
        <w:pStyle w:val="Akapitzlist"/>
        <w:spacing w:before="240" w:line="276" w:lineRule="auto"/>
        <w:ind w:left="0"/>
        <w:rPr>
          <w:rFonts w:asciiTheme="minorHAnsi" w:hAnsiTheme="minorHAnsi" w:cstheme="minorHAnsi"/>
        </w:rPr>
      </w:pPr>
      <w:sdt>
        <w:sdtPr>
          <w:rPr>
            <w:rFonts w:asciiTheme="minorHAnsi" w:hAnsiTheme="minorHAnsi" w:cstheme="minorHAnsi"/>
          </w:rPr>
          <w:id w:val="1254167209"/>
          <w14:checkbox>
            <w14:checked w14:val="0"/>
            <w14:checkedState w14:val="2612" w14:font="MS Gothic"/>
            <w14:uncheckedState w14:val="2610" w14:font="MS Gothic"/>
          </w14:checkbox>
        </w:sdtPr>
        <w:sdtContent>
          <w:r w:rsidR="0013068F">
            <w:rPr>
              <w:rFonts w:ascii="MS Gothic" w:eastAsia="MS Gothic" w:hAnsi="MS Gothic" w:cstheme="minorHAnsi" w:hint="eastAsia"/>
            </w:rPr>
            <w:t>☐</w:t>
          </w:r>
        </w:sdtContent>
      </w:sdt>
      <w:r w:rsidR="000776B3">
        <w:rPr>
          <w:rFonts w:asciiTheme="minorHAnsi" w:hAnsiTheme="minorHAnsi" w:cstheme="minorHAnsi"/>
        </w:rPr>
        <w:t xml:space="preserve"> </w:t>
      </w:r>
      <w:r w:rsidR="0056342D">
        <w:rPr>
          <w:rFonts w:asciiTheme="minorHAnsi" w:hAnsiTheme="minorHAnsi" w:cstheme="minorHAnsi"/>
        </w:rPr>
        <w:t>TAK</w:t>
      </w:r>
      <w:r w:rsidR="000776B3">
        <w:rPr>
          <w:rFonts w:asciiTheme="minorHAnsi" w:hAnsiTheme="minorHAnsi" w:cstheme="minorHAnsi"/>
        </w:rPr>
        <w:t xml:space="preserve"> </w:t>
      </w:r>
      <w:r w:rsidR="0056342D">
        <w:rPr>
          <w:rFonts w:asciiTheme="minorHAnsi" w:hAnsiTheme="minorHAnsi" w:cstheme="minorHAnsi"/>
        </w:rPr>
        <w:t xml:space="preserve"> </w:t>
      </w:r>
      <w:r w:rsidR="0056342D" w:rsidRPr="0056342D">
        <w:rPr>
          <w:rFonts w:asciiTheme="minorHAnsi" w:hAnsiTheme="minorHAnsi" w:cstheme="minorHAnsi"/>
        </w:rPr>
        <w:t xml:space="preserve"> </w:t>
      </w:r>
      <w:sdt>
        <w:sdtPr>
          <w:rPr>
            <w:rFonts w:asciiTheme="minorHAnsi" w:hAnsiTheme="minorHAnsi" w:cstheme="minorHAnsi"/>
          </w:rPr>
          <w:id w:val="411592461"/>
          <w14:checkbox>
            <w14:checked w14:val="1"/>
            <w14:checkedState w14:val="2612" w14:font="MS Gothic"/>
            <w14:uncheckedState w14:val="2610" w14:font="MS Gothic"/>
          </w14:checkbox>
        </w:sdtPr>
        <w:sdtContent>
          <w:r w:rsidR="009551A7">
            <w:rPr>
              <w:rFonts w:ascii="MS Gothic" w:eastAsia="MS Gothic" w:hAnsi="MS Gothic" w:cstheme="minorHAnsi" w:hint="eastAsia"/>
            </w:rPr>
            <w:t>☒</w:t>
          </w:r>
        </w:sdtContent>
      </w:sdt>
      <w:r w:rsidR="000776B3">
        <w:rPr>
          <w:rFonts w:asciiTheme="minorHAnsi" w:hAnsiTheme="minorHAnsi" w:cstheme="minorHAnsi"/>
        </w:rPr>
        <w:t xml:space="preserve"> </w:t>
      </w:r>
      <w:r w:rsidR="0056342D">
        <w:rPr>
          <w:rFonts w:asciiTheme="minorHAnsi" w:hAnsiTheme="minorHAnsi" w:cstheme="minorHAnsi"/>
        </w:rPr>
        <w:t>NIE</w:t>
      </w:r>
    </w:p>
    <w:p w14:paraId="50023AC9" w14:textId="754D44F0" w:rsidR="0056342D" w:rsidRPr="004A7E4D" w:rsidRDefault="0056342D" w:rsidP="004A7E4D">
      <w:pPr>
        <w:pStyle w:val="pf0"/>
        <w:spacing w:after="120" w:afterAutospacing="0" w:line="276" w:lineRule="auto"/>
        <w:jc w:val="both"/>
        <w:rPr>
          <w:rFonts w:asciiTheme="minorHAnsi" w:hAnsiTheme="minorHAnsi" w:cstheme="minorHAnsi"/>
          <w:sz w:val="22"/>
          <w:szCs w:val="22"/>
        </w:rPr>
      </w:pPr>
      <w:r w:rsidRPr="004A7E4D">
        <w:rPr>
          <w:rStyle w:val="cf01"/>
          <w:rFonts w:asciiTheme="minorHAnsi" w:hAnsiTheme="minorHAnsi" w:cstheme="minorHAnsi"/>
          <w:sz w:val="22"/>
          <w:szCs w:val="22"/>
        </w:rPr>
        <w:t>W przypadku zaznaczenia opcji TAK, proszę wskazać rodzaj zawodu nauczyciela, w zakresie którego prowadzone jest kształcenie (można zaznaczyć więcej niż jedną opcję):</w:t>
      </w:r>
    </w:p>
    <w:p w14:paraId="0096064B" w14:textId="7C9CE5B4"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27294928"/>
          <w14:checkbox>
            <w14:checked w14:val="0"/>
            <w14:checkedState w14:val="2612" w14:font="MS Gothic"/>
            <w14:uncheckedState w14:val="2610" w14:font="MS Gothic"/>
          </w14:checkbox>
        </w:sdtPr>
        <w:sdtContent>
          <w:r w:rsidR="0013068F">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13068F">
        <w:rPr>
          <w:rStyle w:val="cf01"/>
          <w:rFonts w:asciiTheme="minorHAnsi" w:hAnsiTheme="minorHAnsi" w:cstheme="minorHAnsi"/>
          <w:bCs/>
          <w:sz w:val="22"/>
          <w:szCs w:val="22"/>
        </w:rPr>
        <w:t>nauczyciel przedmiotu</w:t>
      </w:r>
      <w:r w:rsidR="00821E41" w:rsidRPr="0013068F">
        <w:rPr>
          <w:rStyle w:val="cf01"/>
          <w:rFonts w:asciiTheme="minorHAnsi" w:hAnsiTheme="minorHAnsi" w:cstheme="minorHAnsi"/>
          <w:bCs/>
          <w:sz w:val="22"/>
          <w:szCs w:val="22"/>
        </w:rPr>
        <w:t xml:space="preserve"> </w:t>
      </w:r>
      <w:r w:rsidR="00044282" w:rsidRPr="0013068F">
        <w:rPr>
          <w:rStyle w:val="cf01"/>
          <w:rFonts w:asciiTheme="minorHAnsi" w:hAnsiTheme="minorHAnsi" w:cstheme="minorHAnsi"/>
          <w:bCs/>
          <w:sz w:val="22"/>
          <w:szCs w:val="22"/>
        </w:rPr>
        <w:t>biologia</w:t>
      </w:r>
      <w:bookmarkStart w:id="1" w:name="_Ref109385653"/>
      <w:r w:rsidR="00821E41" w:rsidRPr="0013068F">
        <w:rPr>
          <w:rStyle w:val="Odwoanieprzypisudolnego"/>
          <w:szCs w:val="22"/>
        </w:rPr>
        <w:footnoteReference w:id="3"/>
      </w:r>
      <w:bookmarkEnd w:id="1"/>
    </w:p>
    <w:p w14:paraId="25472D7E" w14:textId="463C3FDC" w:rsidR="00821E41" w:rsidRDefault="00000000">
      <w:pPr>
        <w:pStyle w:val="pf0"/>
        <w:spacing w:before="0" w:beforeAutospacing="0" w:after="0" w:afterAutospacing="0" w:line="276" w:lineRule="auto"/>
      </w:pPr>
      <w:sdt>
        <w:sdtPr>
          <w:rPr>
            <w:rStyle w:val="cf01"/>
            <w:rFonts w:asciiTheme="minorHAnsi" w:hAnsiTheme="minorHAnsi" w:cstheme="minorHAnsi"/>
            <w:sz w:val="22"/>
            <w:szCs w:val="22"/>
          </w:rPr>
          <w:id w:val="2085260567"/>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teoretycznych przedmiotów zawodowych</w:t>
      </w:r>
      <w:r w:rsidR="00821E41">
        <w:rPr>
          <w:rStyle w:val="cf01"/>
          <w:rFonts w:asciiTheme="minorHAnsi" w:hAnsiTheme="minorHAnsi" w:cstheme="minorHAnsi"/>
          <w:sz w:val="22"/>
          <w:szCs w:val="22"/>
        </w:rPr>
        <w:t xml:space="preserve"> </w:t>
      </w:r>
      <w:r w:rsidR="00821E41" w:rsidRPr="00197A24">
        <w:t>. . . . . . . . . . . . . . . . . . . . . . . .</w:t>
      </w:r>
      <w:r w:rsidR="000C5D1D" w:rsidRPr="000C5D1D">
        <w:rPr>
          <w:rStyle w:val="Odwoanieprzypisudolnego"/>
          <w:rFonts w:asciiTheme="minorHAnsi" w:hAnsiTheme="minorHAnsi" w:cstheme="minorHAnsi"/>
          <w:szCs w:val="22"/>
        </w:rPr>
        <w:fldChar w:fldCharType="begin"/>
      </w:r>
      <w:r w:rsidR="000C5D1D" w:rsidRPr="000C5D1D">
        <w:rPr>
          <w:rFonts w:asciiTheme="minorHAnsi" w:hAnsiTheme="minorHAnsi" w:cstheme="minorHAnsi"/>
          <w:sz w:val="22"/>
          <w:szCs w:val="22"/>
          <w:vertAlign w:val="superscript"/>
        </w:rPr>
        <w:instrText xml:space="preserve"> NOTEREF _Ref109385653 \h </w:instrText>
      </w:r>
      <w:r w:rsidR="000C5D1D" w:rsidRPr="000C5D1D">
        <w:rPr>
          <w:rStyle w:val="Odwoanieprzypisudolnego"/>
          <w:rFonts w:asciiTheme="minorHAnsi" w:hAnsiTheme="minorHAnsi" w:cstheme="minorHAnsi"/>
          <w:szCs w:val="22"/>
        </w:rPr>
        <w:instrText xml:space="preserve"> \* MERGEFORMAT </w:instrText>
      </w:r>
      <w:r w:rsidR="000C5D1D" w:rsidRPr="000C5D1D">
        <w:rPr>
          <w:rStyle w:val="Odwoanieprzypisudolnego"/>
          <w:rFonts w:asciiTheme="minorHAnsi" w:hAnsiTheme="minorHAnsi" w:cstheme="minorHAnsi"/>
          <w:szCs w:val="22"/>
        </w:rPr>
      </w:r>
      <w:r w:rsidR="000C5D1D" w:rsidRPr="000C5D1D">
        <w:rPr>
          <w:rStyle w:val="Odwoanieprzypisudolnego"/>
          <w:rFonts w:asciiTheme="minorHAnsi" w:hAnsiTheme="minorHAnsi" w:cstheme="minorHAnsi"/>
          <w:szCs w:val="22"/>
        </w:rPr>
        <w:fldChar w:fldCharType="separate"/>
      </w:r>
      <w:r w:rsidR="009C4EC8">
        <w:rPr>
          <w:rFonts w:asciiTheme="minorHAnsi" w:hAnsiTheme="minorHAnsi" w:cstheme="minorHAnsi"/>
          <w:sz w:val="22"/>
          <w:szCs w:val="22"/>
          <w:vertAlign w:val="superscript"/>
        </w:rPr>
        <w:t>2</w:t>
      </w:r>
      <w:r w:rsidR="000C5D1D" w:rsidRPr="000C5D1D">
        <w:rPr>
          <w:rStyle w:val="Odwoanieprzypisudolnego"/>
          <w:rFonts w:asciiTheme="minorHAnsi" w:hAnsiTheme="minorHAnsi" w:cstheme="minorHAnsi"/>
          <w:szCs w:val="22"/>
        </w:rPr>
        <w:fldChar w:fldCharType="end"/>
      </w:r>
    </w:p>
    <w:p w14:paraId="31044448" w14:textId="54060DB7" w:rsidR="0056342D" w:rsidRPr="004A7E4D" w:rsidRDefault="00000000" w:rsidP="00821E41">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747462580"/>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praktycznej nauki zawodu</w:t>
      </w:r>
      <w:r w:rsidR="00821E41">
        <w:rPr>
          <w:rStyle w:val="cf01"/>
          <w:rFonts w:asciiTheme="minorHAnsi" w:hAnsiTheme="minorHAnsi" w:cstheme="minorHAnsi"/>
          <w:sz w:val="22"/>
          <w:szCs w:val="22"/>
        </w:rPr>
        <w:t xml:space="preserve"> </w:t>
      </w:r>
      <w:r w:rsidR="00821E41" w:rsidRPr="00197A24">
        <w:t>. . . . . . . . . . . . . . . . . . . . . . . .</w:t>
      </w:r>
      <w:r w:rsidR="000C5D1D" w:rsidRPr="000C5D1D">
        <w:rPr>
          <w:rFonts w:asciiTheme="minorHAnsi" w:hAnsiTheme="minorHAnsi" w:cstheme="minorHAnsi"/>
          <w:sz w:val="22"/>
          <w:szCs w:val="22"/>
          <w:vertAlign w:val="superscript"/>
        </w:rPr>
        <w:fldChar w:fldCharType="begin"/>
      </w:r>
      <w:r w:rsidR="000C5D1D" w:rsidRPr="000C5D1D">
        <w:rPr>
          <w:rFonts w:asciiTheme="minorHAnsi" w:hAnsiTheme="minorHAnsi" w:cstheme="minorHAnsi"/>
          <w:sz w:val="22"/>
          <w:szCs w:val="22"/>
          <w:vertAlign w:val="superscript"/>
        </w:rPr>
        <w:instrText xml:space="preserve"> NOTEREF _Ref109385653 \h </w:instrText>
      </w:r>
      <w:r w:rsidR="000C5D1D" w:rsidRPr="000C5D1D">
        <w:rPr>
          <w:rFonts w:asciiTheme="minorHAnsi" w:hAnsiTheme="minorHAnsi" w:cstheme="minorHAnsi"/>
          <w:sz w:val="22"/>
          <w:szCs w:val="22"/>
          <w:vertAlign w:val="superscript"/>
        </w:rPr>
      </w:r>
      <w:r w:rsidR="000C5D1D" w:rsidRPr="000C5D1D">
        <w:rPr>
          <w:rFonts w:asciiTheme="minorHAnsi" w:hAnsiTheme="minorHAnsi" w:cstheme="minorHAnsi"/>
          <w:sz w:val="22"/>
          <w:szCs w:val="22"/>
          <w:vertAlign w:val="superscript"/>
        </w:rPr>
        <w:fldChar w:fldCharType="separate"/>
      </w:r>
      <w:r w:rsidR="009C4EC8">
        <w:rPr>
          <w:rFonts w:asciiTheme="minorHAnsi" w:hAnsiTheme="minorHAnsi" w:cstheme="minorHAnsi"/>
          <w:sz w:val="22"/>
          <w:szCs w:val="22"/>
          <w:vertAlign w:val="superscript"/>
        </w:rPr>
        <w:t>2</w:t>
      </w:r>
      <w:r w:rsidR="000C5D1D" w:rsidRPr="000C5D1D">
        <w:rPr>
          <w:rFonts w:asciiTheme="minorHAnsi" w:hAnsiTheme="minorHAnsi" w:cstheme="minorHAnsi"/>
          <w:sz w:val="22"/>
          <w:szCs w:val="22"/>
          <w:vertAlign w:val="superscript"/>
        </w:rPr>
        <w:fldChar w:fldCharType="end"/>
      </w:r>
    </w:p>
    <w:p w14:paraId="0BBC4109" w14:textId="021963BF"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376392512"/>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prowadzący zajęcia</w:t>
      </w:r>
      <w:r w:rsidR="00821E41">
        <w:rPr>
          <w:rStyle w:val="cf01"/>
          <w:rFonts w:asciiTheme="minorHAnsi" w:hAnsiTheme="minorHAnsi" w:cstheme="minorHAnsi"/>
          <w:sz w:val="22"/>
          <w:szCs w:val="22"/>
        </w:rPr>
        <w:t xml:space="preserve"> </w:t>
      </w:r>
      <w:r w:rsidR="00821E41" w:rsidRPr="00197A24">
        <w:t>. . . . . . . . . . . . . . . . . . . . . . . .</w:t>
      </w:r>
      <w:r w:rsidR="000C5D1D" w:rsidRPr="000C5D1D">
        <w:rPr>
          <w:rStyle w:val="Odwoanieprzypisudolnego"/>
          <w:rFonts w:asciiTheme="minorHAnsi" w:hAnsiTheme="minorHAnsi" w:cstheme="minorHAnsi"/>
          <w:szCs w:val="22"/>
        </w:rPr>
        <w:fldChar w:fldCharType="begin"/>
      </w:r>
      <w:r w:rsidR="000C5D1D" w:rsidRPr="000C5D1D">
        <w:rPr>
          <w:rFonts w:asciiTheme="minorHAnsi" w:hAnsiTheme="minorHAnsi" w:cstheme="minorHAnsi"/>
          <w:sz w:val="22"/>
          <w:szCs w:val="22"/>
          <w:vertAlign w:val="superscript"/>
        </w:rPr>
        <w:instrText xml:space="preserve"> NOTEREF _Ref109385653 \h </w:instrText>
      </w:r>
      <w:r w:rsidR="000C5D1D" w:rsidRPr="000C5D1D">
        <w:rPr>
          <w:rStyle w:val="Odwoanieprzypisudolnego"/>
          <w:rFonts w:asciiTheme="minorHAnsi" w:hAnsiTheme="minorHAnsi" w:cstheme="minorHAnsi"/>
          <w:szCs w:val="22"/>
        </w:rPr>
        <w:instrText xml:space="preserve"> \* MERGEFORMAT </w:instrText>
      </w:r>
      <w:r w:rsidR="000C5D1D" w:rsidRPr="000C5D1D">
        <w:rPr>
          <w:rStyle w:val="Odwoanieprzypisudolnego"/>
          <w:rFonts w:asciiTheme="minorHAnsi" w:hAnsiTheme="minorHAnsi" w:cstheme="minorHAnsi"/>
          <w:szCs w:val="22"/>
        </w:rPr>
      </w:r>
      <w:r w:rsidR="000C5D1D" w:rsidRPr="000C5D1D">
        <w:rPr>
          <w:rStyle w:val="Odwoanieprzypisudolnego"/>
          <w:rFonts w:asciiTheme="minorHAnsi" w:hAnsiTheme="minorHAnsi" w:cstheme="minorHAnsi"/>
          <w:szCs w:val="22"/>
        </w:rPr>
        <w:fldChar w:fldCharType="separate"/>
      </w:r>
      <w:r w:rsidR="009C4EC8">
        <w:rPr>
          <w:rFonts w:asciiTheme="minorHAnsi" w:hAnsiTheme="minorHAnsi" w:cstheme="minorHAnsi"/>
          <w:sz w:val="22"/>
          <w:szCs w:val="22"/>
          <w:vertAlign w:val="superscript"/>
        </w:rPr>
        <w:t>2</w:t>
      </w:r>
      <w:r w:rsidR="000C5D1D" w:rsidRPr="000C5D1D">
        <w:rPr>
          <w:rStyle w:val="Odwoanieprzypisudolnego"/>
          <w:rFonts w:asciiTheme="minorHAnsi" w:hAnsiTheme="minorHAnsi" w:cstheme="minorHAnsi"/>
          <w:szCs w:val="22"/>
        </w:rPr>
        <w:fldChar w:fldCharType="end"/>
      </w:r>
    </w:p>
    <w:p w14:paraId="50179AF2" w14:textId="2A114891"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139383109"/>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psycholog</w:t>
      </w:r>
    </w:p>
    <w:p w14:paraId="34A01F9A" w14:textId="7C3C1987"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2089526125"/>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przedszkola i edukacji wczesnoszkolnej</w:t>
      </w:r>
    </w:p>
    <w:p w14:paraId="7DE92577" w14:textId="607998C2"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898483693"/>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pedagog specjalny</w:t>
      </w:r>
    </w:p>
    <w:p w14:paraId="744F5437" w14:textId="7308CD72"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125692636"/>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logopeda</w:t>
      </w:r>
    </w:p>
    <w:p w14:paraId="225ECA47" w14:textId="75819A94" w:rsidR="0056342D" w:rsidRDefault="00000000" w:rsidP="004A7E4D">
      <w:pPr>
        <w:pStyle w:val="pf0"/>
        <w:spacing w:before="0" w:beforeAutospacing="0" w:after="0" w:afterAutospacing="0" w:line="276" w:lineRule="auto"/>
        <w:rPr>
          <w:rStyle w:val="cf01"/>
          <w:rFonts w:asciiTheme="minorHAnsi" w:hAnsiTheme="minorHAnsi" w:cstheme="minorHAnsi"/>
          <w:sz w:val="22"/>
          <w:szCs w:val="22"/>
        </w:rPr>
      </w:pPr>
      <w:sdt>
        <w:sdtPr>
          <w:rPr>
            <w:rStyle w:val="cf01"/>
            <w:rFonts w:asciiTheme="minorHAnsi" w:hAnsiTheme="minorHAnsi" w:cstheme="minorHAnsi"/>
            <w:sz w:val="22"/>
            <w:szCs w:val="22"/>
          </w:rPr>
          <w:id w:val="772519210"/>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prowadzący zajęcia wczesnego wspomagania rozwoju dziecka</w:t>
      </w:r>
    </w:p>
    <w:p w14:paraId="081417CE" w14:textId="26024920" w:rsidR="00751A2A" w:rsidRDefault="00751A2A" w:rsidP="004A7E4D">
      <w:pPr>
        <w:pStyle w:val="pf0"/>
        <w:spacing w:before="0" w:beforeAutospacing="0" w:after="0" w:afterAutospacing="0" w:line="276" w:lineRule="auto"/>
        <w:rPr>
          <w:rStyle w:val="cf01"/>
          <w:rFonts w:asciiTheme="minorHAnsi" w:hAnsiTheme="minorHAnsi" w:cstheme="minorHAnsi"/>
          <w:sz w:val="22"/>
          <w:szCs w:val="22"/>
        </w:rPr>
      </w:pPr>
    </w:p>
    <w:p w14:paraId="40BC1D5A" w14:textId="03D187A9" w:rsidR="00751A2A" w:rsidRDefault="00751A2A">
      <w:pPr>
        <w:spacing w:after="0"/>
        <w:jc w:val="left"/>
        <w:rPr>
          <w:rFonts w:asciiTheme="minorHAnsi" w:hAnsiTheme="minorHAnsi" w:cstheme="minorHAnsi"/>
          <w:szCs w:val="22"/>
        </w:rPr>
      </w:pPr>
      <w:r>
        <w:rPr>
          <w:rFonts w:asciiTheme="minorHAnsi" w:hAnsiTheme="minorHAnsi" w:cstheme="minorHAnsi"/>
          <w:szCs w:val="22"/>
        </w:rPr>
        <w:br w:type="page"/>
      </w:r>
    </w:p>
    <w:p w14:paraId="7FD3D846" w14:textId="77777777" w:rsidR="00F877CD" w:rsidRDefault="00F877CD" w:rsidP="00E80D11">
      <w:pPr>
        <w:pStyle w:val="Nagwek1"/>
        <w:sectPr w:rsidR="00F877CD" w:rsidSect="008E4E4A">
          <w:footerReference w:type="even" r:id="rId13"/>
          <w:footerReference w:type="default" r:id="rId14"/>
          <w:pgSz w:w="11906" w:h="16838"/>
          <w:pgMar w:top="1418" w:right="1418" w:bottom="1418" w:left="1418" w:header="737" w:footer="187" w:gutter="0"/>
          <w:cols w:space="708"/>
          <w:titlePg/>
          <w:docGrid w:linePitch="360"/>
        </w:sectPr>
      </w:pPr>
    </w:p>
    <w:p w14:paraId="392F04A0" w14:textId="77777777" w:rsidR="00206B45" w:rsidRPr="00197A24" w:rsidRDefault="00723DB7" w:rsidP="00E80D11">
      <w:pPr>
        <w:pStyle w:val="Nagwek1"/>
      </w:pPr>
      <w:r w:rsidRPr="00197A24">
        <w:lastRenderedPageBreak/>
        <w:t xml:space="preserve">Efekty uczenia się </w:t>
      </w:r>
      <w:bookmarkStart w:id="2" w:name="_Hlk631094"/>
      <w:r w:rsidR="0002242D" w:rsidRPr="00197A24">
        <w:t xml:space="preserve">zakładane dla </w:t>
      </w:r>
      <w:r w:rsidR="00791B45" w:rsidRPr="00197A24">
        <w:t>ocenianego</w:t>
      </w:r>
      <w:r w:rsidR="00542BD0" w:rsidRPr="00197A24">
        <w:t xml:space="preserve"> kierunku</w:t>
      </w:r>
      <w:r w:rsidR="00520EBD" w:rsidRPr="00197A24">
        <w:t>,</w:t>
      </w:r>
      <w:bookmarkEnd w:id="2"/>
      <w:r w:rsidR="004C1A1B" w:rsidRPr="00197A24">
        <w:t xml:space="preserve"> </w:t>
      </w:r>
      <w:r w:rsidRPr="00197A24">
        <w:t>poziomu i profilu studiów</w:t>
      </w:r>
      <w:bookmarkEnd w:id="0"/>
    </w:p>
    <w:p w14:paraId="691E0313" w14:textId="01D66583" w:rsidR="00751A2A" w:rsidRPr="008D0972" w:rsidRDefault="008D0972" w:rsidP="004C1A1B">
      <w:pPr>
        <w:rPr>
          <w:b/>
          <w:bCs/>
          <w:sz w:val="24"/>
          <w:szCs w:val="28"/>
        </w:rPr>
      </w:pPr>
      <w:r w:rsidRPr="00E40836">
        <w:rPr>
          <w:b/>
          <w:bCs/>
          <w:sz w:val="24"/>
          <w:szCs w:val="28"/>
        </w:rPr>
        <w:t>Efekty uczenia się obowiązujące</w:t>
      </w:r>
      <w:r w:rsidRPr="008D0972">
        <w:rPr>
          <w:b/>
          <w:bCs/>
          <w:sz w:val="24"/>
          <w:szCs w:val="28"/>
        </w:rPr>
        <w:t xml:space="preserve"> od cyklu kształcenia 2022/2023</w:t>
      </w:r>
    </w:p>
    <w:p w14:paraId="165DE43D" w14:textId="77777777" w:rsidR="008D0972" w:rsidRPr="00194012" w:rsidRDefault="008D0972" w:rsidP="00E120BC">
      <w:pPr>
        <w:spacing w:after="0"/>
        <w:contextualSpacing/>
        <w:jc w:val="left"/>
        <w:rPr>
          <w:rFonts w:asciiTheme="minorHAnsi" w:eastAsia="Calibri" w:hAnsiTheme="minorHAnsi" w:cstheme="minorHAnsi"/>
          <w:bCs/>
          <w:i/>
          <w:szCs w:val="22"/>
          <w:lang w:eastAsia="en-US"/>
        </w:rPr>
      </w:pPr>
      <w:r w:rsidRPr="00194012">
        <w:rPr>
          <w:rFonts w:asciiTheme="minorHAnsi" w:eastAsia="Calibri" w:hAnsiTheme="minorHAnsi" w:cstheme="minorHAnsi"/>
          <w:bCs/>
          <w:szCs w:val="22"/>
          <w:lang w:eastAsia="en-US"/>
        </w:rPr>
        <w:t>Profil kształcenia: ogólnoakademicki.</w:t>
      </w:r>
    </w:p>
    <w:p w14:paraId="2B09BA8C" w14:textId="11FDE2DC" w:rsidR="008D0972" w:rsidRPr="00194012" w:rsidRDefault="008D0972" w:rsidP="00E120BC">
      <w:pPr>
        <w:spacing w:after="0"/>
        <w:contextualSpacing/>
        <w:rPr>
          <w:rFonts w:asciiTheme="minorHAnsi" w:eastAsia="Calibri" w:hAnsiTheme="minorHAnsi" w:cstheme="minorHAnsi"/>
          <w:bCs/>
          <w:szCs w:val="22"/>
          <w:lang w:eastAsia="en-US"/>
        </w:rPr>
      </w:pPr>
      <w:r w:rsidRPr="00194012">
        <w:rPr>
          <w:rFonts w:asciiTheme="minorHAnsi" w:eastAsia="Calibri" w:hAnsiTheme="minorHAnsi" w:cstheme="minorHAnsi"/>
          <w:bCs/>
          <w:szCs w:val="22"/>
          <w:lang w:eastAsia="en-US"/>
        </w:rPr>
        <w:t xml:space="preserve">Poziom kształcenia i czas trwania studiów/liczba punktów ECTS: studia pierwszego stopnia – </w:t>
      </w:r>
      <w:r w:rsidR="00EB0728">
        <w:rPr>
          <w:rFonts w:asciiTheme="minorHAnsi" w:eastAsia="Calibri" w:hAnsiTheme="minorHAnsi" w:cstheme="minorHAnsi"/>
          <w:bCs/>
          <w:szCs w:val="22"/>
          <w:lang w:eastAsia="en-US"/>
        </w:rPr>
        <w:t>inżynierskie</w:t>
      </w:r>
      <w:r w:rsidRPr="00194012">
        <w:rPr>
          <w:rFonts w:asciiTheme="minorHAnsi" w:eastAsia="Calibri" w:hAnsiTheme="minorHAnsi" w:cstheme="minorHAnsi"/>
          <w:bCs/>
          <w:szCs w:val="22"/>
          <w:lang w:eastAsia="en-US"/>
        </w:rPr>
        <w:t xml:space="preserve"> (</w:t>
      </w:r>
      <w:r w:rsidR="00EB0728">
        <w:rPr>
          <w:rFonts w:asciiTheme="minorHAnsi" w:eastAsia="Calibri" w:hAnsiTheme="minorHAnsi" w:cstheme="minorHAnsi"/>
          <w:bCs/>
          <w:szCs w:val="22"/>
          <w:lang w:eastAsia="en-US"/>
        </w:rPr>
        <w:t>7</w:t>
      </w:r>
      <w:r w:rsidRPr="00194012">
        <w:rPr>
          <w:rFonts w:asciiTheme="minorHAnsi" w:eastAsia="Calibri" w:hAnsiTheme="minorHAnsi" w:cstheme="minorHAnsi"/>
          <w:bCs/>
          <w:szCs w:val="22"/>
          <w:lang w:eastAsia="en-US"/>
        </w:rPr>
        <w:t xml:space="preserve"> semestrów) – </w:t>
      </w:r>
      <w:r w:rsidR="00EB0728">
        <w:rPr>
          <w:rFonts w:asciiTheme="minorHAnsi" w:eastAsia="Calibri" w:hAnsiTheme="minorHAnsi" w:cstheme="minorHAnsi"/>
          <w:bCs/>
          <w:szCs w:val="22"/>
          <w:lang w:eastAsia="en-US"/>
        </w:rPr>
        <w:t>21</w:t>
      </w:r>
      <w:r w:rsidRPr="00194012">
        <w:rPr>
          <w:rFonts w:asciiTheme="minorHAnsi" w:eastAsia="Calibri" w:hAnsiTheme="minorHAnsi" w:cstheme="minorHAnsi"/>
          <w:bCs/>
          <w:szCs w:val="22"/>
          <w:lang w:eastAsia="en-US"/>
        </w:rPr>
        <w:t>0 ECTS.</w:t>
      </w:r>
    </w:p>
    <w:p w14:paraId="2F466427" w14:textId="77777777" w:rsidR="008D0972" w:rsidRPr="00194012" w:rsidRDefault="008D0972" w:rsidP="00E120BC">
      <w:pPr>
        <w:shd w:val="clear" w:color="auto" w:fill="FFFFFF"/>
        <w:spacing w:after="0"/>
        <w:ind w:right="-164"/>
        <w:contextualSpacing/>
        <w:rPr>
          <w:rFonts w:asciiTheme="minorHAnsi" w:eastAsia="Calibri" w:hAnsiTheme="minorHAnsi" w:cstheme="minorHAnsi"/>
          <w:bCs/>
          <w:i/>
          <w:szCs w:val="22"/>
          <w:lang w:eastAsia="en-US"/>
        </w:rPr>
      </w:pPr>
      <w:r w:rsidRPr="00194012">
        <w:rPr>
          <w:rFonts w:asciiTheme="minorHAnsi" w:eastAsia="Calibri" w:hAnsiTheme="minorHAnsi" w:cstheme="minorHAnsi"/>
          <w:bCs/>
          <w:szCs w:val="22"/>
          <w:lang w:eastAsia="en-US"/>
        </w:rPr>
        <w:t xml:space="preserve">Numer charakterystyki poziomu Polskiej Ramy Kwalifikacji </w:t>
      </w:r>
      <w:bookmarkStart w:id="3" w:name="_Hlk88935283"/>
      <w:r w:rsidRPr="00194012">
        <w:rPr>
          <w:rFonts w:asciiTheme="minorHAnsi" w:eastAsia="Calibri" w:hAnsiTheme="minorHAnsi" w:cstheme="minorHAnsi"/>
          <w:bCs/>
          <w:szCs w:val="22"/>
          <w:lang w:eastAsia="en-US"/>
        </w:rPr>
        <w:t>–</w:t>
      </w:r>
      <w:bookmarkEnd w:id="3"/>
      <w:r w:rsidRPr="00194012">
        <w:rPr>
          <w:rFonts w:asciiTheme="minorHAnsi" w:eastAsia="Calibri" w:hAnsiTheme="minorHAnsi" w:cstheme="minorHAnsi"/>
          <w:bCs/>
          <w:szCs w:val="22"/>
          <w:lang w:eastAsia="en-US"/>
        </w:rPr>
        <w:t xml:space="preserve"> </w:t>
      </w:r>
      <w:r w:rsidRPr="00194012">
        <w:rPr>
          <w:rFonts w:asciiTheme="minorHAnsi" w:eastAsia="Calibri" w:hAnsiTheme="minorHAnsi" w:cstheme="minorHAnsi"/>
          <w:bCs/>
          <w:iCs/>
          <w:szCs w:val="22"/>
          <w:lang w:eastAsia="en-US"/>
        </w:rPr>
        <w:t>6.</w:t>
      </w:r>
    </w:p>
    <w:p w14:paraId="7E4905E3" w14:textId="62197A1C" w:rsidR="008D0972" w:rsidRDefault="008D0972" w:rsidP="004C1A1B"/>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4394"/>
        <w:gridCol w:w="2268"/>
        <w:gridCol w:w="4820"/>
      </w:tblGrid>
      <w:tr w:rsidR="00EB0728" w:rsidRPr="008144E3" w14:paraId="531DE1E4" w14:textId="77777777" w:rsidTr="00733798">
        <w:tc>
          <w:tcPr>
            <w:tcW w:w="3686" w:type="dxa"/>
            <w:tcBorders>
              <w:top w:val="single" w:sz="4" w:space="0" w:color="auto"/>
              <w:left w:val="single" w:sz="4" w:space="0" w:color="auto"/>
              <w:bottom w:val="single" w:sz="4" w:space="0" w:color="auto"/>
              <w:right w:val="single" w:sz="4" w:space="0" w:color="auto"/>
            </w:tcBorders>
            <w:hideMark/>
          </w:tcPr>
          <w:p w14:paraId="3A97B5CC" w14:textId="77777777" w:rsidR="00EB0728" w:rsidRPr="008144E3" w:rsidRDefault="00EB0728" w:rsidP="00733798">
            <w:pPr>
              <w:rPr>
                <w:b/>
              </w:rPr>
            </w:pPr>
            <w:r w:rsidRPr="008144E3">
              <w:rPr>
                <w:b/>
              </w:rPr>
              <w:t>Kod składnika opisu charakterystyki efektów uczenia się w dziedzinie nauk ścisłych i</w:t>
            </w:r>
            <w:r>
              <w:rPr>
                <w:b/>
              </w:rPr>
              <w:t> </w:t>
            </w:r>
            <w:r w:rsidRPr="008144E3">
              <w:rPr>
                <w:b/>
              </w:rPr>
              <w:t>przyrodniczych, dyscyplinie naukowej: nauki biologiczne</w:t>
            </w:r>
          </w:p>
          <w:p w14:paraId="69262737" w14:textId="77777777" w:rsidR="00EB0728" w:rsidRPr="008144E3" w:rsidRDefault="00EB0728" w:rsidP="00733798">
            <w:pPr>
              <w:rPr>
                <w:i/>
                <w:color w:val="000099"/>
              </w:rPr>
            </w:pPr>
          </w:p>
        </w:tc>
        <w:tc>
          <w:tcPr>
            <w:tcW w:w="4394" w:type="dxa"/>
            <w:tcBorders>
              <w:top w:val="single" w:sz="4" w:space="0" w:color="auto"/>
              <w:left w:val="single" w:sz="4" w:space="0" w:color="auto"/>
              <w:bottom w:val="single" w:sz="4" w:space="0" w:color="auto"/>
              <w:right w:val="single" w:sz="4" w:space="0" w:color="auto"/>
            </w:tcBorders>
            <w:hideMark/>
          </w:tcPr>
          <w:p w14:paraId="77BB51E1" w14:textId="77777777" w:rsidR="00EB0728" w:rsidRPr="008144E3" w:rsidRDefault="00EB0728" w:rsidP="00733798">
            <w:pPr>
              <w:jc w:val="center"/>
              <w:rPr>
                <w:b/>
              </w:rPr>
            </w:pPr>
            <w:r w:rsidRPr="008144E3">
              <w:rPr>
                <w:b/>
              </w:rPr>
              <w:t>Opis charakterystyk drugiego stopnia</w:t>
            </w:r>
          </w:p>
          <w:p w14:paraId="684109F7" w14:textId="77777777" w:rsidR="00EB0728" w:rsidRPr="008144E3" w:rsidRDefault="00EB0728" w:rsidP="00733798">
            <w:pPr>
              <w:jc w:val="center"/>
              <w:rPr>
                <w:b/>
              </w:rPr>
            </w:pPr>
            <w:r w:rsidRPr="008144E3">
              <w:rPr>
                <w:b/>
              </w:rPr>
              <w:t xml:space="preserve"> efektów uczenia się Polskiej Ramy Kwalifikacji </w:t>
            </w:r>
          </w:p>
          <w:p w14:paraId="222831DB" w14:textId="77777777" w:rsidR="00EB0728" w:rsidRPr="008144E3" w:rsidRDefault="00EB0728" w:rsidP="00733798">
            <w:pPr>
              <w:jc w:val="center"/>
              <w:rPr>
                <w:b/>
              </w:rPr>
            </w:pPr>
          </w:p>
        </w:tc>
        <w:tc>
          <w:tcPr>
            <w:tcW w:w="2268" w:type="dxa"/>
            <w:tcBorders>
              <w:top w:val="single" w:sz="4" w:space="0" w:color="auto"/>
              <w:left w:val="single" w:sz="4" w:space="0" w:color="auto"/>
              <w:bottom w:val="single" w:sz="4" w:space="0" w:color="auto"/>
              <w:right w:val="single" w:sz="4" w:space="0" w:color="auto"/>
            </w:tcBorders>
            <w:hideMark/>
          </w:tcPr>
          <w:p w14:paraId="7B0D7253" w14:textId="77777777" w:rsidR="00EB0728" w:rsidRPr="008144E3" w:rsidRDefault="00EB0728" w:rsidP="00733798">
            <w:pPr>
              <w:ind w:left="48" w:hanging="48"/>
              <w:jc w:val="center"/>
              <w:rPr>
                <w:b/>
              </w:rPr>
            </w:pPr>
            <w:r w:rsidRPr="008144E3">
              <w:rPr>
                <w:b/>
              </w:rPr>
              <w:t>Symbol efektu kierunkowego</w:t>
            </w:r>
          </w:p>
        </w:tc>
        <w:tc>
          <w:tcPr>
            <w:tcW w:w="4820" w:type="dxa"/>
            <w:tcBorders>
              <w:top w:val="single" w:sz="4" w:space="0" w:color="auto"/>
              <w:left w:val="single" w:sz="4" w:space="0" w:color="auto"/>
              <w:bottom w:val="single" w:sz="4" w:space="0" w:color="auto"/>
              <w:right w:val="single" w:sz="4" w:space="0" w:color="auto"/>
            </w:tcBorders>
          </w:tcPr>
          <w:p w14:paraId="4DE7DD34" w14:textId="77777777" w:rsidR="00EB0728" w:rsidRPr="008144E3" w:rsidRDefault="00EB0728" w:rsidP="00733798">
            <w:pPr>
              <w:ind w:left="48" w:hanging="48"/>
              <w:jc w:val="center"/>
              <w:rPr>
                <w:b/>
              </w:rPr>
            </w:pPr>
            <w:r w:rsidRPr="008144E3">
              <w:rPr>
                <w:b/>
              </w:rPr>
              <w:t>Treść efektu kierunkowego</w:t>
            </w:r>
          </w:p>
        </w:tc>
      </w:tr>
      <w:tr w:rsidR="00EB0728" w:rsidRPr="008144E3" w14:paraId="26E6E8FA" w14:textId="77777777" w:rsidTr="00733798">
        <w:trPr>
          <w:trHeight w:val="282"/>
        </w:trPr>
        <w:tc>
          <w:tcPr>
            <w:tcW w:w="15168" w:type="dxa"/>
            <w:gridSpan w:val="4"/>
            <w:tcBorders>
              <w:top w:val="single" w:sz="4" w:space="0" w:color="auto"/>
              <w:left w:val="single" w:sz="4" w:space="0" w:color="auto"/>
              <w:bottom w:val="single" w:sz="4" w:space="0" w:color="auto"/>
              <w:right w:val="single" w:sz="4" w:space="0" w:color="auto"/>
            </w:tcBorders>
            <w:hideMark/>
          </w:tcPr>
          <w:p w14:paraId="3C6FC50A" w14:textId="77777777" w:rsidR="00EB0728" w:rsidRPr="008144E3" w:rsidRDefault="00EB0728" w:rsidP="00733798">
            <w:pPr>
              <w:jc w:val="center"/>
            </w:pPr>
            <w:r w:rsidRPr="008144E3">
              <w:rPr>
                <w:b/>
              </w:rPr>
              <w:t>WIEDZA: absolwent zna i rozumie</w:t>
            </w:r>
          </w:p>
        </w:tc>
      </w:tr>
      <w:tr w:rsidR="00EB0728" w:rsidRPr="008144E3" w14:paraId="28BF5D7F" w14:textId="77777777" w:rsidTr="00733798">
        <w:tc>
          <w:tcPr>
            <w:tcW w:w="3686" w:type="dxa"/>
            <w:vMerge w:val="restart"/>
            <w:tcBorders>
              <w:top w:val="single" w:sz="4" w:space="0" w:color="auto"/>
              <w:left w:val="single" w:sz="4" w:space="0" w:color="auto"/>
              <w:right w:val="single" w:sz="4" w:space="0" w:color="auto"/>
            </w:tcBorders>
          </w:tcPr>
          <w:p w14:paraId="03847838" w14:textId="77777777" w:rsidR="00EB0728" w:rsidRPr="008144E3" w:rsidRDefault="00EB0728" w:rsidP="00733798">
            <w:pPr>
              <w:jc w:val="center"/>
            </w:pPr>
          </w:p>
          <w:p w14:paraId="0C04B511" w14:textId="77777777" w:rsidR="00EB0728" w:rsidRPr="008144E3" w:rsidRDefault="00EB0728" w:rsidP="00733798">
            <w:pPr>
              <w:jc w:val="center"/>
            </w:pPr>
            <w:r w:rsidRPr="008144E3">
              <w:t>XP/NBLA_P6S_WG</w:t>
            </w:r>
          </w:p>
          <w:p w14:paraId="2BA313E9" w14:textId="77777777" w:rsidR="00EB0728" w:rsidRPr="008144E3" w:rsidRDefault="00EB0728" w:rsidP="00733798">
            <w:pPr>
              <w:jc w:val="center"/>
            </w:pPr>
          </w:p>
          <w:p w14:paraId="2A3F971B" w14:textId="77777777" w:rsidR="00EB0728" w:rsidRPr="008144E3" w:rsidRDefault="00EB0728" w:rsidP="00733798">
            <w:pPr>
              <w:jc w:val="center"/>
              <w:rPr>
                <w:color w:val="000099"/>
              </w:rPr>
            </w:pPr>
          </w:p>
        </w:tc>
        <w:tc>
          <w:tcPr>
            <w:tcW w:w="4394" w:type="dxa"/>
            <w:vMerge w:val="restart"/>
            <w:tcBorders>
              <w:top w:val="single" w:sz="4" w:space="0" w:color="auto"/>
              <w:left w:val="single" w:sz="4" w:space="0" w:color="auto"/>
              <w:right w:val="single" w:sz="4" w:space="0" w:color="auto"/>
            </w:tcBorders>
            <w:hideMark/>
          </w:tcPr>
          <w:p w14:paraId="6494A8E5" w14:textId="4C425C45" w:rsidR="00EB0728" w:rsidRPr="008144E3" w:rsidRDefault="00EB0728" w:rsidP="00733798">
            <w:r w:rsidRPr="008144E3">
              <w:t>w zaawansowanym stopniu – wybrane fakty, obiekty i zjawiska oraz dotyczące ich metody i teorie wyjaśniające złożone zależności między nimi, stanowiące podstawową wiedzę ogólną z zakresu dyscyplin naukowych lub artystycznych tworzących podstawy teoretyczne oraz wybrane zagadnienia z</w:t>
            </w:r>
            <w:r w:rsidR="00E40836">
              <w:t> </w:t>
            </w:r>
            <w:r w:rsidRPr="008144E3">
              <w:t>zakresu wiedzy szczegółowej – właściwe dla programu studiów</w:t>
            </w:r>
          </w:p>
          <w:p w14:paraId="36203AF9" w14:textId="77777777" w:rsidR="00EB0728" w:rsidRPr="008144E3" w:rsidRDefault="00EB0728" w:rsidP="00733798"/>
          <w:p w14:paraId="0D833DDF" w14:textId="77777777" w:rsidR="00EB0728" w:rsidRPr="008144E3" w:rsidRDefault="00EB0728" w:rsidP="00733798"/>
        </w:tc>
        <w:tc>
          <w:tcPr>
            <w:tcW w:w="2268" w:type="dxa"/>
            <w:tcBorders>
              <w:top w:val="single" w:sz="4" w:space="0" w:color="auto"/>
              <w:left w:val="single" w:sz="4" w:space="0" w:color="auto"/>
              <w:bottom w:val="single" w:sz="4" w:space="0" w:color="auto"/>
              <w:right w:val="single" w:sz="4" w:space="0" w:color="auto"/>
            </w:tcBorders>
          </w:tcPr>
          <w:p w14:paraId="7EE95E90" w14:textId="77777777" w:rsidR="00EB0728" w:rsidRPr="00041DF7" w:rsidRDefault="00EB0728" w:rsidP="00733798">
            <w:pPr>
              <w:jc w:val="center"/>
            </w:pPr>
            <w:r w:rsidRPr="00041DF7">
              <w:t>KA6_WG1</w:t>
            </w:r>
          </w:p>
        </w:tc>
        <w:tc>
          <w:tcPr>
            <w:tcW w:w="4820" w:type="dxa"/>
            <w:tcBorders>
              <w:top w:val="single" w:sz="4" w:space="0" w:color="auto"/>
              <w:left w:val="single" w:sz="4" w:space="0" w:color="auto"/>
              <w:bottom w:val="single" w:sz="4" w:space="0" w:color="auto"/>
              <w:right w:val="single" w:sz="4" w:space="0" w:color="auto"/>
            </w:tcBorders>
          </w:tcPr>
          <w:p w14:paraId="59DDB040" w14:textId="5B8E60F8" w:rsidR="00EB0728" w:rsidRPr="008144E3" w:rsidRDefault="00EB0728" w:rsidP="00733798">
            <w:pPr>
              <w:rPr>
                <w:color w:val="000000"/>
              </w:rPr>
            </w:pPr>
            <w:r w:rsidRPr="008144E3">
              <w:t xml:space="preserve">w zaawansowanym stopniu zjawiska </w:t>
            </w:r>
            <w:r>
              <w:t xml:space="preserve">przyrodnicze </w:t>
            </w:r>
            <w:r w:rsidRPr="008144E3">
              <w:t>i</w:t>
            </w:r>
            <w:r w:rsidR="00E40836">
              <w:t> </w:t>
            </w:r>
            <w:r w:rsidRPr="008144E3">
              <w:t xml:space="preserve">procesy </w:t>
            </w:r>
            <w:r>
              <w:t>biotechnologiczne</w:t>
            </w:r>
            <w:r w:rsidRPr="008144E3">
              <w:t>, których interpretacja opiera się na wiedzy z</w:t>
            </w:r>
            <w:r>
              <w:t> </w:t>
            </w:r>
            <w:r w:rsidRPr="008144E3">
              <w:t>zakresu matematyki, fizyki i</w:t>
            </w:r>
            <w:r w:rsidR="00E40836">
              <w:t> </w:t>
            </w:r>
            <w:r w:rsidRPr="008144E3">
              <w:t>chemii oraz zastosowanie statystyki i informatyki w</w:t>
            </w:r>
            <w:r w:rsidR="00E40836">
              <w:t> </w:t>
            </w:r>
            <w:r>
              <w:t>opisie tych zjawisk i procesów</w:t>
            </w:r>
          </w:p>
        </w:tc>
      </w:tr>
      <w:tr w:rsidR="00EB0728" w:rsidRPr="008144E3" w14:paraId="634B2FC9" w14:textId="77777777" w:rsidTr="00733798">
        <w:tc>
          <w:tcPr>
            <w:tcW w:w="3686" w:type="dxa"/>
            <w:vMerge/>
            <w:tcBorders>
              <w:left w:val="single" w:sz="4" w:space="0" w:color="auto"/>
              <w:right w:val="single" w:sz="4" w:space="0" w:color="auto"/>
            </w:tcBorders>
          </w:tcPr>
          <w:p w14:paraId="5072873C"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54BAE82E"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216A0F52" w14:textId="77777777" w:rsidR="00EB0728" w:rsidRPr="00041DF7" w:rsidRDefault="00EB0728" w:rsidP="00733798">
            <w:pPr>
              <w:jc w:val="center"/>
            </w:pPr>
            <w:r w:rsidRPr="00041DF7">
              <w:t>KA6_WG2</w:t>
            </w:r>
          </w:p>
        </w:tc>
        <w:tc>
          <w:tcPr>
            <w:tcW w:w="4820" w:type="dxa"/>
            <w:tcBorders>
              <w:top w:val="single" w:sz="4" w:space="0" w:color="auto"/>
              <w:left w:val="single" w:sz="4" w:space="0" w:color="auto"/>
              <w:bottom w:val="single" w:sz="4" w:space="0" w:color="auto"/>
              <w:right w:val="single" w:sz="4" w:space="0" w:color="auto"/>
            </w:tcBorders>
          </w:tcPr>
          <w:p w14:paraId="7CDA71C3" w14:textId="77777777" w:rsidR="00EB0728" w:rsidRPr="008144E3" w:rsidRDefault="00EB0728" w:rsidP="00733798">
            <w:r w:rsidRPr="008144E3">
              <w:t>strukturę, wzajemne powiązania między elementami budowy, mechanizmy funkcjonowania oraz adaptacje do warunków życia organizmów i</w:t>
            </w:r>
            <w:r>
              <w:t> </w:t>
            </w:r>
            <w:r w:rsidRPr="008144E3">
              <w:t>innych struktur biologicznych na różnych poziomach organizacji systemów</w:t>
            </w:r>
            <w:r>
              <w:t xml:space="preserve"> oraz możliwości ich wykorzystania w biotechnologii</w:t>
            </w:r>
          </w:p>
        </w:tc>
      </w:tr>
      <w:tr w:rsidR="00EB0728" w:rsidRPr="008144E3" w14:paraId="0693F0B8" w14:textId="77777777" w:rsidTr="00733798">
        <w:trPr>
          <w:trHeight w:val="735"/>
        </w:trPr>
        <w:tc>
          <w:tcPr>
            <w:tcW w:w="3686" w:type="dxa"/>
            <w:vMerge/>
            <w:tcBorders>
              <w:left w:val="single" w:sz="4" w:space="0" w:color="auto"/>
              <w:right w:val="single" w:sz="4" w:space="0" w:color="auto"/>
            </w:tcBorders>
          </w:tcPr>
          <w:p w14:paraId="56752C3A"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682E90B9"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5D72F960" w14:textId="77777777" w:rsidR="00EB0728" w:rsidRPr="00041DF7" w:rsidRDefault="00EB0728" w:rsidP="00733798">
            <w:pPr>
              <w:jc w:val="center"/>
            </w:pPr>
            <w:r w:rsidRPr="00041DF7">
              <w:t>KA6_WG3</w:t>
            </w:r>
          </w:p>
        </w:tc>
        <w:tc>
          <w:tcPr>
            <w:tcW w:w="4820" w:type="dxa"/>
            <w:tcBorders>
              <w:top w:val="single" w:sz="4" w:space="0" w:color="auto"/>
              <w:left w:val="single" w:sz="4" w:space="0" w:color="auto"/>
              <w:right w:val="single" w:sz="4" w:space="0" w:color="auto"/>
            </w:tcBorders>
          </w:tcPr>
          <w:p w14:paraId="1ED5AE7F" w14:textId="46759216" w:rsidR="00EB0728" w:rsidRPr="008144E3" w:rsidRDefault="00EB0728" w:rsidP="00733798">
            <w:pPr>
              <w:spacing w:after="160" w:line="259" w:lineRule="auto"/>
              <w:contextualSpacing/>
              <w:rPr>
                <w:color w:val="000000"/>
              </w:rPr>
            </w:pPr>
            <w:r w:rsidRPr="008144E3">
              <w:t>mechanizmy dziedziczenia i ewolucji biologicznej oraz złożone zależności między organizmami a</w:t>
            </w:r>
            <w:r w:rsidR="00E40836">
              <w:t> </w:t>
            </w:r>
            <w:r w:rsidRPr="008144E3">
              <w:t>środowiskiem na różnych poziomach orga</w:t>
            </w:r>
            <w:r>
              <w:t>nizacji systemów biologicznych  oraz ich zastosowania w</w:t>
            </w:r>
            <w:r w:rsidR="00E40836">
              <w:t> </w:t>
            </w:r>
            <w:r>
              <w:t>biotechnologii</w:t>
            </w:r>
          </w:p>
        </w:tc>
      </w:tr>
      <w:tr w:rsidR="00EB0728" w:rsidRPr="008144E3" w14:paraId="38F3365E" w14:textId="77777777" w:rsidTr="00733798">
        <w:trPr>
          <w:trHeight w:val="735"/>
        </w:trPr>
        <w:tc>
          <w:tcPr>
            <w:tcW w:w="3686" w:type="dxa"/>
            <w:vMerge/>
            <w:tcBorders>
              <w:left w:val="single" w:sz="4" w:space="0" w:color="auto"/>
              <w:right w:val="single" w:sz="4" w:space="0" w:color="auto"/>
            </w:tcBorders>
          </w:tcPr>
          <w:p w14:paraId="74866742"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63343374"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64A6D94E" w14:textId="77777777" w:rsidR="00EB0728" w:rsidRPr="00041DF7" w:rsidRDefault="00EB0728" w:rsidP="00733798">
            <w:pPr>
              <w:jc w:val="center"/>
            </w:pPr>
            <w:r w:rsidRPr="00041DF7">
              <w:t>KA6_WG4</w:t>
            </w:r>
          </w:p>
        </w:tc>
        <w:tc>
          <w:tcPr>
            <w:tcW w:w="4820" w:type="dxa"/>
            <w:tcBorders>
              <w:left w:val="single" w:sz="4" w:space="0" w:color="auto"/>
              <w:bottom w:val="single" w:sz="4" w:space="0" w:color="auto"/>
              <w:right w:val="single" w:sz="4" w:space="0" w:color="auto"/>
            </w:tcBorders>
          </w:tcPr>
          <w:p w14:paraId="6FEB8250" w14:textId="77777777" w:rsidR="00EB0728" w:rsidRPr="008144E3" w:rsidRDefault="00EB0728" w:rsidP="00733798">
            <w:pPr>
              <w:rPr>
                <w:color w:val="000000"/>
              </w:rPr>
            </w:pPr>
            <w:r w:rsidRPr="00960640">
              <w:rPr>
                <w:color w:val="000000"/>
              </w:rPr>
              <w:t xml:space="preserve">metody, techniki, narzędzia i materiały stosowane </w:t>
            </w:r>
            <w:r>
              <w:rPr>
                <w:color w:val="000000"/>
              </w:rPr>
              <w:t xml:space="preserve">w pracach badawczych z zakresu </w:t>
            </w:r>
            <w:r w:rsidRPr="00960640">
              <w:rPr>
                <w:color w:val="000000"/>
              </w:rPr>
              <w:t>kierunku studiów</w:t>
            </w:r>
            <w:r>
              <w:t xml:space="preserve"> </w:t>
            </w:r>
          </w:p>
        </w:tc>
      </w:tr>
      <w:tr w:rsidR="00EB0728" w:rsidRPr="008144E3" w14:paraId="2929CEFD" w14:textId="77777777" w:rsidTr="00733798">
        <w:trPr>
          <w:trHeight w:val="860"/>
        </w:trPr>
        <w:tc>
          <w:tcPr>
            <w:tcW w:w="3686" w:type="dxa"/>
            <w:vMerge/>
            <w:tcBorders>
              <w:left w:val="single" w:sz="4" w:space="0" w:color="auto"/>
              <w:right w:val="single" w:sz="4" w:space="0" w:color="auto"/>
            </w:tcBorders>
          </w:tcPr>
          <w:p w14:paraId="65797F00"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010A0E74" w14:textId="77777777" w:rsidR="00EB0728" w:rsidRPr="008144E3" w:rsidRDefault="00EB0728" w:rsidP="00733798">
            <w:pPr>
              <w:rPr>
                <w:color w:val="000099"/>
              </w:rPr>
            </w:pPr>
          </w:p>
        </w:tc>
        <w:tc>
          <w:tcPr>
            <w:tcW w:w="2268" w:type="dxa"/>
            <w:tcBorders>
              <w:top w:val="single" w:sz="4" w:space="0" w:color="auto"/>
              <w:left w:val="single" w:sz="4" w:space="0" w:color="auto"/>
              <w:right w:val="single" w:sz="4" w:space="0" w:color="auto"/>
            </w:tcBorders>
          </w:tcPr>
          <w:p w14:paraId="79D91762" w14:textId="77777777" w:rsidR="00EB0728" w:rsidRPr="00041DF7" w:rsidRDefault="00EB0728" w:rsidP="00733798">
            <w:pPr>
              <w:jc w:val="center"/>
            </w:pPr>
            <w:r w:rsidRPr="00041DF7">
              <w:t>KA6_WG5</w:t>
            </w:r>
          </w:p>
        </w:tc>
        <w:tc>
          <w:tcPr>
            <w:tcW w:w="4820" w:type="dxa"/>
            <w:tcBorders>
              <w:left w:val="single" w:sz="4" w:space="0" w:color="auto"/>
              <w:right w:val="single" w:sz="4" w:space="0" w:color="auto"/>
            </w:tcBorders>
          </w:tcPr>
          <w:p w14:paraId="186300FE" w14:textId="77777777" w:rsidR="00EB0728" w:rsidRPr="008144E3" w:rsidRDefault="00EB0728" w:rsidP="00733798">
            <w:pPr>
              <w:rPr>
                <w:color w:val="000000"/>
              </w:rPr>
            </w:pPr>
            <w:r w:rsidRPr="001A5E97">
              <w:rPr>
                <w:color w:val="000000" w:themeColor="text1"/>
              </w:rPr>
              <w:t>podstawy prawne i etyczne związane z ochroną przyrody i środowiska oraz biotechnologicznym wykorzystaniem organizmów i struktur biologicznych</w:t>
            </w:r>
          </w:p>
        </w:tc>
      </w:tr>
      <w:tr w:rsidR="00EB0728" w:rsidRPr="008144E3" w14:paraId="5D3261B8" w14:textId="77777777" w:rsidTr="00733798">
        <w:tc>
          <w:tcPr>
            <w:tcW w:w="3686" w:type="dxa"/>
            <w:vMerge/>
            <w:tcBorders>
              <w:left w:val="single" w:sz="4" w:space="0" w:color="auto"/>
              <w:right w:val="single" w:sz="4" w:space="0" w:color="auto"/>
            </w:tcBorders>
          </w:tcPr>
          <w:p w14:paraId="43F69B06"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66A60A39"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0AE30CC5" w14:textId="77777777" w:rsidR="00EB0728" w:rsidRPr="008144E3" w:rsidRDefault="00EB0728" w:rsidP="00733798">
            <w:pPr>
              <w:jc w:val="center"/>
            </w:pPr>
            <w:r w:rsidRPr="00041DF7">
              <w:t>KA6_WG6</w:t>
            </w:r>
          </w:p>
        </w:tc>
        <w:tc>
          <w:tcPr>
            <w:tcW w:w="4820" w:type="dxa"/>
            <w:tcBorders>
              <w:top w:val="single" w:sz="4" w:space="0" w:color="auto"/>
              <w:left w:val="single" w:sz="4" w:space="0" w:color="auto"/>
              <w:bottom w:val="single" w:sz="4" w:space="0" w:color="auto"/>
              <w:right w:val="single" w:sz="4" w:space="0" w:color="auto"/>
            </w:tcBorders>
          </w:tcPr>
          <w:p w14:paraId="436D8FCC" w14:textId="77777777" w:rsidR="00EB0728" w:rsidRPr="008144E3" w:rsidRDefault="00EB0728" w:rsidP="00733798">
            <w:pPr>
              <w:rPr>
                <w:color w:val="000000"/>
              </w:rPr>
            </w:pPr>
            <w:r w:rsidRPr="008144E3">
              <w:rPr>
                <w:color w:val="000000"/>
              </w:rPr>
              <w:t>w zaawansowanym stopniu zasady prowadzenia badań empirycznych</w:t>
            </w:r>
            <w:r>
              <w:rPr>
                <w:color w:val="000000"/>
              </w:rPr>
              <w:t xml:space="preserve"> i procesów biotechnologicznych</w:t>
            </w:r>
            <w:r w:rsidRPr="008144E3">
              <w:rPr>
                <w:color w:val="000000"/>
              </w:rPr>
              <w:t xml:space="preserve"> oraz zastosowanie metod</w:t>
            </w:r>
            <w:r>
              <w:rPr>
                <w:color w:val="000000"/>
              </w:rPr>
              <w:t xml:space="preserve"> </w:t>
            </w:r>
            <w:r w:rsidRPr="008144E3">
              <w:rPr>
                <w:color w:val="000000"/>
              </w:rPr>
              <w:t>badawczych do rozwiązywania problemów w</w:t>
            </w:r>
            <w:r>
              <w:rPr>
                <w:color w:val="000000"/>
              </w:rPr>
              <w:t> zakresie biotechnologii</w:t>
            </w:r>
          </w:p>
        </w:tc>
      </w:tr>
      <w:tr w:rsidR="00EB0728" w:rsidRPr="008144E3" w14:paraId="3236CF4A" w14:textId="77777777" w:rsidTr="00733798">
        <w:tc>
          <w:tcPr>
            <w:tcW w:w="3686" w:type="dxa"/>
            <w:vMerge/>
            <w:tcBorders>
              <w:left w:val="single" w:sz="4" w:space="0" w:color="auto"/>
              <w:right w:val="single" w:sz="4" w:space="0" w:color="auto"/>
            </w:tcBorders>
          </w:tcPr>
          <w:p w14:paraId="70DBBD29"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38F4CE9F"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22A78600" w14:textId="77777777" w:rsidR="00EB0728" w:rsidRPr="008144E3" w:rsidRDefault="00EB0728" w:rsidP="00733798">
            <w:pPr>
              <w:jc w:val="center"/>
            </w:pPr>
            <w:r w:rsidRPr="008144E3">
              <w:t>KA6_WG</w:t>
            </w:r>
            <w:r>
              <w:t>7</w:t>
            </w:r>
          </w:p>
        </w:tc>
        <w:tc>
          <w:tcPr>
            <w:tcW w:w="4820" w:type="dxa"/>
            <w:tcBorders>
              <w:top w:val="single" w:sz="4" w:space="0" w:color="auto"/>
              <w:left w:val="single" w:sz="4" w:space="0" w:color="auto"/>
              <w:bottom w:val="single" w:sz="4" w:space="0" w:color="auto"/>
              <w:right w:val="single" w:sz="4" w:space="0" w:color="auto"/>
            </w:tcBorders>
          </w:tcPr>
          <w:p w14:paraId="0FCC787B" w14:textId="65848ED0" w:rsidR="00EB0728" w:rsidRPr="008144E3" w:rsidRDefault="00EB0728" w:rsidP="00733798">
            <w:pPr>
              <w:rPr>
                <w:color w:val="000000"/>
              </w:rPr>
            </w:pPr>
            <w:r w:rsidRPr="00694D3E">
              <w:rPr>
                <w:color w:val="000000" w:themeColor="text1"/>
              </w:rPr>
              <w:t>zasady analizy wyników badań oraz przygotowania i</w:t>
            </w:r>
            <w:r w:rsidR="00E40836">
              <w:rPr>
                <w:color w:val="000000" w:themeColor="text1"/>
              </w:rPr>
              <w:t> </w:t>
            </w:r>
            <w:r w:rsidRPr="00694D3E">
              <w:rPr>
                <w:color w:val="000000" w:themeColor="text1"/>
              </w:rPr>
              <w:t xml:space="preserve">prezentowania w języku polskim i /lub w języku angielskim opracowań naukowych z zakresu studiowanego kierunku </w:t>
            </w:r>
          </w:p>
        </w:tc>
      </w:tr>
      <w:tr w:rsidR="00EB0728" w:rsidRPr="008144E3" w14:paraId="2A868678" w14:textId="77777777" w:rsidTr="00733798">
        <w:tc>
          <w:tcPr>
            <w:tcW w:w="3686" w:type="dxa"/>
            <w:vMerge/>
            <w:tcBorders>
              <w:left w:val="single" w:sz="4" w:space="0" w:color="auto"/>
              <w:right w:val="single" w:sz="4" w:space="0" w:color="auto"/>
            </w:tcBorders>
          </w:tcPr>
          <w:p w14:paraId="7BBB2418"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5564A13B"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108A3FA9" w14:textId="77777777" w:rsidR="00EB0728" w:rsidRPr="008144E3" w:rsidRDefault="00EB0728" w:rsidP="00733798">
            <w:pPr>
              <w:jc w:val="center"/>
            </w:pPr>
            <w:r w:rsidRPr="008144E3">
              <w:t>KA6_WG</w:t>
            </w:r>
            <w:r>
              <w:t>8</w:t>
            </w:r>
          </w:p>
        </w:tc>
        <w:tc>
          <w:tcPr>
            <w:tcW w:w="4820" w:type="dxa"/>
            <w:tcBorders>
              <w:top w:val="single" w:sz="4" w:space="0" w:color="auto"/>
              <w:left w:val="single" w:sz="4" w:space="0" w:color="auto"/>
              <w:bottom w:val="single" w:sz="4" w:space="0" w:color="auto"/>
              <w:right w:val="single" w:sz="4" w:space="0" w:color="auto"/>
            </w:tcBorders>
          </w:tcPr>
          <w:p w14:paraId="22B8E71A" w14:textId="08F216E0" w:rsidR="00EB0728" w:rsidRPr="008144E3" w:rsidRDefault="00EB0728" w:rsidP="00733798">
            <w:pPr>
              <w:rPr>
                <w:color w:val="000000"/>
              </w:rPr>
            </w:pPr>
            <w:r w:rsidRPr="008144E3">
              <w:rPr>
                <w:color w:val="000000"/>
              </w:rPr>
              <w:t>problematykę z zakresu kształcenia ogólnego oraz nauk humanistycznych i społecznych, pogłębiających wiedzę w zakresie rozwoju kultury i</w:t>
            </w:r>
            <w:r w:rsidR="00E40836">
              <w:rPr>
                <w:color w:val="000000"/>
              </w:rPr>
              <w:t> </w:t>
            </w:r>
            <w:r w:rsidRPr="008144E3">
              <w:rPr>
                <w:color w:val="000000"/>
              </w:rPr>
              <w:t>cywilizacji oraz rozumienia współczesnych problemów</w:t>
            </w:r>
          </w:p>
        </w:tc>
      </w:tr>
      <w:tr w:rsidR="00EB0728" w:rsidRPr="008144E3" w14:paraId="38C24962" w14:textId="77777777" w:rsidTr="00733798">
        <w:tc>
          <w:tcPr>
            <w:tcW w:w="3686" w:type="dxa"/>
            <w:vMerge/>
            <w:tcBorders>
              <w:left w:val="single" w:sz="4" w:space="0" w:color="auto"/>
              <w:right w:val="single" w:sz="4" w:space="0" w:color="auto"/>
            </w:tcBorders>
          </w:tcPr>
          <w:p w14:paraId="05E18203"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37456D74"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7D84D61A" w14:textId="77777777" w:rsidR="00EB0728" w:rsidRPr="008144E3" w:rsidRDefault="00EB0728" w:rsidP="00733798">
            <w:pPr>
              <w:jc w:val="center"/>
            </w:pPr>
            <w:r w:rsidRPr="008144E3">
              <w:t>KA6_WG</w:t>
            </w:r>
            <w:r>
              <w:t>9</w:t>
            </w:r>
          </w:p>
        </w:tc>
        <w:tc>
          <w:tcPr>
            <w:tcW w:w="4820" w:type="dxa"/>
            <w:tcBorders>
              <w:top w:val="single" w:sz="4" w:space="0" w:color="auto"/>
              <w:left w:val="single" w:sz="4" w:space="0" w:color="auto"/>
              <w:bottom w:val="single" w:sz="4" w:space="0" w:color="auto"/>
              <w:right w:val="single" w:sz="4" w:space="0" w:color="auto"/>
            </w:tcBorders>
          </w:tcPr>
          <w:p w14:paraId="6C1690EA" w14:textId="77777777" w:rsidR="00EB0728" w:rsidRPr="008144E3" w:rsidRDefault="00EB0728" w:rsidP="00733798">
            <w:pPr>
              <w:rPr>
                <w:color w:val="000000"/>
              </w:rPr>
            </w:pPr>
            <w:r w:rsidRPr="008144E3">
              <w:rPr>
                <w:color w:val="000000"/>
              </w:rPr>
              <w:t>zadania związane z doskonaleniem zawodowym, uzupełnianiem wiedzy oraz praktyką zawodową</w:t>
            </w:r>
          </w:p>
        </w:tc>
      </w:tr>
      <w:tr w:rsidR="00EB0728" w:rsidRPr="008144E3" w14:paraId="1D856E64" w14:textId="77777777" w:rsidTr="00733798">
        <w:tc>
          <w:tcPr>
            <w:tcW w:w="3686" w:type="dxa"/>
            <w:vMerge w:val="restart"/>
            <w:tcBorders>
              <w:left w:val="single" w:sz="4" w:space="0" w:color="auto"/>
              <w:right w:val="single" w:sz="4" w:space="0" w:color="auto"/>
            </w:tcBorders>
          </w:tcPr>
          <w:p w14:paraId="10860F7E" w14:textId="77777777" w:rsidR="00EB0728" w:rsidRPr="008144E3" w:rsidRDefault="00EB0728" w:rsidP="00733798">
            <w:pPr>
              <w:jc w:val="center"/>
            </w:pPr>
            <w:r w:rsidRPr="008144E3">
              <w:t>XP/NBLA_P6S_WK</w:t>
            </w:r>
          </w:p>
          <w:p w14:paraId="020D14EB" w14:textId="77777777" w:rsidR="00EB0728" w:rsidRPr="008144E3" w:rsidRDefault="00EB0728" w:rsidP="00733798">
            <w:pPr>
              <w:jc w:val="center"/>
              <w:rPr>
                <w:color w:val="000099"/>
              </w:rPr>
            </w:pPr>
          </w:p>
        </w:tc>
        <w:tc>
          <w:tcPr>
            <w:tcW w:w="4394" w:type="dxa"/>
            <w:vMerge w:val="restart"/>
            <w:tcBorders>
              <w:left w:val="single" w:sz="4" w:space="0" w:color="auto"/>
              <w:right w:val="single" w:sz="4" w:space="0" w:color="auto"/>
            </w:tcBorders>
          </w:tcPr>
          <w:p w14:paraId="4AE81B11" w14:textId="77777777" w:rsidR="00EB0728" w:rsidRPr="008144E3" w:rsidRDefault="00EB0728" w:rsidP="00733798">
            <w:r w:rsidRPr="008144E3">
              <w:t>fundamentalne dylematy współczesnej cywilizacji,</w:t>
            </w:r>
          </w:p>
          <w:p w14:paraId="45632EA6" w14:textId="77777777" w:rsidR="00EB0728" w:rsidRPr="008144E3" w:rsidRDefault="00EB0728" w:rsidP="00733798"/>
          <w:p w14:paraId="09016E20" w14:textId="0C6164BB" w:rsidR="00EB0728" w:rsidRPr="008144E3" w:rsidRDefault="00EB0728" w:rsidP="00733798">
            <w:r w:rsidRPr="008144E3">
              <w:t>podstawowe ekonomiczne, prawne, etyczne i</w:t>
            </w:r>
            <w:r w:rsidR="00E40836">
              <w:t> </w:t>
            </w:r>
            <w:r w:rsidRPr="008144E3">
              <w:t xml:space="preserve">inne uwarunkowania różnych rodzajów działalności zawodowej związanej z kierunkiem </w:t>
            </w:r>
            <w:r w:rsidRPr="008144E3">
              <w:lastRenderedPageBreak/>
              <w:t>studiów, w tym podstawowe pojęcia i zasady z</w:t>
            </w:r>
            <w:r w:rsidR="00047F2A">
              <w:t> </w:t>
            </w:r>
            <w:r w:rsidRPr="008144E3">
              <w:t>zakresu ochrony własności przemysłowej i</w:t>
            </w:r>
            <w:r w:rsidR="00E40836">
              <w:t> </w:t>
            </w:r>
            <w:r w:rsidRPr="008144E3">
              <w:t>prawa autorskiego,</w:t>
            </w:r>
          </w:p>
          <w:p w14:paraId="16EA709C" w14:textId="77777777" w:rsidR="00EB0728" w:rsidRPr="008144E3" w:rsidRDefault="00EB0728" w:rsidP="00733798"/>
          <w:p w14:paraId="3AEEBFE1" w14:textId="77777777" w:rsidR="00EB0728" w:rsidRPr="008144E3" w:rsidRDefault="00EB0728" w:rsidP="00733798">
            <w:r w:rsidRPr="008144E3">
              <w:t>podstawowe zasady tworzenia i rozwoju różnych form przedsiębiorczości</w:t>
            </w:r>
          </w:p>
          <w:p w14:paraId="7443DED8" w14:textId="77777777" w:rsidR="00EB0728" w:rsidRPr="008144E3" w:rsidRDefault="00EB0728" w:rsidP="00733798"/>
          <w:p w14:paraId="6AC908F1"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3D68E4C9" w14:textId="77777777" w:rsidR="00EB0728" w:rsidRPr="00041DF7" w:rsidRDefault="00EB0728" w:rsidP="00733798">
            <w:pPr>
              <w:jc w:val="center"/>
            </w:pPr>
            <w:r w:rsidRPr="00041DF7">
              <w:lastRenderedPageBreak/>
              <w:t>KA6_WK1</w:t>
            </w:r>
          </w:p>
        </w:tc>
        <w:tc>
          <w:tcPr>
            <w:tcW w:w="4820" w:type="dxa"/>
            <w:tcBorders>
              <w:top w:val="single" w:sz="4" w:space="0" w:color="auto"/>
              <w:left w:val="single" w:sz="4" w:space="0" w:color="auto"/>
              <w:bottom w:val="single" w:sz="4" w:space="0" w:color="auto"/>
              <w:right w:val="single" w:sz="4" w:space="0" w:color="auto"/>
            </w:tcBorders>
            <w:vAlign w:val="center"/>
          </w:tcPr>
          <w:p w14:paraId="7C1DC7C3" w14:textId="03A1D428" w:rsidR="00EB0728" w:rsidRPr="008144E3" w:rsidRDefault="00EB0728" w:rsidP="00733798">
            <w:r w:rsidRPr="008144E3">
              <w:t>normy, procedury i dobre praktyki stosowane w</w:t>
            </w:r>
            <w:r w:rsidR="00E40836">
              <w:t> </w:t>
            </w:r>
            <w:r w:rsidRPr="008144E3">
              <w:t>działalności zawodowej i badawczej oraz różnych formach przedsiębiorczości</w:t>
            </w:r>
          </w:p>
        </w:tc>
      </w:tr>
      <w:tr w:rsidR="00EB0728" w:rsidRPr="008144E3" w14:paraId="1B396DF8" w14:textId="77777777" w:rsidTr="00733798">
        <w:trPr>
          <w:trHeight w:val="600"/>
        </w:trPr>
        <w:tc>
          <w:tcPr>
            <w:tcW w:w="3686" w:type="dxa"/>
            <w:vMerge/>
            <w:tcBorders>
              <w:left w:val="single" w:sz="4" w:space="0" w:color="auto"/>
              <w:right w:val="single" w:sz="4" w:space="0" w:color="auto"/>
            </w:tcBorders>
          </w:tcPr>
          <w:p w14:paraId="22E8B132"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53E28DD9"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3568B0FF" w14:textId="77777777" w:rsidR="00EB0728" w:rsidRPr="00041DF7" w:rsidRDefault="00EB0728" w:rsidP="00733798">
            <w:pPr>
              <w:jc w:val="center"/>
            </w:pPr>
            <w:r w:rsidRPr="00041DF7">
              <w:t>KA6_WK2</w:t>
            </w:r>
          </w:p>
        </w:tc>
        <w:tc>
          <w:tcPr>
            <w:tcW w:w="4820" w:type="dxa"/>
            <w:tcBorders>
              <w:top w:val="single" w:sz="4" w:space="0" w:color="auto"/>
              <w:left w:val="single" w:sz="4" w:space="0" w:color="auto"/>
              <w:right w:val="single" w:sz="4" w:space="0" w:color="auto"/>
            </w:tcBorders>
            <w:vAlign w:val="center"/>
          </w:tcPr>
          <w:p w14:paraId="0C5B0773" w14:textId="77777777" w:rsidR="00EB0728" w:rsidRPr="008144E3" w:rsidRDefault="00EB0728" w:rsidP="00733798">
            <w:r w:rsidRPr="008144E3">
              <w:t>pojęcia i zasady ochrony własności intelektualnej, prawa autorskiego</w:t>
            </w:r>
            <w:r>
              <w:t>, prawa patentowego</w:t>
            </w:r>
            <w:r w:rsidRPr="008144E3">
              <w:t xml:space="preserve"> i innych aspektów prawnych w</w:t>
            </w:r>
            <w:r>
              <w:t> </w:t>
            </w:r>
            <w:r w:rsidRPr="008144E3">
              <w:t>zakresie ak</w:t>
            </w:r>
            <w:r>
              <w:t>tywności poznawczej i naukowej</w:t>
            </w:r>
            <w:r w:rsidRPr="008144E3">
              <w:t xml:space="preserve">; zasady funkcjonowania </w:t>
            </w:r>
            <w:r w:rsidRPr="008144E3">
              <w:lastRenderedPageBreak/>
              <w:t>indywidualnej przeds</w:t>
            </w:r>
            <w:r>
              <w:t>iębiorczości w zakresie biotechnologii</w:t>
            </w:r>
          </w:p>
        </w:tc>
      </w:tr>
      <w:tr w:rsidR="00EB0728" w:rsidRPr="008144E3" w14:paraId="7F050298" w14:textId="77777777" w:rsidTr="00733798">
        <w:trPr>
          <w:trHeight w:val="600"/>
        </w:trPr>
        <w:tc>
          <w:tcPr>
            <w:tcW w:w="3686" w:type="dxa"/>
            <w:vMerge/>
            <w:tcBorders>
              <w:left w:val="single" w:sz="4" w:space="0" w:color="auto"/>
              <w:right w:val="single" w:sz="4" w:space="0" w:color="auto"/>
            </w:tcBorders>
          </w:tcPr>
          <w:p w14:paraId="053C7680"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7B9AB0D6"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787F059D" w14:textId="77777777" w:rsidR="00EB0728" w:rsidRPr="00041DF7" w:rsidRDefault="00EB0728" w:rsidP="00733798">
            <w:pPr>
              <w:jc w:val="center"/>
            </w:pPr>
            <w:r w:rsidRPr="00041DF7">
              <w:t>KA6_WK3</w:t>
            </w:r>
          </w:p>
        </w:tc>
        <w:tc>
          <w:tcPr>
            <w:tcW w:w="4820" w:type="dxa"/>
            <w:tcBorders>
              <w:left w:val="single" w:sz="4" w:space="0" w:color="auto"/>
              <w:bottom w:val="single" w:sz="4" w:space="0" w:color="auto"/>
              <w:right w:val="single" w:sz="4" w:space="0" w:color="auto"/>
            </w:tcBorders>
            <w:vAlign w:val="center"/>
          </w:tcPr>
          <w:p w14:paraId="3C074C40" w14:textId="77777777" w:rsidR="00EB0728" w:rsidRPr="008144E3" w:rsidRDefault="00EB0728" w:rsidP="00733798">
            <w:r w:rsidRPr="008144E3">
              <w:t>pojęcia i zasady z zakresu etykiety; zasady ergonomii i bhp, szczególnie w pracy z</w:t>
            </w:r>
            <w:r>
              <w:t> </w:t>
            </w:r>
            <w:r w:rsidRPr="008144E3">
              <w:t>materiałem biologicznym; znaczenie aktywności fizycznej</w:t>
            </w:r>
          </w:p>
        </w:tc>
      </w:tr>
      <w:tr w:rsidR="00EB0728" w:rsidRPr="008144E3" w14:paraId="443A6AB1" w14:textId="77777777" w:rsidTr="00733798">
        <w:trPr>
          <w:trHeight w:val="600"/>
        </w:trPr>
        <w:tc>
          <w:tcPr>
            <w:tcW w:w="3686" w:type="dxa"/>
            <w:vMerge/>
            <w:tcBorders>
              <w:left w:val="single" w:sz="4" w:space="0" w:color="auto"/>
              <w:right w:val="single" w:sz="4" w:space="0" w:color="auto"/>
            </w:tcBorders>
          </w:tcPr>
          <w:p w14:paraId="7E418F21"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341CE664"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53BF587A" w14:textId="77777777" w:rsidR="00EB0728" w:rsidRPr="008144E3" w:rsidRDefault="00EB0728" w:rsidP="00733798">
            <w:pPr>
              <w:jc w:val="center"/>
            </w:pPr>
            <w:r w:rsidRPr="008144E3">
              <w:t>KA6_WK4</w:t>
            </w:r>
          </w:p>
        </w:tc>
        <w:tc>
          <w:tcPr>
            <w:tcW w:w="4820" w:type="dxa"/>
            <w:tcBorders>
              <w:left w:val="single" w:sz="4" w:space="0" w:color="auto"/>
              <w:bottom w:val="single" w:sz="4" w:space="0" w:color="auto"/>
              <w:right w:val="single" w:sz="4" w:space="0" w:color="auto"/>
            </w:tcBorders>
            <w:vAlign w:val="center"/>
          </w:tcPr>
          <w:p w14:paraId="6EB22B77" w14:textId="77777777" w:rsidR="00EB0728" w:rsidRPr="008144E3" w:rsidRDefault="00EB0728" w:rsidP="00733798">
            <w:r w:rsidRPr="008144E3">
              <w:t>dylematy współczesnej cywilizacji oraz uwarunkowania etyczne, ekonomiczne</w:t>
            </w:r>
            <w:r>
              <w:t>, środowiskowe, społeczne i organizacyjne</w:t>
            </w:r>
            <w:r w:rsidRPr="008144E3">
              <w:t xml:space="preserve"> aktywności zawodow</w:t>
            </w:r>
            <w:r>
              <w:t>ej</w:t>
            </w:r>
            <w:r w:rsidRPr="008144E3">
              <w:t xml:space="preserve"> i</w:t>
            </w:r>
            <w:r>
              <w:t> </w:t>
            </w:r>
            <w:r w:rsidRPr="008144E3">
              <w:t>badawcze</w:t>
            </w:r>
            <w:r>
              <w:t>j biotechnologa</w:t>
            </w:r>
          </w:p>
        </w:tc>
      </w:tr>
      <w:tr w:rsidR="00EB0728" w:rsidRPr="008144E3" w14:paraId="19C2051D" w14:textId="77777777" w:rsidTr="00733798">
        <w:tc>
          <w:tcPr>
            <w:tcW w:w="15168" w:type="dxa"/>
            <w:gridSpan w:val="4"/>
            <w:tcBorders>
              <w:top w:val="single" w:sz="4" w:space="0" w:color="auto"/>
              <w:left w:val="single" w:sz="4" w:space="0" w:color="auto"/>
              <w:bottom w:val="single" w:sz="4" w:space="0" w:color="auto"/>
              <w:right w:val="single" w:sz="4" w:space="0" w:color="auto"/>
            </w:tcBorders>
            <w:hideMark/>
          </w:tcPr>
          <w:p w14:paraId="101BE8E3" w14:textId="77777777" w:rsidR="00EB0728" w:rsidRPr="008144E3" w:rsidRDefault="00EB0728" w:rsidP="00733798">
            <w:pPr>
              <w:jc w:val="center"/>
            </w:pPr>
            <w:r w:rsidRPr="008144E3">
              <w:rPr>
                <w:b/>
              </w:rPr>
              <w:t>UMIEJĘTNOŚCI: absolwent potrafi</w:t>
            </w:r>
          </w:p>
        </w:tc>
      </w:tr>
      <w:tr w:rsidR="00EB0728" w:rsidRPr="008144E3" w14:paraId="11CD49C4" w14:textId="77777777" w:rsidTr="00733798">
        <w:trPr>
          <w:trHeight w:val="777"/>
        </w:trPr>
        <w:tc>
          <w:tcPr>
            <w:tcW w:w="3686" w:type="dxa"/>
            <w:vMerge w:val="restart"/>
            <w:tcBorders>
              <w:top w:val="single" w:sz="4" w:space="0" w:color="auto"/>
              <w:left w:val="single" w:sz="4" w:space="0" w:color="auto"/>
              <w:right w:val="single" w:sz="4" w:space="0" w:color="auto"/>
            </w:tcBorders>
          </w:tcPr>
          <w:p w14:paraId="434AE94D" w14:textId="77777777" w:rsidR="00EB0728" w:rsidRPr="008144E3" w:rsidRDefault="00EB0728" w:rsidP="00733798">
            <w:pPr>
              <w:jc w:val="center"/>
            </w:pPr>
          </w:p>
          <w:p w14:paraId="2BE4F88E" w14:textId="77777777" w:rsidR="00EB0728" w:rsidRPr="008144E3" w:rsidRDefault="00EB0728" w:rsidP="00733798">
            <w:pPr>
              <w:jc w:val="center"/>
            </w:pPr>
            <w:r w:rsidRPr="008144E3">
              <w:t>XP/NBLA_P6S_UW</w:t>
            </w:r>
          </w:p>
          <w:p w14:paraId="0A20214D" w14:textId="77777777" w:rsidR="00EB0728" w:rsidRPr="008144E3" w:rsidRDefault="00EB0728" w:rsidP="00733798">
            <w:pPr>
              <w:jc w:val="center"/>
            </w:pPr>
          </w:p>
          <w:p w14:paraId="0DAA45EA" w14:textId="77777777" w:rsidR="00EB0728" w:rsidRPr="008144E3" w:rsidRDefault="00EB0728" w:rsidP="00733798">
            <w:pPr>
              <w:jc w:val="center"/>
              <w:rPr>
                <w:color w:val="000099"/>
              </w:rPr>
            </w:pPr>
          </w:p>
        </w:tc>
        <w:tc>
          <w:tcPr>
            <w:tcW w:w="4394" w:type="dxa"/>
            <w:vMerge w:val="restart"/>
            <w:tcBorders>
              <w:top w:val="single" w:sz="4" w:space="0" w:color="auto"/>
              <w:left w:val="single" w:sz="4" w:space="0" w:color="auto"/>
              <w:right w:val="single" w:sz="4" w:space="0" w:color="auto"/>
            </w:tcBorders>
            <w:hideMark/>
          </w:tcPr>
          <w:p w14:paraId="5848EBA9" w14:textId="57674613" w:rsidR="00EB0728" w:rsidRPr="008144E3" w:rsidRDefault="00EB0728" w:rsidP="00733798">
            <w:r w:rsidRPr="008144E3">
              <w:t xml:space="preserve">wykorzystywać posiadaną wiedzę </w:t>
            </w:r>
            <w:r>
              <w:t>–</w:t>
            </w:r>
            <w:r w:rsidRPr="008144E3">
              <w:t xml:space="preserve"> formułować i rozwiązywać złożone i</w:t>
            </w:r>
            <w:r>
              <w:t> </w:t>
            </w:r>
            <w:r w:rsidRPr="008144E3">
              <w:t>nietypowe problemy oraz wykonywać zadania w</w:t>
            </w:r>
            <w:r w:rsidR="00E40836">
              <w:t> </w:t>
            </w:r>
            <w:r w:rsidRPr="008144E3">
              <w:t>warunkach nie w pełni przewidywalnych przez:</w:t>
            </w:r>
          </w:p>
          <w:p w14:paraId="0085A171" w14:textId="77777777" w:rsidR="00EB0728" w:rsidRPr="008144E3" w:rsidRDefault="00EB0728" w:rsidP="00EB0728">
            <w:pPr>
              <w:numPr>
                <w:ilvl w:val="0"/>
                <w:numId w:val="20"/>
              </w:numPr>
              <w:spacing w:after="0"/>
              <w:ind w:left="320" w:hanging="283"/>
            </w:pPr>
            <w:r w:rsidRPr="008144E3">
              <w:t>właściwy dobór źródeł i informacji z</w:t>
            </w:r>
            <w:r>
              <w:t> </w:t>
            </w:r>
            <w:r w:rsidRPr="008144E3">
              <w:t>nich pochodzących, dokonywanie oceny, krytycznej analizy i syntezy tych informacji,</w:t>
            </w:r>
          </w:p>
          <w:p w14:paraId="218F26DF" w14:textId="77777777" w:rsidR="00EB0728" w:rsidRPr="008144E3" w:rsidRDefault="00EB0728" w:rsidP="00EB0728">
            <w:pPr>
              <w:numPr>
                <w:ilvl w:val="0"/>
                <w:numId w:val="20"/>
              </w:numPr>
              <w:spacing w:after="0"/>
              <w:ind w:left="320" w:hanging="283"/>
            </w:pPr>
            <w:r w:rsidRPr="008144E3">
              <w:t xml:space="preserve">dobór oraz stosowanie właściwych metod i narzędzi, w tym zaawansowanych technik informacyjno-komunikacyjnych, </w:t>
            </w:r>
          </w:p>
          <w:p w14:paraId="0BD3030C" w14:textId="77777777" w:rsidR="00EB0728" w:rsidRPr="008144E3" w:rsidRDefault="00EB0728" w:rsidP="00733798"/>
          <w:p w14:paraId="39288DA8" w14:textId="77777777" w:rsidR="00EB0728" w:rsidRPr="008144E3" w:rsidRDefault="00EB0728" w:rsidP="00733798">
            <w:pPr>
              <w:rPr>
                <w:color w:val="000099"/>
              </w:rPr>
            </w:pPr>
          </w:p>
          <w:p w14:paraId="63CF4141"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21074D41" w14:textId="77777777" w:rsidR="00EB0728" w:rsidRPr="00041DF7" w:rsidRDefault="00EB0728" w:rsidP="00733798">
            <w:pPr>
              <w:jc w:val="center"/>
            </w:pPr>
            <w:r w:rsidRPr="00041DF7">
              <w:t>KA6_UW1</w:t>
            </w:r>
          </w:p>
        </w:tc>
        <w:tc>
          <w:tcPr>
            <w:tcW w:w="4820" w:type="dxa"/>
            <w:tcBorders>
              <w:top w:val="single" w:sz="4" w:space="0" w:color="auto"/>
              <w:left w:val="single" w:sz="4" w:space="0" w:color="auto"/>
              <w:right w:val="single" w:sz="4" w:space="0" w:color="auto"/>
            </w:tcBorders>
            <w:vAlign w:val="center"/>
          </w:tcPr>
          <w:p w14:paraId="302B8D02" w14:textId="77777777" w:rsidR="00EB0728" w:rsidRPr="008144E3" w:rsidRDefault="00EB0728" w:rsidP="00733798">
            <w:pPr>
              <w:rPr>
                <w:color w:val="000000"/>
              </w:rPr>
            </w:pPr>
            <w:r w:rsidRPr="008144E3">
              <w:rPr>
                <w:color w:val="000000"/>
              </w:rPr>
              <w:t xml:space="preserve">wykorzystywać wiedzę </w:t>
            </w:r>
            <w:r>
              <w:rPr>
                <w:color w:val="000000"/>
              </w:rPr>
              <w:t>dotyczącą</w:t>
            </w:r>
            <w:r w:rsidRPr="008144E3">
              <w:rPr>
                <w:color w:val="000000"/>
              </w:rPr>
              <w:t xml:space="preserve"> zjawisk</w:t>
            </w:r>
            <w:r>
              <w:rPr>
                <w:color w:val="000000"/>
              </w:rPr>
              <w:t xml:space="preserve"> przyrodniczych, </w:t>
            </w:r>
            <w:r w:rsidRPr="008144E3">
              <w:rPr>
                <w:color w:val="000000"/>
              </w:rPr>
              <w:t xml:space="preserve">procesów </w:t>
            </w:r>
            <w:r>
              <w:rPr>
                <w:color w:val="000000"/>
              </w:rPr>
              <w:t>biotechnologicznych</w:t>
            </w:r>
            <w:r w:rsidRPr="008144E3">
              <w:rPr>
                <w:color w:val="000000"/>
              </w:rPr>
              <w:t xml:space="preserve"> </w:t>
            </w:r>
            <w:r w:rsidRPr="001752B1">
              <w:rPr>
                <w:color w:val="000000"/>
              </w:rPr>
              <w:t>oraz struktury, funkcji i adaptacji systemów biologicznych na różnych poziomach organizacji,</w:t>
            </w:r>
            <w:r w:rsidRPr="008144E3">
              <w:rPr>
                <w:color w:val="000000"/>
              </w:rPr>
              <w:t xml:space="preserve"> do formułowania i rozwiązywania złożonych i</w:t>
            </w:r>
            <w:r>
              <w:rPr>
                <w:color w:val="000000"/>
              </w:rPr>
              <w:t> </w:t>
            </w:r>
            <w:r w:rsidRPr="008144E3">
              <w:rPr>
                <w:color w:val="000000"/>
              </w:rPr>
              <w:t>nietypowych problemów teoretycznych lub praktycznych</w:t>
            </w:r>
            <w:r>
              <w:rPr>
                <w:color w:val="000000"/>
              </w:rPr>
              <w:t xml:space="preserve"> w biotechnologii</w:t>
            </w:r>
            <w:r w:rsidRPr="008144E3">
              <w:rPr>
                <w:color w:val="000000"/>
              </w:rPr>
              <w:t xml:space="preserve">, a także </w:t>
            </w:r>
            <w:r>
              <w:rPr>
                <w:color w:val="000000"/>
              </w:rPr>
              <w:t>realizacji</w:t>
            </w:r>
            <w:r w:rsidRPr="008144E3">
              <w:rPr>
                <w:color w:val="000000"/>
              </w:rPr>
              <w:t xml:space="preserve"> zada</w:t>
            </w:r>
            <w:r>
              <w:rPr>
                <w:color w:val="000000"/>
              </w:rPr>
              <w:t>ń</w:t>
            </w:r>
            <w:r w:rsidRPr="008144E3">
              <w:rPr>
                <w:color w:val="000000"/>
              </w:rPr>
              <w:t xml:space="preserve"> w</w:t>
            </w:r>
            <w:r>
              <w:rPr>
                <w:color w:val="000000"/>
              </w:rPr>
              <w:t> </w:t>
            </w:r>
            <w:r w:rsidRPr="008144E3">
              <w:rPr>
                <w:color w:val="000000"/>
              </w:rPr>
              <w:t>różnych warunkach</w:t>
            </w:r>
          </w:p>
        </w:tc>
      </w:tr>
      <w:tr w:rsidR="00EB0728" w:rsidRPr="008144E3" w14:paraId="23FBDC78" w14:textId="77777777" w:rsidTr="00733798">
        <w:trPr>
          <w:trHeight w:val="777"/>
        </w:trPr>
        <w:tc>
          <w:tcPr>
            <w:tcW w:w="3686" w:type="dxa"/>
            <w:vMerge/>
            <w:tcBorders>
              <w:left w:val="single" w:sz="4" w:space="0" w:color="auto"/>
              <w:right w:val="single" w:sz="4" w:space="0" w:color="auto"/>
            </w:tcBorders>
          </w:tcPr>
          <w:p w14:paraId="0B9394FC"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37C7448A"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729D366D" w14:textId="77777777" w:rsidR="00EB0728" w:rsidRPr="00041DF7" w:rsidRDefault="00EB0728" w:rsidP="00733798">
            <w:pPr>
              <w:jc w:val="center"/>
            </w:pPr>
            <w:r w:rsidRPr="00041DF7">
              <w:t>KA6_UW2</w:t>
            </w:r>
          </w:p>
        </w:tc>
        <w:tc>
          <w:tcPr>
            <w:tcW w:w="4820" w:type="dxa"/>
            <w:tcBorders>
              <w:left w:val="single" w:sz="4" w:space="0" w:color="auto"/>
              <w:right w:val="single" w:sz="4" w:space="0" w:color="auto"/>
            </w:tcBorders>
            <w:vAlign w:val="center"/>
          </w:tcPr>
          <w:p w14:paraId="143DDAB4" w14:textId="77777777" w:rsidR="00EB0728" w:rsidRPr="008144E3" w:rsidRDefault="00EB0728" w:rsidP="00733798">
            <w:r w:rsidRPr="008144E3">
              <w:t>korzystać z dostępnych źródeł danych, dokonywać ich właściwej selekcji, przeprowadzać krytyczną analizę, ocenę i</w:t>
            </w:r>
            <w:r>
              <w:t> </w:t>
            </w:r>
            <w:r w:rsidRPr="008144E3">
              <w:t xml:space="preserve">syntezę zawartych w nich informacji na potrzeby rozwiązywania problemów oraz wykonywania określonych zadań w pracy zawodowej </w:t>
            </w:r>
          </w:p>
        </w:tc>
      </w:tr>
      <w:tr w:rsidR="00EB0728" w:rsidRPr="008144E3" w14:paraId="714FF398" w14:textId="77777777" w:rsidTr="00733798">
        <w:trPr>
          <w:trHeight w:val="777"/>
        </w:trPr>
        <w:tc>
          <w:tcPr>
            <w:tcW w:w="3686" w:type="dxa"/>
            <w:vMerge/>
            <w:tcBorders>
              <w:left w:val="single" w:sz="4" w:space="0" w:color="auto"/>
              <w:right w:val="single" w:sz="4" w:space="0" w:color="auto"/>
            </w:tcBorders>
          </w:tcPr>
          <w:p w14:paraId="1045C076"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5EF532AD"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7FA5FF72" w14:textId="77777777" w:rsidR="00EB0728" w:rsidRPr="00041DF7" w:rsidRDefault="00EB0728" w:rsidP="00733798">
            <w:pPr>
              <w:jc w:val="center"/>
            </w:pPr>
            <w:r w:rsidRPr="00041DF7">
              <w:t>KA6_UW3</w:t>
            </w:r>
          </w:p>
        </w:tc>
        <w:tc>
          <w:tcPr>
            <w:tcW w:w="4820" w:type="dxa"/>
            <w:tcBorders>
              <w:left w:val="single" w:sz="4" w:space="0" w:color="auto"/>
              <w:right w:val="single" w:sz="4" w:space="0" w:color="auto"/>
            </w:tcBorders>
            <w:vAlign w:val="center"/>
          </w:tcPr>
          <w:p w14:paraId="1E45A822" w14:textId="77777777" w:rsidR="00EB0728" w:rsidRPr="008144E3" w:rsidRDefault="00EB0728" w:rsidP="00733798">
            <w:r>
              <w:t>właściwie dobierać</w:t>
            </w:r>
            <w:r w:rsidRPr="008144E3">
              <w:t xml:space="preserve"> metody i</w:t>
            </w:r>
            <w:r>
              <w:t xml:space="preserve"> narzędzia do </w:t>
            </w:r>
            <w:r w:rsidRPr="000F6941">
              <w:t xml:space="preserve">prowadzenia badań empirycznych </w:t>
            </w:r>
            <w:r>
              <w:t>i </w:t>
            </w:r>
            <w:r w:rsidRPr="000F6941">
              <w:t>rozwiązywania problemów w zakresie biotechnologii</w:t>
            </w:r>
            <w:r w:rsidRPr="008144E3">
              <w:t xml:space="preserve"> </w:t>
            </w:r>
          </w:p>
        </w:tc>
      </w:tr>
      <w:tr w:rsidR="00EB0728" w:rsidRPr="008144E3" w14:paraId="21E23102" w14:textId="77777777" w:rsidTr="00733798">
        <w:trPr>
          <w:trHeight w:val="1239"/>
        </w:trPr>
        <w:tc>
          <w:tcPr>
            <w:tcW w:w="3686" w:type="dxa"/>
            <w:vMerge/>
            <w:tcBorders>
              <w:left w:val="single" w:sz="4" w:space="0" w:color="auto"/>
              <w:right w:val="single" w:sz="4" w:space="0" w:color="auto"/>
            </w:tcBorders>
          </w:tcPr>
          <w:p w14:paraId="234106DB"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10B0C41F" w14:textId="77777777" w:rsidR="00EB0728" w:rsidRPr="008144E3" w:rsidRDefault="00EB0728" w:rsidP="00733798">
            <w:pPr>
              <w:rPr>
                <w:color w:val="000099"/>
              </w:rPr>
            </w:pPr>
          </w:p>
        </w:tc>
        <w:tc>
          <w:tcPr>
            <w:tcW w:w="2268" w:type="dxa"/>
            <w:tcBorders>
              <w:top w:val="single" w:sz="4" w:space="0" w:color="auto"/>
              <w:left w:val="single" w:sz="4" w:space="0" w:color="auto"/>
              <w:right w:val="single" w:sz="4" w:space="0" w:color="auto"/>
            </w:tcBorders>
          </w:tcPr>
          <w:p w14:paraId="68609474" w14:textId="77777777" w:rsidR="00EB0728" w:rsidRPr="00041DF7" w:rsidRDefault="00EB0728" w:rsidP="00733798">
            <w:pPr>
              <w:jc w:val="center"/>
            </w:pPr>
            <w:r w:rsidRPr="00041DF7">
              <w:t>KA6_UW4</w:t>
            </w:r>
          </w:p>
        </w:tc>
        <w:tc>
          <w:tcPr>
            <w:tcW w:w="4820" w:type="dxa"/>
            <w:tcBorders>
              <w:left w:val="single" w:sz="4" w:space="0" w:color="auto"/>
              <w:right w:val="single" w:sz="4" w:space="0" w:color="auto"/>
            </w:tcBorders>
            <w:vAlign w:val="center"/>
          </w:tcPr>
          <w:p w14:paraId="5C2C1303" w14:textId="4F107203" w:rsidR="00EB0728" w:rsidRPr="008144E3" w:rsidRDefault="00EB0728" w:rsidP="00733798">
            <w:r w:rsidRPr="008144E3">
              <w:t>planować i przeprowadzać</w:t>
            </w:r>
            <w:r>
              <w:t xml:space="preserve"> </w:t>
            </w:r>
            <w:r w:rsidRPr="008144E3">
              <w:t>eksperymenty i</w:t>
            </w:r>
            <w:r>
              <w:t> </w:t>
            </w:r>
            <w:r w:rsidRPr="008144E3">
              <w:t>obserwacje w warunkach laboratoryjnych i</w:t>
            </w:r>
            <w:r>
              <w:t> </w:t>
            </w:r>
            <w:r w:rsidRPr="008144E3">
              <w:t>terenowych</w:t>
            </w:r>
            <w:r w:rsidRPr="00B55F60">
              <w:t>; w</w:t>
            </w:r>
            <w:r w:rsidRPr="008144E3">
              <w:t>ykonywać pomiary, analizować i</w:t>
            </w:r>
            <w:r w:rsidR="00E40836">
              <w:t> </w:t>
            </w:r>
            <w:r w:rsidRPr="008144E3">
              <w:t>interpretować uzyskane wyniki, przestrzegać zasad wnioskowania formalnego w badaniach naukowych, formułować wnioski w oparciu o</w:t>
            </w:r>
            <w:r>
              <w:t> </w:t>
            </w:r>
            <w:r w:rsidRPr="008144E3">
              <w:t>posiadaną wiedzę</w:t>
            </w:r>
            <w:r>
              <w:t xml:space="preserve"> </w:t>
            </w:r>
            <w:r w:rsidRPr="00806C3A">
              <w:t>oraz zastosowanie statystyki i</w:t>
            </w:r>
            <w:r w:rsidR="00E40836">
              <w:t> </w:t>
            </w:r>
            <w:r w:rsidRPr="00806C3A">
              <w:t>informatyki w opisie zjawisk i</w:t>
            </w:r>
            <w:r>
              <w:t> </w:t>
            </w:r>
            <w:r w:rsidRPr="00806C3A">
              <w:t>procesów</w:t>
            </w:r>
          </w:p>
        </w:tc>
      </w:tr>
      <w:tr w:rsidR="00EB0728" w:rsidRPr="008144E3" w14:paraId="68A572C5" w14:textId="77777777" w:rsidTr="00733798">
        <w:tc>
          <w:tcPr>
            <w:tcW w:w="3686" w:type="dxa"/>
            <w:vMerge/>
            <w:tcBorders>
              <w:left w:val="single" w:sz="4" w:space="0" w:color="auto"/>
              <w:right w:val="single" w:sz="4" w:space="0" w:color="auto"/>
            </w:tcBorders>
          </w:tcPr>
          <w:p w14:paraId="7D7EE82C"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hideMark/>
          </w:tcPr>
          <w:p w14:paraId="089DE702"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2CB3F77E" w14:textId="77777777" w:rsidR="00EB0728" w:rsidRPr="008144E3" w:rsidRDefault="00EB0728" w:rsidP="00733798">
            <w:pPr>
              <w:jc w:val="center"/>
            </w:pPr>
            <w:r w:rsidRPr="00041DF7">
              <w:t>KA6_UW5</w:t>
            </w:r>
          </w:p>
        </w:tc>
        <w:tc>
          <w:tcPr>
            <w:tcW w:w="4820" w:type="dxa"/>
            <w:tcBorders>
              <w:top w:val="single" w:sz="4" w:space="0" w:color="auto"/>
              <w:left w:val="single" w:sz="4" w:space="0" w:color="auto"/>
              <w:bottom w:val="single" w:sz="4" w:space="0" w:color="auto"/>
              <w:right w:val="single" w:sz="4" w:space="0" w:color="auto"/>
            </w:tcBorders>
            <w:vAlign w:val="center"/>
          </w:tcPr>
          <w:p w14:paraId="0F2A665B" w14:textId="77777777" w:rsidR="00EB0728" w:rsidRPr="008144E3" w:rsidRDefault="00EB0728" w:rsidP="00733798">
            <w:r w:rsidRPr="008144E3">
              <w:t xml:space="preserve">prezentować w formie pisemnej i ustnej naukowe opracowania, w tym analizę specjalistycznej literatury z użyciem zaawansowanych technik informacyjno-komunikacyjnych; stosować procedury ochrony własności intelektualnej </w:t>
            </w:r>
            <w:r>
              <w:t>w </w:t>
            </w:r>
            <w:r w:rsidRPr="008144E3">
              <w:t>publikowani</w:t>
            </w:r>
            <w:r>
              <w:t>u</w:t>
            </w:r>
            <w:r w:rsidRPr="008144E3">
              <w:t xml:space="preserve"> tekstów, </w:t>
            </w:r>
            <w:r>
              <w:t>k</w:t>
            </w:r>
            <w:r w:rsidRPr="008144E3">
              <w:t>orzystani</w:t>
            </w:r>
            <w:r>
              <w:t>u</w:t>
            </w:r>
            <w:r w:rsidRPr="008144E3">
              <w:t xml:space="preserve"> </w:t>
            </w:r>
            <w:r>
              <w:t xml:space="preserve">z </w:t>
            </w:r>
            <w:r w:rsidRPr="008144E3">
              <w:t>grafiki i</w:t>
            </w:r>
            <w:r>
              <w:t> </w:t>
            </w:r>
            <w:r w:rsidRPr="008144E3">
              <w:t>prawa patentowego</w:t>
            </w:r>
          </w:p>
        </w:tc>
      </w:tr>
      <w:tr w:rsidR="00EB0728" w:rsidRPr="008144E3" w14:paraId="7943D06E" w14:textId="77777777" w:rsidTr="00733798">
        <w:tc>
          <w:tcPr>
            <w:tcW w:w="3686" w:type="dxa"/>
            <w:vMerge w:val="restart"/>
            <w:tcBorders>
              <w:top w:val="single" w:sz="4" w:space="0" w:color="auto"/>
              <w:left w:val="single" w:sz="4" w:space="0" w:color="auto"/>
              <w:right w:val="single" w:sz="4" w:space="0" w:color="auto"/>
            </w:tcBorders>
          </w:tcPr>
          <w:p w14:paraId="2E30D4DF" w14:textId="77777777" w:rsidR="00EB0728" w:rsidRPr="008144E3" w:rsidRDefault="00EB0728" w:rsidP="00733798">
            <w:pPr>
              <w:jc w:val="center"/>
            </w:pPr>
            <w:r w:rsidRPr="008144E3">
              <w:t>XP/NBLA_P6S_UK</w:t>
            </w:r>
          </w:p>
        </w:tc>
        <w:tc>
          <w:tcPr>
            <w:tcW w:w="4394" w:type="dxa"/>
            <w:vMerge w:val="restart"/>
            <w:tcBorders>
              <w:top w:val="single" w:sz="4" w:space="0" w:color="auto"/>
              <w:left w:val="single" w:sz="4" w:space="0" w:color="auto"/>
              <w:right w:val="single" w:sz="4" w:space="0" w:color="auto"/>
            </w:tcBorders>
            <w:hideMark/>
          </w:tcPr>
          <w:p w14:paraId="226338AB" w14:textId="77777777" w:rsidR="00EB0728" w:rsidRPr="008144E3" w:rsidRDefault="00EB0728" w:rsidP="00733798">
            <w:r w:rsidRPr="008144E3">
              <w:t>komunikować się z otoczeniem z użyciem specjalistycznej terminologii</w:t>
            </w:r>
          </w:p>
          <w:p w14:paraId="5381C0CD" w14:textId="77777777" w:rsidR="00EB0728" w:rsidRPr="008144E3" w:rsidRDefault="00EB0728" w:rsidP="00733798"/>
          <w:p w14:paraId="33CE59A8" w14:textId="4E882FA6" w:rsidR="00EB0728" w:rsidRPr="008144E3" w:rsidRDefault="00EB0728" w:rsidP="00733798">
            <w:r w:rsidRPr="008144E3">
              <w:t>brać udział w debacie – przedstawiać i</w:t>
            </w:r>
            <w:r>
              <w:t> </w:t>
            </w:r>
            <w:r w:rsidRPr="008144E3">
              <w:t>oceniać różne opinie i stanowiska oraz dyskutować o</w:t>
            </w:r>
            <w:r w:rsidR="00E40836">
              <w:t> </w:t>
            </w:r>
            <w:r w:rsidRPr="008144E3">
              <w:t>nich</w:t>
            </w:r>
          </w:p>
          <w:p w14:paraId="0E524C10" w14:textId="77777777" w:rsidR="00EB0728" w:rsidRPr="008144E3" w:rsidRDefault="00EB0728" w:rsidP="00733798"/>
          <w:p w14:paraId="6A76242B" w14:textId="19258C90" w:rsidR="00EB0728" w:rsidRPr="008144E3" w:rsidRDefault="00EB0728" w:rsidP="00047F2A">
            <w:pPr>
              <w:rPr>
                <w:color w:val="000099"/>
              </w:rPr>
            </w:pPr>
            <w:r w:rsidRPr="008144E3">
              <w:t xml:space="preserve">posługiwać się językiem obcym na poziomie B2 Europejskiego Systemu Opisu Kształcenia Językowego </w:t>
            </w:r>
          </w:p>
        </w:tc>
        <w:tc>
          <w:tcPr>
            <w:tcW w:w="2268" w:type="dxa"/>
            <w:tcBorders>
              <w:top w:val="single" w:sz="4" w:space="0" w:color="auto"/>
              <w:left w:val="single" w:sz="4" w:space="0" w:color="auto"/>
              <w:bottom w:val="single" w:sz="4" w:space="0" w:color="auto"/>
              <w:right w:val="single" w:sz="4" w:space="0" w:color="auto"/>
            </w:tcBorders>
          </w:tcPr>
          <w:p w14:paraId="515685E6" w14:textId="77777777" w:rsidR="00EB0728" w:rsidRPr="008144E3" w:rsidRDefault="00EB0728" w:rsidP="00733798">
            <w:pPr>
              <w:jc w:val="center"/>
            </w:pPr>
            <w:r w:rsidRPr="008144E3">
              <w:t>KA6_UK1</w:t>
            </w:r>
          </w:p>
        </w:tc>
        <w:tc>
          <w:tcPr>
            <w:tcW w:w="4820" w:type="dxa"/>
            <w:tcBorders>
              <w:top w:val="single" w:sz="4" w:space="0" w:color="auto"/>
              <w:left w:val="single" w:sz="4" w:space="0" w:color="auto"/>
              <w:bottom w:val="single" w:sz="4" w:space="0" w:color="auto"/>
              <w:right w:val="single" w:sz="4" w:space="0" w:color="auto"/>
            </w:tcBorders>
            <w:vAlign w:val="center"/>
          </w:tcPr>
          <w:p w14:paraId="7F5BA131" w14:textId="2D91A372" w:rsidR="00EB0728" w:rsidRPr="008144E3" w:rsidRDefault="00EB0728" w:rsidP="00733798">
            <w:r w:rsidRPr="008144E3">
              <w:t>komunikować się z otoczeniem używając specjalistycznej terminologii z zakresu nauk ścisłych i przyrodniczych, przygotować ustne wystąpienia oraz uczestniczyć w debacie, formułując opinie i</w:t>
            </w:r>
            <w:r w:rsidR="00E40836">
              <w:t> </w:t>
            </w:r>
            <w:r w:rsidRPr="008144E3">
              <w:t>stanowiska w zakresie omawianych problemów, kierując je do zróżnicowanego kręgu odbiorców</w:t>
            </w:r>
          </w:p>
        </w:tc>
      </w:tr>
      <w:tr w:rsidR="00EB0728" w:rsidRPr="008144E3" w14:paraId="4972F094" w14:textId="77777777" w:rsidTr="00733798">
        <w:tc>
          <w:tcPr>
            <w:tcW w:w="3686" w:type="dxa"/>
            <w:vMerge/>
            <w:tcBorders>
              <w:left w:val="single" w:sz="4" w:space="0" w:color="auto"/>
              <w:right w:val="single" w:sz="4" w:space="0" w:color="auto"/>
            </w:tcBorders>
          </w:tcPr>
          <w:p w14:paraId="39A00113"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tcPr>
          <w:p w14:paraId="4A560C25"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621CC3E7" w14:textId="77777777" w:rsidR="00EB0728" w:rsidRPr="008144E3" w:rsidRDefault="00EB0728" w:rsidP="00733798">
            <w:pPr>
              <w:jc w:val="center"/>
            </w:pPr>
            <w:r w:rsidRPr="008144E3">
              <w:t>KA6_UK2</w:t>
            </w:r>
          </w:p>
        </w:tc>
        <w:tc>
          <w:tcPr>
            <w:tcW w:w="4820" w:type="dxa"/>
            <w:tcBorders>
              <w:top w:val="single" w:sz="4" w:space="0" w:color="auto"/>
              <w:left w:val="single" w:sz="4" w:space="0" w:color="auto"/>
              <w:bottom w:val="single" w:sz="4" w:space="0" w:color="auto"/>
              <w:right w:val="single" w:sz="4" w:space="0" w:color="auto"/>
            </w:tcBorders>
            <w:vAlign w:val="center"/>
          </w:tcPr>
          <w:p w14:paraId="0494544E" w14:textId="77777777" w:rsidR="00EB0728" w:rsidRPr="008144E3" w:rsidRDefault="00EB0728" w:rsidP="00733798">
            <w:r w:rsidRPr="008144E3">
              <w:t>posługiwać się językiem angielskim na poziomie B2 Europejskiego Opisu Kształcenia Językowego</w:t>
            </w:r>
          </w:p>
        </w:tc>
      </w:tr>
      <w:tr w:rsidR="00EB0728" w:rsidRPr="008144E3" w14:paraId="5C106978" w14:textId="77777777" w:rsidTr="00733798">
        <w:tc>
          <w:tcPr>
            <w:tcW w:w="3686" w:type="dxa"/>
            <w:vMerge w:val="restart"/>
            <w:tcBorders>
              <w:top w:val="single" w:sz="4" w:space="0" w:color="auto"/>
              <w:left w:val="single" w:sz="4" w:space="0" w:color="auto"/>
              <w:right w:val="single" w:sz="4" w:space="0" w:color="auto"/>
            </w:tcBorders>
          </w:tcPr>
          <w:p w14:paraId="5984391A" w14:textId="77777777" w:rsidR="00EB0728" w:rsidRPr="008144E3" w:rsidRDefault="00EB0728" w:rsidP="00733798">
            <w:pPr>
              <w:jc w:val="center"/>
              <w:rPr>
                <w:color w:val="000099"/>
              </w:rPr>
            </w:pPr>
            <w:r w:rsidRPr="008144E3">
              <w:t>XP/NBLA_P6S_UO</w:t>
            </w:r>
          </w:p>
        </w:tc>
        <w:tc>
          <w:tcPr>
            <w:tcW w:w="4394" w:type="dxa"/>
            <w:vMerge w:val="restart"/>
            <w:tcBorders>
              <w:top w:val="single" w:sz="4" w:space="0" w:color="auto"/>
              <w:left w:val="single" w:sz="4" w:space="0" w:color="auto"/>
              <w:right w:val="single" w:sz="4" w:space="0" w:color="auto"/>
            </w:tcBorders>
            <w:hideMark/>
          </w:tcPr>
          <w:p w14:paraId="408F8465" w14:textId="77777777" w:rsidR="00EB0728" w:rsidRPr="008144E3" w:rsidRDefault="00EB0728" w:rsidP="00733798">
            <w:r w:rsidRPr="008144E3">
              <w:t>planować i organizować pracę indywidualną oraz w zespole,</w:t>
            </w:r>
          </w:p>
          <w:p w14:paraId="5CD6EA63" w14:textId="77777777" w:rsidR="00EB0728" w:rsidRPr="008144E3" w:rsidRDefault="00EB0728" w:rsidP="00733798"/>
          <w:p w14:paraId="3BEAADAF" w14:textId="77777777" w:rsidR="00EB0728" w:rsidRPr="008144E3" w:rsidRDefault="00EB0728" w:rsidP="00733798">
            <w:r w:rsidRPr="008144E3">
              <w:lastRenderedPageBreak/>
              <w:t>współdziałać z innymi osobami w ramach prac zespołowych (także o charakterze interdyscyplinarnym)</w:t>
            </w:r>
          </w:p>
        </w:tc>
        <w:tc>
          <w:tcPr>
            <w:tcW w:w="2268" w:type="dxa"/>
            <w:tcBorders>
              <w:top w:val="single" w:sz="4" w:space="0" w:color="auto"/>
              <w:left w:val="single" w:sz="4" w:space="0" w:color="auto"/>
              <w:bottom w:val="single" w:sz="4" w:space="0" w:color="auto"/>
              <w:right w:val="single" w:sz="4" w:space="0" w:color="auto"/>
            </w:tcBorders>
          </w:tcPr>
          <w:p w14:paraId="3515E49F" w14:textId="77777777" w:rsidR="00EB0728" w:rsidRPr="008144E3" w:rsidRDefault="00EB0728" w:rsidP="00733798">
            <w:pPr>
              <w:jc w:val="center"/>
            </w:pPr>
            <w:r w:rsidRPr="008144E3">
              <w:lastRenderedPageBreak/>
              <w:t>KA6_UO1</w:t>
            </w:r>
          </w:p>
        </w:tc>
        <w:tc>
          <w:tcPr>
            <w:tcW w:w="4820" w:type="dxa"/>
            <w:tcBorders>
              <w:top w:val="single" w:sz="4" w:space="0" w:color="auto"/>
              <w:left w:val="single" w:sz="4" w:space="0" w:color="auto"/>
              <w:bottom w:val="single" w:sz="4" w:space="0" w:color="auto"/>
              <w:right w:val="single" w:sz="4" w:space="0" w:color="auto"/>
            </w:tcBorders>
            <w:vAlign w:val="center"/>
          </w:tcPr>
          <w:p w14:paraId="23F07DA2" w14:textId="77777777" w:rsidR="00EB0728" w:rsidRPr="008144E3" w:rsidRDefault="00EB0728" w:rsidP="00733798">
            <w:r w:rsidRPr="008144E3">
              <w:t>planować i organizować p</w:t>
            </w:r>
            <w:r>
              <w:t>racę własną i/lub zespołową przy</w:t>
            </w:r>
            <w:r w:rsidRPr="008144E3">
              <w:t>jmując odpowiedzialność za jej rezultaty i wykazując gotowość do pełnienia różnych ról i funkcji</w:t>
            </w:r>
          </w:p>
        </w:tc>
      </w:tr>
      <w:tr w:rsidR="00EB0728" w:rsidRPr="008144E3" w14:paraId="179971FE" w14:textId="77777777" w:rsidTr="00733798">
        <w:tc>
          <w:tcPr>
            <w:tcW w:w="3686" w:type="dxa"/>
            <w:vMerge/>
            <w:tcBorders>
              <w:left w:val="single" w:sz="4" w:space="0" w:color="auto"/>
              <w:right w:val="single" w:sz="4" w:space="0" w:color="auto"/>
            </w:tcBorders>
          </w:tcPr>
          <w:p w14:paraId="7CAB1494"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hideMark/>
          </w:tcPr>
          <w:p w14:paraId="4A4178DC"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4CC67CF1" w14:textId="77777777" w:rsidR="00EB0728" w:rsidRPr="008144E3" w:rsidRDefault="00EB0728" w:rsidP="00733798">
            <w:pPr>
              <w:jc w:val="center"/>
            </w:pPr>
            <w:r w:rsidRPr="008144E3">
              <w:t>KA6_UO2</w:t>
            </w:r>
          </w:p>
        </w:tc>
        <w:tc>
          <w:tcPr>
            <w:tcW w:w="4820" w:type="dxa"/>
            <w:tcBorders>
              <w:top w:val="single" w:sz="4" w:space="0" w:color="auto"/>
              <w:left w:val="single" w:sz="4" w:space="0" w:color="auto"/>
              <w:bottom w:val="single" w:sz="4" w:space="0" w:color="auto"/>
              <w:right w:val="single" w:sz="4" w:space="0" w:color="auto"/>
            </w:tcBorders>
            <w:vAlign w:val="center"/>
          </w:tcPr>
          <w:p w14:paraId="75B40E67" w14:textId="77777777" w:rsidR="00EB0728" w:rsidRPr="008144E3" w:rsidRDefault="00EB0728" w:rsidP="00733798">
            <w:r w:rsidRPr="008144E3">
              <w:t xml:space="preserve">współdziałać z innymi osobami, prezentując postawę otwartą wobec odmiennych przekonań </w:t>
            </w:r>
          </w:p>
        </w:tc>
      </w:tr>
      <w:tr w:rsidR="00EB0728" w:rsidRPr="008144E3" w14:paraId="13A7CB17" w14:textId="77777777" w:rsidTr="00733798">
        <w:tc>
          <w:tcPr>
            <w:tcW w:w="3686" w:type="dxa"/>
            <w:vMerge w:val="restart"/>
            <w:tcBorders>
              <w:top w:val="single" w:sz="4" w:space="0" w:color="auto"/>
              <w:left w:val="single" w:sz="4" w:space="0" w:color="auto"/>
              <w:right w:val="single" w:sz="4" w:space="0" w:color="auto"/>
            </w:tcBorders>
          </w:tcPr>
          <w:p w14:paraId="74B6D864" w14:textId="77777777" w:rsidR="00EB0728" w:rsidRPr="008144E3" w:rsidRDefault="00EB0728" w:rsidP="00733798">
            <w:pPr>
              <w:jc w:val="center"/>
            </w:pPr>
            <w:r w:rsidRPr="008144E3">
              <w:t>XP/NBLA_P6S_UU</w:t>
            </w:r>
          </w:p>
        </w:tc>
        <w:tc>
          <w:tcPr>
            <w:tcW w:w="4394" w:type="dxa"/>
            <w:vMerge w:val="restart"/>
            <w:tcBorders>
              <w:top w:val="single" w:sz="4" w:space="0" w:color="auto"/>
              <w:left w:val="single" w:sz="4" w:space="0" w:color="auto"/>
              <w:right w:val="single" w:sz="4" w:space="0" w:color="auto"/>
            </w:tcBorders>
          </w:tcPr>
          <w:p w14:paraId="25985A3C" w14:textId="77777777" w:rsidR="00EB0728" w:rsidRPr="008144E3" w:rsidRDefault="00EB0728" w:rsidP="00733798">
            <w:r w:rsidRPr="008144E3">
              <w:t xml:space="preserve">samodzielnie planować i realizować własne uczenie się przez całe życie </w:t>
            </w:r>
          </w:p>
        </w:tc>
        <w:tc>
          <w:tcPr>
            <w:tcW w:w="2268" w:type="dxa"/>
            <w:tcBorders>
              <w:top w:val="single" w:sz="4" w:space="0" w:color="auto"/>
              <w:left w:val="single" w:sz="4" w:space="0" w:color="auto"/>
              <w:bottom w:val="single" w:sz="4" w:space="0" w:color="auto"/>
              <w:right w:val="single" w:sz="4" w:space="0" w:color="auto"/>
            </w:tcBorders>
          </w:tcPr>
          <w:p w14:paraId="60CA6478" w14:textId="77777777" w:rsidR="00EB0728" w:rsidRPr="008144E3" w:rsidRDefault="00EB0728" w:rsidP="00733798">
            <w:pPr>
              <w:jc w:val="center"/>
            </w:pPr>
            <w:r w:rsidRPr="008144E3">
              <w:t>KA6_UU1</w:t>
            </w:r>
          </w:p>
        </w:tc>
        <w:tc>
          <w:tcPr>
            <w:tcW w:w="4820" w:type="dxa"/>
            <w:tcBorders>
              <w:top w:val="single" w:sz="4" w:space="0" w:color="auto"/>
              <w:left w:val="single" w:sz="4" w:space="0" w:color="auto"/>
              <w:bottom w:val="single" w:sz="4" w:space="0" w:color="auto"/>
              <w:right w:val="single" w:sz="4" w:space="0" w:color="auto"/>
            </w:tcBorders>
          </w:tcPr>
          <w:p w14:paraId="4F7D4408" w14:textId="77777777" w:rsidR="00EB0728" w:rsidRPr="008144E3" w:rsidRDefault="00EB0728" w:rsidP="00733798">
            <w:r w:rsidRPr="008144E3">
              <w:t xml:space="preserve">samodzielnie planować i wdrażać działania na rzecz podwyższania kwalifikacji </w:t>
            </w:r>
            <w:r>
              <w:t>oraz ustawicznego</w:t>
            </w:r>
            <w:r w:rsidRPr="008144E3">
              <w:t xml:space="preserve"> </w:t>
            </w:r>
            <w:r>
              <w:t>uczenia się</w:t>
            </w:r>
          </w:p>
        </w:tc>
      </w:tr>
      <w:tr w:rsidR="00EB0728" w:rsidRPr="008144E3" w14:paraId="4927BAEB" w14:textId="77777777" w:rsidTr="00733798">
        <w:tc>
          <w:tcPr>
            <w:tcW w:w="3686" w:type="dxa"/>
            <w:vMerge/>
            <w:tcBorders>
              <w:left w:val="single" w:sz="4" w:space="0" w:color="auto"/>
              <w:right w:val="single" w:sz="4" w:space="0" w:color="auto"/>
            </w:tcBorders>
          </w:tcPr>
          <w:p w14:paraId="2726DF37" w14:textId="77777777" w:rsidR="00EB0728" w:rsidRPr="008144E3" w:rsidRDefault="00EB0728" w:rsidP="00733798">
            <w:pPr>
              <w:jc w:val="center"/>
            </w:pPr>
          </w:p>
        </w:tc>
        <w:tc>
          <w:tcPr>
            <w:tcW w:w="4394" w:type="dxa"/>
            <w:vMerge/>
            <w:tcBorders>
              <w:left w:val="single" w:sz="4" w:space="0" w:color="auto"/>
              <w:right w:val="single" w:sz="4" w:space="0" w:color="auto"/>
            </w:tcBorders>
          </w:tcPr>
          <w:p w14:paraId="194DFAC1" w14:textId="77777777" w:rsidR="00EB0728" w:rsidRPr="008144E3" w:rsidRDefault="00EB0728" w:rsidP="00733798"/>
        </w:tc>
        <w:tc>
          <w:tcPr>
            <w:tcW w:w="2268" w:type="dxa"/>
            <w:tcBorders>
              <w:top w:val="single" w:sz="4" w:space="0" w:color="auto"/>
              <w:left w:val="single" w:sz="4" w:space="0" w:color="auto"/>
              <w:bottom w:val="single" w:sz="4" w:space="0" w:color="auto"/>
              <w:right w:val="single" w:sz="4" w:space="0" w:color="auto"/>
            </w:tcBorders>
          </w:tcPr>
          <w:p w14:paraId="5F997350" w14:textId="77777777" w:rsidR="00EB0728" w:rsidRPr="008144E3" w:rsidRDefault="00EB0728" w:rsidP="00733798">
            <w:pPr>
              <w:jc w:val="center"/>
            </w:pPr>
            <w:r>
              <w:t>KA6_UU2</w:t>
            </w:r>
          </w:p>
        </w:tc>
        <w:tc>
          <w:tcPr>
            <w:tcW w:w="4820" w:type="dxa"/>
            <w:tcBorders>
              <w:top w:val="single" w:sz="4" w:space="0" w:color="auto"/>
              <w:left w:val="single" w:sz="4" w:space="0" w:color="auto"/>
              <w:bottom w:val="single" w:sz="4" w:space="0" w:color="auto"/>
              <w:right w:val="single" w:sz="4" w:space="0" w:color="auto"/>
            </w:tcBorders>
          </w:tcPr>
          <w:p w14:paraId="1CE99C8E" w14:textId="77777777" w:rsidR="00EB0728" w:rsidRPr="008144E3" w:rsidRDefault="00EB0728" w:rsidP="00733798">
            <w:r w:rsidRPr="00017178">
              <w:t>korzystać z różnych źródeł wiedzy</w:t>
            </w:r>
          </w:p>
        </w:tc>
      </w:tr>
      <w:tr w:rsidR="00EB0728" w:rsidRPr="008144E3" w14:paraId="28212577" w14:textId="77777777" w:rsidTr="00733798">
        <w:tc>
          <w:tcPr>
            <w:tcW w:w="15168" w:type="dxa"/>
            <w:gridSpan w:val="4"/>
            <w:tcBorders>
              <w:top w:val="single" w:sz="4" w:space="0" w:color="auto"/>
              <w:left w:val="single" w:sz="4" w:space="0" w:color="auto"/>
              <w:bottom w:val="single" w:sz="4" w:space="0" w:color="auto"/>
              <w:right w:val="single" w:sz="4" w:space="0" w:color="auto"/>
            </w:tcBorders>
            <w:hideMark/>
          </w:tcPr>
          <w:p w14:paraId="143AA037" w14:textId="77777777" w:rsidR="00EB0728" w:rsidRPr="008144E3" w:rsidRDefault="00EB0728" w:rsidP="00733798">
            <w:pPr>
              <w:jc w:val="center"/>
            </w:pPr>
            <w:r w:rsidRPr="008144E3">
              <w:rPr>
                <w:b/>
              </w:rPr>
              <w:t>KOMPETENCJE SPOŁECZNE: absolwent jest gotów do</w:t>
            </w:r>
          </w:p>
        </w:tc>
      </w:tr>
      <w:tr w:rsidR="00EB0728" w:rsidRPr="008144E3" w14:paraId="36F2E5F1" w14:textId="77777777" w:rsidTr="00733798">
        <w:tc>
          <w:tcPr>
            <w:tcW w:w="3686" w:type="dxa"/>
            <w:vMerge w:val="restart"/>
            <w:tcBorders>
              <w:top w:val="single" w:sz="4" w:space="0" w:color="auto"/>
              <w:left w:val="single" w:sz="4" w:space="0" w:color="auto"/>
              <w:right w:val="single" w:sz="4" w:space="0" w:color="auto"/>
            </w:tcBorders>
          </w:tcPr>
          <w:p w14:paraId="1AA704A6" w14:textId="77777777" w:rsidR="00EB0728" w:rsidRPr="008144E3" w:rsidRDefault="00EB0728" w:rsidP="00733798">
            <w:pPr>
              <w:jc w:val="center"/>
              <w:rPr>
                <w:color w:val="000099"/>
              </w:rPr>
            </w:pPr>
          </w:p>
          <w:p w14:paraId="146A138C" w14:textId="77777777" w:rsidR="00EB0728" w:rsidRPr="008144E3" w:rsidRDefault="00EB0728" w:rsidP="00733798">
            <w:pPr>
              <w:jc w:val="center"/>
              <w:rPr>
                <w:color w:val="000099"/>
              </w:rPr>
            </w:pPr>
            <w:r w:rsidRPr="008144E3">
              <w:t>XP/NBLA_P6S_KK</w:t>
            </w:r>
          </w:p>
        </w:tc>
        <w:tc>
          <w:tcPr>
            <w:tcW w:w="4394" w:type="dxa"/>
            <w:vMerge w:val="restart"/>
            <w:tcBorders>
              <w:top w:val="single" w:sz="4" w:space="0" w:color="auto"/>
              <w:left w:val="single" w:sz="4" w:space="0" w:color="auto"/>
              <w:right w:val="single" w:sz="4" w:space="0" w:color="auto"/>
            </w:tcBorders>
            <w:hideMark/>
          </w:tcPr>
          <w:p w14:paraId="447CA106" w14:textId="77777777" w:rsidR="00EB0728" w:rsidRPr="008144E3" w:rsidRDefault="00EB0728" w:rsidP="00733798">
            <w:r w:rsidRPr="008144E3">
              <w:t>krytycznej oceny posiadanej wiedzy i</w:t>
            </w:r>
            <w:r>
              <w:t> </w:t>
            </w:r>
            <w:r w:rsidRPr="008144E3">
              <w:t>odbieranych treści,</w:t>
            </w:r>
          </w:p>
          <w:p w14:paraId="7C3A41BC" w14:textId="77777777" w:rsidR="00EB0728" w:rsidRPr="008144E3" w:rsidRDefault="00EB0728" w:rsidP="00733798"/>
          <w:p w14:paraId="61F8D257" w14:textId="77777777" w:rsidR="00EB0728" w:rsidRPr="008144E3" w:rsidRDefault="00EB0728" w:rsidP="00733798">
            <w:r w:rsidRPr="008144E3">
              <w:t>uznawania znaczenia wiedzy w</w:t>
            </w:r>
            <w:r>
              <w:t> </w:t>
            </w:r>
            <w:r w:rsidRPr="008144E3">
              <w:t>rozwiązywaniu problemów poznawczych i praktycznych oraz zasięgania opinii ekspertów w przypadku trudności z samodzielnym rozwiązywaniem problemu</w:t>
            </w:r>
          </w:p>
          <w:p w14:paraId="21AA35FD" w14:textId="77777777" w:rsidR="00EB0728" w:rsidRPr="008144E3" w:rsidRDefault="00EB0728" w:rsidP="00733798"/>
        </w:tc>
        <w:tc>
          <w:tcPr>
            <w:tcW w:w="2268" w:type="dxa"/>
            <w:tcBorders>
              <w:top w:val="single" w:sz="4" w:space="0" w:color="auto"/>
              <w:left w:val="single" w:sz="4" w:space="0" w:color="auto"/>
              <w:bottom w:val="single" w:sz="4" w:space="0" w:color="auto"/>
              <w:right w:val="single" w:sz="4" w:space="0" w:color="auto"/>
            </w:tcBorders>
          </w:tcPr>
          <w:p w14:paraId="19E5F158" w14:textId="77777777" w:rsidR="00EB0728" w:rsidRPr="008144E3" w:rsidRDefault="00EB0728" w:rsidP="00733798">
            <w:pPr>
              <w:jc w:val="center"/>
            </w:pPr>
            <w:r w:rsidRPr="008144E3">
              <w:t>KA6_KK1</w:t>
            </w:r>
          </w:p>
        </w:tc>
        <w:tc>
          <w:tcPr>
            <w:tcW w:w="4820" w:type="dxa"/>
            <w:tcBorders>
              <w:top w:val="single" w:sz="4" w:space="0" w:color="auto"/>
              <w:left w:val="single" w:sz="4" w:space="0" w:color="auto"/>
              <w:bottom w:val="single" w:sz="4" w:space="0" w:color="auto"/>
              <w:right w:val="single" w:sz="4" w:space="0" w:color="auto"/>
            </w:tcBorders>
            <w:vAlign w:val="center"/>
          </w:tcPr>
          <w:p w14:paraId="25688CEB" w14:textId="6C2774A8" w:rsidR="00EB0728" w:rsidRPr="008144E3" w:rsidRDefault="00EB0728" w:rsidP="00733798">
            <w:pPr>
              <w:rPr>
                <w:color w:val="000000"/>
              </w:rPr>
            </w:pPr>
            <w:r w:rsidRPr="008144E3">
              <w:rPr>
                <w:color w:val="000000"/>
              </w:rPr>
              <w:t>weryfikowania informacji i ich źródeł oraz krytycznej oceny odbieranych treści; przyjęcia nowych idei i</w:t>
            </w:r>
            <w:r w:rsidR="00E40836">
              <w:rPr>
                <w:color w:val="000000"/>
              </w:rPr>
              <w:t> </w:t>
            </w:r>
            <w:r w:rsidRPr="008144E3">
              <w:rPr>
                <w:color w:val="000000"/>
              </w:rPr>
              <w:t>zmiany ukształtowanych opinii, wynikających z</w:t>
            </w:r>
            <w:r w:rsidR="00E40836">
              <w:rPr>
                <w:color w:val="000000"/>
              </w:rPr>
              <w:t> </w:t>
            </w:r>
            <w:r w:rsidRPr="008144E3">
              <w:rPr>
                <w:color w:val="000000"/>
              </w:rPr>
              <w:t>nowej wiedzy i jej uzasadnienia</w:t>
            </w:r>
          </w:p>
        </w:tc>
      </w:tr>
      <w:tr w:rsidR="00EB0728" w:rsidRPr="008144E3" w14:paraId="2469DE39" w14:textId="77777777" w:rsidTr="00733798">
        <w:tc>
          <w:tcPr>
            <w:tcW w:w="3686" w:type="dxa"/>
            <w:vMerge/>
            <w:tcBorders>
              <w:left w:val="single" w:sz="4" w:space="0" w:color="auto"/>
              <w:right w:val="single" w:sz="4" w:space="0" w:color="auto"/>
            </w:tcBorders>
          </w:tcPr>
          <w:p w14:paraId="1F6C2ED6"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hideMark/>
          </w:tcPr>
          <w:p w14:paraId="144D8AE2"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7DD5A9FC" w14:textId="77777777" w:rsidR="00EB0728" w:rsidRPr="008144E3" w:rsidRDefault="00EB0728" w:rsidP="00733798">
            <w:pPr>
              <w:jc w:val="center"/>
            </w:pPr>
            <w:r w:rsidRPr="008144E3">
              <w:t>KA6_KK2</w:t>
            </w:r>
          </w:p>
        </w:tc>
        <w:tc>
          <w:tcPr>
            <w:tcW w:w="4820" w:type="dxa"/>
            <w:tcBorders>
              <w:top w:val="single" w:sz="4" w:space="0" w:color="auto"/>
              <w:left w:val="single" w:sz="4" w:space="0" w:color="auto"/>
              <w:bottom w:val="single" w:sz="4" w:space="0" w:color="auto"/>
              <w:right w:val="single" w:sz="4" w:space="0" w:color="auto"/>
            </w:tcBorders>
            <w:vAlign w:val="center"/>
          </w:tcPr>
          <w:p w14:paraId="08E716FF" w14:textId="5D9CEC95" w:rsidR="00EB0728" w:rsidRPr="008144E3" w:rsidRDefault="00EB0728" w:rsidP="00733798">
            <w:pPr>
              <w:rPr>
                <w:color w:val="000000"/>
              </w:rPr>
            </w:pPr>
            <w:r w:rsidRPr="008144E3">
              <w:rPr>
                <w:color w:val="000000"/>
              </w:rPr>
              <w:t>krytycznej oceny swojej wiedzy i</w:t>
            </w:r>
            <w:r>
              <w:rPr>
                <w:color w:val="000000"/>
              </w:rPr>
              <w:t> </w:t>
            </w:r>
            <w:r w:rsidRPr="008144E3">
              <w:rPr>
                <w:color w:val="000000"/>
              </w:rPr>
              <w:t>umiejętności w</w:t>
            </w:r>
            <w:r w:rsidR="00E40836">
              <w:rPr>
                <w:color w:val="000000"/>
              </w:rPr>
              <w:t> </w:t>
            </w:r>
            <w:r w:rsidRPr="008144E3">
              <w:rPr>
                <w:color w:val="000000"/>
              </w:rPr>
              <w:t>obszarach kluczowych dla rozwoju osobistego i</w:t>
            </w:r>
            <w:r w:rsidR="00E40836">
              <w:rPr>
                <w:color w:val="000000"/>
              </w:rPr>
              <w:t> </w:t>
            </w:r>
            <w:r w:rsidRPr="008144E3">
              <w:rPr>
                <w:color w:val="000000"/>
              </w:rPr>
              <w:t>zawodowego oraz stałego aktualizowania wiedzy</w:t>
            </w:r>
          </w:p>
        </w:tc>
      </w:tr>
      <w:tr w:rsidR="00EB0728" w:rsidRPr="008144E3" w14:paraId="25D8A434" w14:textId="77777777" w:rsidTr="00733798">
        <w:tc>
          <w:tcPr>
            <w:tcW w:w="3686" w:type="dxa"/>
            <w:vMerge/>
            <w:tcBorders>
              <w:left w:val="single" w:sz="4" w:space="0" w:color="auto"/>
              <w:bottom w:val="single" w:sz="4" w:space="0" w:color="auto"/>
              <w:right w:val="single" w:sz="4" w:space="0" w:color="auto"/>
            </w:tcBorders>
          </w:tcPr>
          <w:p w14:paraId="0C7F0348" w14:textId="77777777" w:rsidR="00EB0728" w:rsidRPr="008144E3" w:rsidRDefault="00EB0728" w:rsidP="00733798">
            <w:pPr>
              <w:jc w:val="center"/>
              <w:rPr>
                <w:color w:val="000099"/>
              </w:rPr>
            </w:pPr>
          </w:p>
        </w:tc>
        <w:tc>
          <w:tcPr>
            <w:tcW w:w="4394" w:type="dxa"/>
            <w:vMerge/>
            <w:tcBorders>
              <w:left w:val="single" w:sz="4" w:space="0" w:color="auto"/>
              <w:bottom w:val="single" w:sz="4" w:space="0" w:color="auto"/>
              <w:right w:val="single" w:sz="4" w:space="0" w:color="auto"/>
            </w:tcBorders>
            <w:hideMark/>
          </w:tcPr>
          <w:p w14:paraId="7FAD9B12" w14:textId="77777777" w:rsidR="00EB0728" w:rsidRPr="008144E3" w:rsidRDefault="00EB0728" w:rsidP="00733798">
            <w:pPr>
              <w:rPr>
                <w:color w:val="000099"/>
              </w:rPr>
            </w:pPr>
          </w:p>
        </w:tc>
        <w:tc>
          <w:tcPr>
            <w:tcW w:w="2268" w:type="dxa"/>
            <w:tcBorders>
              <w:top w:val="single" w:sz="4" w:space="0" w:color="auto"/>
              <w:left w:val="single" w:sz="4" w:space="0" w:color="auto"/>
              <w:bottom w:val="single" w:sz="4" w:space="0" w:color="auto"/>
              <w:right w:val="single" w:sz="4" w:space="0" w:color="auto"/>
            </w:tcBorders>
          </w:tcPr>
          <w:p w14:paraId="42231167" w14:textId="77777777" w:rsidR="00EB0728" w:rsidRPr="008144E3" w:rsidRDefault="00EB0728" w:rsidP="00733798">
            <w:pPr>
              <w:jc w:val="center"/>
            </w:pPr>
            <w:r w:rsidRPr="008144E3">
              <w:t>KA6_KK3</w:t>
            </w:r>
          </w:p>
        </w:tc>
        <w:tc>
          <w:tcPr>
            <w:tcW w:w="4820" w:type="dxa"/>
            <w:tcBorders>
              <w:top w:val="single" w:sz="4" w:space="0" w:color="auto"/>
              <w:left w:val="single" w:sz="4" w:space="0" w:color="auto"/>
              <w:bottom w:val="single" w:sz="4" w:space="0" w:color="auto"/>
              <w:right w:val="single" w:sz="4" w:space="0" w:color="auto"/>
            </w:tcBorders>
            <w:vAlign w:val="center"/>
          </w:tcPr>
          <w:p w14:paraId="565F6CAA" w14:textId="77777777" w:rsidR="00EB0728" w:rsidRPr="008144E3" w:rsidRDefault="00EB0728" w:rsidP="00733798">
            <w:r w:rsidRPr="008144E3">
              <w:t xml:space="preserve">doceniania znaczenia wiedzy w rozwiązywaniu problemów i zadań w zakresie </w:t>
            </w:r>
            <w:r>
              <w:t>biotechnologii</w:t>
            </w:r>
            <w:r w:rsidRPr="008144E3">
              <w:t xml:space="preserve"> oraz pracy zawodowej, a także korzystania z</w:t>
            </w:r>
            <w:r>
              <w:t> </w:t>
            </w:r>
            <w:r w:rsidRPr="008144E3">
              <w:t>wiedzy eksperckiej</w:t>
            </w:r>
          </w:p>
        </w:tc>
      </w:tr>
      <w:tr w:rsidR="00EB0728" w:rsidRPr="008144E3" w14:paraId="69A98A5B" w14:textId="77777777" w:rsidTr="00733798">
        <w:trPr>
          <w:trHeight w:val="536"/>
        </w:trPr>
        <w:tc>
          <w:tcPr>
            <w:tcW w:w="3686" w:type="dxa"/>
            <w:vMerge w:val="restart"/>
            <w:tcBorders>
              <w:top w:val="single" w:sz="4" w:space="0" w:color="auto"/>
              <w:left w:val="single" w:sz="4" w:space="0" w:color="auto"/>
              <w:right w:val="single" w:sz="4" w:space="0" w:color="auto"/>
            </w:tcBorders>
          </w:tcPr>
          <w:p w14:paraId="03202EB1" w14:textId="77777777" w:rsidR="00EB0728" w:rsidRPr="008144E3" w:rsidRDefault="00EB0728" w:rsidP="00733798">
            <w:pPr>
              <w:jc w:val="center"/>
            </w:pPr>
          </w:p>
          <w:p w14:paraId="04AC00F0" w14:textId="77777777" w:rsidR="00EB0728" w:rsidRPr="008144E3" w:rsidRDefault="00EB0728" w:rsidP="00733798">
            <w:pPr>
              <w:jc w:val="center"/>
            </w:pPr>
            <w:r w:rsidRPr="008144E3">
              <w:t>XP/NBLA_P6S_KO</w:t>
            </w:r>
          </w:p>
          <w:p w14:paraId="55ACB95A" w14:textId="77777777" w:rsidR="00EB0728" w:rsidRPr="008144E3" w:rsidRDefault="00EB0728" w:rsidP="00733798">
            <w:pPr>
              <w:jc w:val="center"/>
            </w:pPr>
          </w:p>
          <w:p w14:paraId="5E4F8B13" w14:textId="77777777" w:rsidR="00EB0728" w:rsidRPr="008144E3" w:rsidRDefault="00EB0728" w:rsidP="00733798">
            <w:pPr>
              <w:jc w:val="center"/>
              <w:rPr>
                <w:color w:val="000099"/>
              </w:rPr>
            </w:pPr>
          </w:p>
        </w:tc>
        <w:tc>
          <w:tcPr>
            <w:tcW w:w="4394" w:type="dxa"/>
            <w:vMerge w:val="restart"/>
            <w:tcBorders>
              <w:top w:val="single" w:sz="4" w:space="0" w:color="auto"/>
              <w:left w:val="single" w:sz="4" w:space="0" w:color="auto"/>
              <w:right w:val="single" w:sz="4" w:space="0" w:color="auto"/>
            </w:tcBorders>
            <w:hideMark/>
          </w:tcPr>
          <w:p w14:paraId="2C973D35" w14:textId="77777777" w:rsidR="00EB0728" w:rsidRPr="008144E3" w:rsidRDefault="00EB0728" w:rsidP="00733798">
            <w:r w:rsidRPr="008144E3">
              <w:t>wypełniania zobowiązań społecznych, współorganizowania działalności na rzecz środowiska społecznego,</w:t>
            </w:r>
          </w:p>
          <w:p w14:paraId="4113E3E9" w14:textId="77777777" w:rsidR="00EB0728" w:rsidRPr="008144E3" w:rsidRDefault="00EB0728" w:rsidP="00733798"/>
          <w:p w14:paraId="331B2A53" w14:textId="77777777" w:rsidR="00EB0728" w:rsidRPr="008144E3" w:rsidRDefault="00EB0728" w:rsidP="00733798">
            <w:r w:rsidRPr="008144E3">
              <w:t>inicjowania działań na rzecz interesu publicznego,</w:t>
            </w:r>
          </w:p>
          <w:p w14:paraId="34339356" w14:textId="77777777" w:rsidR="00EB0728" w:rsidRPr="008144E3" w:rsidRDefault="00EB0728" w:rsidP="00733798"/>
          <w:p w14:paraId="2E1E1B6F" w14:textId="77EE8ED4" w:rsidR="00EB0728" w:rsidRPr="008144E3" w:rsidRDefault="00EB0728" w:rsidP="00047F2A">
            <w:r w:rsidRPr="008144E3">
              <w:t>myślenia i działania w sposób przedsiębiorczy</w:t>
            </w:r>
          </w:p>
        </w:tc>
        <w:tc>
          <w:tcPr>
            <w:tcW w:w="2268" w:type="dxa"/>
            <w:tcBorders>
              <w:top w:val="single" w:sz="4" w:space="0" w:color="auto"/>
              <w:left w:val="single" w:sz="4" w:space="0" w:color="auto"/>
              <w:bottom w:val="single" w:sz="4" w:space="0" w:color="auto"/>
              <w:right w:val="single" w:sz="4" w:space="0" w:color="auto"/>
            </w:tcBorders>
          </w:tcPr>
          <w:p w14:paraId="540F3D3A" w14:textId="77777777" w:rsidR="00EB0728" w:rsidRPr="008144E3" w:rsidRDefault="00EB0728" w:rsidP="00733798">
            <w:pPr>
              <w:jc w:val="center"/>
            </w:pPr>
            <w:r w:rsidRPr="008144E3">
              <w:t>KA6_KO1</w:t>
            </w:r>
          </w:p>
        </w:tc>
        <w:tc>
          <w:tcPr>
            <w:tcW w:w="4820" w:type="dxa"/>
            <w:tcBorders>
              <w:top w:val="single" w:sz="4" w:space="0" w:color="auto"/>
              <w:left w:val="single" w:sz="4" w:space="0" w:color="auto"/>
              <w:bottom w:val="single" w:sz="4" w:space="0" w:color="auto"/>
              <w:right w:val="single" w:sz="4" w:space="0" w:color="auto"/>
            </w:tcBorders>
            <w:vAlign w:val="center"/>
          </w:tcPr>
          <w:p w14:paraId="67ACC25E" w14:textId="77777777" w:rsidR="00EB0728" w:rsidRPr="008144E3" w:rsidRDefault="00EB0728" w:rsidP="00733798">
            <w:pPr>
              <w:rPr>
                <w:color w:val="000000"/>
              </w:rPr>
            </w:pPr>
            <w:r w:rsidRPr="008144E3">
              <w:rPr>
                <w:color w:val="000000"/>
              </w:rPr>
              <w:t xml:space="preserve">wypełniania zobowiązań społecznych, w tym dzielenia się wiedzą z zakresu </w:t>
            </w:r>
            <w:r>
              <w:rPr>
                <w:color w:val="000000"/>
              </w:rPr>
              <w:t>biotechnologii</w:t>
            </w:r>
            <w:r w:rsidRPr="008144E3">
              <w:rPr>
                <w:color w:val="000000"/>
              </w:rPr>
              <w:t>, propagowania idei zrównoważonego rozwoju oraz osiągnięć naukowych w zaspokajaniu potrzeb środowiska społecznego</w:t>
            </w:r>
          </w:p>
        </w:tc>
      </w:tr>
      <w:tr w:rsidR="00EB0728" w:rsidRPr="008144E3" w14:paraId="0C8FC7D0" w14:textId="77777777" w:rsidTr="00733798">
        <w:trPr>
          <w:trHeight w:val="536"/>
        </w:trPr>
        <w:tc>
          <w:tcPr>
            <w:tcW w:w="3686" w:type="dxa"/>
            <w:vMerge/>
            <w:tcBorders>
              <w:left w:val="single" w:sz="4" w:space="0" w:color="auto"/>
              <w:right w:val="single" w:sz="4" w:space="0" w:color="auto"/>
            </w:tcBorders>
          </w:tcPr>
          <w:p w14:paraId="282DA8B7" w14:textId="77777777" w:rsidR="00EB0728" w:rsidRPr="008144E3" w:rsidRDefault="00EB0728" w:rsidP="00733798">
            <w:pPr>
              <w:jc w:val="center"/>
              <w:rPr>
                <w:color w:val="000099"/>
              </w:rPr>
            </w:pPr>
          </w:p>
        </w:tc>
        <w:tc>
          <w:tcPr>
            <w:tcW w:w="4394" w:type="dxa"/>
            <w:vMerge/>
            <w:tcBorders>
              <w:left w:val="single" w:sz="4" w:space="0" w:color="auto"/>
              <w:right w:val="single" w:sz="4" w:space="0" w:color="auto"/>
            </w:tcBorders>
            <w:hideMark/>
          </w:tcPr>
          <w:p w14:paraId="7AAE3E48" w14:textId="77777777" w:rsidR="00EB0728" w:rsidRPr="008144E3" w:rsidRDefault="00EB0728" w:rsidP="00733798"/>
        </w:tc>
        <w:tc>
          <w:tcPr>
            <w:tcW w:w="2268" w:type="dxa"/>
            <w:tcBorders>
              <w:top w:val="single" w:sz="4" w:space="0" w:color="auto"/>
              <w:left w:val="single" w:sz="4" w:space="0" w:color="auto"/>
              <w:bottom w:val="single" w:sz="4" w:space="0" w:color="auto"/>
              <w:right w:val="single" w:sz="4" w:space="0" w:color="auto"/>
            </w:tcBorders>
          </w:tcPr>
          <w:p w14:paraId="09984D24" w14:textId="77777777" w:rsidR="00EB0728" w:rsidRPr="008144E3" w:rsidRDefault="00EB0728" w:rsidP="00733798">
            <w:pPr>
              <w:jc w:val="center"/>
            </w:pPr>
            <w:r w:rsidRPr="008144E3">
              <w:t>KA6_KO2</w:t>
            </w:r>
          </w:p>
        </w:tc>
        <w:tc>
          <w:tcPr>
            <w:tcW w:w="4820" w:type="dxa"/>
            <w:tcBorders>
              <w:top w:val="single" w:sz="4" w:space="0" w:color="auto"/>
              <w:left w:val="single" w:sz="4" w:space="0" w:color="auto"/>
              <w:bottom w:val="single" w:sz="4" w:space="0" w:color="auto"/>
              <w:right w:val="single" w:sz="4" w:space="0" w:color="auto"/>
            </w:tcBorders>
            <w:vAlign w:val="center"/>
          </w:tcPr>
          <w:p w14:paraId="32D410A8" w14:textId="77777777" w:rsidR="00EB0728" w:rsidRPr="008144E3" w:rsidRDefault="00EB0728" w:rsidP="00733798">
            <w:pPr>
              <w:rPr>
                <w:color w:val="000000"/>
              </w:rPr>
            </w:pPr>
            <w:r>
              <w:rPr>
                <w:color w:val="000000"/>
              </w:rPr>
              <w:t xml:space="preserve">kreatywnego i </w:t>
            </w:r>
            <w:r w:rsidRPr="008144E3">
              <w:rPr>
                <w:color w:val="000000"/>
              </w:rPr>
              <w:t>przedsiębiorcz</w:t>
            </w:r>
            <w:r>
              <w:rPr>
                <w:color w:val="000000"/>
              </w:rPr>
              <w:t xml:space="preserve">ego działania </w:t>
            </w:r>
            <w:r w:rsidRPr="008144E3">
              <w:rPr>
                <w:color w:val="000000"/>
              </w:rPr>
              <w:t>z</w:t>
            </w:r>
            <w:r>
              <w:rPr>
                <w:color w:val="000000"/>
              </w:rPr>
              <w:t xml:space="preserve"> uwzględnieniem zasad </w:t>
            </w:r>
            <w:r w:rsidRPr="008144E3">
              <w:rPr>
                <w:color w:val="000000"/>
              </w:rPr>
              <w:t>bhp, ergonomii</w:t>
            </w:r>
            <w:r>
              <w:rPr>
                <w:color w:val="000000"/>
              </w:rPr>
              <w:t xml:space="preserve"> i </w:t>
            </w:r>
            <w:r w:rsidRPr="008144E3">
              <w:rPr>
                <w:color w:val="000000"/>
              </w:rPr>
              <w:t>prawa ochrony własności intelektualnej</w:t>
            </w:r>
            <w:r>
              <w:rPr>
                <w:color w:val="000000"/>
              </w:rPr>
              <w:t xml:space="preserve">; dbałości </w:t>
            </w:r>
            <w:r w:rsidRPr="009957F1">
              <w:rPr>
                <w:color w:val="000000"/>
              </w:rPr>
              <w:t>o</w:t>
            </w:r>
            <w:r>
              <w:rPr>
                <w:color w:val="000000"/>
              </w:rPr>
              <w:t> zdrowie i przestrzegania norm społecznych</w:t>
            </w:r>
          </w:p>
        </w:tc>
      </w:tr>
      <w:tr w:rsidR="00EB0728" w:rsidRPr="008144E3" w14:paraId="5F07714B" w14:textId="77777777" w:rsidTr="00733798">
        <w:trPr>
          <w:trHeight w:val="363"/>
        </w:trPr>
        <w:tc>
          <w:tcPr>
            <w:tcW w:w="3686" w:type="dxa"/>
            <w:vMerge w:val="restart"/>
            <w:tcBorders>
              <w:top w:val="single" w:sz="4" w:space="0" w:color="auto"/>
              <w:left w:val="single" w:sz="4" w:space="0" w:color="auto"/>
              <w:right w:val="single" w:sz="4" w:space="0" w:color="auto"/>
            </w:tcBorders>
          </w:tcPr>
          <w:p w14:paraId="02F134AF" w14:textId="77777777" w:rsidR="00EB0728" w:rsidRPr="008144E3" w:rsidRDefault="00EB0728" w:rsidP="00733798">
            <w:pPr>
              <w:jc w:val="center"/>
            </w:pPr>
            <w:r w:rsidRPr="008144E3">
              <w:lastRenderedPageBreak/>
              <w:t>XP/NBLA_P6S_KR</w:t>
            </w:r>
          </w:p>
        </w:tc>
        <w:tc>
          <w:tcPr>
            <w:tcW w:w="4394" w:type="dxa"/>
            <w:vMerge w:val="restart"/>
            <w:tcBorders>
              <w:top w:val="single" w:sz="4" w:space="0" w:color="auto"/>
              <w:left w:val="single" w:sz="4" w:space="0" w:color="auto"/>
              <w:right w:val="single" w:sz="4" w:space="0" w:color="auto"/>
            </w:tcBorders>
            <w:hideMark/>
          </w:tcPr>
          <w:p w14:paraId="7A7EC0F0" w14:textId="77777777" w:rsidR="00EB0728" w:rsidRPr="008144E3" w:rsidRDefault="00EB0728" w:rsidP="00733798">
            <w:r w:rsidRPr="008144E3">
              <w:t>odpowiedzialnego pełnienia ról zawodowych, w tym:</w:t>
            </w:r>
          </w:p>
          <w:p w14:paraId="6BBCAD33" w14:textId="77777777" w:rsidR="00EB0728" w:rsidRPr="008144E3" w:rsidRDefault="00EB0728" w:rsidP="00EB0728">
            <w:pPr>
              <w:numPr>
                <w:ilvl w:val="0"/>
                <w:numId w:val="21"/>
              </w:numPr>
              <w:spacing w:after="0"/>
              <w:ind w:left="320" w:hanging="320"/>
            </w:pPr>
            <w:r w:rsidRPr="008144E3">
              <w:t>przestrzegania zasad etyki zawodowej i wymagania tego od innych,</w:t>
            </w:r>
          </w:p>
          <w:p w14:paraId="404D7197" w14:textId="77777777" w:rsidR="00EB0728" w:rsidRPr="008144E3" w:rsidRDefault="00EB0728" w:rsidP="00EB0728">
            <w:pPr>
              <w:numPr>
                <w:ilvl w:val="0"/>
                <w:numId w:val="21"/>
              </w:numPr>
              <w:spacing w:after="0"/>
              <w:ind w:left="320" w:hanging="320"/>
            </w:pPr>
            <w:r w:rsidRPr="008144E3">
              <w:t>dbałości o dorobek i tradycje zawodu</w:t>
            </w:r>
          </w:p>
        </w:tc>
        <w:tc>
          <w:tcPr>
            <w:tcW w:w="2268" w:type="dxa"/>
            <w:tcBorders>
              <w:top w:val="single" w:sz="4" w:space="0" w:color="auto"/>
              <w:left w:val="single" w:sz="4" w:space="0" w:color="auto"/>
              <w:bottom w:val="single" w:sz="4" w:space="0" w:color="auto"/>
              <w:right w:val="single" w:sz="4" w:space="0" w:color="auto"/>
            </w:tcBorders>
          </w:tcPr>
          <w:p w14:paraId="760B95A1" w14:textId="77777777" w:rsidR="00EB0728" w:rsidRPr="008144E3" w:rsidRDefault="00EB0728" w:rsidP="00733798">
            <w:pPr>
              <w:jc w:val="center"/>
            </w:pPr>
            <w:r w:rsidRPr="008144E3">
              <w:t>KA6_KR1</w:t>
            </w:r>
          </w:p>
        </w:tc>
        <w:tc>
          <w:tcPr>
            <w:tcW w:w="4820" w:type="dxa"/>
            <w:tcBorders>
              <w:top w:val="single" w:sz="4" w:space="0" w:color="auto"/>
              <w:left w:val="single" w:sz="4" w:space="0" w:color="auto"/>
              <w:bottom w:val="single" w:sz="4" w:space="0" w:color="auto"/>
              <w:right w:val="single" w:sz="4" w:space="0" w:color="auto"/>
            </w:tcBorders>
            <w:vAlign w:val="center"/>
          </w:tcPr>
          <w:p w14:paraId="35783148" w14:textId="77777777" w:rsidR="00EB0728" w:rsidRPr="008144E3" w:rsidRDefault="00EB0728" w:rsidP="00733798">
            <w:pPr>
              <w:rPr>
                <w:color w:val="000000"/>
              </w:rPr>
            </w:pPr>
            <w:r w:rsidRPr="008144E3">
              <w:rPr>
                <w:color w:val="000000"/>
              </w:rPr>
              <w:t>odpowiedzialnego pełnienia ról zawodowych, w</w:t>
            </w:r>
            <w:r>
              <w:rPr>
                <w:color w:val="000000"/>
              </w:rPr>
              <w:t> </w:t>
            </w:r>
            <w:r w:rsidRPr="008144E3">
              <w:rPr>
                <w:color w:val="000000"/>
              </w:rPr>
              <w:t xml:space="preserve">tym przestrzegania </w:t>
            </w:r>
            <w:r>
              <w:rPr>
                <w:color w:val="000000"/>
              </w:rPr>
              <w:t xml:space="preserve">prawa i norm etycznych w stosowaniu narzędzi biotechnologicznych </w:t>
            </w:r>
            <w:r w:rsidRPr="008144E3">
              <w:rPr>
                <w:color w:val="000000"/>
              </w:rPr>
              <w:t>oraz wymagania tego od innych podczas współdziałania w grupie</w:t>
            </w:r>
          </w:p>
        </w:tc>
      </w:tr>
      <w:tr w:rsidR="00EB0728" w:rsidRPr="008144E3" w14:paraId="7C25E0B4" w14:textId="77777777" w:rsidTr="00733798">
        <w:trPr>
          <w:trHeight w:val="54"/>
        </w:trPr>
        <w:tc>
          <w:tcPr>
            <w:tcW w:w="3686" w:type="dxa"/>
            <w:vMerge/>
            <w:tcBorders>
              <w:left w:val="single" w:sz="4" w:space="0" w:color="auto"/>
              <w:bottom w:val="single" w:sz="4" w:space="0" w:color="auto"/>
              <w:right w:val="single" w:sz="4" w:space="0" w:color="auto"/>
            </w:tcBorders>
          </w:tcPr>
          <w:p w14:paraId="3B9237CB" w14:textId="77777777" w:rsidR="00EB0728" w:rsidRPr="008144E3" w:rsidRDefault="00EB0728" w:rsidP="00733798"/>
        </w:tc>
        <w:tc>
          <w:tcPr>
            <w:tcW w:w="4394" w:type="dxa"/>
            <w:vMerge/>
            <w:tcBorders>
              <w:left w:val="single" w:sz="4" w:space="0" w:color="auto"/>
              <w:bottom w:val="single" w:sz="4" w:space="0" w:color="auto"/>
              <w:right w:val="single" w:sz="4" w:space="0" w:color="auto"/>
            </w:tcBorders>
            <w:hideMark/>
          </w:tcPr>
          <w:p w14:paraId="73732FA6" w14:textId="77777777" w:rsidR="00EB0728" w:rsidRPr="008144E3" w:rsidRDefault="00EB0728" w:rsidP="00733798"/>
        </w:tc>
        <w:tc>
          <w:tcPr>
            <w:tcW w:w="2268" w:type="dxa"/>
            <w:tcBorders>
              <w:top w:val="single" w:sz="4" w:space="0" w:color="auto"/>
              <w:left w:val="single" w:sz="4" w:space="0" w:color="auto"/>
              <w:bottom w:val="single" w:sz="4" w:space="0" w:color="auto"/>
              <w:right w:val="single" w:sz="4" w:space="0" w:color="auto"/>
            </w:tcBorders>
          </w:tcPr>
          <w:p w14:paraId="24F7E965" w14:textId="77777777" w:rsidR="00EB0728" w:rsidRPr="008144E3" w:rsidRDefault="00EB0728" w:rsidP="00733798">
            <w:pPr>
              <w:jc w:val="center"/>
            </w:pPr>
            <w:r w:rsidRPr="008144E3">
              <w:t>KA6_KR2</w:t>
            </w:r>
          </w:p>
        </w:tc>
        <w:tc>
          <w:tcPr>
            <w:tcW w:w="4820" w:type="dxa"/>
            <w:tcBorders>
              <w:top w:val="single" w:sz="4" w:space="0" w:color="auto"/>
              <w:left w:val="single" w:sz="4" w:space="0" w:color="auto"/>
              <w:bottom w:val="single" w:sz="4" w:space="0" w:color="auto"/>
              <w:right w:val="single" w:sz="4" w:space="0" w:color="auto"/>
            </w:tcBorders>
            <w:vAlign w:val="center"/>
          </w:tcPr>
          <w:p w14:paraId="55C1855B" w14:textId="77777777" w:rsidR="00EB0728" w:rsidRPr="008144E3" w:rsidRDefault="00EB0728" w:rsidP="00733798">
            <w:pPr>
              <w:rPr>
                <w:color w:val="000000"/>
              </w:rPr>
            </w:pPr>
            <w:r w:rsidRPr="008144E3">
              <w:t>dbałości o dorobek i tradycje zawodu</w:t>
            </w:r>
            <w:r>
              <w:t xml:space="preserve"> biotechnologa</w:t>
            </w:r>
          </w:p>
        </w:tc>
      </w:tr>
    </w:tbl>
    <w:p w14:paraId="5FDFC2CC" w14:textId="2640E9D9" w:rsidR="00683B78" w:rsidRDefault="00683B78" w:rsidP="004C1A1B"/>
    <w:p w14:paraId="59CC4DC3" w14:textId="03589074" w:rsidR="00483EDB" w:rsidRPr="004F00C4" w:rsidRDefault="00483EDB" w:rsidP="00483EDB">
      <w:pPr>
        <w:jc w:val="center"/>
        <w:rPr>
          <w:b/>
        </w:rPr>
      </w:pPr>
      <w:r w:rsidRPr="004F00C4">
        <w:rPr>
          <w:b/>
        </w:rPr>
        <w:t>Charakterystyki drugiego stopnia efektów uczenia się dla kwalifikacji na poziomie 6 Polskiej Ramy Kwalifikacji</w:t>
      </w:r>
    </w:p>
    <w:p w14:paraId="0DD008FC" w14:textId="77777777" w:rsidR="00483EDB" w:rsidRDefault="00483EDB" w:rsidP="00483EDB">
      <w:pPr>
        <w:jc w:val="center"/>
        <w:rPr>
          <w:b/>
        </w:rPr>
      </w:pPr>
      <w:r w:rsidRPr="004F00C4">
        <w:rPr>
          <w:b/>
        </w:rPr>
        <w:t>umożliwiające uzyskanie kompetencji inżynierskich</w:t>
      </w:r>
    </w:p>
    <w:p w14:paraId="61B84A6D" w14:textId="77777777" w:rsidR="00483EDB" w:rsidRPr="004F00C4" w:rsidRDefault="00483EDB" w:rsidP="00483EDB">
      <w:pPr>
        <w:jc w:val="center"/>
        <w:rPr>
          <w:b/>
        </w:rPr>
      </w:pPr>
    </w:p>
    <w:tbl>
      <w:tblPr>
        <w:tblW w:w="1513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9"/>
        <w:gridCol w:w="5672"/>
        <w:gridCol w:w="2268"/>
        <w:gridCol w:w="4789"/>
      </w:tblGrid>
      <w:tr w:rsidR="00483EDB" w:rsidRPr="007F34AF" w14:paraId="524B5396" w14:textId="77777777" w:rsidTr="00733798">
        <w:tc>
          <w:tcPr>
            <w:tcW w:w="2409" w:type="dxa"/>
            <w:vAlign w:val="center"/>
            <w:hideMark/>
          </w:tcPr>
          <w:p w14:paraId="760C1EB2" w14:textId="77777777" w:rsidR="00483EDB" w:rsidRPr="007F34AF" w:rsidRDefault="00483EDB" w:rsidP="00733798">
            <w:pPr>
              <w:jc w:val="center"/>
              <w:rPr>
                <w:i/>
              </w:rPr>
            </w:pPr>
            <w:bookmarkStart w:id="4" w:name="_Hlk29045402"/>
            <w:r w:rsidRPr="007F34AF">
              <w:rPr>
                <w:b/>
              </w:rPr>
              <w:t>Kod składnika opisu charakterystyki drugiego stopnia PRK prowadzących do uzyskania kompetencji inżynierskich</w:t>
            </w:r>
          </w:p>
        </w:tc>
        <w:tc>
          <w:tcPr>
            <w:tcW w:w="5672" w:type="dxa"/>
            <w:hideMark/>
          </w:tcPr>
          <w:p w14:paraId="4A029BEF" w14:textId="77777777" w:rsidR="00483EDB" w:rsidRPr="007F34AF" w:rsidRDefault="00483EDB" w:rsidP="00733798">
            <w:pPr>
              <w:jc w:val="center"/>
              <w:rPr>
                <w:b/>
              </w:rPr>
            </w:pPr>
            <w:r w:rsidRPr="007F34AF">
              <w:rPr>
                <w:b/>
              </w:rPr>
              <w:t>Opis charakterystyk drugiego stopnia</w:t>
            </w:r>
          </w:p>
          <w:p w14:paraId="6124F0AC" w14:textId="77777777" w:rsidR="00483EDB" w:rsidRPr="007F34AF" w:rsidRDefault="00483EDB" w:rsidP="00733798">
            <w:pPr>
              <w:jc w:val="center"/>
              <w:rPr>
                <w:b/>
              </w:rPr>
            </w:pPr>
            <w:r w:rsidRPr="007F34AF">
              <w:rPr>
                <w:b/>
              </w:rPr>
              <w:t xml:space="preserve"> efektów uczenia się Polskiej Ramy Kwalifikacji </w:t>
            </w:r>
          </w:p>
        </w:tc>
        <w:tc>
          <w:tcPr>
            <w:tcW w:w="2268" w:type="dxa"/>
          </w:tcPr>
          <w:p w14:paraId="6131CFF2" w14:textId="77777777" w:rsidR="00483EDB" w:rsidRPr="007F34AF" w:rsidRDefault="00483EDB" w:rsidP="00733798">
            <w:pPr>
              <w:jc w:val="center"/>
              <w:rPr>
                <w:b/>
              </w:rPr>
            </w:pPr>
            <w:r w:rsidRPr="007F34AF">
              <w:rPr>
                <w:b/>
              </w:rPr>
              <w:t>Symbol efektu kierunkowego</w:t>
            </w:r>
          </w:p>
        </w:tc>
        <w:tc>
          <w:tcPr>
            <w:tcW w:w="4789" w:type="dxa"/>
          </w:tcPr>
          <w:p w14:paraId="4F037278" w14:textId="77777777" w:rsidR="00483EDB" w:rsidRPr="007F34AF" w:rsidRDefault="00483EDB" w:rsidP="00733798">
            <w:pPr>
              <w:jc w:val="center"/>
              <w:rPr>
                <w:b/>
              </w:rPr>
            </w:pPr>
            <w:r w:rsidRPr="007F34AF">
              <w:rPr>
                <w:b/>
              </w:rPr>
              <w:t>Treść efektu kierunkowego</w:t>
            </w:r>
          </w:p>
        </w:tc>
      </w:tr>
      <w:tr w:rsidR="00483EDB" w:rsidRPr="007F34AF" w14:paraId="5F8C929D" w14:textId="77777777" w:rsidTr="00733798">
        <w:trPr>
          <w:trHeight w:val="282"/>
        </w:trPr>
        <w:tc>
          <w:tcPr>
            <w:tcW w:w="15138" w:type="dxa"/>
            <w:gridSpan w:val="4"/>
            <w:hideMark/>
          </w:tcPr>
          <w:p w14:paraId="2ED29435" w14:textId="77777777" w:rsidR="00483EDB" w:rsidRPr="007F34AF" w:rsidRDefault="00483EDB" w:rsidP="00733798">
            <w:pPr>
              <w:jc w:val="center"/>
              <w:rPr>
                <w:b/>
              </w:rPr>
            </w:pPr>
            <w:r w:rsidRPr="007F34AF">
              <w:rPr>
                <w:b/>
              </w:rPr>
              <w:t>WIEDZA: absolwent zna i rozumie</w:t>
            </w:r>
          </w:p>
        </w:tc>
      </w:tr>
      <w:tr w:rsidR="00483EDB" w:rsidRPr="007F34AF" w14:paraId="3C8111C3" w14:textId="77777777" w:rsidTr="00733798">
        <w:trPr>
          <w:trHeight w:val="282"/>
        </w:trPr>
        <w:tc>
          <w:tcPr>
            <w:tcW w:w="2409" w:type="dxa"/>
            <w:vMerge w:val="restart"/>
            <w:vAlign w:val="center"/>
          </w:tcPr>
          <w:p w14:paraId="2EE17750" w14:textId="77777777" w:rsidR="00483EDB" w:rsidRPr="007F34AF" w:rsidRDefault="00483EDB" w:rsidP="00733798">
            <w:pPr>
              <w:jc w:val="center"/>
            </w:pPr>
            <w:r w:rsidRPr="007F34AF">
              <w:t>InzA_P6S_WG</w:t>
            </w:r>
          </w:p>
          <w:p w14:paraId="1AAB0F95" w14:textId="77777777" w:rsidR="00483EDB" w:rsidRPr="007F34AF" w:rsidRDefault="00483EDB" w:rsidP="00733798"/>
          <w:p w14:paraId="2F81809A" w14:textId="77777777" w:rsidR="00483EDB" w:rsidRPr="007F34AF" w:rsidRDefault="00483EDB" w:rsidP="00733798">
            <w:pPr>
              <w:jc w:val="center"/>
              <w:rPr>
                <w:b/>
              </w:rPr>
            </w:pPr>
          </w:p>
        </w:tc>
        <w:tc>
          <w:tcPr>
            <w:tcW w:w="5672" w:type="dxa"/>
            <w:vMerge w:val="restart"/>
            <w:vAlign w:val="center"/>
          </w:tcPr>
          <w:p w14:paraId="162F53A3" w14:textId="77777777" w:rsidR="00483EDB" w:rsidRPr="007F34AF" w:rsidRDefault="00483EDB" w:rsidP="00733798">
            <w:pPr>
              <w:ind w:left="140"/>
              <w:rPr>
                <w:b/>
              </w:rPr>
            </w:pPr>
            <w:r w:rsidRPr="007F34AF">
              <w:t>podstawowe procesy zachodzące w cyklu życia urządzeń, obiektów i systemów technicznych</w:t>
            </w:r>
          </w:p>
        </w:tc>
        <w:tc>
          <w:tcPr>
            <w:tcW w:w="2268" w:type="dxa"/>
            <w:vAlign w:val="center"/>
          </w:tcPr>
          <w:p w14:paraId="30A856D4" w14:textId="77777777" w:rsidR="00483EDB" w:rsidRPr="007F34AF" w:rsidRDefault="00483EDB" w:rsidP="00733798">
            <w:pPr>
              <w:jc w:val="center"/>
            </w:pPr>
            <w:r w:rsidRPr="00362F07">
              <w:rPr>
                <w:color w:val="000000"/>
              </w:rPr>
              <w:t>InzA_P6S_WG1</w:t>
            </w:r>
          </w:p>
        </w:tc>
        <w:tc>
          <w:tcPr>
            <w:tcW w:w="4789" w:type="dxa"/>
            <w:vAlign w:val="center"/>
          </w:tcPr>
          <w:p w14:paraId="4517C8D9" w14:textId="20A52369" w:rsidR="00483EDB" w:rsidRPr="007F34AF" w:rsidRDefault="00483EDB" w:rsidP="00733798">
            <w:pPr>
              <w:autoSpaceDE w:val="0"/>
              <w:autoSpaceDN w:val="0"/>
              <w:adjustRightInd w:val="0"/>
              <w:ind w:left="147" w:right="277"/>
              <w:rPr>
                <w:bCs/>
              </w:rPr>
            </w:pPr>
            <w:r w:rsidRPr="00362F07">
              <w:t>budowę, zasadę działania i warunki eksploatacji obiektów</w:t>
            </w:r>
            <w:r>
              <w:t xml:space="preserve"> technicznych</w:t>
            </w:r>
            <w:r w:rsidRPr="00362F07">
              <w:t>, maszyn</w:t>
            </w:r>
            <w:r>
              <w:t>, urządzeń</w:t>
            </w:r>
            <w:r w:rsidRPr="00362F07">
              <w:t xml:space="preserve"> i</w:t>
            </w:r>
            <w:r w:rsidR="00E40836">
              <w:t> </w:t>
            </w:r>
            <w:r>
              <w:t>instalacji procesowych stosowanych w zakresie biotechnologii</w:t>
            </w:r>
          </w:p>
        </w:tc>
      </w:tr>
      <w:tr w:rsidR="00483EDB" w:rsidRPr="007F34AF" w14:paraId="31BC2065" w14:textId="77777777" w:rsidTr="00733798">
        <w:trPr>
          <w:trHeight w:val="282"/>
        </w:trPr>
        <w:tc>
          <w:tcPr>
            <w:tcW w:w="2409" w:type="dxa"/>
            <w:vMerge/>
            <w:vAlign w:val="center"/>
          </w:tcPr>
          <w:p w14:paraId="3E933304" w14:textId="77777777" w:rsidR="00483EDB" w:rsidRPr="007F34AF" w:rsidRDefault="00483EDB" w:rsidP="00733798">
            <w:pPr>
              <w:jc w:val="center"/>
            </w:pPr>
          </w:p>
        </w:tc>
        <w:tc>
          <w:tcPr>
            <w:tcW w:w="5672" w:type="dxa"/>
            <w:vMerge/>
            <w:vAlign w:val="center"/>
          </w:tcPr>
          <w:p w14:paraId="3018FDBD" w14:textId="77777777" w:rsidR="00483EDB" w:rsidRPr="007F34AF" w:rsidRDefault="00483EDB" w:rsidP="00733798">
            <w:pPr>
              <w:ind w:left="140"/>
            </w:pPr>
          </w:p>
        </w:tc>
        <w:tc>
          <w:tcPr>
            <w:tcW w:w="2268" w:type="dxa"/>
            <w:vAlign w:val="center"/>
          </w:tcPr>
          <w:p w14:paraId="49CB1AF8" w14:textId="77777777" w:rsidR="00483EDB" w:rsidRPr="00362F07" w:rsidRDefault="00483EDB" w:rsidP="00733798">
            <w:pPr>
              <w:jc w:val="center"/>
              <w:rPr>
                <w:color w:val="000000"/>
              </w:rPr>
            </w:pPr>
            <w:r w:rsidRPr="00362F07">
              <w:rPr>
                <w:color w:val="000000"/>
              </w:rPr>
              <w:t>InzA_P6S_WG</w:t>
            </w:r>
            <w:r>
              <w:rPr>
                <w:color w:val="000000"/>
              </w:rPr>
              <w:t>2</w:t>
            </w:r>
          </w:p>
        </w:tc>
        <w:tc>
          <w:tcPr>
            <w:tcW w:w="4789" w:type="dxa"/>
            <w:vAlign w:val="center"/>
          </w:tcPr>
          <w:p w14:paraId="0FD677BC" w14:textId="77777777" w:rsidR="00483EDB" w:rsidRPr="00362F07" w:rsidRDefault="00483EDB" w:rsidP="00733798">
            <w:pPr>
              <w:autoSpaceDE w:val="0"/>
              <w:autoSpaceDN w:val="0"/>
              <w:adjustRightInd w:val="0"/>
              <w:ind w:left="147" w:right="277"/>
            </w:pPr>
            <w:r w:rsidRPr="00D77429">
              <w:rPr>
                <w:color w:val="000000"/>
              </w:rPr>
              <w:t>procesy zachodzące w cyklu życia urządzeń, obiektów i systemów biotechnologicznych</w:t>
            </w:r>
          </w:p>
        </w:tc>
      </w:tr>
      <w:tr w:rsidR="00483EDB" w:rsidRPr="007F34AF" w14:paraId="3AB3C04B" w14:textId="77777777" w:rsidTr="00733798">
        <w:trPr>
          <w:trHeight w:val="282"/>
        </w:trPr>
        <w:tc>
          <w:tcPr>
            <w:tcW w:w="2409" w:type="dxa"/>
            <w:vMerge/>
            <w:vAlign w:val="center"/>
          </w:tcPr>
          <w:p w14:paraId="193385E8" w14:textId="77777777" w:rsidR="00483EDB" w:rsidRPr="007F34AF" w:rsidRDefault="00483EDB" w:rsidP="00733798">
            <w:pPr>
              <w:jc w:val="center"/>
            </w:pPr>
          </w:p>
        </w:tc>
        <w:tc>
          <w:tcPr>
            <w:tcW w:w="5672" w:type="dxa"/>
            <w:vMerge/>
            <w:vAlign w:val="center"/>
          </w:tcPr>
          <w:p w14:paraId="68A4C622" w14:textId="77777777" w:rsidR="00483EDB" w:rsidRPr="007F34AF" w:rsidRDefault="00483EDB" w:rsidP="00733798"/>
        </w:tc>
        <w:tc>
          <w:tcPr>
            <w:tcW w:w="2268" w:type="dxa"/>
            <w:vAlign w:val="center"/>
          </w:tcPr>
          <w:p w14:paraId="1451F0AE" w14:textId="77777777" w:rsidR="00483EDB" w:rsidRPr="007F34AF" w:rsidRDefault="00483EDB" w:rsidP="00733798">
            <w:pPr>
              <w:jc w:val="center"/>
            </w:pPr>
            <w:r w:rsidRPr="00362F07">
              <w:rPr>
                <w:color w:val="000000"/>
              </w:rPr>
              <w:t>InzA_P6S_WG</w:t>
            </w:r>
            <w:r>
              <w:rPr>
                <w:color w:val="000000"/>
              </w:rPr>
              <w:t>3</w:t>
            </w:r>
          </w:p>
        </w:tc>
        <w:tc>
          <w:tcPr>
            <w:tcW w:w="4789" w:type="dxa"/>
          </w:tcPr>
          <w:p w14:paraId="268AED06" w14:textId="77777777" w:rsidR="00483EDB" w:rsidRPr="007F34AF" w:rsidRDefault="00483EDB" w:rsidP="00733798">
            <w:pPr>
              <w:autoSpaceDE w:val="0"/>
              <w:autoSpaceDN w:val="0"/>
              <w:adjustRightInd w:val="0"/>
              <w:ind w:left="147" w:right="277"/>
              <w:rPr>
                <w:bCs/>
              </w:rPr>
            </w:pPr>
            <w:r w:rsidRPr="00A71903">
              <w:t>zasady wykonywania podstawowych obliczeń procesowych</w:t>
            </w:r>
            <w:r>
              <w:t>,</w:t>
            </w:r>
            <w:r w:rsidRPr="00A71903">
              <w:t xml:space="preserve"> pomiarów przemysłowych, a także rysunku technicznego</w:t>
            </w:r>
            <w:r>
              <w:t xml:space="preserve"> i grafiki inżynierskiej</w:t>
            </w:r>
          </w:p>
        </w:tc>
      </w:tr>
      <w:tr w:rsidR="00483EDB" w:rsidRPr="007F34AF" w14:paraId="3BCF4B82" w14:textId="77777777" w:rsidTr="00733798">
        <w:trPr>
          <w:trHeight w:val="858"/>
        </w:trPr>
        <w:tc>
          <w:tcPr>
            <w:tcW w:w="2409" w:type="dxa"/>
            <w:vMerge w:val="restart"/>
            <w:vAlign w:val="center"/>
          </w:tcPr>
          <w:p w14:paraId="1CE4D12B" w14:textId="77777777" w:rsidR="00483EDB" w:rsidRPr="007F34AF" w:rsidRDefault="00483EDB" w:rsidP="00733798">
            <w:pPr>
              <w:jc w:val="center"/>
            </w:pPr>
            <w:r w:rsidRPr="007F34AF">
              <w:lastRenderedPageBreak/>
              <w:t>InzA_P6S_WK</w:t>
            </w:r>
          </w:p>
        </w:tc>
        <w:tc>
          <w:tcPr>
            <w:tcW w:w="5672" w:type="dxa"/>
            <w:vMerge w:val="restart"/>
            <w:vAlign w:val="center"/>
          </w:tcPr>
          <w:p w14:paraId="113922E2" w14:textId="77777777" w:rsidR="00483EDB" w:rsidRPr="007F34AF" w:rsidRDefault="00483EDB" w:rsidP="00733798">
            <w:pPr>
              <w:ind w:left="140" w:right="141"/>
            </w:pPr>
            <w:r w:rsidRPr="007F34AF">
              <w:t>podstawowe zasady tworzenia i rozwoju różnych form indywidualnej przedsiębiorczości</w:t>
            </w:r>
          </w:p>
        </w:tc>
        <w:tc>
          <w:tcPr>
            <w:tcW w:w="2268" w:type="dxa"/>
            <w:vAlign w:val="center"/>
          </w:tcPr>
          <w:p w14:paraId="57FBFDC9" w14:textId="77777777" w:rsidR="00483EDB" w:rsidRPr="007F34AF" w:rsidRDefault="00483EDB" w:rsidP="00733798">
            <w:pPr>
              <w:ind w:left="140" w:right="141"/>
              <w:jc w:val="center"/>
            </w:pPr>
            <w:r w:rsidRPr="00362F07">
              <w:rPr>
                <w:color w:val="000000"/>
              </w:rPr>
              <w:t>InzA_P6S_WK1</w:t>
            </w:r>
          </w:p>
        </w:tc>
        <w:tc>
          <w:tcPr>
            <w:tcW w:w="4789" w:type="dxa"/>
            <w:vAlign w:val="center"/>
          </w:tcPr>
          <w:p w14:paraId="7943DF02" w14:textId="77777777" w:rsidR="00483EDB" w:rsidRPr="007F34AF" w:rsidRDefault="00483EDB" w:rsidP="00733798">
            <w:pPr>
              <w:autoSpaceDE w:val="0"/>
              <w:autoSpaceDN w:val="0"/>
              <w:adjustRightInd w:val="0"/>
              <w:ind w:left="147" w:right="277"/>
              <w:rPr>
                <w:bCs/>
              </w:rPr>
            </w:pPr>
            <w:r w:rsidRPr="00643298">
              <w:rPr>
                <w:bCs/>
              </w:rPr>
              <w:t>potrzebę podejmowania działań związanych z organizacją przedsięwzięć gospodarczych, zasady tworzenia i rozwoju różnych form przedsiębiorczości</w:t>
            </w:r>
          </w:p>
        </w:tc>
      </w:tr>
      <w:tr w:rsidR="00483EDB" w:rsidRPr="007F34AF" w14:paraId="0D2E50DD" w14:textId="77777777" w:rsidTr="00733798">
        <w:trPr>
          <w:trHeight w:val="858"/>
        </w:trPr>
        <w:tc>
          <w:tcPr>
            <w:tcW w:w="2409" w:type="dxa"/>
            <w:vMerge/>
            <w:vAlign w:val="center"/>
          </w:tcPr>
          <w:p w14:paraId="1A9096C4" w14:textId="77777777" w:rsidR="00483EDB" w:rsidRPr="007F34AF" w:rsidRDefault="00483EDB" w:rsidP="00733798">
            <w:pPr>
              <w:jc w:val="center"/>
            </w:pPr>
          </w:p>
        </w:tc>
        <w:tc>
          <w:tcPr>
            <w:tcW w:w="5672" w:type="dxa"/>
            <w:vMerge/>
            <w:vAlign w:val="center"/>
          </w:tcPr>
          <w:p w14:paraId="37F49D31" w14:textId="77777777" w:rsidR="00483EDB" w:rsidRPr="007F34AF" w:rsidRDefault="00483EDB" w:rsidP="00733798">
            <w:pPr>
              <w:ind w:left="140" w:right="141"/>
            </w:pPr>
          </w:p>
        </w:tc>
        <w:tc>
          <w:tcPr>
            <w:tcW w:w="2268" w:type="dxa"/>
            <w:vAlign w:val="center"/>
          </w:tcPr>
          <w:p w14:paraId="3E3F3F49" w14:textId="77777777" w:rsidR="00483EDB" w:rsidRPr="00362F07" w:rsidRDefault="00483EDB" w:rsidP="00733798">
            <w:pPr>
              <w:ind w:left="140" w:right="141"/>
              <w:jc w:val="center"/>
              <w:rPr>
                <w:color w:val="000000"/>
              </w:rPr>
            </w:pPr>
            <w:r w:rsidRPr="00362F07">
              <w:rPr>
                <w:color w:val="000000"/>
              </w:rPr>
              <w:t>InzA_P6S_WK</w:t>
            </w:r>
            <w:r>
              <w:rPr>
                <w:color w:val="000000"/>
              </w:rPr>
              <w:t>2</w:t>
            </w:r>
          </w:p>
        </w:tc>
        <w:tc>
          <w:tcPr>
            <w:tcW w:w="4789" w:type="dxa"/>
          </w:tcPr>
          <w:p w14:paraId="1B6BAF3C" w14:textId="77777777" w:rsidR="00483EDB" w:rsidRPr="00643298" w:rsidRDefault="00483EDB" w:rsidP="00733798">
            <w:pPr>
              <w:autoSpaceDE w:val="0"/>
              <w:autoSpaceDN w:val="0"/>
              <w:adjustRightInd w:val="0"/>
              <w:ind w:left="147" w:right="277"/>
              <w:rPr>
                <w:bCs/>
              </w:rPr>
            </w:pPr>
            <w:r w:rsidRPr="008B6991">
              <w:rPr>
                <w:bCs/>
              </w:rPr>
              <w:t>podstawy ekologicznych, ekonomicznych</w:t>
            </w:r>
            <w:r>
              <w:rPr>
                <w:bCs/>
              </w:rPr>
              <w:t xml:space="preserve">, </w:t>
            </w:r>
            <w:r w:rsidRPr="008B6991">
              <w:rPr>
                <w:bCs/>
              </w:rPr>
              <w:t>organizacyjnych oraz etycznych</w:t>
            </w:r>
            <w:r>
              <w:rPr>
                <w:bCs/>
              </w:rPr>
              <w:t xml:space="preserve"> i </w:t>
            </w:r>
            <w:r w:rsidRPr="008B6991">
              <w:rPr>
                <w:bCs/>
              </w:rPr>
              <w:t xml:space="preserve">społecznych uwarunkowań </w:t>
            </w:r>
            <w:r>
              <w:rPr>
                <w:bCs/>
              </w:rPr>
              <w:t xml:space="preserve">procesów </w:t>
            </w:r>
            <w:r w:rsidRPr="008B6991">
              <w:rPr>
                <w:bCs/>
              </w:rPr>
              <w:t>biotechnologi</w:t>
            </w:r>
            <w:r>
              <w:rPr>
                <w:bCs/>
              </w:rPr>
              <w:t>cznych</w:t>
            </w:r>
          </w:p>
        </w:tc>
      </w:tr>
      <w:tr w:rsidR="00483EDB" w:rsidRPr="007F34AF" w14:paraId="03FF5378" w14:textId="77777777" w:rsidTr="00733798">
        <w:trPr>
          <w:trHeight w:val="502"/>
        </w:trPr>
        <w:tc>
          <w:tcPr>
            <w:tcW w:w="15138" w:type="dxa"/>
            <w:gridSpan w:val="4"/>
            <w:vAlign w:val="center"/>
          </w:tcPr>
          <w:p w14:paraId="44E0ED60" w14:textId="77777777" w:rsidR="00483EDB" w:rsidRPr="007F34AF" w:rsidRDefault="00483EDB" w:rsidP="00733798">
            <w:pPr>
              <w:ind w:left="140" w:right="141"/>
              <w:jc w:val="center"/>
              <w:rPr>
                <w:sz w:val="26"/>
                <w:szCs w:val="26"/>
              </w:rPr>
            </w:pPr>
            <w:r w:rsidRPr="00301730">
              <w:rPr>
                <w:b/>
                <w:szCs w:val="22"/>
              </w:rPr>
              <w:t>UMIEJĘTNOŚCI: absolwent potrafi</w:t>
            </w:r>
          </w:p>
        </w:tc>
      </w:tr>
      <w:tr w:rsidR="00483EDB" w:rsidRPr="007F34AF" w14:paraId="2212CC2F" w14:textId="77777777" w:rsidTr="00047F2A">
        <w:trPr>
          <w:trHeight w:val="551"/>
        </w:trPr>
        <w:tc>
          <w:tcPr>
            <w:tcW w:w="2409" w:type="dxa"/>
            <w:vMerge w:val="restart"/>
            <w:vAlign w:val="center"/>
          </w:tcPr>
          <w:p w14:paraId="7531E307" w14:textId="77777777" w:rsidR="00483EDB" w:rsidRPr="007F34AF" w:rsidRDefault="00483EDB" w:rsidP="00733798">
            <w:pPr>
              <w:jc w:val="center"/>
            </w:pPr>
            <w:r w:rsidRPr="007F34AF">
              <w:t>InzA_P6S_UW</w:t>
            </w:r>
          </w:p>
        </w:tc>
        <w:tc>
          <w:tcPr>
            <w:tcW w:w="5672" w:type="dxa"/>
            <w:vMerge w:val="restart"/>
          </w:tcPr>
          <w:p w14:paraId="15DF8BD7" w14:textId="59EAAB78" w:rsidR="00483EDB" w:rsidRDefault="00483EDB" w:rsidP="00733798">
            <w:pPr>
              <w:autoSpaceDE w:val="0"/>
              <w:autoSpaceDN w:val="0"/>
              <w:adjustRightInd w:val="0"/>
              <w:ind w:left="140" w:right="141"/>
            </w:pPr>
            <w:r w:rsidRPr="007F34AF">
              <w:t>planować i przeprowadzać eksperymenty, w tym pomiary i symulacje komputerowe, interpretować uzyskane wyniki i</w:t>
            </w:r>
            <w:r w:rsidR="00E40836">
              <w:t> </w:t>
            </w:r>
            <w:r w:rsidRPr="007F34AF">
              <w:t>wyciągać wnioski</w:t>
            </w:r>
          </w:p>
          <w:p w14:paraId="3C047A2B" w14:textId="77777777" w:rsidR="00483EDB" w:rsidRDefault="00483EDB" w:rsidP="00733798">
            <w:pPr>
              <w:autoSpaceDE w:val="0"/>
              <w:autoSpaceDN w:val="0"/>
              <w:adjustRightInd w:val="0"/>
              <w:ind w:left="140" w:right="141"/>
            </w:pPr>
          </w:p>
          <w:p w14:paraId="12CF8CE7" w14:textId="77777777" w:rsidR="00483EDB" w:rsidRPr="007F34AF" w:rsidRDefault="00483EDB" w:rsidP="00733798">
            <w:pPr>
              <w:autoSpaceDE w:val="0"/>
              <w:autoSpaceDN w:val="0"/>
              <w:adjustRightInd w:val="0"/>
              <w:ind w:left="140" w:right="141"/>
            </w:pPr>
            <w:r w:rsidRPr="007F34AF">
              <w:t>przy identyfikacji i formułowaniu specyfikacji zadań inżynierskich oraz ich rozwiązywaniu:</w:t>
            </w:r>
          </w:p>
          <w:p w14:paraId="3F5D461F" w14:textId="7C02E33A" w:rsidR="00483EDB" w:rsidRPr="007F34AF" w:rsidRDefault="00483EDB" w:rsidP="00483EDB">
            <w:pPr>
              <w:numPr>
                <w:ilvl w:val="0"/>
                <w:numId w:val="35"/>
              </w:numPr>
              <w:autoSpaceDE w:val="0"/>
              <w:autoSpaceDN w:val="0"/>
              <w:adjustRightInd w:val="0"/>
              <w:spacing w:after="0"/>
              <w:ind w:left="424" w:right="141" w:hanging="284"/>
              <w:contextualSpacing/>
              <w:jc w:val="left"/>
            </w:pPr>
            <w:r w:rsidRPr="007F34AF">
              <w:t>wykorzystywać metody analityczne, symulacyjne i</w:t>
            </w:r>
            <w:r w:rsidR="00E40836">
              <w:t> </w:t>
            </w:r>
            <w:r w:rsidRPr="007F34AF">
              <w:t>eksperymentalne,</w:t>
            </w:r>
          </w:p>
          <w:p w14:paraId="7857E2AF" w14:textId="7932CF7B" w:rsidR="00483EDB" w:rsidRPr="007F34AF" w:rsidRDefault="00483EDB" w:rsidP="00483EDB">
            <w:pPr>
              <w:numPr>
                <w:ilvl w:val="0"/>
                <w:numId w:val="35"/>
              </w:numPr>
              <w:autoSpaceDE w:val="0"/>
              <w:autoSpaceDN w:val="0"/>
              <w:adjustRightInd w:val="0"/>
              <w:spacing w:after="0"/>
              <w:ind w:left="424" w:right="141" w:hanging="284"/>
              <w:contextualSpacing/>
              <w:jc w:val="left"/>
            </w:pPr>
            <w:r w:rsidRPr="007F34AF">
              <w:t>dostrzegać ich aspekty systemowe i pozatechniczne, w</w:t>
            </w:r>
            <w:r w:rsidR="00E40836">
              <w:t> </w:t>
            </w:r>
            <w:r w:rsidRPr="007F34AF">
              <w:t>tym aspekty etyczne</w:t>
            </w:r>
          </w:p>
          <w:p w14:paraId="5EA04218" w14:textId="77777777" w:rsidR="00483EDB" w:rsidRDefault="00483EDB" w:rsidP="00483EDB">
            <w:pPr>
              <w:numPr>
                <w:ilvl w:val="0"/>
                <w:numId w:val="35"/>
              </w:numPr>
              <w:autoSpaceDE w:val="0"/>
              <w:autoSpaceDN w:val="0"/>
              <w:adjustRightInd w:val="0"/>
              <w:spacing w:after="0"/>
              <w:ind w:left="424" w:right="141" w:hanging="284"/>
              <w:contextualSpacing/>
              <w:jc w:val="left"/>
            </w:pPr>
            <w:r w:rsidRPr="007F34AF">
              <w:t>dokonywać wstępnej oceny ekonomicznej proponowanych rozwiązań i podejmowanych działań inżynierskich</w:t>
            </w:r>
          </w:p>
          <w:p w14:paraId="45146990" w14:textId="77777777" w:rsidR="00483EDB" w:rsidRPr="007F34AF" w:rsidRDefault="00483EDB" w:rsidP="00733798">
            <w:pPr>
              <w:autoSpaceDE w:val="0"/>
              <w:autoSpaceDN w:val="0"/>
              <w:adjustRightInd w:val="0"/>
              <w:ind w:right="141"/>
              <w:contextualSpacing/>
            </w:pPr>
          </w:p>
          <w:p w14:paraId="3B2280CB" w14:textId="77777777" w:rsidR="00483EDB" w:rsidRDefault="00483EDB" w:rsidP="00733798">
            <w:pPr>
              <w:autoSpaceDE w:val="0"/>
              <w:autoSpaceDN w:val="0"/>
              <w:adjustRightInd w:val="0"/>
              <w:ind w:left="140" w:right="141"/>
            </w:pPr>
            <w:r w:rsidRPr="007F34AF">
              <w:t>dokonywać krytycznej analizy sposobu funkcjonowania istniejących rozwiązań technicznych i oceniać te rozwiązania</w:t>
            </w:r>
          </w:p>
          <w:p w14:paraId="35B3D087" w14:textId="77777777" w:rsidR="00483EDB" w:rsidRDefault="00483EDB" w:rsidP="00733798">
            <w:pPr>
              <w:autoSpaceDE w:val="0"/>
              <w:autoSpaceDN w:val="0"/>
              <w:adjustRightInd w:val="0"/>
              <w:ind w:left="140" w:right="141"/>
            </w:pPr>
          </w:p>
          <w:p w14:paraId="4E538A48" w14:textId="77777777" w:rsidR="00483EDB" w:rsidRPr="007F34AF" w:rsidRDefault="00483EDB" w:rsidP="009C4EC8">
            <w:pPr>
              <w:spacing w:after="0"/>
              <w:ind w:left="142" w:right="142"/>
            </w:pPr>
            <w:r w:rsidRPr="007F34AF">
              <w:t xml:space="preserve">projektować – zgodnie z zadaną specyfikacją – oraz wykonać typowe dla kierunku studiów proste urządzenia, obiekty, </w:t>
            </w:r>
            <w:r w:rsidRPr="007F34AF">
              <w:lastRenderedPageBreak/>
              <w:t>systemy lub realizować procesy, używając odpowiednio dobranych metod, technik, narzędzi i materiałów</w:t>
            </w:r>
          </w:p>
        </w:tc>
        <w:tc>
          <w:tcPr>
            <w:tcW w:w="2268" w:type="dxa"/>
            <w:vAlign w:val="center"/>
          </w:tcPr>
          <w:p w14:paraId="75ECD1AE" w14:textId="77777777" w:rsidR="00483EDB" w:rsidRPr="007F34AF" w:rsidRDefault="00483EDB" w:rsidP="00733798">
            <w:pPr>
              <w:autoSpaceDE w:val="0"/>
              <w:autoSpaceDN w:val="0"/>
              <w:adjustRightInd w:val="0"/>
              <w:ind w:left="140" w:right="141"/>
              <w:jc w:val="center"/>
            </w:pPr>
            <w:r w:rsidRPr="00362F07">
              <w:rPr>
                <w:color w:val="000000"/>
              </w:rPr>
              <w:lastRenderedPageBreak/>
              <w:t>InzA_P6S_UW1</w:t>
            </w:r>
          </w:p>
        </w:tc>
        <w:tc>
          <w:tcPr>
            <w:tcW w:w="4789" w:type="dxa"/>
          </w:tcPr>
          <w:p w14:paraId="19350523" w14:textId="77777777" w:rsidR="00483EDB" w:rsidRPr="007F34AF" w:rsidRDefault="00483EDB" w:rsidP="00733798">
            <w:pPr>
              <w:autoSpaceDE w:val="0"/>
              <w:autoSpaceDN w:val="0"/>
              <w:adjustRightInd w:val="0"/>
              <w:ind w:left="147" w:right="277"/>
              <w:rPr>
                <w:bCs/>
              </w:rPr>
            </w:pPr>
            <w:r w:rsidRPr="00362F07">
              <w:rPr>
                <w:bCs/>
                <w:color w:val="000000"/>
              </w:rPr>
              <w:t xml:space="preserve">planować </w:t>
            </w:r>
            <w:r>
              <w:rPr>
                <w:bCs/>
                <w:color w:val="000000"/>
              </w:rPr>
              <w:t xml:space="preserve">i </w:t>
            </w:r>
            <w:r w:rsidRPr="00362F07">
              <w:rPr>
                <w:bCs/>
                <w:color w:val="000000"/>
              </w:rPr>
              <w:t>pr</w:t>
            </w:r>
            <w:r>
              <w:rPr>
                <w:bCs/>
                <w:color w:val="000000"/>
              </w:rPr>
              <w:t>zeprowadzać</w:t>
            </w:r>
            <w:r w:rsidRPr="00362F07">
              <w:rPr>
                <w:bCs/>
                <w:color w:val="000000"/>
              </w:rPr>
              <w:t xml:space="preserve"> różn</w:t>
            </w:r>
            <w:r>
              <w:rPr>
                <w:bCs/>
                <w:color w:val="000000"/>
              </w:rPr>
              <w:t>e</w:t>
            </w:r>
            <w:r w:rsidRPr="00362F07">
              <w:rPr>
                <w:bCs/>
                <w:color w:val="000000"/>
              </w:rPr>
              <w:t xml:space="preserve"> działa</w:t>
            </w:r>
            <w:r>
              <w:rPr>
                <w:bCs/>
                <w:color w:val="000000"/>
              </w:rPr>
              <w:t>nia</w:t>
            </w:r>
            <w:r w:rsidRPr="00362F07">
              <w:rPr>
                <w:bCs/>
                <w:color w:val="000000"/>
              </w:rPr>
              <w:t xml:space="preserve"> inżynierski</w:t>
            </w:r>
            <w:r>
              <w:rPr>
                <w:bCs/>
                <w:color w:val="000000"/>
              </w:rPr>
              <w:t>e</w:t>
            </w:r>
            <w:r w:rsidRPr="00362F07">
              <w:rPr>
                <w:bCs/>
                <w:color w:val="000000"/>
              </w:rPr>
              <w:t xml:space="preserve"> oraz prost</w:t>
            </w:r>
            <w:r>
              <w:rPr>
                <w:bCs/>
                <w:color w:val="000000"/>
              </w:rPr>
              <w:t>e</w:t>
            </w:r>
            <w:r w:rsidRPr="00362F07">
              <w:rPr>
                <w:bCs/>
                <w:color w:val="000000"/>
              </w:rPr>
              <w:t xml:space="preserve"> eksperyment</w:t>
            </w:r>
            <w:r>
              <w:rPr>
                <w:bCs/>
                <w:color w:val="000000"/>
              </w:rPr>
              <w:t>y</w:t>
            </w:r>
            <w:r w:rsidRPr="00362F07">
              <w:rPr>
                <w:bCs/>
                <w:color w:val="000000"/>
              </w:rPr>
              <w:t xml:space="preserve"> związan</w:t>
            </w:r>
            <w:r>
              <w:rPr>
                <w:bCs/>
                <w:color w:val="000000"/>
              </w:rPr>
              <w:t>e</w:t>
            </w:r>
            <w:r w:rsidRPr="00362F07">
              <w:rPr>
                <w:bCs/>
                <w:color w:val="000000"/>
              </w:rPr>
              <w:t xml:space="preserve"> z</w:t>
            </w:r>
            <w:r>
              <w:rPr>
                <w:bCs/>
                <w:color w:val="000000"/>
              </w:rPr>
              <w:t> </w:t>
            </w:r>
            <w:r w:rsidRPr="00362F07">
              <w:rPr>
                <w:bCs/>
                <w:color w:val="000000"/>
              </w:rPr>
              <w:t>kierunkiem studiów</w:t>
            </w:r>
            <w:r>
              <w:rPr>
                <w:bCs/>
                <w:color w:val="000000"/>
              </w:rPr>
              <w:t>;</w:t>
            </w:r>
            <w:r w:rsidRPr="00362F07">
              <w:rPr>
                <w:bCs/>
                <w:color w:val="000000"/>
              </w:rPr>
              <w:t xml:space="preserve"> interpretować wyniki i</w:t>
            </w:r>
            <w:r>
              <w:rPr>
                <w:bCs/>
                <w:color w:val="000000"/>
              </w:rPr>
              <w:t> </w:t>
            </w:r>
            <w:r w:rsidRPr="00362F07">
              <w:rPr>
                <w:bCs/>
                <w:color w:val="000000"/>
              </w:rPr>
              <w:t xml:space="preserve">formułować wnioski </w:t>
            </w:r>
          </w:p>
        </w:tc>
      </w:tr>
      <w:tr w:rsidR="00483EDB" w:rsidRPr="007F34AF" w14:paraId="3C500224" w14:textId="77777777" w:rsidTr="00733798">
        <w:trPr>
          <w:trHeight w:val="892"/>
        </w:trPr>
        <w:tc>
          <w:tcPr>
            <w:tcW w:w="2409" w:type="dxa"/>
            <w:vMerge/>
            <w:vAlign w:val="center"/>
          </w:tcPr>
          <w:p w14:paraId="462FF0F4" w14:textId="77777777" w:rsidR="00483EDB" w:rsidRPr="007F34AF" w:rsidRDefault="00483EDB" w:rsidP="00733798">
            <w:pPr>
              <w:jc w:val="center"/>
            </w:pPr>
          </w:p>
        </w:tc>
        <w:tc>
          <w:tcPr>
            <w:tcW w:w="5672" w:type="dxa"/>
            <w:vMerge/>
          </w:tcPr>
          <w:p w14:paraId="383B9E3A" w14:textId="77777777" w:rsidR="00483EDB" w:rsidRPr="007F34AF" w:rsidRDefault="00483EDB" w:rsidP="00733798">
            <w:pPr>
              <w:autoSpaceDE w:val="0"/>
              <w:autoSpaceDN w:val="0"/>
              <w:adjustRightInd w:val="0"/>
              <w:ind w:left="140" w:right="141"/>
            </w:pPr>
          </w:p>
        </w:tc>
        <w:tc>
          <w:tcPr>
            <w:tcW w:w="2268" w:type="dxa"/>
            <w:vAlign w:val="center"/>
          </w:tcPr>
          <w:p w14:paraId="6231EBE3" w14:textId="77777777" w:rsidR="00483EDB" w:rsidRPr="00362F07" w:rsidRDefault="00483EDB" w:rsidP="00733798">
            <w:pPr>
              <w:autoSpaceDE w:val="0"/>
              <w:autoSpaceDN w:val="0"/>
              <w:adjustRightInd w:val="0"/>
              <w:ind w:left="140" w:right="141"/>
              <w:jc w:val="center"/>
              <w:rPr>
                <w:color w:val="000000"/>
              </w:rPr>
            </w:pPr>
            <w:r w:rsidRPr="00362F07">
              <w:rPr>
                <w:color w:val="000000"/>
              </w:rPr>
              <w:t>InzA_P6S_UW2</w:t>
            </w:r>
          </w:p>
        </w:tc>
        <w:tc>
          <w:tcPr>
            <w:tcW w:w="4789" w:type="dxa"/>
          </w:tcPr>
          <w:p w14:paraId="303354FC" w14:textId="08058C93" w:rsidR="00483EDB" w:rsidRPr="002444AF" w:rsidRDefault="00483EDB" w:rsidP="00733798">
            <w:pPr>
              <w:autoSpaceDE w:val="0"/>
              <w:autoSpaceDN w:val="0"/>
              <w:adjustRightInd w:val="0"/>
              <w:ind w:left="147" w:right="277"/>
              <w:rPr>
                <w:bCs/>
                <w:color w:val="000000"/>
              </w:rPr>
            </w:pPr>
            <w:r w:rsidRPr="002444AF">
              <w:t>stosować metody eksperymentalne, analityczne i</w:t>
            </w:r>
            <w:r w:rsidR="00E40836">
              <w:t> </w:t>
            </w:r>
            <w:r w:rsidRPr="002444AF">
              <w:t xml:space="preserve">symulacyjne oraz </w:t>
            </w:r>
            <w:r>
              <w:t>obsługiwać urządzenia</w:t>
            </w:r>
            <w:r w:rsidRPr="002444AF">
              <w:rPr>
                <w:bCs/>
              </w:rPr>
              <w:t xml:space="preserve"> pomiarowe </w:t>
            </w:r>
            <w:r w:rsidRPr="002444AF">
              <w:t>i aparaturę w</w:t>
            </w:r>
            <w:r>
              <w:t> </w:t>
            </w:r>
            <w:r w:rsidRPr="002444AF">
              <w:t>procesach biotechnologicznych</w:t>
            </w:r>
            <w:r>
              <w:t xml:space="preserve"> i ich opt</w:t>
            </w:r>
            <w:r w:rsidRPr="002444AF">
              <w:t>ymalizacji</w:t>
            </w:r>
          </w:p>
        </w:tc>
      </w:tr>
      <w:tr w:rsidR="00483EDB" w:rsidRPr="007F34AF" w14:paraId="71C695AB" w14:textId="77777777" w:rsidTr="00733798">
        <w:trPr>
          <w:trHeight w:val="892"/>
        </w:trPr>
        <w:tc>
          <w:tcPr>
            <w:tcW w:w="2409" w:type="dxa"/>
            <w:vMerge/>
            <w:vAlign w:val="center"/>
          </w:tcPr>
          <w:p w14:paraId="646EFA90" w14:textId="77777777" w:rsidR="00483EDB" w:rsidRPr="007F34AF" w:rsidRDefault="00483EDB" w:rsidP="00733798">
            <w:pPr>
              <w:jc w:val="center"/>
            </w:pPr>
          </w:p>
        </w:tc>
        <w:tc>
          <w:tcPr>
            <w:tcW w:w="5672" w:type="dxa"/>
            <w:vMerge/>
          </w:tcPr>
          <w:p w14:paraId="108F5E33" w14:textId="77777777" w:rsidR="00483EDB" w:rsidRPr="007F34AF" w:rsidRDefault="00483EDB" w:rsidP="00733798">
            <w:pPr>
              <w:autoSpaceDE w:val="0"/>
              <w:autoSpaceDN w:val="0"/>
              <w:adjustRightInd w:val="0"/>
              <w:ind w:left="140" w:right="141"/>
            </w:pPr>
          </w:p>
        </w:tc>
        <w:tc>
          <w:tcPr>
            <w:tcW w:w="2268" w:type="dxa"/>
            <w:vAlign w:val="center"/>
          </w:tcPr>
          <w:p w14:paraId="671D95FA" w14:textId="77777777" w:rsidR="00483EDB" w:rsidRPr="007F34AF" w:rsidRDefault="00483EDB" w:rsidP="00733798">
            <w:pPr>
              <w:autoSpaceDE w:val="0"/>
              <w:autoSpaceDN w:val="0"/>
              <w:adjustRightInd w:val="0"/>
              <w:ind w:left="140" w:right="141"/>
              <w:jc w:val="center"/>
            </w:pPr>
            <w:r w:rsidRPr="00362F07">
              <w:rPr>
                <w:color w:val="000000"/>
              </w:rPr>
              <w:t>InzA_P6S_UW3</w:t>
            </w:r>
          </w:p>
        </w:tc>
        <w:tc>
          <w:tcPr>
            <w:tcW w:w="4789" w:type="dxa"/>
          </w:tcPr>
          <w:p w14:paraId="750F94A6" w14:textId="77777777" w:rsidR="00483EDB" w:rsidRPr="002444AF" w:rsidRDefault="00483EDB" w:rsidP="00733798">
            <w:pPr>
              <w:autoSpaceDE w:val="0"/>
              <w:autoSpaceDN w:val="0"/>
              <w:adjustRightInd w:val="0"/>
              <w:ind w:left="147" w:right="277"/>
              <w:rPr>
                <w:bCs/>
              </w:rPr>
            </w:pPr>
            <w:r w:rsidRPr="002444AF">
              <w:rPr>
                <w:color w:val="000000"/>
              </w:rPr>
              <w:t xml:space="preserve">dostrzegać wpływ działań inżynierskich na stan środowiska naturalnego, zdrowie </w:t>
            </w:r>
            <w:r w:rsidRPr="00BF5C27">
              <w:rPr>
                <w:color w:val="000000"/>
              </w:rPr>
              <w:t>oraz</w:t>
            </w:r>
            <w:r w:rsidRPr="00BF5C27">
              <w:t xml:space="preserve"> funkcjonowanie obiektów</w:t>
            </w:r>
          </w:p>
        </w:tc>
      </w:tr>
      <w:tr w:rsidR="00483EDB" w:rsidRPr="007F34AF" w14:paraId="70432173" w14:textId="77777777" w:rsidTr="00733798">
        <w:trPr>
          <w:trHeight w:val="892"/>
        </w:trPr>
        <w:tc>
          <w:tcPr>
            <w:tcW w:w="2409" w:type="dxa"/>
            <w:vMerge/>
            <w:vAlign w:val="center"/>
          </w:tcPr>
          <w:p w14:paraId="6A68BA94" w14:textId="77777777" w:rsidR="00483EDB" w:rsidRPr="007F34AF" w:rsidRDefault="00483EDB" w:rsidP="00733798">
            <w:pPr>
              <w:jc w:val="center"/>
            </w:pPr>
          </w:p>
        </w:tc>
        <w:tc>
          <w:tcPr>
            <w:tcW w:w="5672" w:type="dxa"/>
            <w:vMerge/>
          </w:tcPr>
          <w:p w14:paraId="4ECAAA8A" w14:textId="77777777" w:rsidR="00483EDB" w:rsidRPr="007F34AF" w:rsidRDefault="00483EDB" w:rsidP="00733798">
            <w:pPr>
              <w:autoSpaceDE w:val="0"/>
              <w:autoSpaceDN w:val="0"/>
              <w:adjustRightInd w:val="0"/>
              <w:ind w:left="140" w:right="141"/>
            </w:pPr>
          </w:p>
        </w:tc>
        <w:tc>
          <w:tcPr>
            <w:tcW w:w="2268" w:type="dxa"/>
            <w:vAlign w:val="center"/>
          </w:tcPr>
          <w:p w14:paraId="4FFD43C1" w14:textId="77777777" w:rsidR="00483EDB" w:rsidRPr="007F34AF" w:rsidRDefault="00483EDB" w:rsidP="00733798">
            <w:pPr>
              <w:autoSpaceDE w:val="0"/>
              <w:autoSpaceDN w:val="0"/>
              <w:adjustRightInd w:val="0"/>
              <w:ind w:left="140" w:right="141"/>
              <w:jc w:val="center"/>
            </w:pPr>
            <w:r w:rsidRPr="00362F07">
              <w:rPr>
                <w:color w:val="000000"/>
              </w:rPr>
              <w:t>InzA_P6S_UW4</w:t>
            </w:r>
          </w:p>
        </w:tc>
        <w:tc>
          <w:tcPr>
            <w:tcW w:w="4789" w:type="dxa"/>
          </w:tcPr>
          <w:p w14:paraId="421D11DD" w14:textId="77777777" w:rsidR="00483EDB" w:rsidRPr="007F34AF" w:rsidRDefault="00483EDB" w:rsidP="00733798">
            <w:pPr>
              <w:autoSpaceDE w:val="0"/>
              <w:autoSpaceDN w:val="0"/>
              <w:adjustRightInd w:val="0"/>
              <w:ind w:left="147" w:right="277"/>
              <w:rPr>
                <w:bCs/>
              </w:rPr>
            </w:pPr>
            <w:r w:rsidRPr="00362F07">
              <w:rPr>
                <w:color w:val="000000"/>
              </w:rPr>
              <w:t xml:space="preserve">używać technik pomiarowych </w:t>
            </w:r>
            <w:r>
              <w:rPr>
                <w:color w:val="000000"/>
              </w:rPr>
              <w:t xml:space="preserve">i metod analizy danych i </w:t>
            </w:r>
            <w:r w:rsidRPr="00362F07">
              <w:rPr>
                <w:color w:val="000000"/>
              </w:rPr>
              <w:t>na ich podstawie dokonywać oceny rozwiązań technicznych stosowanych w</w:t>
            </w:r>
            <w:r>
              <w:rPr>
                <w:color w:val="000000"/>
              </w:rPr>
              <w:t> biotechnologii</w:t>
            </w:r>
          </w:p>
        </w:tc>
      </w:tr>
      <w:tr w:rsidR="00483EDB" w:rsidRPr="007F34AF" w14:paraId="1E42557E" w14:textId="77777777" w:rsidTr="00733798">
        <w:trPr>
          <w:trHeight w:val="892"/>
        </w:trPr>
        <w:tc>
          <w:tcPr>
            <w:tcW w:w="2409" w:type="dxa"/>
            <w:vMerge/>
            <w:vAlign w:val="center"/>
          </w:tcPr>
          <w:p w14:paraId="5A6734A2" w14:textId="77777777" w:rsidR="00483EDB" w:rsidRPr="007F34AF" w:rsidRDefault="00483EDB" w:rsidP="00733798">
            <w:pPr>
              <w:jc w:val="center"/>
            </w:pPr>
          </w:p>
        </w:tc>
        <w:tc>
          <w:tcPr>
            <w:tcW w:w="5672" w:type="dxa"/>
            <w:vMerge/>
          </w:tcPr>
          <w:p w14:paraId="445B0E6E" w14:textId="77777777" w:rsidR="00483EDB" w:rsidRPr="007F34AF" w:rsidRDefault="00483EDB" w:rsidP="00733798">
            <w:pPr>
              <w:autoSpaceDE w:val="0"/>
              <w:autoSpaceDN w:val="0"/>
              <w:adjustRightInd w:val="0"/>
              <w:ind w:left="140" w:right="141"/>
            </w:pPr>
          </w:p>
        </w:tc>
        <w:tc>
          <w:tcPr>
            <w:tcW w:w="2268" w:type="dxa"/>
            <w:vAlign w:val="center"/>
          </w:tcPr>
          <w:p w14:paraId="74457B28" w14:textId="77777777" w:rsidR="00483EDB" w:rsidRPr="007F34AF" w:rsidRDefault="00483EDB" w:rsidP="00733798">
            <w:pPr>
              <w:autoSpaceDE w:val="0"/>
              <w:autoSpaceDN w:val="0"/>
              <w:adjustRightInd w:val="0"/>
              <w:ind w:left="140" w:right="141"/>
              <w:jc w:val="center"/>
            </w:pPr>
            <w:r w:rsidRPr="00362F07">
              <w:rPr>
                <w:color w:val="000000"/>
              </w:rPr>
              <w:t>InzA_P6S_UW5</w:t>
            </w:r>
          </w:p>
        </w:tc>
        <w:tc>
          <w:tcPr>
            <w:tcW w:w="4789" w:type="dxa"/>
          </w:tcPr>
          <w:p w14:paraId="2892AEA2" w14:textId="77777777" w:rsidR="00483EDB" w:rsidRPr="007F34AF" w:rsidRDefault="00483EDB" w:rsidP="00733798">
            <w:pPr>
              <w:autoSpaceDE w:val="0"/>
              <w:autoSpaceDN w:val="0"/>
              <w:adjustRightInd w:val="0"/>
              <w:ind w:left="147" w:right="277"/>
              <w:rPr>
                <w:bCs/>
              </w:rPr>
            </w:pPr>
            <w:r w:rsidRPr="00362F07">
              <w:rPr>
                <w:color w:val="000000"/>
              </w:rPr>
              <w:t>dokonywać oceny prawidłowości funkcjonowania maszyn i</w:t>
            </w:r>
            <w:r>
              <w:rPr>
                <w:color w:val="000000"/>
              </w:rPr>
              <w:t xml:space="preserve"> </w:t>
            </w:r>
            <w:r w:rsidRPr="00362F07">
              <w:rPr>
                <w:color w:val="000000"/>
              </w:rPr>
              <w:t xml:space="preserve">urządzeń wykorzystywanych w </w:t>
            </w:r>
            <w:r>
              <w:rPr>
                <w:color w:val="000000"/>
              </w:rPr>
              <w:t>biotechnologii</w:t>
            </w:r>
          </w:p>
        </w:tc>
      </w:tr>
      <w:tr w:rsidR="00483EDB" w:rsidRPr="007F34AF" w14:paraId="5DA06E41" w14:textId="77777777" w:rsidTr="009C4EC8">
        <w:trPr>
          <w:trHeight w:val="693"/>
        </w:trPr>
        <w:tc>
          <w:tcPr>
            <w:tcW w:w="2409" w:type="dxa"/>
            <w:vMerge/>
            <w:vAlign w:val="center"/>
          </w:tcPr>
          <w:p w14:paraId="71D6980A" w14:textId="77777777" w:rsidR="00483EDB" w:rsidRPr="007F34AF" w:rsidRDefault="00483EDB" w:rsidP="00733798">
            <w:pPr>
              <w:jc w:val="center"/>
            </w:pPr>
          </w:p>
        </w:tc>
        <w:tc>
          <w:tcPr>
            <w:tcW w:w="5672" w:type="dxa"/>
            <w:vMerge/>
          </w:tcPr>
          <w:p w14:paraId="5093AC98" w14:textId="77777777" w:rsidR="00483EDB" w:rsidRPr="007F34AF" w:rsidRDefault="00483EDB" w:rsidP="00733798">
            <w:pPr>
              <w:autoSpaceDE w:val="0"/>
              <w:autoSpaceDN w:val="0"/>
              <w:adjustRightInd w:val="0"/>
              <w:ind w:left="140" w:right="141"/>
            </w:pPr>
          </w:p>
        </w:tc>
        <w:tc>
          <w:tcPr>
            <w:tcW w:w="2268" w:type="dxa"/>
            <w:vAlign w:val="center"/>
          </w:tcPr>
          <w:p w14:paraId="4C5131E3" w14:textId="77777777" w:rsidR="00483EDB" w:rsidRPr="007F34AF" w:rsidRDefault="00483EDB" w:rsidP="00733798">
            <w:pPr>
              <w:autoSpaceDE w:val="0"/>
              <w:autoSpaceDN w:val="0"/>
              <w:adjustRightInd w:val="0"/>
              <w:ind w:left="140" w:right="141"/>
              <w:jc w:val="center"/>
            </w:pPr>
            <w:r w:rsidRPr="00362F07">
              <w:rPr>
                <w:color w:val="000000"/>
              </w:rPr>
              <w:t>InzA_P6S_UW6</w:t>
            </w:r>
          </w:p>
        </w:tc>
        <w:tc>
          <w:tcPr>
            <w:tcW w:w="4789" w:type="dxa"/>
          </w:tcPr>
          <w:p w14:paraId="61F3B62B" w14:textId="77777777" w:rsidR="00483EDB" w:rsidRPr="007F34AF" w:rsidRDefault="00483EDB" w:rsidP="009C4EC8">
            <w:pPr>
              <w:autoSpaceDE w:val="0"/>
              <w:autoSpaceDN w:val="0"/>
              <w:adjustRightInd w:val="0"/>
              <w:spacing w:after="0"/>
              <w:ind w:left="147" w:right="278"/>
              <w:rPr>
                <w:bCs/>
              </w:rPr>
            </w:pPr>
            <w:r w:rsidRPr="00B05E0D">
              <w:rPr>
                <w:color w:val="000000"/>
              </w:rPr>
              <w:t xml:space="preserve">zaprojektować typowe instalacje procesowe do realizacji zadanych operacji technologicznych, </w:t>
            </w:r>
            <w:r w:rsidRPr="00B05E0D">
              <w:rPr>
                <w:color w:val="000000"/>
              </w:rPr>
              <w:lastRenderedPageBreak/>
              <w:t>z uwzględnieniem wstępnej analizy ekonomicznej</w:t>
            </w:r>
          </w:p>
        </w:tc>
      </w:tr>
      <w:tr w:rsidR="00483EDB" w:rsidRPr="007F34AF" w14:paraId="045B6327" w14:textId="77777777" w:rsidTr="00733798">
        <w:trPr>
          <w:trHeight w:val="892"/>
        </w:trPr>
        <w:tc>
          <w:tcPr>
            <w:tcW w:w="2409" w:type="dxa"/>
            <w:vMerge/>
            <w:vAlign w:val="center"/>
          </w:tcPr>
          <w:p w14:paraId="6EB29D42" w14:textId="77777777" w:rsidR="00483EDB" w:rsidRPr="007F34AF" w:rsidRDefault="00483EDB" w:rsidP="00733798">
            <w:pPr>
              <w:jc w:val="center"/>
            </w:pPr>
          </w:p>
        </w:tc>
        <w:tc>
          <w:tcPr>
            <w:tcW w:w="5672" w:type="dxa"/>
            <w:vMerge/>
          </w:tcPr>
          <w:p w14:paraId="5547F186" w14:textId="77777777" w:rsidR="00483EDB" w:rsidRPr="007F34AF" w:rsidRDefault="00483EDB" w:rsidP="00733798">
            <w:pPr>
              <w:autoSpaceDE w:val="0"/>
              <w:autoSpaceDN w:val="0"/>
              <w:adjustRightInd w:val="0"/>
              <w:ind w:left="140" w:right="141"/>
            </w:pPr>
          </w:p>
        </w:tc>
        <w:tc>
          <w:tcPr>
            <w:tcW w:w="2268" w:type="dxa"/>
            <w:vAlign w:val="center"/>
          </w:tcPr>
          <w:p w14:paraId="440987F5" w14:textId="77777777" w:rsidR="00483EDB" w:rsidRPr="007F34AF" w:rsidRDefault="00483EDB" w:rsidP="00733798">
            <w:pPr>
              <w:autoSpaceDE w:val="0"/>
              <w:autoSpaceDN w:val="0"/>
              <w:adjustRightInd w:val="0"/>
              <w:ind w:left="140" w:right="141"/>
              <w:jc w:val="center"/>
            </w:pPr>
            <w:r w:rsidRPr="00362F07">
              <w:rPr>
                <w:color w:val="000000"/>
              </w:rPr>
              <w:t>InzA_P6S_UW</w:t>
            </w:r>
            <w:r>
              <w:rPr>
                <w:color w:val="000000"/>
              </w:rPr>
              <w:t>7</w:t>
            </w:r>
          </w:p>
        </w:tc>
        <w:tc>
          <w:tcPr>
            <w:tcW w:w="4789" w:type="dxa"/>
          </w:tcPr>
          <w:p w14:paraId="3CB19985" w14:textId="77777777" w:rsidR="00483EDB" w:rsidRPr="007F34AF" w:rsidRDefault="00483EDB" w:rsidP="00733798">
            <w:pPr>
              <w:autoSpaceDE w:val="0"/>
              <w:autoSpaceDN w:val="0"/>
              <w:adjustRightInd w:val="0"/>
              <w:ind w:left="147" w:right="277"/>
              <w:rPr>
                <w:bCs/>
              </w:rPr>
            </w:pPr>
            <w:r w:rsidRPr="00B05E0D">
              <w:rPr>
                <w:color w:val="000000"/>
              </w:rPr>
              <w:t>dobierać aparaturę procesową i parametry operacji jednostkowych, rozwiązywać problemy w proces</w:t>
            </w:r>
            <w:r>
              <w:rPr>
                <w:color w:val="000000"/>
              </w:rPr>
              <w:t>ach bio</w:t>
            </w:r>
            <w:r w:rsidRPr="00B05E0D">
              <w:rPr>
                <w:color w:val="000000"/>
              </w:rPr>
              <w:t>technologicznych</w:t>
            </w:r>
          </w:p>
        </w:tc>
      </w:tr>
      <w:bookmarkEnd w:id="4"/>
    </w:tbl>
    <w:p w14:paraId="2357E63A" w14:textId="7E2801FA" w:rsidR="00683B78" w:rsidRDefault="00683B78" w:rsidP="004C1A1B"/>
    <w:p w14:paraId="5FE0DBE3" w14:textId="77777777" w:rsidR="00683B78" w:rsidRDefault="00683B78" w:rsidP="004C1A1B"/>
    <w:p w14:paraId="056872FC" w14:textId="77777777" w:rsidR="00E120BC" w:rsidRPr="00194012" w:rsidRDefault="00E120BC" w:rsidP="00E120BC">
      <w:pPr>
        <w:spacing w:after="0"/>
        <w:contextualSpacing/>
        <w:jc w:val="left"/>
        <w:rPr>
          <w:rFonts w:asciiTheme="minorHAnsi" w:eastAsia="Calibri" w:hAnsiTheme="minorHAnsi" w:cstheme="minorHAnsi"/>
          <w:bCs/>
          <w:i/>
          <w:szCs w:val="22"/>
          <w:lang w:eastAsia="zh-CN"/>
        </w:rPr>
      </w:pPr>
      <w:r w:rsidRPr="00194012">
        <w:rPr>
          <w:rFonts w:asciiTheme="minorHAnsi" w:eastAsia="Calibri" w:hAnsiTheme="minorHAnsi" w:cstheme="minorHAnsi"/>
          <w:bCs/>
          <w:szCs w:val="22"/>
          <w:lang w:eastAsia="zh-CN"/>
        </w:rPr>
        <w:t>Profil kształcenia: ogólnoakademicki.</w:t>
      </w:r>
    </w:p>
    <w:p w14:paraId="130FF050" w14:textId="1652080B" w:rsidR="00E120BC" w:rsidRPr="00194012" w:rsidRDefault="00E120BC" w:rsidP="00E120BC">
      <w:pPr>
        <w:spacing w:after="0"/>
        <w:contextualSpacing/>
        <w:rPr>
          <w:rFonts w:asciiTheme="minorHAnsi" w:eastAsia="Calibri" w:hAnsiTheme="minorHAnsi" w:cstheme="minorHAnsi"/>
          <w:bCs/>
          <w:szCs w:val="22"/>
          <w:lang w:eastAsia="zh-CN"/>
        </w:rPr>
      </w:pPr>
      <w:r w:rsidRPr="00194012">
        <w:rPr>
          <w:rFonts w:asciiTheme="minorHAnsi" w:eastAsia="Calibri" w:hAnsiTheme="minorHAnsi" w:cstheme="minorHAnsi"/>
          <w:bCs/>
          <w:szCs w:val="22"/>
          <w:lang w:eastAsia="zh-CN"/>
        </w:rPr>
        <w:t xml:space="preserve">Poziom kształcenia i czas trwania studiów/liczba punktów ECTS: studia drugiego stopnia, </w:t>
      </w:r>
      <w:r w:rsidR="00483EDB">
        <w:rPr>
          <w:rFonts w:asciiTheme="minorHAnsi" w:eastAsia="Calibri" w:hAnsiTheme="minorHAnsi" w:cstheme="minorHAnsi"/>
          <w:bCs/>
          <w:szCs w:val="22"/>
          <w:lang w:eastAsia="zh-CN"/>
        </w:rPr>
        <w:t>3</w:t>
      </w:r>
      <w:r w:rsidRPr="00194012">
        <w:rPr>
          <w:rFonts w:asciiTheme="minorHAnsi" w:eastAsia="Calibri" w:hAnsiTheme="minorHAnsi" w:cstheme="minorHAnsi"/>
          <w:bCs/>
          <w:szCs w:val="22"/>
          <w:lang w:eastAsia="zh-CN"/>
        </w:rPr>
        <w:t xml:space="preserve"> semestry /</w:t>
      </w:r>
      <w:r w:rsidR="00483EDB">
        <w:rPr>
          <w:rFonts w:asciiTheme="minorHAnsi" w:eastAsia="Calibri" w:hAnsiTheme="minorHAnsi" w:cstheme="minorHAnsi"/>
          <w:bCs/>
          <w:szCs w:val="22"/>
          <w:lang w:eastAsia="zh-CN"/>
        </w:rPr>
        <w:t>9</w:t>
      </w:r>
      <w:r w:rsidRPr="00194012">
        <w:rPr>
          <w:rFonts w:asciiTheme="minorHAnsi" w:eastAsia="Calibri" w:hAnsiTheme="minorHAnsi" w:cstheme="minorHAnsi"/>
          <w:bCs/>
          <w:szCs w:val="22"/>
          <w:lang w:eastAsia="zh-CN"/>
        </w:rPr>
        <w:t>0 ECTS.</w:t>
      </w:r>
    </w:p>
    <w:p w14:paraId="6582DA78" w14:textId="77777777" w:rsidR="00E120BC" w:rsidRPr="00194012" w:rsidRDefault="00E120BC" w:rsidP="00E120BC">
      <w:pPr>
        <w:shd w:val="clear" w:color="auto" w:fill="FFFFFF"/>
        <w:spacing w:after="0"/>
        <w:ind w:right="-164"/>
        <w:contextualSpacing/>
        <w:rPr>
          <w:rFonts w:asciiTheme="minorHAnsi" w:eastAsia="Calibri" w:hAnsiTheme="minorHAnsi" w:cstheme="minorHAnsi"/>
          <w:bCs/>
          <w:i/>
          <w:szCs w:val="22"/>
          <w:lang w:eastAsia="zh-CN"/>
        </w:rPr>
      </w:pPr>
      <w:r w:rsidRPr="00194012">
        <w:rPr>
          <w:rFonts w:asciiTheme="minorHAnsi" w:eastAsia="Calibri" w:hAnsiTheme="minorHAnsi" w:cstheme="minorHAnsi"/>
          <w:bCs/>
          <w:szCs w:val="22"/>
          <w:lang w:eastAsia="zh-CN"/>
        </w:rPr>
        <w:t xml:space="preserve">Numer charakterystyki poziomu Polskiej Ramy Kwalifikacji – </w:t>
      </w:r>
      <w:r w:rsidRPr="00194012">
        <w:rPr>
          <w:rFonts w:asciiTheme="minorHAnsi" w:eastAsia="Calibri" w:hAnsiTheme="minorHAnsi" w:cstheme="minorHAnsi"/>
          <w:bCs/>
          <w:iCs/>
          <w:szCs w:val="22"/>
          <w:lang w:eastAsia="zh-CN"/>
        </w:rPr>
        <w:t>7.</w:t>
      </w:r>
      <w:r w:rsidRPr="00194012">
        <w:rPr>
          <w:rFonts w:asciiTheme="minorHAnsi" w:eastAsia="Calibri" w:hAnsiTheme="minorHAnsi" w:cstheme="minorHAnsi"/>
          <w:bCs/>
          <w:i/>
          <w:szCs w:val="22"/>
          <w:lang w:eastAsia="zh-CN"/>
        </w:rPr>
        <w:t xml:space="preserve"> </w:t>
      </w:r>
    </w:p>
    <w:p w14:paraId="6F05C412" w14:textId="4B3FE864" w:rsidR="00701912" w:rsidRPr="00194012" w:rsidRDefault="00701912" w:rsidP="004C1A1B">
      <w:pPr>
        <w:rPr>
          <w:rFonts w:asciiTheme="minorHAnsi" w:hAnsiTheme="minorHAnsi" w:cstheme="minorHAnsi"/>
          <w:szCs w:val="22"/>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4536"/>
        <w:gridCol w:w="1843"/>
        <w:gridCol w:w="5387"/>
      </w:tblGrid>
      <w:tr w:rsidR="00E40836" w:rsidRPr="00E40836" w14:paraId="01341BD2" w14:textId="77777777" w:rsidTr="00733798">
        <w:tc>
          <w:tcPr>
            <w:tcW w:w="3402" w:type="dxa"/>
            <w:tcBorders>
              <w:top w:val="single" w:sz="4" w:space="0" w:color="auto"/>
              <w:left w:val="single" w:sz="4" w:space="0" w:color="auto"/>
              <w:bottom w:val="single" w:sz="4" w:space="0" w:color="auto"/>
              <w:right w:val="single" w:sz="4" w:space="0" w:color="auto"/>
            </w:tcBorders>
            <w:hideMark/>
          </w:tcPr>
          <w:p w14:paraId="27BF4BBD" w14:textId="77777777" w:rsidR="00E40836" w:rsidRPr="00E40836" w:rsidRDefault="00E40836" w:rsidP="00E40836">
            <w:pPr>
              <w:spacing w:after="160" w:line="259" w:lineRule="auto"/>
              <w:rPr>
                <w:rFonts w:asciiTheme="minorHAnsi" w:eastAsiaTheme="minorHAnsi" w:hAnsiTheme="minorHAnsi" w:cstheme="minorHAnsi"/>
                <w:b/>
                <w:szCs w:val="22"/>
                <w:lang w:eastAsia="en-US"/>
              </w:rPr>
            </w:pPr>
            <w:r w:rsidRPr="00E40836">
              <w:rPr>
                <w:rFonts w:asciiTheme="minorHAnsi" w:eastAsiaTheme="minorHAnsi" w:hAnsiTheme="minorHAnsi" w:cstheme="minorHAnsi"/>
                <w:b/>
                <w:szCs w:val="22"/>
                <w:lang w:eastAsia="en-US"/>
              </w:rPr>
              <w:t>Kod składnika opisu charakterystyki efektów uczenia się w dziedzinie nauk ścisłych i przyrodniczych, dyscyplinie nauk biologicznych</w:t>
            </w:r>
          </w:p>
        </w:tc>
        <w:tc>
          <w:tcPr>
            <w:tcW w:w="4536" w:type="dxa"/>
            <w:tcBorders>
              <w:top w:val="single" w:sz="4" w:space="0" w:color="auto"/>
              <w:left w:val="single" w:sz="4" w:space="0" w:color="auto"/>
              <w:bottom w:val="single" w:sz="4" w:space="0" w:color="auto"/>
              <w:right w:val="single" w:sz="4" w:space="0" w:color="auto"/>
            </w:tcBorders>
            <w:hideMark/>
          </w:tcPr>
          <w:p w14:paraId="70C94835" w14:textId="77777777" w:rsidR="00E40836" w:rsidRPr="00E40836" w:rsidRDefault="00E40836" w:rsidP="00E40836">
            <w:pPr>
              <w:spacing w:after="0"/>
              <w:rPr>
                <w:rFonts w:asciiTheme="minorHAnsi" w:eastAsiaTheme="minorHAnsi" w:hAnsiTheme="minorHAnsi" w:cstheme="minorHAnsi"/>
                <w:b/>
                <w:szCs w:val="22"/>
                <w:lang w:eastAsia="en-US"/>
              </w:rPr>
            </w:pPr>
            <w:r w:rsidRPr="00E40836">
              <w:rPr>
                <w:rFonts w:asciiTheme="minorHAnsi" w:eastAsiaTheme="minorHAnsi" w:hAnsiTheme="minorHAnsi" w:cstheme="minorHAnsi"/>
                <w:b/>
                <w:szCs w:val="22"/>
                <w:lang w:eastAsia="en-US"/>
              </w:rPr>
              <w:t>Opis charakterystyk drugiego stopnia</w:t>
            </w:r>
          </w:p>
          <w:p w14:paraId="74E3FC15" w14:textId="77777777" w:rsidR="00E40836" w:rsidRPr="00E40836" w:rsidRDefault="00E40836" w:rsidP="00E40836">
            <w:pPr>
              <w:spacing w:after="0"/>
              <w:jc w:val="center"/>
              <w:rPr>
                <w:rFonts w:asciiTheme="minorHAnsi" w:eastAsiaTheme="minorHAnsi" w:hAnsiTheme="minorHAnsi" w:cstheme="minorHAnsi"/>
                <w:b/>
                <w:szCs w:val="22"/>
                <w:lang w:eastAsia="en-US"/>
              </w:rPr>
            </w:pPr>
            <w:r w:rsidRPr="00E40836">
              <w:rPr>
                <w:rFonts w:asciiTheme="minorHAnsi" w:eastAsiaTheme="minorHAnsi" w:hAnsiTheme="minorHAnsi" w:cstheme="minorHAnsi"/>
                <w:b/>
                <w:szCs w:val="22"/>
                <w:lang w:eastAsia="en-US"/>
              </w:rPr>
              <w:t>efektów uczenia się Polskiej Ramy Kwalifikacji</w:t>
            </w:r>
          </w:p>
          <w:p w14:paraId="694AA1F2" w14:textId="77777777" w:rsidR="00E40836" w:rsidRPr="00E40836" w:rsidRDefault="00E40836" w:rsidP="00E40836">
            <w:pPr>
              <w:spacing w:after="160" w:line="259" w:lineRule="auto"/>
              <w:rPr>
                <w:rFonts w:asciiTheme="minorHAnsi" w:eastAsiaTheme="minorHAnsi" w:hAnsiTheme="minorHAnsi" w:cstheme="minorHAnsi"/>
                <w:b/>
                <w:szCs w:val="22"/>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6F33A58A" w14:textId="77777777" w:rsidR="00E40836" w:rsidRPr="00E40836" w:rsidRDefault="00E40836" w:rsidP="00E40836">
            <w:pPr>
              <w:spacing w:after="160" w:line="259" w:lineRule="auto"/>
              <w:ind w:left="48" w:hanging="48"/>
              <w:rPr>
                <w:rFonts w:asciiTheme="minorHAnsi" w:eastAsiaTheme="minorHAnsi" w:hAnsiTheme="minorHAnsi" w:cstheme="minorHAnsi"/>
                <w:b/>
                <w:szCs w:val="22"/>
                <w:lang w:eastAsia="en-US"/>
              </w:rPr>
            </w:pPr>
            <w:r w:rsidRPr="00E40836">
              <w:rPr>
                <w:rFonts w:asciiTheme="minorHAnsi" w:eastAsiaTheme="minorHAnsi" w:hAnsiTheme="minorHAnsi" w:cstheme="minorHAnsi"/>
                <w:b/>
                <w:szCs w:val="22"/>
                <w:lang w:eastAsia="en-US"/>
              </w:rPr>
              <w:t>Symbol efektu kierunkowego</w:t>
            </w:r>
          </w:p>
        </w:tc>
        <w:tc>
          <w:tcPr>
            <w:tcW w:w="5387" w:type="dxa"/>
            <w:tcBorders>
              <w:top w:val="single" w:sz="4" w:space="0" w:color="auto"/>
              <w:left w:val="single" w:sz="4" w:space="0" w:color="auto"/>
              <w:bottom w:val="single" w:sz="4" w:space="0" w:color="auto"/>
              <w:right w:val="single" w:sz="4" w:space="0" w:color="auto"/>
            </w:tcBorders>
          </w:tcPr>
          <w:p w14:paraId="2B629D2A" w14:textId="77777777" w:rsidR="00E40836" w:rsidRPr="00E40836" w:rsidRDefault="00E40836" w:rsidP="00E40836">
            <w:pPr>
              <w:spacing w:after="160" w:line="259" w:lineRule="auto"/>
              <w:ind w:left="48" w:hanging="48"/>
              <w:jc w:val="center"/>
              <w:rPr>
                <w:rFonts w:asciiTheme="minorHAnsi" w:eastAsiaTheme="minorHAnsi" w:hAnsiTheme="minorHAnsi" w:cstheme="minorHAnsi"/>
                <w:b/>
                <w:szCs w:val="22"/>
                <w:lang w:eastAsia="en-US"/>
              </w:rPr>
            </w:pPr>
            <w:r w:rsidRPr="00E40836">
              <w:rPr>
                <w:rFonts w:asciiTheme="minorHAnsi" w:eastAsiaTheme="minorHAnsi" w:hAnsiTheme="minorHAnsi" w:cstheme="minorHAnsi"/>
                <w:b/>
                <w:szCs w:val="22"/>
                <w:lang w:eastAsia="en-US"/>
              </w:rPr>
              <w:t>Treść efektu kierunkowego</w:t>
            </w:r>
          </w:p>
        </w:tc>
      </w:tr>
      <w:tr w:rsidR="00E40836" w:rsidRPr="00E40836" w14:paraId="145F462F" w14:textId="77777777" w:rsidTr="00733798">
        <w:trPr>
          <w:trHeight w:val="282"/>
        </w:trPr>
        <w:tc>
          <w:tcPr>
            <w:tcW w:w="15168" w:type="dxa"/>
            <w:gridSpan w:val="4"/>
            <w:tcBorders>
              <w:top w:val="single" w:sz="4" w:space="0" w:color="auto"/>
              <w:left w:val="single" w:sz="4" w:space="0" w:color="auto"/>
              <w:bottom w:val="single" w:sz="4" w:space="0" w:color="auto"/>
              <w:right w:val="single" w:sz="4" w:space="0" w:color="auto"/>
            </w:tcBorders>
            <w:hideMark/>
          </w:tcPr>
          <w:p w14:paraId="471BE64F"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b/>
                <w:szCs w:val="22"/>
                <w:lang w:eastAsia="en-US"/>
              </w:rPr>
              <w:t>WIEDZA: absolwent zna i rozumie</w:t>
            </w:r>
          </w:p>
        </w:tc>
      </w:tr>
      <w:tr w:rsidR="00E40836" w:rsidRPr="00E40836" w14:paraId="26B24933" w14:textId="77777777" w:rsidTr="00733798">
        <w:trPr>
          <w:trHeight w:val="1139"/>
        </w:trPr>
        <w:tc>
          <w:tcPr>
            <w:tcW w:w="3402" w:type="dxa"/>
            <w:vMerge w:val="restart"/>
            <w:tcBorders>
              <w:top w:val="single" w:sz="4" w:space="0" w:color="auto"/>
              <w:left w:val="single" w:sz="4" w:space="0" w:color="auto"/>
              <w:right w:val="single" w:sz="4" w:space="0" w:color="auto"/>
            </w:tcBorders>
          </w:tcPr>
          <w:p w14:paraId="26144414"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p w14:paraId="72848649"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XP/NBLA_P7S_WG</w:t>
            </w:r>
          </w:p>
        </w:tc>
        <w:tc>
          <w:tcPr>
            <w:tcW w:w="4536" w:type="dxa"/>
            <w:vMerge w:val="restart"/>
            <w:tcBorders>
              <w:top w:val="single" w:sz="4" w:space="0" w:color="auto"/>
              <w:left w:val="single" w:sz="4" w:space="0" w:color="auto"/>
              <w:right w:val="single" w:sz="4" w:space="0" w:color="auto"/>
            </w:tcBorders>
            <w:hideMark/>
          </w:tcPr>
          <w:p w14:paraId="6120823F" w14:textId="62455104"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w pogłębionym stopniu – wybrane fakty, obiekty i zjawiska oraz dotyczące ich metody i teorie wyjaśniające złożone zależności między nimi, stanowiące zaawansowaną wiedzę ogólną z</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zakresu dyscyplin naukowych lub artystycznych tworzących podstawy teoretyczne, uporządkowaną i podbudowaną teoretycznie wiedzę obejmującą kluczowe zagadnienia oraz wybrane zagadnienia z zakresu zaawansowanej wiedzy szczegółowej – właściwe dla programu studiów</w:t>
            </w:r>
          </w:p>
          <w:p w14:paraId="3731A219" w14:textId="77777777" w:rsidR="00E40836" w:rsidRPr="00E40836" w:rsidRDefault="00E40836" w:rsidP="00E40836">
            <w:pPr>
              <w:spacing w:after="0"/>
              <w:rPr>
                <w:rFonts w:asciiTheme="minorHAnsi" w:eastAsiaTheme="minorHAnsi" w:hAnsiTheme="minorHAnsi" w:cstheme="minorHAnsi"/>
                <w:szCs w:val="22"/>
                <w:lang w:eastAsia="en-US"/>
              </w:rPr>
            </w:pPr>
          </w:p>
          <w:p w14:paraId="0624728D"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lastRenderedPageBreak/>
              <w:t>główne tendencje rozwojowe dyscyplin naukowych lub artystycznych, do których jest przyporządkowany kierunek studiów</w:t>
            </w:r>
          </w:p>
        </w:tc>
        <w:tc>
          <w:tcPr>
            <w:tcW w:w="1843" w:type="dxa"/>
            <w:tcBorders>
              <w:top w:val="single" w:sz="4" w:space="0" w:color="auto"/>
              <w:left w:val="single" w:sz="4" w:space="0" w:color="auto"/>
              <w:bottom w:val="single" w:sz="4" w:space="0" w:color="auto"/>
              <w:right w:val="single" w:sz="4" w:space="0" w:color="auto"/>
            </w:tcBorders>
          </w:tcPr>
          <w:p w14:paraId="3F4B3A0E"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lastRenderedPageBreak/>
              <w:t>KA7_WG1</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43FEF2B8" w14:textId="26EB53ED" w:rsidR="00E40836" w:rsidRPr="00E40836" w:rsidRDefault="00E40836" w:rsidP="00E40836">
            <w:pPr>
              <w:spacing w:after="0"/>
              <w:rPr>
                <w:rFonts w:asciiTheme="minorHAnsi" w:eastAsiaTheme="minorHAnsi" w:hAnsiTheme="minorHAnsi" w:cstheme="minorHAnsi"/>
                <w:szCs w:val="22"/>
                <w:highlight w:val="yellow"/>
                <w:lang w:eastAsia="en-US"/>
              </w:rPr>
            </w:pPr>
            <w:bookmarkStart w:id="5" w:name="_Hlk89022686"/>
            <w:r w:rsidRPr="00E40836">
              <w:rPr>
                <w:rFonts w:asciiTheme="minorHAnsi" w:eastAsiaTheme="minorHAnsi" w:hAnsiTheme="minorHAnsi" w:cstheme="minorHAnsi"/>
                <w:szCs w:val="22"/>
                <w:lang w:eastAsia="en-US"/>
              </w:rPr>
              <w:t>w pogłębionym stopniu</w:t>
            </w:r>
            <w:bookmarkEnd w:id="5"/>
            <w:r w:rsidRPr="00E40836">
              <w:rPr>
                <w:rFonts w:asciiTheme="minorHAnsi" w:eastAsiaTheme="minorHAnsi" w:hAnsiTheme="minorHAnsi" w:cstheme="minorHAnsi"/>
                <w:szCs w:val="22"/>
                <w:lang w:eastAsia="en-US"/>
              </w:rPr>
              <w:t xml:space="preserve"> procesy molekularne wykorzystywane w biotechnologii, których interpretacja opiera się na zaawansowanej wiedzy szczegółowej z</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zakresu nauk biologicznych, statystyki matematycznej i</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 xml:space="preserve">bioinformatyki </w:t>
            </w:r>
          </w:p>
        </w:tc>
      </w:tr>
      <w:tr w:rsidR="00E40836" w:rsidRPr="00E40836" w14:paraId="1A29ADDC" w14:textId="77777777" w:rsidTr="00733798">
        <w:tc>
          <w:tcPr>
            <w:tcW w:w="3402" w:type="dxa"/>
            <w:vMerge/>
            <w:tcBorders>
              <w:left w:val="single" w:sz="4" w:space="0" w:color="auto"/>
              <w:right w:val="single" w:sz="4" w:space="0" w:color="auto"/>
            </w:tcBorders>
          </w:tcPr>
          <w:p w14:paraId="20AEE087"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6FE85AF4"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3FF64085"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KA7_WG2</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65160E26" w14:textId="77777777" w:rsidR="00E40836" w:rsidRPr="00E40836" w:rsidRDefault="00E40836" w:rsidP="00E40836">
            <w:pPr>
              <w:spacing w:after="0" w:line="259" w:lineRule="auto"/>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nowoczesne metody, techniki, narzędzia i materiały stosowane w pracach badawczych i procesach biotechnologicznych</w:t>
            </w:r>
          </w:p>
        </w:tc>
      </w:tr>
      <w:tr w:rsidR="00E40836" w:rsidRPr="00E40836" w14:paraId="04DE60AA" w14:textId="77777777" w:rsidTr="00733798">
        <w:trPr>
          <w:trHeight w:val="735"/>
        </w:trPr>
        <w:tc>
          <w:tcPr>
            <w:tcW w:w="3402" w:type="dxa"/>
            <w:vMerge/>
            <w:tcBorders>
              <w:left w:val="single" w:sz="4" w:space="0" w:color="auto"/>
              <w:right w:val="single" w:sz="4" w:space="0" w:color="auto"/>
            </w:tcBorders>
          </w:tcPr>
          <w:p w14:paraId="4BFF9388"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26CBB49B"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6FDC5CDF"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KA7_WG3</w:t>
            </w:r>
          </w:p>
        </w:tc>
        <w:tc>
          <w:tcPr>
            <w:tcW w:w="5387" w:type="dxa"/>
            <w:tcBorders>
              <w:top w:val="single" w:sz="4" w:space="0" w:color="auto"/>
              <w:left w:val="single" w:sz="4" w:space="0" w:color="auto"/>
              <w:right w:val="single" w:sz="4" w:space="0" w:color="auto"/>
            </w:tcBorders>
          </w:tcPr>
          <w:p w14:paraId="73E3CA8C"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zasady planowania i prowadzenia eksperymentów, analizy,  prezentowania, interpretacji oraz krytycznej dyskusji uzyskanych wyników; współczesne poglądy na naturę nauki oraz metodę naukową i jej krytykę</w:t>
            </w:r>
          </w:p>
        </w:tc>
      </w:tr>
      <w:tr w:rsidR="00E40836" w:rsidRPr="00E40836" w14:paraId="163D3FB3" w14:textId="77777777" w:rsidTr="00733798">
        <w:trPr>
          <w:trHeight w:val="735"/>
        </w:trPr>
        <w:tc>
          <w:tcPr>
            <w:tcW w:w="3402" w:type="dxa"/>
            <w:vMerge/>
            <w:tcBorders>
              <w:left w:val="single" w:sz="4" w:space="0" w:color="auto"/>
              <w:right w:val="single" w:sz="4" w:space="0" w:color="auto"/>
            </w:tcBorders>
          </w:tcPr>
          <w:p w14:paraId="622EFA5A"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3F47290F"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27FF008A"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KA7_WG4</w:t>
            </w:r>
          </w:p>
        </w:tc>
        <w:tc>
          <w:tcPr>
            <w:tcW w:w="5387" w:type="dxa"/>
            <w:tcBorders>
              <w:left w:val="single" w:sz="4" w:space="0" w:color="auto"/>
              <w:bottom w:val="single" w:sz="4" w:space="0" w:color="auto"/>
              <w:right w:val="single" w:sz="4" w:space="0" w:color="auto"/>
            </w:tcBorders>
          </w:tcPr>
          <w:p w14:paraId="7CC46AAC"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współczesne trendy w biotechnologii i ich znaczenie dla gospodarki</w:t>
            </w:r>
          </w:p>
        </w:tc>
      </w:tr>
      <w:tr w:rsidR="00E40836" w:rsidRPr="00E40836" w14:paraId="23CAFA8A" w14:textId="77777777" w:rsidTr="00733798">
        <w:trPr>
          <w:trHeight w:val="735"/>
        </w:trPr>
        <w:tc>
          <w:tcPr>
            <w:tcW w:w="3402" w:type="dxa"/>
            <w:vMerge/>
            <w:tcBorders>
              <w:left w:val="single" w:sz="4" w:space="0" w:color="auto"/>
              <w:right w:val="single" w:sz="4" w:space="0" w:color="auto"/>
            </w:tcBorders>
          </w:tcPr>
          <w:p w14:paraId="46C16934"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04EDCC0E"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31B9F899"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KA7_WG5</w:t>
            </w:r>
          </w:p>
        </w:tc>
        <w:tc>
          <w:tcPr>
            <w:tcW w:w="5387" w:type="dxa"/>
            <w:tcBorders>
              <w:left w:val="single" w:sz="4" w:space="0" w:color="auto"/>
              <w:bottom w:val="single" w:sz="4" w:space="0" w:color="auto"/>
              <w:right w:val="single" w:sz="4" w:space="0" w:color="auto"/>
            </w:tcBorders>
          </w:tcPr>
          <w:p w14:paraId="4682D24F" w14:textId="390A1EB9"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zasady przygotowania i prezentowania w języku polskim i</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/lub w języku angielskim opracowań naukowych z</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zakresu studiowanego kierunku</w:t>
            </w:r>
          </w:p>
        </w:tc>
      </w:tr>
      <w:tr w:rsidR="00E40836" w:rsidRPr="00E40836" w14:paraId="640F3EC3" w14:textId="77777777" w:rsidTr="00733798">
        <w:trPr>
          <w:trHeight w:val="735"/>
        </w:trPr>
        <w:tc>
          <w:tcPr>
            <w:tcW w:w="3402" w:type="dxa"/>
            <w:vMerge/>
            <w:tcBorders>
              <w:left w:val="single" w:sz="4" w:space="0" w:color="auto"/>
              <w:right w:val="single" w:sz="4" w:space="0" w:color="auto"/>
            </w:tcBorders>
          </w:tcPr>
          <w:p w14:paraId="3CFA51CE"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6A212539"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149DF04C"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KA7_WG6</w:t>
            </w:r>
          </w:p>
        </w:tc>
        <w:tc>
          <w:tcPr>
            <w:tcW w:w="5387" w:type="dxa"/>
            <w:tcBorders>
              <w:left w:val="single" w:sz="4" w:space="0" w:color="auto"/>
              <w:right w:val="single" w:sz="4" w:space="0" w:color="auto"/>
            </w:tcBorders>
          </w:tcPr>
          <w:p w14:paraId="0A185F5E" w14:textId="1E17FCAD"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problematykę z zakresu kształcenia ogólnego oraz nauk humanistycznych i społecznych, pogłębiających wiedzę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rozwoju kultury i cywilizacji oraz rozumienia współczesnych problemów</w:t>
            </w:r>
          </w:p>
        </w:tc>
      </w:tr>
      <w:tr w:rsidR="00E40836" w:rsidRPr="00E40836" w14:paraId="1EA50B71" w14:textId="77777777" w:rsidTr="009C4EC8">
        <w:trPr>
          <w:trHeight w:val="589"/>
        </w:trPr>
        <w:tc>
          <w:tcPr>
            <w:tcW w:w="3402" w:type="dxa"/>
            <w:vMerge/>
            <w:tcBorders>
              <w:left w:val="single" w:sz="4" w:space="0" w:color="auto"/>
              <w:right w:val="single" w:sz="4" w:space="0" w:color="auto"/>
            </w:tcBorders>
          </w:tcPr>
          <w:p w14:paraId="37E79FB9"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4BE750BA"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right w:val="single" w:sz="4" w:space="0" w:color="auto"/>
            </w:tcBorders>
          </w:tcPr>
          <w:p w14:paraId="0410C538"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KA7_WG7</w:t>
            </w:r>
          </w:p>
        </w:tc>
        <w:tc>
          <w:tcPr>
            <w:tcW w:w="5387" w:type="dxa"/>
            <w:tcBorders>
              <w:top w:val="single" w:sz="4" w:space="0" w:color="auto"/>
              <w:left w:val="single" w:sz="4" w:space="0" w:color="auto"/>
              <w:right w:val="single" w:sz="4" w:space="0" w:color="auto"/>
            </w:tcBorders>
          </w:tcPr>
          <w:p w14:paraId="126A9A10"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zadania związane z doskonaleniem zawodowym, uzupełnianiem wiedzy oraz praktyką zawodową</w:t>
            </w:r>
          </w:p>
        </w:tc>
      </w:tr>
      <w:tr w:rsidR="00E40836" w:rsidRPr="00E40836" w14:paraId="6BBE5C29" w14:textId="77777777" w:rsidTr="00733798">
        <w:trPr>
          <w:trHeight w:val="849"/>
        </w:trPr>
        <w:tc>
          <w:tcPr>
            <w:tcW w:w="3402" w:type="dxa"/>
            <w:vMerge w:val="restart"/>
            <w:tcBorders>
              <w:left w:val="single" w:sz="4" w:space="0" w:color="auto"/>
              <w:right w:val="single" w:sz="4" w:space="0" w:color="auto"/>
            </w:tcBorders>
          </w:tcPr>
          <w:p w14:paraId="3CB4A74C"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XP/NBLA_P7S_WK</w:t>
            </w:r>
          </w:p>
          <w:p w14:paraId="7982DFC1" w14:textId="77777777" w:rsidR="00E40836" w:rsidRPr="00E40836" w:rsidRDefault="00E40836" w:rsidP="00E40836">
            <w:pPr>
              <w:spacing w:after="160" w:line="259" w:lineRule="auto"/>
              <w:jc w:val="center"/>
              <w:rPr>
                <w:rFonts w:asciiTheme="minorHAnsi" w:eastAsiaTheme="minorHAnsi" w:hAnsiTheme="minorHAnsi" w:cstheme="minorHAnsi"/>
                <w:color w:val="000099"/>
                <w:szCs w:val="22"/>
                <w:lang w:eastAsia="en-US"/>
              </w:rPr>
            </w:pPr>
          </w:p>
        </w:tc>
        <w:tc>
          <w:tcPr>
            <w:tcW w:w="4536" w:type="dxa"/>
            <w:vMerge w:val="restart"/>
            <w:tcBorders>
              <w:left w:val="single" w:sz="4" w:space="0" w:color="auto"/>
              <w:right w:val="single" w:sz="4" w:space="0" w:color="auto"/>
            </w:tcBorders>
          </w:tcPr>
          <w:p w14:paraId="2CCEE474"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fundamentalne dylematy współczesnej cywilizacji,</w:t>
            </w:r>
          </w:p>
          <w:p w14:paraId="181EFB01" w14:textId="77777777" w:rsidR="00E40836" w:rsidRPr="00E40836" w:rsidRDefault="00E40836" w:rsidP="00E40836">
            <w:pPr>
              <w:spacing w:after="0"/>
              <w:rPr>
                <w:rFonts w:asciiTheme="minorHAnsi" w:eastAsiaTheme="minorHAnsi" w:hAnsiTheme="minorHAnsi" w:cstheme="minorHAnsi"/>
                <w:szCs w:val="22"/>
                <w:lang w:eastAsia="en-US"/>
              </w:rPr>
            </w:pPr>
          </w:p>
          <w:p w14:paraId="77900610" w14:textId="789A4E26"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ekonomiczne, prawne, etyczne i inne uwarunkowania różnych rodzajów działalności zawodowej związanej z kierunkiem studiów,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tym zasady ochrony własności przemysłowej i</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prawa autorskiego,</w:t>
            </w:r>
          </w:p>
          <w:p w14:paraId="6B45968F" w14:textId="77777777" w:rsidR="00E40836" w:rsidRPr="00E40836" w:rsidRDefault="00E40836" w:rsidP="00E40836">
            <w:pPr>
              <w:spacing w:after="0"/>
              <w:rPr>
                <w:rFonts w:asciiTheme="minorHAnsi" w:eastAsiaTheme="minorHAnsi" w:hAnsiTheme="minorHAnsi" w:cstheme="minorHAnsi"/>
                <w:szCs w:val="22"/>
                <w:lang w:eastAsia="en-US"/>
              </w:rPr>
            </w:pPr>
          </w:p>
          <w:p w14:paraId="57E43055" w14:textId="6F7D47ED" w:rsidR="00E40836" w:rsidRPr="00E40836" w:rsidRDefault="00E40836" w:rsidP="009C4EC8">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podstawowe zasady tworzenia i rozwoju różnych form przedsiębiorczości</w:t>
            </w:r>
          </w:p>
        </w:tc>
        <w:tc>
          <w:tcPr>
            <w:tcW w:w="1843" w:type="dxa"/>
            <w:tcBorders>
              <w:top w:val="single" w:sz="4" w:space="0" w:color="auto"/>
              <w:left w:val="single" w:sz="4" w:space="0" w:color="auto"/>
              <w:bottom w:val="single" w:sz="4" w:space="0" w:color="auto"/>
              <w:right w:val="single" w:sz="4" w:space="0" w:color="auto"/>
            </w:tcBorders>
          </w:tcPr>
          <w:p w14:paraId="681F169A"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KA7_WK1</w:t>
            </w:r>
          </w:p>
        </w:tc>
        <w:tc>
          <w:tcPr>
            <w:tcW w:w="5387" w:type="dxa"/>
            <w:tcBorders>
              <w:top w:val="single" w:sz="4" w:space="0" w:color="auto"/>
              <w:left w:val="single" w:sz="4" w:space="0" w:color="auto"/>
              <w:bottom w:val="single" w:sz="4" w:space="0" w:color="auto"/>
              <w:right w:val="single" w:sz="4" w:space="0" w:color="auto"/>
            </w:tcBorders>
            <w:vAlign w:val="center"/>
          </w:tcPr>
          <w:p w14:paraId="0BB2F71A" w14:textId="03EA5E88"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dylematy współczesnej cywilizacji oraz uwarunkowania etyczne, ekonomiczne, środowiskowe, społeczne i</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organizacyjne aktywności zawodowej i badawczej biotechnologa; normy, procedury, dobre praktyki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działalności zawodowej i badawczej oraz różnych formach przedsiębiorczości</w:t>
            </w:r>
          </w:p>
        </w:tc>
      </w:tr>
      <w:tr w:rsidR="00E40836" w:rsidRPr="00E40836" w14:paraId="7642F261" w14:textId="77777777" w:rsidTr="00733798">
        <w:trPr>
          <w:trHeight w:val="849"/>
        </w:trPr>
        <w:tc>
          <w:tcPr>
            <w:tcW w:w="3402" w:type="dxa"/>
            <w:vMerge/>
            <w:tcBorders>
              <w:left w:val="single" w:sz="4" w:space="0" w:color="auto"/>
              <w:right w:val="single" w:sz="4" w:space="0" w:color="auto"/>
            </w:tcBorders>
          </w:tcPr>
          <w:p w14:paraId="00E2882F"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tcPr>
          <w:p w14:paraId="0D8F2D26"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48C3B584"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KA7_WK2</w:t>
            </w:r>
          </w:p>
        </w:tc>
        <w:tc>
          <w:tcPr>
            <w:tcW w:w="5387" w:type="dxa"/>
            <w:tcBorders>
              <w:top w:val="single" w:sz="4" w:space="0" w:color="auto"/>
              <w:left w:val="single" w:sz="4" w:space="0" w:color="auto"/>
              <w:bottom w:val="single" w:sz="4" w:space="0" w:color="auto"/>
              <w:right w:val="single" w:sz="4" w:space="0" w:color="auto"/>
            </w:tcBorders>
            <w:vAlign w:val="center"/>
          </w:tcPr>
          <w:p w14:paraId="17175C77"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 xml:space="preserve">zasady ochrony własności intelektualnej, prawa autorskiego, prawa patentowego i innych aspektów prawnych w zakresie indywidualnej przedsiębiorczości </w:t>
            </w:r>
          </w:p>
        </w:tc>
      </w:tr>
      <w:tr w:rsidR="00E40836" w:rsidRPr="00E40836" w14:paraId="0DB56EE4" w14:textId="77777777" w:rsidTr="009C4EC8">
        <w:trPr>
          <w:trHeight w:val="751"/>
        </w:trPr>
        <w:tc>
          <w:tcPr>
            <w:tcW w:w="3402" w:type="dxa"/>
            <w:vMerge/>
            <w:tcBorders>
              <w:left w:val="single" w:sz="4" w:space="0" w:color="auto"/>
              <w:right w:val="single" w:sz="4" w:space="0" w:color="auto"/>
            </w:tcBorders>
          </w:tcPr>
          <w:p w14:paraId="01597970"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60947D73" w14:textId="77777777" w:rsidR="00E40836" w:rsidRPr="00E40836" w:rsidRDefault="00E40836" w:rsidP="00E40836">
            <w:pPr>
              <w:spacing w:after="0"/>
              <w:rPr>
                <w:rFonts w:asciiTheme="minorHAnsi" w:eastAsiaTheme="minorHAnsi" w:hAnsiTheme="minorHAnsi" w:cstheme="minorHAnsi"/>
                <w:color w:val="000099"/>
                <w:szCs w:val="22"/>
                <w:lang w:eastAsia="en-US"/>
              </w:rPr>
            </w:pPr>
          </w:p>
        </w:tc>
        <w:tc>
          <w:tcPr>
            <w:tcW w:w="1843" w:type="dxa"/>
            <w:tcBorders>
              <w:top w:val="single" w:sz="4" w:space="0" w:color="auto"/>
              <w:left w:val="single" w:sz="4" w:space="0" w:color="auto"/>
              <w:right w:val="single" w:sz="4" w:space="0" w:color="auto"/>
            </w:tcBorders>
          </w:tcPr>
          <w:p w14:paraId="3B9D94B9"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KA7_WK3</w:t>
            </w:r>
          </w:p>
        </w:tc>
        <w:tc>
          <w:tcPr>
            <w:tcW w:w="5387" w:type="dxa"/>
            <w:tcBorders>
              <w:top w:val="single" w:sz="4" w:space="0" w:color="auto"/>
              <w:left w:val="single" w:sz="4" w:space="0" w:color="auto"/>
              <w:right w:val="single" w:sz="4" w:space="0" w:color="auto"/>
            </w:tcBorders>
            <w:vAlign w:val="center"/>
          </w:tcPr>
          <w:p w14:paraId="275F4A63"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 xml:space="preserve">zasady ergonomii i bhp, szczególnie w pracy z materiałem biologicznym; etykietę obowiązującą w życiu społecznym </w:t>
            </w:r>
          </w:p>
        </w:tc>
      </w:tr>
      <w:tr w:rsidR="00E40836" w:rsidRPr="00E40836" w14:paraId="388E5C91" w14:textId="77777777" w:rsidTr="00733798">
        <w:tc>
          <w:tcPr>
            <w:tcW w:w="15168" w:type="dxa"/>
            <w:gridSpan w:val="4"/>
            <w:tcBorders>
              <w:top w:val="single" w:sz="4" w:space="0" w:color="auto"/>
              <w:left w:val="single" w:sz="4" w:space="0" w:color="auto"/>
              <w:bottom w:val="single" w:sz="4" w:space="0" w:color="auto"/>
              <w:right w:val="single" w:sz="4" w:space="0" w:color="auto"/>
            </w:tcBorders>
            <w:hideMark/>
          </w:tcPr>
          <w:p w14:paraId="046BD9C7"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b/>
                <w:szCs w:val="22"/>
                <w:lang w:eastAsia="en-US"/>
              </w:rPr>
              <w:t>UMIEJĘTNOŚCI: absolwent potrafi</w:t>
            </w:r>
          </w:p>
        </w:tc>
      </w:tr>
      <w:tr w:rsidR="00E40836" w:rsidRPr="00E40836" w14:paraId="28F8053A" w14:textId="77777777" w:rsidTr="00733798">
        <w:trPr>
          <w:trHeight w:val="777"/>
        </w:trPr>
        <w:tc>
          <w:tcPr>
            <w:tcW w:w="3402" w:type="dxa"/>
            <w:vMerge w:val="restart"/>
            <w:tcBorders>
              <w:top w:val="single" w:sz="4" w:space="0" w:color="auto"/>
              <w:left w:val="single" w:sz="4" w:space="0" w:color="auto"/>
              <w:right w:val="single" w:sz="4" w:space="0" w:color="auto"/>
            </w:tcBorders>
          </w:tcPr>
          <w:p w14:paraId="48820622"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p w14:paraId="3F322FED"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XP/NBLA_P7S_UW</w:t>
            </w:r>
          </w:p>
        </w:tc>
        <w:tc>
          <w:tcPr>
            <w:tcW w:w="4536" w:type="dxa"/>
            <w:vMerge w:val="restart"/>
            <w:tcBorders>
              <w:top w:val="single" w:sz="4" w:space="0" w:color="auto"/>
              <w:left w:val="single" w:sz="4" w:space="0" w:color="auto"/>
              <w:right w:val="single" w:sz="4" w:space="0" w:color="auto"/>
            </w:tcBorders>
            <w:hideMark/>
          </w:tcPr>
          <w:p w14:paraId="03656E51" w14:textId="408611A1" w:rsidR="00E40836" w:rsidRPr="00E40836" w:rsidRDefault="00E40836" w:rsidP="00F32817">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wykorzystywać posiadaną wiedzę - formułować i rozwiązywać złożone i nietypowe problemy oraz innowacyjnie wykonywać zadania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nieprzewidywalnych warunkach przez:</w:t>
            </w:r>
          </w:p>
          <w:p w14:paraId="6545DD62" w14:textId="77777777" w:rsidR="00E40836" w:rsidRPr="00E40836" w:rsidRDefault="00E40836" w:rsidP="00F32817">
            <w:pPr>
              <w:numPr>
                <w:ilvl w:val="0"/>
                <w:numId w:val="22"/>
              </w:numPr>
              <w:spacing w:after="0" w:line="259" w:lineRule="auto"/>
              <w:ind w:left="205" w:hanging="205"/>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 xml:space="preserve">właściwy dobór źródeł i informacji z nich pochodzących, dokonywanie oceny, </w:t>
            </w:r>
            <w:r w:rsidRPr="00E40836">
              <w:rPr>
                <w:rFonts w:asciiTheme="minorHAnsi" w:eastAsiaTheme="minorHAnsi" w:hAnsiTheme="minorHAnsi" w:cstheme="minorHAnsi"/>
                <w:szCs w:val="22"/>
                <w:lang w:eastAsia="en-US"/>
              </w:rPr>
              <w:lastRenderedPageBreak/>
              <w:t>krytycznej analizy, syntezy, twórczej interpretacji i prezentacji tych informacji</w:t>
            </w:r>
          </w:p>
          <w:p w14:paraId="444AEF23" w14:textId="77777777" w:rsidR="00E40836" w:rsidRPr="00E40836" w:rsidRDefault="00E40836" w:rsidP="00F32817">
            <w:pPr>
              <w:numPr>
                <w:ilvl w:val="0"/>
                <w:numId w:val="22"/>
              </w:numPr>
              <w:spacing w:after="0" w:line="259" w:lineRule="auto"/>
              <w:ind w:left="205" w:hanging="205"/>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 xml:space="preserve">dobór oraz stosowanie właściwych metod i narzędzi, w tym zaawansowanych technik informacyjno-komunikacyjnych, </w:t>
            </w:r>
          </w:p>
          <w:p w14:paraId="09C4F932" w14:textId="77777777" w:rsidR="00E40836" w:rsidRPr="00E40836" w:rsidRDefault="00E40836" w:rsidP="00F32817">
            <w:pPr>
              <w:numPr>
                <w:ilvl w:val="0"/>
                <w:numId w:val="22"/>
              </w:numPr>
              <w:spacing w:after="0" w:line="259" w:lineRule="auto"/>
              <w:ind w:left="205" w:hanging="205"/>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przystosowanie istniejących lub opracowanie nowych metod i narzędzi</w:t>
            </w:r>
          </w:p>
          <w:p w14:paraId="6498A0B8" w14:textId="77777777" w:rsidR="00E40836" w:rsidRPr="00E40836" w:rsidRDefault="00E40836" w:rsidP="00F32817">
            <w:pPr>
              <w:spacing w:after="0"/>
              <w:rPr>
                <w:rFonts w:asciiTheme="minorHAnsi" w:eastAsiaTheme="minorHAnsi" w:hAnsiTheme="minorHAnsi" w:cstheme="minorHAnsi"/>
                <w:szCs w:val="22"/>
                <w:lang w:eastAsia="en-US"/>
              </w:rPr>
            </w:pPr>
          </w:p>
          <w:p w14:paraId="4E5A9D77" w14:textId="77777777" w:rsidR="00E40836" w:rsidRPr="00E40836" w:rsidRDefault="00E40836" w:rsidP="00F32817">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formułować i testować hipotezy związane z prostymi problemami badawczymi</w:t>
            </w:r>
          </w:p>
          <w:p w14:paraId="0557CA48" w14:textId="77777777" w:rsidR="00E40836" w:rsidRPr="00E40836" w:rsidRDefault="00E40836" w:rsidP="00F32817">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13F7DCCA"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lastRenderedPageBreak/>
              <w:t>KA7_UW1</w:t>
            </w:r>
          </w:p>
        </w:tc>
        <w:tc>
          <w:tcPr>
            <w:tcW w:w="5387" w:type="dxa"/>
            <w:tcBorders>
              <w:top w:val="single" w:sz="4" w:space="0" w:color="auto"/>
              <w:left w:val="single" w:sz="4" w:space="0" w:color="auto"/>
              <w:right w:val="single" w:sz="4" w:space="0" w:color="auto"/>
            </w:tcBorders>
            <w:vAlign w:val="center"/>
          </w:tcPr>
          <w:p w14:paraId="26DDE071"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color w:val="000000"/>
                <w:szCs w:val="22"/>
                <w:lang w:eastAsia="en-US"/>
              </w:rPr>
              <w:t>wykorzystywać wiedzę do kreatywnego rozwiązywania złożonych i/lub nietypowych problemów teoretycznych lub praktycznych w biotechnologii</w:t>
            </w:r>
          </w:p>
        </w:tc>
      </w:tr>
      <w:tr w:rsidR="00E40836" w:rsidRPr="00E40836" w14:paraId="19F4D89F" w14:textId="77777777" w:rsidTr="00733798">
        <w:trPr>
          <w:trHeight w:val="777"/>
        </w:trPr>
        <w:tc>
          <w:tcPr>
            <w:tcW w:w="3402" w:type="dxa"/>
            <w:vMerge/>
            <w:tcBorders>
              <w:left w:val="single" w:sz="4" w:space="0" w:color="auto"/>
              <w:right w:val="single" w:sz="4" w:space="0" w:color="auto"/>
            </w:tcBorders>
          </w:tcPr>
          <w:p w14:paraId="4DED420F"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tcPr>
          <w:p w14:paraId="220C17F0" w14:textId="77777777" w:rsidR="00E40836" w:rsidRPr="00E40836" w:rsidRDefault="00E40836" w:rsidP="00F32817">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44FF0789"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KA7_UW2</w:t>
            </w:r>
          </w:p>
        </w:tc>
        <w:tc>
          <w:tcPr>
            <w:tcW w:w="5387" w:type="dxa"/>
            <w:tcBorders>
              <w:left w:val="single" w:sz="4" w:space="0" w:color="auto"/>
              <w:right w:val="single" w:sz="4" w:space="0" w:color="auto"/>
            </w:tcBorders>
            <w:vAlign w:val="center"/>
          </w:tcPr>
          <w:p w14:paraId="06D0F933"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 xml:space="preserve">korzystać ze specjalistycznych baz danych, przeprowadzać selekcję, analizę, ocenę i syntezę zawartych w nich informacji na potrzeby rozwiązywania problemów oraz wykonywania określonych zadań w pracy zawodowej </w:t>
            </w:r>
          </w:p>
        </w:tc>
      </w:tr>
      <w:tr w:rsidR="00E40836" w:rsidRPr="00E40836" w14:paraId="1922FD6E" w14:textId="77777777" w:rsidTr="00733798">
        <w:trPr>
          <w:trHeight w:val="777"/>
        </w:trPr>
        <w:tc>
          <w:tcPr>
            <w:tcW w:w="3402" w:type="dxa"/>
            <w:vMerge/>
            <w:tcBorders>
              <w:left w:val="single" w:sz="4" w:space="0" w:color="auto"/>
              <w:right w:val="single" w:sz="4" w:space="0" w:color="auto"/>
            </w:tcBorders>
          </w:tcPr>
          <w:p w14:paraId="6126FCFD"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2FC45CB7" w14:textId="77777777" w:rsidR="00E40836" w:rsidRPr="00E40836" w:rsidRDefault="00E40836" w:rsidP="00F32817">
            <w:pPr>
              <w:spacing w:after="0"/>
              <w:rPr>
                <w:rFonts w:asciiTheme="minorHAnsi" w:eastAsiaTheme="minorHAnsi" w:hAnsiTheme="minorHAnsi" w:cstheme="minorHAnsi"/>
                <w:color w:val="000099"/>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1B25940D"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KA7_UW3</w:t>
            </w:r>
          </w:p>
        </w:tc>
        <w:tc>
          <w:tcPr>
            <w:tcW w:w="5387" w:type="dxa"/>
            <w:tcBorders>
              <w:left w:val="single" w:sz="4" w:space="0" w:color="auto"/>
              <w:right w:val="single" w:sz="4" w:space="0" w:color="auto"/>
            </w:tcBorders>
            <w:vAlign w:val="center"/>
          </w:tcPr>
          <w:p w14:paraId="0BAD79B6" w14:textId="1C7217D1" w:rsidR="00E40836" w:rsidRPr="00E40836" w:rsidRDefault="00E40836" w:rsidP="00E40836">
            <w:pPr>
              <w:spacing w:after="0"/>
              <w:jc w:val="left"/>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właściwie dobierać i modyfikować metody oraz narzędzia do prowadzenia zaawansowanych badań empirycznych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 xml:space="preserve">zakresie biotechnologii </w:t>
            </w:r>
          </w:p>
        </w:tc>
      </w:tr>
      <w:tr w:rsidR="00E40836" w:rsidRPr="00E40836" w14:paraId="7A98A13C" w14:textId="77777777" w:rsidTr="00733798">
        <w:trPr>
          <w:trHeight w:val="777"/>
        </w:trPr>
        <w:tc>
          <w:tcPr>
            <w:tcW w:w="3402" w:type="dxa"/>
            <w:vMerge/>
            <w:tcBorders>
              <w:left w:val="single" w:sz="4" w:space="0" w:color="auto"/>
              <w:right w:val="single" w:sz="4" w:space="0" w:color="auto"/>
            </w:tcBorders>
          </w:tcPr>
          <w:p w14:paraId="6E613548"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22460092" w14:textId="77777777" w:rsidR="00E40836" w:rsidRPr="00E40836" w:rsidRDefault="00E40836" w:rsidP="00F32817">
            <w:pPr>
              <w:spacing w:after="0"/>
              <w:rPr>
                <w:rFonts w:asciiTheme="minorHAnsi" w:eastAsiaTheme="minorHAnsi" w:hAnsiTheme="minorHAnsi" w:cstheme="minorHAnsi"/>
                <w:color w:val="000099"/>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7290ACCA"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KA7_UW4</w:t>
            </w:r>
          </w:p>
        </w:tc>
        <w:tc>
          <w:tcPr>
            <w:tcW w:w="5387" w:type="dxa"/>
            <w:tcBorders>
              <w:left w:val="single" w:sz="4" w:space="0" w:color="auto"/>
              <w:right w:val="single" w:sz="4" w:space="0" w:color="auto"/>
            </w:tcBorders>
            <w:vAlign w:val="center"/>
          </w:tcPr>
          <w:p w14:paraId="3341B3B9"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formułować hipotezy badawcze, planować i przeprowadzać eksperymenty oraz obserwacje w warunkach laboratoryjnych i/lub przemysłowych; wykonywać pomiary, analizować i interpretować uzyskane wyniki z wykorzystaniem statystyki i bioinformatyki oraz wyprowadzać wnioski z przeprowadzonych doświadczeń</w:t>
            </w:r>
          </w:p>
        </w:tc>
      </w:tr>
      <w:tr w:rsidR="00E40836" w:rsidRPr="00E40836" w14:paraId="5ADD1989" w14:textId="77777777" w:rsidTr="00733798">
        <w:trPr>
          <w:trHeight w:val="777"/>
        </w:trPr>
        <w:tc>
          <w:tcPr>
            <w:tcW w:w="3402" w:type="dxa"/>
            <w:vMerge/>
            <w:tcBorders>
              <w:left w:val="single" w:sz="4" w:space="0" w:color="auto"/>
              <w:right w:val="single" w:sz="4" w:space="0" w:color="auto"/>
            </w:tcBorders>
          </w:tcPr>
          <w:p w14:paraId="4C6E839E" w14:textId="77777777" w:rsidR="00E40836" w:rsidRPr="00E40836" w:rsidRDefault="00E40836" w:rsidP="00E40836">
            <w:pPr>
              <w:spacing w:after="160" w:line="259" w:lineRule="auto"/>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46BC11F3" w14:textId="77777777" w:rsidR="00E40836" w:rsidRPr="00E40836" w:rsidRDefault="00E40836" w:rsidP="00F32817">
            <w:pPr>
              <w:spacing w:after="0"/>
              <w:rPr>
                <w:rFonts w:asciiTheme="minorHAnsi" w:eastAsiaTheme="minorHAnsi" w:hAnsiTheme="minorHAnsi" w:cstheme="minorHAnsi"/>
                <w:color w:val="000099"/>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3809710B"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KA7_UW5</w:t>
            </w:r>
          </w:p>
        </w:tc>
        <w:tc>
          <w:tcPr>
            <w:tcW w:w="5387" w:type="dxa"/>
            <w:tcBorders>
              <w:top w:val="single" w:sz="4" w:space="0" w:color="auto"/>
              <w:left w:val="single" w:sz="4" w:space="0" w:color="auto"/>
              <w:bottom w:val="single" w:sz="4" w:space="0" w:color="auto"/>
              <w:right w:val="single" w:sz="4" w:space="0" w:color="auto"/>
            </w:tcBorders>
            <w:vAlign w:val="center"/>
          </w:tcPr>
          <w:p w14:paraId="5D427DB3"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 xml:space="preserve">analizować specjalistyczną literaturę z użyciem zaawansowanych technik informacyjno-komunikacyjnych; prezentować w formie pisemnej i ustnej opracowania naukowe z zachowaniem procedur ochrony własności intelektualnej i prawa patentowego </w:t>
            </w:r>
          </w:p>
        </w:tc>
      </w:tr>
      <w:tr w:rsidR="00E40836" w:rsidRPr="00E40836" w14:paraId="365D6E29" w14:textId="77777777" w:rsidTr="00733798">
        <w:tc>
          <w:tcPr>
            <w:tcW w:w="3402" w:type="dxa"/>
            <w:vMerge w:val="restart"/>
            <w:tcBorders>
              <w:top w:val="single" w:sz="4" w:space="0" w:color="auto"/>
              <w:left w:val="single" w:sz="4" w:space="0" w:color="auto"/>
              <w:right w:val="single" w:sz="4" w:space="0" w:color="auto"/>
            </w:tcBorders>
          </w:tcPr>
          <w:p w14:paraId="6F2990FB"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p w14:paraId="28ABE2D3"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XP/NBLA_P7S_UK</w:t>
            </w:r>
          </w:p>
        </w:tc>
        <w:tc>
          <w:tcPr>
            <w:tcW w:w="4536" w:type="dxa"/>
            <w:vMerge w:val="restart"/>
            <w:tcBorders>
              <w:top w:val="single" w:sz="4" w:space="0" w:color="auto"/>
              <w:left w:val="single" w:sz="4" w:space="0" w:color="auto"/>
              <w:right w:val="single" w:sz="4" w:space="0" w:color="auto"/>
            </w:tcBorders>
            <w:hideMark/>
          </w:tcPr>
          <w:p w14:paraId="65297305" w14:textId="77777777" w:rsidR="00E40836" w:rsidRPr="00E40836" w:rsidRDefault="00E40836" w:rsidP="00F32817">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komunikować się na tematy specjalistyczne ze zróżnicowanymi kręgami odbiorców</w:t>
            </w:r>
          </w:p>
          <w:p w14:paraId="022E73C4" w14:textId="77777777" w:rsidR="00E40836" w:rsidRPr="00E40836" w:rsidRDefault="00E40836" w:rsidP="00F32817">
            <w:pPr>
              <w:spacing w:after="0"/>
              <w:rPr>
                <w:rFonts w:asciiTheme="minorHAnsi" w:eastAsiaTheme="minorHAnsi" w:hAnsiTheme="minorHAnsi" w:cstheme="minorHAnsi"/>
                <w:szCs w:val="22"/>
                <w:lang w:eastAsia="en-US"/>
              </w:rPr>
            </w:pPr>
          </w:p>
          <w:p w14:paraId="4B1BDDBA" w14:textId="77777777" w:rsidR="00E40836" w:rsidRPr="00E40836" w:rsidRDefault="00E40836" w:rsidP="00F32817">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prowadzić debatę,</w:t>
            </w:r>
          </w:p>
          <w:p w14:paraId="0715F2E8" w14:textId="77777777" w:rsidR="00E40836" w:rsidRPr="00E40836" w:rsidRDefault="00E40836" w:rsidP="00F32817">
            <w:pPr>
              <w:spacing w:after="0"/>
              <w:rPr>
                <w:rFonts w:asciiTheme="minorHAnsi" w:eastAsiaTheme="minorHAnsi" w:hAnsiTheme="minorHAnsi" w:cstheme="minorHAnsi"/>
                <w:szCs w:val="22"/>
                <w:lang w:eastAsia="en-US"/>
              </w:rPr>
            </w:pPr>
          </w:p>
          <w:p w14:paraId="70145996" w14:textId="77777777" w:rsidR="00E40836" w:rsidRPr="00E40836" w:rsidRDefault="00E40836" w:rsidP="00F32817">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posługiwać się językiem obcym na poziomie B2+ Europejskiego Systemu Opisu Kształcenia Językowego oraz specjalistyczną terminologią</w:t>
            </w:r>
          </w:p>
        </w:tc>
        <w:tc>
          <w:tcPr>
            <w:tcW w:w="1843" w:type="dxa"/>
            <w:tcBorders>
              <w:top w:val="single" w:sz="4" w:space="0" w:color="auto"/>
              <w:left w:val="single" w:sz="4" w:space="0" w:color="auto"/>
              <w:bottom w:val="single" w:sz="4" w:space="0" w:color="auto"/>
              <w:right w:val="single" w:sz="4" w:space="0" w:color="auto"/>
            </w:tcBorders>
          </w:tcPr>
          <w:p w14:paraId="57BDCF3E"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KA7_UK1</w:t>
            </w:r>
          </w:p>
        </w:tc>
        <w:tc>
          <w:tcPr>
            <w:tcW w:w="5387" w:type="dxa"/>
            <w:tcBorders>
              <w:top w:val="single" w:sz="4" w:space="0" w:color="auto"/>
              <w:left w:val="single" w:sz="4" w:space="0" w:color="auto"/>
              <w:bottom w:val="single" w:sz="4" w:space="0" w:color="auto"/>
              <w:right w:val="single" w:sz="4" w:space="0" w:color="auto"/>
            </w:tcBorders>
            <w:vAlign w:val="center"/>
          </w:tcPr>
          <w:p w14:paraId="27C47230" w14:textId="6387A2E5"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dostosować terminologię i sposób przekazu naukowego z</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zakresu biotechnologii do zróżnicowanego audytorium; przygotować ustne wystąpienia oraz uczestniczyć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debacie, formułując opinie i stanowiska w zakresie omawianych problemów</w:t>
            </w:r>
          </w:p>
        </w:tc>
      </w:tr>
      <w:tr w:rsidR="00E40836" w:rsidRPr="00E40836" w14:paraId="3353B77F" w14:textId="77777777" w:rsidTr="00733798">
        <w:trPr>
          <w:trHeight w:val="910"/>
        </w:trPr>
        <w:tc>
          <w:tcPr>
            <w:tcW w:w="3402" w:type="dxa"/>
            <w:vMerge/>
            <w:tcBorders>
              <w:left w:val="single" w:sz="4" w:space="0" w:color="auto"/>
              <w:right w:val="single" w:sz="4" w:space="0" w:color="auto"/>
            </w:tcBorders>
          </w:tcPr>
          <w:p w14:paraId="3957E2C0" w14:textId="77777777" w:rsidR="00E40836" w:rsidRPr="00E40836" w:rsidRDefault="00E40836" w:rsidP="00E40836">
            <w:pPr>
              <w:spacing w:after="160" w:line="259" w:lineRule="auto"/>
              <w:jc w:val="center"/>
              <w:rPr>
                <w:rFonts w:asciiTheme="minorHAnsi" w:eastAsiaTheme="minorHAnsi" w:hAnsiTheme="minorHAnsi" w:cstheme="minorHAnsi"/>
                <w:color w:val="000099"/>
                <w:szCs w:val="22"/>
                <w:lang w:eastAsia="en-US"/>
              </w:rPr>
            </w:pPr>
          </w:p>
        </w:tc>
        <w:tc>
          <w:tcPr>
            <w:tcW w:w="4536" w:type="dxa"/>
            <w:vMerge/>
            <w:tcBorders>
              <w:left w:val="single" w:sz="4" w:space="0" w:color="auto"/>
              <w:right w:val="single" w:sz="4" w:space="0" w:color="auto"/>
            </w:tcBorders>
          </w:tcPr>
          <w:p w14:paraId="7BA2C101" w14:textId="77777777" w:rsidR="00E40836" w:rsidRPr="00E40836" w:rsidRDefault="00E40836" w:rsidP="00E40836">
            <w:pPr>
              <w:spacing w:after="0"/>
              <w:rPr>
                <w:rFonts w:asciiTheme="minorHAnsi" w:eastAsiaTheme="minorHAnsi" w:hAnsiTheme="minorHAnsi" w:cstheme="minorHAnsi"/>
                <w:color w:val="000099"/>
                <w:szCs w:val="22"/>
                <w:lang w:eastAsia="en-US"/>
              </w:rPr>
            </w:pPr>
          </w:p>
        </w:tc>
        <w:tc>
          <w:tcPr>
            <w:tcW w:w="1843" w:type="dxa"/>
            <w:tcBorders>
              <w:top w:val="single" w:sz="4" w:space="0" w:color="auto"/>
              <w:left w:val="single" w:sz="4" w:space="0" w:color="auto"/>
              <w:right w:val="single" w:sz="4" w:space="0" w:color="auto"/>
            </w:tcBorders>
          </w:tcPr>
          <w:p w14:paraId="2DD33ABA"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KA7_UK2</w:t>
            </w:r>
          </w:p>
        </w:tc>
        <w:tc>
          <w:tcPr>
            <w:tcW w:w="5387" w:type="dxa"/>
            <w:tcBorders>
              <w:top w:val="single" w:sz="4" w:space="0" w:color="auto"/>
              <w:left w:val="single" w:sz="4" w:space="0" w:color="auto"/>
              <w:bottom w:val="single" w:sz="4" w:space="0" w:color="auto"/>
              <w:right w:val="single" w:sz="4" w:space="0" w:color="auto"/>
            </w:tcBorders>
            <w:vAlign w:val="center"/>
          </w:tcPr>
          <w:p w14:paraId="1B80B2B0"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posługiwać się językiem angielskim na poziomie B2+ Europejskiego Opisu Kształcenia Językowego</w:t>
            </w:r>
          </w:p>
        </w:tc>
      </w:tr>
      <w:tr w:rsidR="00E40836" w:rsidRPr="00E40836" w14:paraId="6C6EF00B" w14:textId="77777777" w:rsidTr="00733798">
        <w:trPr>
          <w:trHeight w:val="1040"/>
        </w:trPr>
        <w:tc>
          <w:tcPr>
            <w:tcW w:w="3402" w:type="dxa"/>
            <w:vMerge w:val="restart"/>
            <w:tcBorders>
              <w:top w:val="single" w:sz="4" w:space="0" w:color="auto"/>
              <w:left w:val="single" w:sz="4" w:space="0" w:color="auto"/>
              <w:right w:val="single" w:sz="4" w:space="0" w:color="auto"/>
            </w:tcBorders>
          </w:tcPr>
          <w:p w14:paraId="2DB34766"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XP/NBLA_P7S_UO</w:t>
            </w:r>
          </w:p>
        </w:tc>
        <w:tc>
          <w:tcPr>
            <w:tcW w:w="4536" w:type="dxa"/>
            <w:vMerge w:val="restart"/>
            <w:tcBorders>
              <w:top w:val="single" w:sz="4" w:space="0" w:color="auto"/>
              <w:left w:val="single" w:sz="4" w:space="0" w:color="auto"/>
              <w:right w:val="single" w:sz="4" w:space="0" w:color="auto"/>
            </w:tcBorders>
            <w:hideMark/>
          </w:tcPr>
          <w:p w14:paraId="51C6D9BD"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kierować pracą zespołu,</w:t>
            </w:r>
          </w:p>
          <w:p w14:paraId="549BFEA7" w14:textId="77777777" w:rsidR="00E40836" w:rsidRPr="00E40836" w:rsidRDefault="00E40836" w:rsidP="00E40836">
            <w:pPr>
              <w:spacing w:after="0"/>
              <w:rPr>
                <w:rFonts w:asciiTheme="minorHAnsi" w:eastAsiaTheme="minorHAnsi" w:hAnsiTheme="minorHAnsi" w:cstheme="minorHAnsi"/>
                <w:szCs w:val="22"/>
                <w:lang w:eastAsia="en-US"/>
              </w:rPr>
            </w:pPr>
          </w:p>
          <w:p w14:paraId="7F852215" w14:textId="21A515D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współdziałać z innymi osobami w ramach prac zespołowych i podejmować wiodącą rolę w</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zespołach</w:t>
            </w:r>
          </w:p>
        </w:tc>
        <w:tc>
          <w:tcPr>
            <w:tcW w:w="1843" w:type="dxa"/>
            <w:tcBorders>
              <w:top w:val="single" w:sz="4" w:space="0" w:color="auto"/>
              <w:left w:val="single" w:sz="4" w:space="0" w:color="auto"/>
              <w:right w:val="single" w:sz="4" w:space="0" w:color="auto"/>
            </w:tcBorders>
          </w:tcPr>
          <w:p w14:paraId="31798288"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KA7_UO1</w:t>
            </w:r>
          </w:p>
        </w:tc>
        <w:tc>
          <w:tcPr>
            <w:tcW w:w="5387" w:type="dxa"/>
            <w:tcBorders>
              <w:top w:val="single" w:sz="4" w:space="0" w:color="auto"/>
              <w:left w:val="single" w:sz="4" w:space="0" w:color="auto"/>
              <w:right w:val="single" w:sz="4" w:space="0" w:color="auto"/>
            </w:tcBorders>
          </w:tcPr>
          <w:p w14:paraId="1D915B79"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hAnsiTheme="minorHAnsi" w:cstheme="minorHAnsi"/>
                <w:szCs w:val="22"/>
              </w:rPr>
              <w:t>planować i organizować pracę własną i/lub zespołową przyjmując odpowiedzialność za jej rezultaty i wykazując gotowość do pełnienia różnych ról i funkcji</w:t>
            </w:r>
          </w:p>
        </w:tc>
      </w:tr>
      <w:tr w:rsidR="00E40836" w:rsidRPr="00E40836" w14:paraId="69B6305B" w14:textId="77777777" w:rsidTr="00733798">
        <w:trPr>
          <w:trHeight w:val="842"/>
        </w:trPr>
        <w:tc>
          <w:tcPr>
            <w:tcW w:w="3402" w:type="dxa"/>
            <w:vMerge/>
            <w:tcBorders>
              <w:left w:val="single" w:sz="4" w:space="0" w:color="auto"/>
              <w:right w:val="single" w:sz="4" w:space="0" w:color="auto"/>
            </w:tcBorders>
          </w:tcPr>
          <w:p w14:paraId="76FBD3F3"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tcPr>
          <w:p w14:paraId="35FEF828"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right w:val="single" w:sz="4" w:space="0" w:color="auto"/>
            </w:tcBorders>
          </w:tcPr>
          <w:p w14:paraId="1182D925"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KA7_UO2</w:t>
            </w:r>
          </w:p>
        </w:tc>
        <w:tc>
          <w:tcPr>
            <w:tcW w:w="5387" w:type="dxa"/>
            <w:tcBorders>
              <w:top w:val="single" w:sz="4" w:space="0" w:color="auto"/>
              <w:left w:val="single" w:sz="4" w:space="0" w:color="auto"/>
              <w:bottom w:val="single" w:sz="4" w:space="0" w:color="auto"/>
              <w:right w:val="single" w:sz="4" w:space="0" w:color="auto"/>
            </w:tcBorders>
            <w:vAlign w:val="center"/>
          </w:tcPr>
          <w:p w14:paraId="63D12646" w14:textId="77777777" w:rsidR="00E40836" w:rsidRPr="00E40836" w:rsidRDefault="00E40836" w:rsidP="00E40836">
            <w:pPr>
              <w:spacing w:after="0"/>
              <w:rPr>
                <w:rFonts w:asciiTheme="minorHAnsi" w:hAnsiTheme="minorHAnsi" w:cstheme="minorHAnsi"/>
                <w:szCs w:val="22"/>
                <w:highlight w:val="yellow"/>
              </w:rPr>
            </w:pPr>
            <w:r w:rsidRPr="00E40836">
              <w:rPr>
                <w:rFonts w:asciiTheme="minorHAnsi" w:eastAsiaTheme="minorHAnsi" w:hAnsiTheme="minorHAnsi" w:cstheme="minorHAnsi"/>
                <w:szCs w:val="22"/>
                <w:lang w:eastAsia="en-US"/>
              </w:rPr>
              <w:t xml:space="preserve">współdziałać z innymi osobami, prezentując postawę otwartą wobec odmiennych przekonań </w:t>
            </w:r>
          </w:p>
        </w:tc>
      </w:tr>
      <w:tr w:rsidR="00E40836" w:rsidRPr="00E40836" w14:paraId="335FD00A" w14:textId="77777777" w:rsidTr="00733798">
        <w:tc>
          <w:tcPr>
            <w:tcW w:w="3402" w:type="dxa"/>
            <w:vMerge w:val="restart"/>
            <w:tcBorders>
              <w:top w:val="single" w:sz="4" w:space="0" w:color="auto"/>
              <w:left w:val="single" w:sz="4" w:space="0" w:color="auto"/>
              <w:right w:val="single" w:sz="4" w:space="0" w:color="auto"/>
            </w:tcBorders>
          </w:tcPr>
          <w:p w14:paraId="0D6A069A"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XP/NBLA_P7S_UU</w:t>
            </w:r>
          </w:p>
        </w:tc>
        <w:tc>
          <w:tcPr>
            <w:tcW w:w="4536" w:type="dxa"/>
            <w:vMerge w:val="restart"/>
            <w:tcBorders>
              <w:top w:val="single" w:sz="4" w:space="0" w:color="auto"/>
              <w:left w:val="single" w:sz="4" w:space="0" w:color="auto"/>
              <w:right w:val="single" w:sz="4" w:space="0" w:color="auto"/>
            </w:tcBorders>
          </w:tcPr>
          <w:p w14:paraId="378BF8DE"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samodzielnie planować i realizować własne uczenie się przez całe życie i ukierunkowywać innych w tym zakresie</w:t>
            </w:r>
          </w:p>
        </w:tc>
        <w:tc>
          <w:tcPr>
            <w:tcW w:w="1843" w:type="dxa"/>
            <w:tcBorders>
              <w:top w:val="single" w:sz="4" w:space="0" w:color="auto"/>
              <w:left w:val="single" w:sz="4" w:space="0" w:color="auto"/>
              <w:bottom w:val="single" w:sz="4" w:space="0" w:color="auto"/>
              <w:right w:val="single" w:sz="4" w:space="0" w:color="auto"/>
            </w:tcBorders>
          </w:tcPr>
          <w:p w14:paraId="0FD73BF6"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KA7_UU1</w:t>
            </w:r>
          </w:p>
        </w:tc>
        <w:tc>
          <w:tcPr>
            <w:tcW w:w="5387" w:type="dxa"/>
            <w:tcBorders>
              <w:top w:val="single" w:sz="4" w:space="0" w:color="auto"/>
              <w:left w:val="single" w:sz="4" w:space="0" w:color="auto"/>
              <w:bottom w:val="single" w:sz="4" w:space="0" w:color="auto"/>
              <w:right w:val="single" w:sz="4" w:space="0" w:color="auto"/>
            </w:tcBorders>
          </w:tcPr>
          <w:p w14:paraId="4F2401A4"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samodzielnie planować i wdrażać działania na rzecz podwyższania kwalifikacji oraz ustawicznego uczenia się</w:t>
            </w:r>
          </w:p>
        </w:tc>
      </w:tr>
      <w:tr w:rsidR="00E40836" w:rsidRPr="00E40836" w14:paraId="3B608832" w14:textId="77777777" w:rsidTr="009C4EC8">
        <w:trPr>
          <w:trHeight w:val="432"/>
        </w:trPr>
        <w:tc>
          <w:tcPr>
            <w:tcW w:w="3402" w:type="dxa"/>
            <w:vMerge/>
            <w:tcBorders>
              <w:left w:val="single" w:sz="4" w:space="0" w:color="auto"/>
              <w:bottom w:val="single" w:sz="4" w:space="0" w:color="auto"/>
              <w:right w:val="single" w:sz="4" w:space="0" w:color="auto"/>
            </w:tcBorders>
          </w:tcPr>
          <w:p w14:paraId="7DBCD2D7"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bottom w:val="single" w:sz="4" w:space="0" w:color="auto"/>
              <w:right w:val="single" w:sz="4" w:space="0" w:color="auto"/>
            </w:tcBorders>
          </w:tcPr>
          <w:p w14:paraId="4FF17FAF"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7EBC46E5"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KA7_UU2</w:t>
            </w:r>
          </w:p>
        </w:tc>
        <w:tc>
          <w:tcPr>
            <w:tcW w:w="5387" w:type="dxa"/>
            <w:tcBorders>
              <w:top w:val="single" w:sz="4" w:space="0" w:color="auto"/>
              <w:left w:val="single" w:sz="4" w:space="0" w:color="auto"/>
              <w:bottom w:val="single" w:sz="4" w:space="0" w:color="auto"/>
              <w:right w:val="single" w:sz="4" w:space="0" w:color="auto"/>
            </w:tcBorders>
          </w:tcPr>
          <w:p w14:paraId="17F8B5BB"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korzystać z różnych źródeł wiedzy</w:t>
            </w:r>
          </w:p>
        </w:tc>
      </w:tr>
      <w:tr w:rsidR="00E40836" w:rsidRPr="00E40836" w14:paraId="52E74A32" w14:textId="77777777" w:rsidTr="00733798">
        <w:tc>
          <w:tcPr>
            <w:tcW w:w="15168" w:type="dxa"/>
            <w:gridSpan w:val="4"/>
            <w:tcBorders>
              <w:top w:val="single" w:sz="4" w:space="0" w:color="auto"/>
              <w:left w:val="single" w:sz="4" w:space="0" w:color="auto"/>
              <w:bottom w:val="single" w:sz="4" w:space="0" w:color="auto"/>
              <w:right w:val="single" w:sz="4" w:space="0" w:color="auto"/>
            </w:tcBorders>
            <w:hideMark/>
          </w:tcPr>
          <w:p w14:paraId="0155C806"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b/>
                <w:szCs w:val="22"/>
                <w:lang w:eastAsia="en-US"/>
              </w:rPr>
              <w:lastRenderedPageBreak/>
              <w:t>KOMPETENCJE SPOŁECZNE: absolwent jest gotów do</w:t>
            </w:r>
          </w:p>
        </w:tc>
      </w:tr>
      <w:tr w:rsidR="00E40836" w:rsidRPr="00E40836" w14:paraId="7247460D" w14:textId="77777777" w:rsidTr="009C4EC8">
        <w:trPr>
          <w:trHeight w:val="1264"/>
        </w:trPr>
        <w:tc>
          <w:tcPr>
            <w:tcW w:w="3402" w:type="dxa"/>
            <w:vMerge w:val="restart"/>
            <w:tcBorders>
              <w:top w:val="single" w:sz="4" w:space="0" w:color="auto"/>
              <w:left w:val="single" w:sz="4" w:space="0" w:color="auto"/>
              <w:right w:val="single" w:sz="4" w:space="0" w:color="auto"/>
            </w:tcBorders>
          </w:tcPr>
          <w:p w14:paraId="0E164CF7"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XP/NBLA_P7S_KK</w:t>
            </w:r>
          </w:p>
        </w:tc>
        <w:tc>
          <w:tcPr>
            <w:tcW w:w="4536" w:type="dxa"/>
            <w:vMerge w:val="restart"/>
            <w:tcBorders>
              <w:top w:val="single" w:sz="4" w:space="0" w:color="auto"/>
              <w:left w:val="single" w:sz="4" w:space="0" w:color="auto"/>
              <w:right w:val="single" w:sz="4" w:space="0" w:color="auto"/>
            </w:tcBorders>
            <w:hideMark/>
          </w:tcPr>
          <w:p w14:paraId="089354C9"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krytycznej oceny posiadanej wiedzy i odbieranych treści,</w:t>
            </w:r>
          </w:p>
          <w:p w14:paraId="17284736" w14:textId="77777777" w:rsidR="00E40836" w:rsidRPr="00E40836" w:rsidRDefault="00E40836" w:rsidP="00E40836">
            <w:pPr>
              <w:spacing w:after="0"/>
              <w:rPr>
                <w:rFonts w:asciiTheme="minorHAnsi" w:eastAsiaTheme="minorHAnsi" w:hAnsiTheme="minorHAnsi" w:cstheme="minorHAnsi"/>
                <w:szCs w:val="22"/>
                <w:lang w:eastAsia="en-US"/>
              </w:rPr>
            </w:pPr>
          </w:p>
          <w:p w14:paraId="7F40B230"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uznawania znaczenia wiedzy w rozwiązywaniu problemów poznawczych i praktycznych oraz zasięgania opinii ekspertów w przypadku trudności z samodzielnym rozwiązaniem problemów</w:t>
            </w:r>
          </w:p>
        </w:tc>
        <w:tc>
          <w:tcPr>
            <w:tcW w:w="1843" w:type="dxa"/>
            <w:tcBorders>
              <w:top w:val="single" w:sz="4" w:space="0" w:color="auto"/>
              <w:left w:val="single" w:sz="4" w:space="0" w:color="auto"/>
              <w:right w:val="single" w:sz="4" w:space="0" w:color="auto"/>
            </w:tcBorders>
          </w:tcPr>
          <w:p w14:paraId="7000D7E4"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KA7_KK1</w:t>
            </w:r>
          </w:p>
        </w:tc>
        <w:tc>
          <w:tcPr>
            <w:tcW w:w="5387" w:type="dxa"/>
            <w:tcBorders>
              <w:top w:val="single" w:sz="4" w:space="0" w:color="auto"/>
              <w:left w:val="single" w:sz="4" w:space="0" w:color="auto"/>
              <w:bottom w:val="single" w:sz="4" w:space="0" w:color="auto"/>
              <w:right w:val="single" w:sz="4" w:space="0" w:color="auto"/>
            </w:tcBorders>
            <w:vAlign w:val="center"/>
          </w:tcPr>
          <w:p w14:paraId="6B673ACA"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color w:val="000000"/>
                <w:szCs w:val="22"/>
                <w:lang w:eastAsia="en-US"/>
              </w:rPr>
              <w:t>weryfikowania informacji i ich źródeł oraz krytycznej oceny odbieranych treści; przyjęcia nowych idei i zmiany ukształtowanych opinii, wynikających z nowej wiedzy i jej uzasadnienia</w:t>
            </w:r>
          </w:p>
        </w:tc>
      </w:tr>
      <w:tr w:rsidR="00E40836" w:rsidRPr="00E40836" w14:paraId="0822326A" w14:textId="77777777" w:rsidTr="00733798">
        <w:trPr>
          <w:trHeight w:val="990"/>
        </w:trPr>
        <w:tc>
          <w:tcPr>
            <w:tcW w:w="3402" w:type="dxa"/>
            <w:vMerge/>
            <w:tcBorders>
              <w:left w:val="single" w:sz="4" w:space="0" w:color="auto"/>
              <w:right w:val="single" w:sz="4" w:space="0" w:color="auto"/>
            </w:tcBorders>
          </w:tcPr>
          <w:p w14:paraId="33574581"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tcPr>
          <w:p w14:paraId="3612252E"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right w:val="single" w:sz="4" w:space="0" w:color="auto"/>
            </w:tcBorders>
          </w:tcPr>
          <w:p w14:paraId="71291BD7"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KA7_KK2</w:t>
            </w:r>
          </w:p>
        </w:tc>
        <w:tc>
          <w:tcPr>
            <w:tcW w:w="5387" w:type="dxa"/>
            <w:tcBorders>
              <w:top w:val="single" w:sz="4" w:space="0" w:color="auto"/>
              <w:left w:val="single" w:sz="4" w:space="0" w:color="auto"/>
              <w:bottom w:val="single" w:sz="4" w:space="0" w:color="auto"/>
              <w:right w:val="single" w:sz="4" w:space="0" w:color="auto"/>
            </w:tcBorders>
            <w:vAlign w:val="center"/>
          </w:tcPr>
          <w:p w14:paraId="511E07E8" w14:textId="77777777"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color w:val="000000"/>
                <w:szCs w:val="22"/>
                <w:lang w:eastAsia="en-US"/>
              </w:rPr>
              <w:t>krytycznej oceny swojej wiedzy i umiejętności w obszarach kluczowych dla rozwoju osobistego i zawodowego oraz stałego aktualizowania wiedzy</w:t>
            </w:r>
          </w:p>
        </w:tc>
      </w:tr>
      <w:tr w:rsidR="00E40836" w:rsidRPr="00E40836" w14:paraId="5EC9331A" w14:textId="77777777" w:rsidTr="009C4EC8">
        <w:trPr>
          <w:trHeight w:val="842"/>
        </w:trPr>
        <w:tc>
          <w:tcPr>
            <w:tcW w:w="3402" w:type="dxa"/>
            <w:vMerge/>
            <w:tcBorders>
              <w:left w:val="single" w:sz="4" w:space="0" w:color="auto"/>
              <w:right w:val="single" w:sz="4" w:space="0" w:color="auto"/>
            </w:tcBorders>
          </w:tcPr>
          <w:p w14:paraId="22F4CBE6"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tcPr>
          <w:p w14:paraId="243F03A8"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right w:val="single" w:sz="4" w:space="0" w:color="auto"/>
            </w:tcBorders>
          </w:tcPr>
          <w:p w14:paraId="207C1A5A"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KA7_KK3</w:t>
            </w:r>
          </w:p>
        </w:tc>
        <w:tc>
          <w:tcPr>
            <w:tcW w:w="5387" w:type="dxa"/>
            <w:tcBorders>
              <w:top w:val="single" w:sz="4" w:space="0" w:color="auto"/>
              <w:left w:val="single" w:sz="4" w:space="0" w:color="auto"/>
              <w:bottom w:val="single" w:sz="4" w:space="0" w:color="auto"/>
              <w:right w:val="single" w:sz="4" w:space="0" w:color="auto"/>
            </w:tcBorders>
            <w:vAlign w:val="center"/>
          </w:tcPr>
          <w:p w14:paraId="540BABC3" w14:textId="1C9FF45A" w:rsidR="00E40836" w:rsidRPr="00E40836" w:rsidRDefault="00E40836" w:rsidP="00E40836">
            <w:pPr>
              <w:spacing w:after="0"/>
              <w:rPr>
                <w:rFonts w:asciiTheme="minorHAnsi" w:eastAsiaTheme="minorHAnsi" w:hAnsiTheme="minorHAnsi" w:cstheme="minorHAnsi"/>
                <w:szCs w:val="22"/>
                <w:highlight w:val="yellow"/>
                <w:lang w:eastAsia="en-US"/>
              </w:rPr>
            </w:pPr>
            <w:r w:rsidRPr="00E40836">
              <w:rPr>
                <w:rFonts w:asciiTheme="minorHAnsi" w:eastAsiaTheme="minorHAnsi" w:hAnsiTheme="minorHAnsi" w:cstheme="minorHAnsi"/>
                <w:szCs w:val="22"/>
                <w:lang w:eastAsia="en-US"/>
              </w:rPr>
              <w:t>doceniania znaczenia wiedzy w rozwiązywaniu problemów i zadań w zakresie biotechnologii oraz pracy zawodowej, a</w:t>
            </w:r>
            <w:r w:rsidR="00F32817">
              <w:rPr>
                <w:rFonts w:asciiTheme="minorHAnsi" w:eastAsiaTheme="minorHAnsi" w:hAnsiTheme="minorHAnsi" w:cstheme="minorHAnsi"/>
                <w:szCs w:val="22"/>
                <w:lang w:eastAsia="en-US"/>
              </w:rPr>
              <w:t> </w:t>
            </w:r>
            <w:r w:rsidRPr="00E40836">
              <w:rPr>
                <w:rFonts w:asciiTheme="minorHAnsi" w:eastAsiaTheme="minorHAnsi" w:hAnsiTheme="minorHAnsi" w:cstheme="minorHAnsi"/>
                <w:szCs w:val="22"/>
                <w:lang w:eastAsia="en-US"/>
              </w:rPr>
              <w:t>także korzystania z wiedzy eksperckiej</w:t>
            </w:r>
          </w:p>
        </w:tc>
      </w:tr>
      <w:tr w:rsidR="00E40836" w:rsidRPr="00E40836" w14:paraId="008B5695" w14:textId="77777777" w:rsidTr="009C4EC8">
        <w:trPr>
          <w:trHeight w:val="1251"/>
        </w:trPr>
        <w:tc>
          <w:tcPr>
            <w:tcW w:w="3402" w:type="dxa"/>
            <w:vMerge w:val="restart"/>
            <w:tcBorders>
              <w:top w:val="single" w:sz="4" w:space="0" w:color="auto"/>
              <w:left w:val="single" w:sz="4" w:space="0" w:color="auto"/>
              <w:right w:val="single" w:sz="4" w:space="0" w:color="auto"/>
            </w:tcBorders>
          </w:tcPr>
          <w:p w14:paraId="67BA4F6C"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p w14:paraId="7185E069"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XP/NBLA_P7S_KO</w:t>
            </w:r>
          </w:p>
        </w:tc>
        <w:tc>
          <w:tcPr>
            <w:tcW w:w="4536" w:type="dxa"/>
            <w:vMerge w:val="restart"/>
            <w:tcBorders>
              <w:top w:val="single" w:sz="4" w:space="0" w:color="auto"/>
              <w:left w:val="single" w:sz="4" w:space="0" w:color="auto"/>
              <w:right w:val="single" w:sz="4" w:space="0" w:color="auto"/>
            </w:tcBorders>
            <w:hideMark/>
          </w:tcPr>
          <w:p w14:paraId="37FF17DA"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wypełniania zobowiązań społecznych, inspirowania i organizowania działalności na rzecz środowiska społecznego,</w:t>
            </w:r>
          </w:p>
          <w:p w14:paraId="5042DBD6" w14:textId="77777777" w:rsidR="00E40836" w:rsidRPr="00E40836" w:rsidRDefault="00E40836" w:rsidP="00E40836">
            <w:pPr>
              <w:spacing w:after="0"/>
              <w:rPr>
                <w:rFonts w:asciiTheme="minorHAnsi" w:eastAsiaTheme="minorHAnsi" w:hAnsiTheme="minorHAnsi" w:cstheme="minorHAnsi"/>
                <w:szCs w:val="22"/>
                <w:lang w:eastAsia="en-US"/>
              </w:rPr>
            </w:pPr>
          </w:p>
          <w:p w14:paraId="2FF8922F"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inicjowania działań na rzecz interesu publicznego,</w:t>
            </w:r>
          </w:p>
          <w:p w14:paraId="6E0CEF10"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myślenia i działania w sposób przedsiębiorczy</w:t>
            </w:r>
          </w:p>
        </w:tc>
        <w:tc>
          <w:tcPr>
            <w:tcW w:w="1843" w:type="dxa"/>
            <w:tcBorders>
              <w:top w:val="single" w:sz="4" w:space="0" w:color="auto"/>
              <w:left w:val="single" w:sz="4" w:space="0" w:color="auto"/>
              <w:bottom w:val="single" w:sz="4" w:space="0" w:color="auto"/>
              <w:right w:val="single" w:sz="4" w:space="0" w:color="auto"/>
            </w:tcBorders>
          </w:tcPr>
          <w:p w14:paraId="013C186D"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KA7_KO1</w:t>
            </w:r>
          </w:p>
        </w:tc>
        <w:tc>
          <w:tcPr>
            <w:tcW w:w="5387" w:type="dxa"/>
            <w:tcBorders>
              <w:top w:val="single" w:sz="4" w:space="0" w:color="auto"/>
              <w:left w:val="single" w:sz="4" w:space="0" w:color="auto"/>
              <w:bottom w:val="single" w:sz="4" w:space="0" w:color="auto"/>
              <w:right w:val="single" w:sz="4" w:space="0" w:color="auto"/>
            </w:tcBorders>
            <w:vAlign w:val="center"/>
          </w:tcPr>
          <w:p w14:paraId="7981B861" w14:textId="7822F798"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color w:val="000000"/>
                <w:szCs w:val="22"/>
                <w:lang w:eastAsia="en-US"/>
              </w:rPr>
              <w:t>wypełniania zobowiązań społecznych, w tym dzielenia się wiedzą z zakresu biotechnologii, propagowania idei zrównoważonego rozwoju oraz osiągnięć naukowych w</w:t>
            </w:r>
            <w:r w:rsidR="00F32817">
              <w:rPr>
                <w:rFonts w:asciiTheme="minorHAnsi" w:eastAsiaTheme="minorHAnsi" w:hAnsiTheme="minorHAnsi" w:cstheme="minorHAnsi"/>
                <w:color w:val="000000"/>
                <w:szCs w:val="22"/>
                <w:lang w:eastAsia="en-US"/>
              </w:rPr>
              <w:t> </w:t>
            </w:r>
            <w:r w:rsidRPr="00E40836">
              <w:rPr>
                <w:rFonts w:asciiTheme="minorHAnsi" w:eastAsiaTheme="minorHAnsi" w:hAnsiTheme="minorHAnsi" w:cstheme="minorHAnsi"/>
                <w:color w:val="000000"/>
                <w:szCs w:val="22"/>
                <w:lang w:eastAsia="en-US"/>
              </w:rPr>
              <w:t>zaspokajaniu potrzeb środowiska społecznego</w:t>
            </w:r>
          </w:p>
        </w:tc>
      </w:tr>
      <w:tr w:rsidR="00E40836" w:rsidRPr="00E40836" w14:paraId="76F3832B" w14:textId="77777777" w:rsidTr="00733798">
        <w:trPr>
          <w:trHeight w:val="1179"/>
        </w:trPr>
        <w:tc>
          <w:tcPr>
            <w:tcW w:w="3402" w:type="dxa"/>
            <w:vMerge/>
            <w:tcBorders>
              <w:left w:val="single" w:sz="4" w:space="0" w:color="auto"/>
              <w:right w:val="single" w:sz="4" w:space="0" w:color="auto"/>
            </w:tcBorders>
          </w:tcPr>
          <w:p w14:paraId="7C853C03"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hideMark/>
          </w:tcPr>
          <w:p w14:paraId="1E5C2D8A"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right w:val="single" w:sz="4" w:space="0" w:color="auto"/>
            </w:tcBorders>
          </w:tcPr>
          <w:p w14:paraId="514BBC1B"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KA7_KO2</w:t>
            </w:r>
          </w:p>
        </w:tc>
        <w:tc>
          <w:tcPr>
            <w:tcW w:w="5387" w:type="dxa"/>
            <w:tcBorders>
              <w:top w:val="single" w:sz="4" w:space="0" w:color="auto"/>
              <w:left w:val="single" w:sz="4" w:space="0" w:color="auto"/>
              <w:bottom w:val="single" w:sz="4" w:space="0" w:color="auto"/>
              <w:right w:val="single" w:sz="4" w:space="0" w:color="auto"/>
            </w:tcBorders>
            <w:vAlign w:val="center"/>
          </w:tcPr>
          <w:p w14:paraId="617C41C1" w14:textId="33F3B54B"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color w:val="000000"/>
                <w:szCs w:val="22"/>
                <w:lang w:eastAsia="en-US"/>
              </w:rPr>
              <w:t>kreatywnego i przedsiębiorczego działania z uwzględnieniem zasad bhp, ergonomii i prawa ochrony własności intelektualnej; dbałości o zdrowie i</w:t>
            </w:r>
            <w:r w:rsidR="00F32817">
              <w:rPr>
                <w:rFonts w:asciiTheme="minorHAnsi" w:eastAsiaTheme="minorHAnsi" w:hAnsiTheme="minorHAnsi" w:cstheme="minorHAnsi"/>
                <w:color w:val="000000"/>
                <w:szCs w:val="22"/>
                <w:lang w:eastAsia="en-US"/>
              </w:rPr>
              <w:t> </w:t>
            </w:r>
            <w:r w:rsidRPr="00E40836">
              <w:rPr>
                <w:rFonts w:asciiTheme="minorHAnsi" w:eastAsiaTheme="minorHAnsi" w:hAnsiTheme="minorHAnsi" w:cstheme="minorHAnsi"/>
                <w:color w:val="000000"/>
                <w:szCs w:val="22"/>
                <w:lang w:eastAsia="en-US"/>
              </w:rPr>
              <w:t>przestrzegania norm społecznych</w:t>
            </w:r>
          </w:p>
        </w:tc>
      </w:tr>
      <w:tr w:rsidR="00E40836" w:rsidRPr="00E40836" w14:paraId="3FDE1FDA" w14:textId="77777777" w:rsidTr="00733798">
        <w:trPr>
          <w:trHeight w:val="363"/>
        </w:trPr>
        <w:tc>
          <w:tcPr>
            <w:tcW w:w="3402" w:type="dxa"/>
            <w:vMerge w:val="restart"/>
            <w:tcBorders>
              <w:top w:val="single" w:sz="4" w:space="0" w:color="auto"/>
              <w:left w:val="single" w:sz="4" w:space="0" w:color="auto"/>
              <w:right w:val="single" w:sz="4" w:space="0" w:color="auto"/>
            </w:tcBorders>
          </w:tcPr>
          <w:p w14:paraId="76FC04B3"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XP/NBLA_P7S_KR</w:t>
            </w:r>
          </w:p>
        </w:tc>
        <w:tc>
          <w:tcPr>
            <w:tcW w:w="4536" w:type="dxa"/>
            <w:vMerge w:val="restart"/>
            <w:tcBorders>
              <w:top w:val="single" w:sz="4" w:space="0" w:color="auto"/>
              <w:left w:val="single" w:sz="4" w:space="0" w:color="auto"/>
              <w:right w:val="single" w:sz="4" w:space="0" w:color="auto"/>
            </w:tcBorders>
            <w:hideMark/>
          </w:tcPr>
          <w:p w14:paraId="3D4D3F70"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odpowiedzialnego pełnienia ról zawodowych, z uwzględnieniem zmieniających się potrzeb społecznych, w tym:</w:t>
            </w:r>
          </w:p>
          <w:p w14:paraId="578781A1" w14:textId="77777777" w:rsidR="00E40836" w:rsidRPr="00E40836" w:rsidRDefault="00E40836" w:rsidP="00E40836">
            <w:pPr>
              <w:numPr>
                <w:ilvl w:val="0"/>
                <w:numId w:val="23"/>
              </w:numPr>
              <w:spacing w:after="0" w:line="259" w:lineRule="auto"/>
              <w:ind w:left="205" w:hanging="205"/>
              <w:jc w:val="left"/>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rozwijania dorobku zawodu,</w:t>
            </w:r>
          </w:p>
          <w:p w14:paraId="0484E472" w14:textId="77777777" w:rsidR="00E40836" w:rsidRPr="00E40836" w:rsidRDefault="00E40836" w:rsidP="00E40836">
            <w:pPr>
              <w:numPr>
                <w:ilvl w:val="0"/>
                <w:numId w:val="23"/>
              </w:numPr>
              <w:spacing w:after="0" w:line="259" w:lineRule="auto"/>
              <w:ind w:left="205" w:hanging="205"/>
              <w:jc w:val="left"/>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podtrzymywania etosu zawodu,</w:t>
            </w:r>
          </w:p>
          <w:p w14:paraId="793C8C8D" w14:textId="77777777" w:rsidR="00E40836" w:rsidRPr="00E40836" w:rsidRDefault="00E40836" w:rsidP="00E40836">
            <w:pPr>
              <w:numPr>
                <w:ilvl w:val="0"/>
                <w:numId w:val="23"/>
              </w:numPr>
              <w:spacing w:after="0" w:line="259" w:lineRule="auto"/>
              <w:ind w:left="205" w:hanging="205"/>
              <w:jc w:val="left"/>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przestrzegania i rozwijania zasad etyki zawodowej oraz działania na rzecz przestrzegania tych zasad</w:t>
            </w:r>
          </w:p>
        </w:tc>
        <w:tc>
          <w:tcPr>
            <w:tcW w:w="1843" w:type="dxa"/>
            <w:tcBorders>
              <w:top w:val="single" w:sz="4" w:space="0" w:color="auto"/>
              <w:left w:val="single" w:sz="4" w:space="0" w:color="auto"/>
              <w:bottom w:val="single" w:sz="4" w:space="0" w:color="auto"/>
              <w:right w:val="single" w:sz="4" w:space="0" w:color="auto"/>
            </w:tcBorders>
          </w:tcPr>
          <w:p w14:paraId="22E904B2"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KA7_KR1</w:t>
            </w:r>
          </w:p>
        </w:tc>
        <w:tc>
          <w:tcPr>
            <w:tcW w:w="5387" w:type="dxa"/>
            <w:tcBorders>
              <w:top w:val="single" w:sz="4" w:space="0" w:color="auto"/>
              <w:left w:val="single" w:sz="4" w:space="0" w:color="auto"/>
              <w:bottom w:val="single" w:sz="4" w:space="0" w:color="auto"/>
              <w:right w:val="single" w:sz="4" w:space="0" w:color="auto"/>
            </w:tcBorders>
            <w:vAlign w:val="center"/>
          </w:tcPr>
          <w:p w14:paraId="6065E3B9"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color w:val="000000"/>
                <w:szCs w:val="22"/>
                <w:lang w:eastAsia="en-US"/>
              </w:rPr>
              <w:t>odpowiedzialnego pełnienia ról zawodowych, w tym przestrzegania prawa i norm etycznych w stosowaniu narzędzi biotechnologicznych oraz wymagania tego od innych podczas współdziałania w grupie</w:t>
            </w:r>
          </w:p>
        </w:tc>
      </w:tr>
      <w:tr w:rsidR="00E40836" w:rsidRPr="00E40836" w14:paraId="39B4FFC2" w14:textId="77777777" w:rsidTr="00733798">
        <w:trPr>
          <w:trHeight w:val="363"/>
        </w:trPr>
        <w:tc>
          <w:tcPr>
            <w:tcW w:w="3402" w:type="dxa"/>
            <w:vMerge/>
            <w:tcBorders>
              <w:left w:val="single" w:sz="4" w:space="0" w:color="auto"/>
              <w:right w:val="single" w:sz="4" w:space="0" w:color="auto"/>
            </w:tcBorders>
          </w:tcPr>
          <w:p w14:paraId="4778BA66" w14:textId="77777777" w:rsidR="00E40836" w:rsidRPr="00E40836" w:rsidRDefault="00E40836" w:rsidP="00E40836">
            <w:pPr>
              <w:spacing w:after="160" w:line="259" w:lineRule="auto"/>
              <w:jc w:val="center"/>
              <w:rPr>
                <w:rFonts w:asciiTheme="minorHAnsi" w:eastAsiaTheme="minorHAnsi" w:hAnsiTheme="minorHAnsi" w:cstheme="minorHAnsi"/>
                <w:szCs w:val="22"/>
                <w:lang w:eastAsia="en-US"/>
              </w:rPr>
            </w:pPr>
          </w:p>
        </w:tc>
        <w:tc>
          <w:tcPr>
            <w:tcW w:w="4536" w:type="dxa"/>
            <w:vMerge/>
            <w:tcBorders>
              <w:left w:val="single" w:sz="4" w:space="0" w:color="auto"/>
              <w:right w:val="single" w:sz="4" w:space="0" w:color="auto"/>
            </w:tcBorders>
          </w:tcPr>
          <w:p w14:paraId="7D93AA7A" w14:textId="77777777" w:rsidR="00E40836" w:rsidRPr="00E40836" w:rsidRDefault="00E40836" w:rsidP="00E40836">
            <w:pPr>
              <w:spacing w:after="0"/>
              <w:rPr>
                <w:rFonts w:asciiTheme="minorHAnsi" w:eastAsiaTheme="minorHAnsi" w:hAnsiTheme="minorHAnsi" w:cstheme="minorHAnsi"/>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24FFF8D7" w14:textId="77777777" w:rsidR="00E40836" w:rsidRPr="00E40836" w:rsidRDefault="00E40836" w:rsidP="00E40836">
            <w:pPr>
              <w:spacing w:after="0"/>
              <w:jc w:val="center"/>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KA7_KR2</w:t>
            </w:r>
          </w:p>
        </w:tc>
        <w:tc>
          <w:tcPr>
            <w:tcW w:w="5387" w:type="dxa"/>
            <w:tcBorders>
              <w:top w:val="single" w:sz="4" w:space="0" w:color="auto"/>
              <w:left w:val="single" w:sz="4" w:space="0" w:color="auto"/>
              <w:bottom w:val="single" w:sz="4" w:space="0" w:color="auto"/>
              <w:right w:val="single" w:sz="4" w:space="0" w:color="auto"/>
            </w:tcBorders>
            <w:vAlign w:val="center"/>
          </w:tcPr>
          <w:p w14:paraId="0AFA26F3" w14:textId="77777777" w:rsidR="00E40836" w:rsidRPr="00E40836" w:rsidRDefault="00E40836" w:rsidP="00E40836">
            <w:pPr>
              <w:spacing w:after="0"/>
              <w:rPr>
                <w:rFonts w:asciiTheme="minorHAnsi" w:eastAsiaTheme="minorHAnsi" w:hAnsiTheme="minorHAnsi" w:cstheme="minorHAnsi"/>
                <w:szCs w:val="22"/>
                <w:lang w:eastAsia="en-US"/>
              </w:rPr>
            </w:pPr>
            <w:r w:rsidRPr="00E40836">
              <w:rPr>
                <w:rFonts w:asciiTheme="minorHAnsi" w:eastAsiaTheme="minorHAnsi" w:hAnsiTheme="minorHAnsi" w:cstheme="minorHAnsi"/>
                <w:szCs w:val="22"/>
                <w:lang w:eastAsia="en-US"/>
              </w:rPr>
              <w:t>dbałości o dorobek i tradycje zawodu biotechnologa</w:t>
            </w:r>
          </w:p>
        </w:tc>
      </w:tr>
    </w:tbl>
    <w:p w14:paraId="6FC49A41" w14:textId="77777777" w:rsidR="00E40836" w:rsidRPr="00E40836" w:rsidRDefault="00E40836" w:rsidP="00E40836">
      <w:pPr>
        <w:suppressAutoHyphens/>
        <w:spacing w:after="0"/>
        <w:ind w:left="720" w:hanging="709"/>
        <w:contextualSpacing/>
        <w:jc w:val="left"/>
        <w:rPr>
          <w:rFonts w:asciiTheme="minorHAnsi" w:eastAsia="Calibri" w:hAnsiTheme="minorHAnsi" w:cstheme="minorHAnsi"/>
          <w:b/>
          <w:szCs w:val="22"/>
          <w:lang w:eastAsia="zh-CN"/>
        </w:rPr>
      </w:pPr>
    </w:p>
    <w:p w14:paraId="1B8F4483" w14:textId="34A8604E" w:rsidR="00E40836" w:rsidRDefault="00E40836" w:rsidP="00E40836">
      <w:pPr>
        <w:spacing w:after="0"/>
        <w:jc w:val="left"/>
        <w:rPr>
          <w:rFonts w:asciiTheme="minorHAnsi" w:hAnsiTheme="minorHAnsi" w:cstheme="minorHAnsi"/>
          <w:b/>
          <w:szCs w:val="22"/>
        </w:rPr>
      </w:pPr>
    </w:p>
    <w:p w14:paraId="3A83671B" w14:textId="77777777" w:rsidR="009C4EC8" w:rsidRPr="00E40836" w:rsidRDefault="009C4EC8" w:rsidP="00E40836">
      <w:pPr>
        <w:spacing w:after="0"/>
        <w:jc w:val="left"/>
        <w:rPr>
          <w:rFonts w:asciiTheme="minorHAnsi" w:hAnsiTheme="minorHAnsi" w:cstheme="minorHAnsi"/>
          <w:b/>
          <w:szCs w:val="22"/>
        </w:rPr>
      </w:pPr>
    </w:p>
    <w:p w14:paraId="62440DC9"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lastRenderedPageBreak/>
        <w:t xml:space="preserve">Charakterystyki drugiego stopnia efektów uczenia się dla kwalifikacji na poziomie 7 Polskiej Ramy Kwalifikacji </w:t>
      </w:r>
    </w:p>
    <w:p w14:paraId="67D1BAB3"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t>umożliwiające uzyskanie kompetencji inżynierskich</w:t>
      </w:r>
    </w:p>
    <w:p w14:paraId="7D616DB4" w14:textId="77777777" w:rsidR="00E40836" w:rsidRPr="00E40836" w:rsidRDefault="00E40836" w:rsidP="00E40836">
      <w:pPr>
        <w:spacing w:after="0"/>
        <w:jc w:val="center"/>
        <w:rPr>
          <w:rFonts w:asciiTheme="minorHAnsi" w:hAnsiTheme="minorHAnsi" w:cstheme="minorHAnsi"/>
          <w:b/>
          <w:szCs w:val="22"/>
        </w:rPr>
      </w:pPr>
    </w:p>
    <w:tbl>
      <w:tblPr>
        <w:tblW w:w="1513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9"/>
        <w:gridCol w:w="5672"/>
        <w:gridCol w:w="1984"/>
        <w:gridCol w:w="5073"/>
      </w:tblGrid>
      <w:tr w:rsidR="00E40836" w:rsidRPr="00E40836" w14:paraId="2A524634" w14:textId="77777777" w:rsidTr="00733798">
        <w:tc>
          <w:tcPr>
            <w:tcW w:w="2409" w:type="dxa"/>
            <w:vAlign w:val="center"/>
            <w:hideMark/>
          </w:tcPr>
          <w:p w14:paraId="1DBA8CE7" w14:textId="77777777" w:rsidR="00E40836" w:rsidRPr="00E40836" w:rsidRDefault="00E40836" w:rsidP="00E40836">
            <w:pPr>
              <w:spacing w:after="0"/>
              <w:jc w:val="center"/>
              <w:rPr>
                <w:rFonts w:asciiTheme="minorHAnsi" w:hAnsiTheme="minorHAnsi" w:cstheme="minorHAnsi"/>
                <w:i/>
                <w:szCs w:val="22"/>
              </w:rPr>
            </w:pPr>
            <w:r w:rsidRPr="00E40836">
              <w:rPr>
                <w:rFonts w:asciiTheme="minorHAnsi" w:hAnsiTheme="minorHAnsi" w:cstheme="minorHAnsi"/>
                <w:b/>
                <w:szCs w:val="22"/>
              </w:rPr>
              <w:t>Kod składnika opisu charakterystyki drugiego stopnia PRK prowadzących do uzyskania kompetencji inżynierskich</w:t>
            </w:r>
          </w:p>
        </w:tc>
        <w:tc>
          <w:tcPr>
            <w:tcW w:w="5672" w:type="dxa"/>
            <w:hideMark/>
          </w:tcPr>
          <w:p w14:paraId="18BC2CCC"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t>Opis charakterystyk drugiego stopnia</w:t>
            </w:r>
          </w:p>
          <w:p w14:paraId="060F4E67"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t xml:space="preserve"> efektów uczenia się Polskiej Ramy Kwalifikacji </w:t>
            </w:r>
          </w:p>
        </w:tc>
        <w:tc>
          <w:tcPr>
            <w:tcW w:w="1984" w:type="dxa"/>
          </w:tcPr>
          <w:p w14:paraId="143F730D"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t>Symbol efektu kierunkowego</w:t>
            </w:r>
          </w:p>
        </w:tc>
        <w:tc>
          <w:tcPr>
            <w:tcW w:w="5073" w:type="dxa"/>
          </w:tcPr>
          <w:p w14:paraId="612D84F3"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t>Treść efektu kierunkowego</w:t>
            </w:r>
          </w:p>
        </w:tc>
      </w:tr>
      <w:tr w:rsidR="00E40836" w:rsidRPr="00E40836" w14:paraId="33E885E0" w14:textId="77777777" w:rsidTr="00733798">
        <w:trPr>
          <w:trHeight w:val="282"/>
        </w:trPr>
        <w:tc>
          <w:tcPr>
            <w:tcW w:w="15138" w:type="dxa"/>
            <w:gridSpan w:val="4"/>
            <w:hideMark/>
          </w:tcPr>
          <w:p w14:paraId="315C1042" w14:textId="77777777" w:rsidR="00E40836" w:rsidRPr="00E40836" w:rsidRDefault="00E40836" w:rsidP="00E40836">
            <w:pPr>
              <w:spacing w:after="0"/>
              <w:jc w:val="center"/>
              <w:rPr>
                <w:rFonts w:asciiTheme="minorHAnsi" w:hAnsiTheme="minorHAnsi" w:cstheme="minorHAnsi"/>
                <w:b/>
                <w:szCs w:val="22"/>
              </w:rPr>
            </w:pPr>
            <w:r w:rsidRPr="00E40836">
              <w:rPr>
                <w:rFonts w:asciiTheme="minorHAnsi" w:hAnsiTheme="minorHAnsi" w:cstheme="minorHAnsi"/>
                <w:b/>
                <w:szCs w:val="22"/>
              </w:rPr>
              <w:t>WIEDZA: absolwent zna i rozumie</w:t>
            </w:r>
          </w:p>
        </w:tc>
      </w:tr>
      <w:tr w:rsidR="00E40836" w:rsidRPr="00E40836" w14:paraId="71DB8880" w14:textId="77777777" w:rsidTr="009C4EC8">
        <w:trPr>
          <w:trHeight w:val="1100"/>
        </w:trPr>
        <w:tc>
          <w:tcPr>
            <w:tcW w:w="2409" w:type="dxa"/>
            <w:vMerge w:val="restart"/>
            <w:vAlign w:val="center"/>
          </w:tcPr>
          <w:p w14:paraId="7A64AA4E" w14:textId="77777777" w:rsidR="00E40836" w:rsidRPr="00E40836" w:rsidRDefault="00E40836" w:rsidP="00E40836">
            <w:pPr>
              <w:spacing w:after="0"/>
              <w:jc w:val="center"/>
              <w:rPr>
                <w:rFonts w:asciiTheme="minorHAnsi" w:hAnsiTheme="minorHAnsi" w:cstheme="minorHAnsi"/>
                <w:szCs w:val="22"/>
              </w:rPr>
            </w:pPr>
            <w:r w:rsidRPr="00E40836">
              <w:rPr>
                <w:rFonts w:asciiTheme="minorHAnsi" w:hAnsiTheme="minorHAnsi" w:cstheme="minorHAnsi"/>
                <w:szCs w:val="22"/>
              </w:rPr>
              <w:t>InzA_P7S_WG</w:t>
            </w:r>
          </w:p>
          <w:p w14:paraId="02E65A91" w14:textId="77777777" w:rsidR="00E40836" w:rsidRPr="00E40836" w:rsidRDefault="00E40836" w:rsidP="00E40836">
            <w:pPr>
              <w:spacing w:after="0"/>
              <w:jc w:val="left"/>
              <w:rPr>
                <w:rFonts w:asciiTheme="minorHAnsi" w:hAnsiTheme="minorHAnsi" w:cstheme="minorHAnsi"/>
                <w:szCs w:val="22"/>
              </w:rPr>
            </w:pPr>
          </w:p>
          <w:p w14:paraId="5A2D1343" w14:textId="77777777" w:rsidR="00E40836" w:rsidRPr="00E40836" w:rsidRDefault="00E40836" w:rsidP="00E40836">
            <w:pPr>
              <w:spacing w:after="0"/>
              <w:jc w:val="center"/>
              <w:rPr>
                <w:rFonts w:asciiTheme="minorHAnsi" w:hAnsiTheme="minorHAnsi" w:cstheme="minorHAnsi"/>
                <w:b/>
                <w:szCs w:val="22"/>
              </w:rPr>
            </w:pPr>
          </w:p>
        </w:tc>
        <w:tc>
          <w:tcPr>
            <w:tcW w:w="5672" w:type="dxa"/>
            <w:vMerge w:val="restart"/>
            <w:vAlign w:val="center"/>
          </w:tcPr>
          <w:p w14:paraId="0E48E017" w14:textId="77777777" w:rsidR="00E40836" w:rsidRPr="00E40836" w:rsidRDefault="00E40836" w:rsidP="00F32817">
            <w:pPr>
              <w:spacing w:after="0"/>
              <w:ind w:left="140"/>
              <w:rPr>
                <w:rFonts w:asciiTheme="minorHAnsi" w:hAnsiTheme="minorHAnsi" w:cstheme="minorHAnsi"/>
                <w:b/>
                <w:szCs w:val="22"/>
              </w:rPr>
            </w:pPr>
            <w:r w:rsidRPr="00E40836">
              <w:rPr>
                <w:rFonts w:asciiTheme="minorHAnsi" w:hAnsiTheme="minorHAnsi" w:cstheme="minorHAnsi"/>
                <w:szCs w:val="22"/>
              </w:rPr>
              <w:t>podstawowe procesy zachodzące w cyklu życia urządzeń, obiektów i systemów technicznych</w:t>
            </w:r>
          </w:p>
        </w:tc>
        <w:tc>
          <w:tcPr>
            <w:tcW w:w="1984" w:type="dxa"/>
            <w:vAlign w:val="center"/>
          </w:tcPr>
          <w:p w14:paraId="1CC9884E" w14:textId="77777777" w:rsidR="00E40836" w:rsidRPr="00E40836" w:rsidRDefault="00E40836" w:rsidP="00E40836">
            <w:pPr>
              <w:spacing w:after="0"/>
              <w:jc w:val="center"/>
              <w:rPr>
                <w:rFonts w:asciiTheme="minorHAnsi" w:hAnsiTheme="minorHAnsi" w:cstheme="minorHAnsi"/>
                <w:szCs w:val="22"/>
              </w:rPr>
            </w:pPr>
            <w:r w:rsidRPr="00E40836">
              <w:rPr>
                <w:rFonts w:asciiTheme="minorHAnsi" w:hAnsiTheme="minorHAnsi" w:cstheme="minorHAnsi"/>
                <w:color w:val="000000"/>
                <w:szCs w:val="22"/>
              </w:rPr>
              <w:t>InzA_P7S_WG1</w:t>
            </w:r>
          </w:p>
        </w:tc>
        <w:tc>
          <w:tcPr>
            <w:tcW w:w="5073" w:type="dxa"/>
            <w:vAlign w:val="center"/>
          </w:tcPr>
          <w:p w14:paraId="7A7EE9C8" w14:textId="77777777" w:rsidR="00E40836" w:rsidRPr="00E40836" w:rsidRDefault="00E40836" w:rsidP="00F32817">
            <w:pPr>
              <w:autoSpaceDE w:val="0"/>
              <w:autoSpaceDN w:val="0"/>
              <w:adjustRightInd w:val="0"/>
              <w:spacing w:after="0"/>
              <w:ind w:left="147" w:right="277"/>
              <w:rPr>
                <w:rFonts w:asciiTheme="minorHAnsi" w:hAnsiTheme="minorHAnsi" w:cstheme="minorHAnsi"/>
                <w:bCs/>
                <w:szCs w:val="22"/>
              </w:rPr>
            </w:pPr>
            <w:r w:rsidRPr="00E40836">
              <w:rPr>
                <w:rFonts w:asciiTheme="minorHAnsi" w:hAnsiTheme="minorHAnsi" w:cstheme="minorHAnsi"/>
                <w:szCs w:val="22"/>
              </w:rPr>
              <w:t>budowę, zasadę działania i warunki eksploatacji obiektów technicznych, maszyn, urządzeń i instalacji procesowych stosowanych w biotechnologii</w:t>
            </w:r>
          </w:p>
        </w:tc>
      </w:tr>
      <w:tr w:rsidR="00E40836" w:rsidRPr="00E40836" w14:paraId="2BD82C49" w14:textId="77777777" w:rsidTr="009C4EC8">
        <w:trPr>
          <w:trHeight w:val="705"/>
        </w:trPr>
        <w:tc>
          <w:tcPr>
            <w:tcW w:w="2409" w:type="dxa"/>
            <w:vMerge/>
            <w:vAlign w:val="center"/>
          </w:tcPr>
          <w:p w14:paraId="0E10979B" w14:textId="77777777" w:rsidR="00E40836" w:rsidRPr="00E40836" w:rsidRDefault="00E40836" w:rsidP="00E40836">
            <w:pPr>
              <w:spacing w:after="0"/>
              <w:jc w:val="center"/>
              <w:rPr>
                <w:rFonts w:asciiTheme="minorHAnsi" w:hAnsiTheme="minorHAnsi" w:cstheme="minorHAnsi"/>
                <w:szCs w:val="22"/>
              </w:rPr>
            </w:pPr>
          </w:p>
        </w:tc>
        <w:tc>
          <w:tcPr>
            <w:tcW w:w="5672" w:type="dxa"/>
            <w:vMerge/>
            <w:vAlign w:val="center"/>
          </w:tcPr>
          <w:p w14:paraId="2D94C796" w14:textId="77777777" w:rsidR="00E40836" w:rsidRPr="00E40836" w:rsidRDefault="00E40836" w:rsidP="00F32817">
            <w:pPr>
              <w:spacing w:after="0"/>
              <w:ind w:left="140"/>
              <w:rPr>
                <w:rFonts w:asciiTheme="minorHAnsi" w:hAnsiTheme="minorHAnsi" w:cstheme="minorHAnsi"/>
                <w:szCs w:val="22"/>
              </w:rPr>
            </w:pPr>
          </w:p>
        </w:tc>
        <w:tc>
          <w:tcPr>
            <w:tcW w:w="1984" w:type="dxa"/>
            <w:vAlign w:val="center"/>
          </w:tcPr>
          <w:p w14:paraId="3FB99AC3" w14:textId="77777777" w:rsidR="00E40836" w:rsidRPr="00E40836" w:rsidRDefault="00E40836" w:rsidP="00E40836">
            <w:pPr>
              <w:spacing w:after="0"/>
              <w:jc w:val="center"/>
              <w:rPr>
                <w:rFonts w:asciiTheme="minorHAnsi" w:hAnsiTheme="minorHAnsi" w:cstheme="minorHAnsi"/>
                <w:color w:val="000000"/>
                <w:szCs w:val="22"/>
              </w:rPr>
            </w:pPr>
            <w:r w:rsidRPr="00E40836">
              <w:rPr>
                <w:rFonts w:asciiTheme="minorHAnsi" w:hAnsiTheme="minorHAnsi" w:cstheme="minorHAnsi"/>
                <w:color w:val="000000"/>
                <w:szCs w:val="22"/>
              </w:rPr>
              <w:t>InzA_P7S_WG2</w:t>
            </w:r>
          </w:p>
        </w:tc>
        <w:tc>
          <w:tcPr>
            <w:tcW w:w="5073" w:type="dxa"/>
            <w:vAlign w:val="center"/>
          </w:tcPr>
          <w:p w14:paraId="4E72F970" w14:textId="77777777" w:rsidR="00E40836" w:rsidRPr="00E40836" w:rsidRDefault="00E40836" w:rsidP="00F32817">
            <w:pPr>
              <w:autoSpaceDE w:val="0"/>
              <w:autoSpaceDN w:val="0"/>
              <w:adjustRightInd w:val="0"/>
              <w:spacing w:after="0"/>
              <w:ind w:left="147" w:right="277"/>
              <w:rPr>
                <w:rFonts w:asciiTheme="minorHAnsi" w:hAnsiTheme="minorHAnsi" w:cstheme="minorHAnsi"/>
                <w:szCs w:val="22"/>
              </w:rPr>
            </w:pPr>
            <w:r w:rsidRPr="00E40836">
              <w:rPr>
                <w:rFonts w:asciiTheme="minorHAnsi" w:hAnsiTheme="minorHAnsi" w:cstheme="minorHAnsi"/>
                <w:color w:val="000000"/>
                <w:szCs w:val="22"/>
              </w:rPr>
              <w:t>procesy zachodzące w cyklu życia urządzeń, obiektów i systemów biotechnologicznych</w:t>
            </w:r>
          </w:p>
        </w:tc>
      </w:tr>
      <w:tr w:rsidR="00E40836" w:rsidRPr="00E40836" w14:paraId="41194612" w14:textId="77777777" w:rsidTr="009C4EC8">
        <w:trPr>
          <w:trHeight w:val="984"/>
        </w:trPr>
        <w:tc>
          <w:tcPr>
            <w:tcW w:w="2409" w:type="dxa"/>
            <w:vMerge w:val="restart"/>
            <w:vAlign w:val="center"/>
          </w:tcPr>
          <w:p w14:paraId="1F27A3E5" w14:textId="77777777" w:rsidR="00E40836" w:rsidRPr="00E40836" w:rsidRDefault="00E40836" w:rsidP="00E40836">
            <w:pPr>
              <w:spacing w:after="0"/>
              <w:jc w:val="center"/>
              <w:rPr>
                <w:rFonts w:asciiTheme="minorHAnsi" w:hAnsiTheme="minorHAnsi" w:cstheme="minorHAnsi"/>
                <w:szCs w:val="22"/>
              </w:rPr>
            </w:pPr>
            <w:r w:rsidRPr="00E40836">
              <w:rPr>
                <w:rFonts w:asciiTheme="minorHAnsi" w:hAnsiTheme="minorHAnsi" w:cstheme="minorHAnsi"/>
                <w:szCs w:val="22"/>
              </w:rPr>
              <w:t>InzA_P7S_WK</w:t>
            </w:r>
          </w:p>
        </w:tc>
        <w:tc>
          <w:tcPr>
            <w:tcW w:w="5672" w:type="dxa"/>
            <w:vMerge w:val="restart"/>
            <w:vAlign w:val="center"/>
          </w:tcPr>
          <w:p w14:paraId="4EC74495" w14:textId="77777777" w:rsidR="00E40836" w:rsidRPr="00E40836" w:rsidRDefault="00E40836" w:rsidP="00F32817">
            <w:pPr>
              <w:spacing w:after="0"/>
              <w:ind w:left="140" w:right="141"/>
              <w:rPr>
                <w:rFonts w:asciiTheme="minorHAnsi" w:hAnsiTheme="minorHAnsi" w:cstheme="minorHAnsi"/>
                <w:szCs w:val="22"/>
              </w:rPr>
            </w:pPr>
            <w:r w:rsidRPr="00E40836">
              <w:rPr>
                <w:rFonts w:asciiTheme="minorHAnsi" w:hAnsiTheme="minorHAnsi" w:cstheme="minorHAnsi"/>
                <w:szCs w:val="22"/>
              </w:rPr>
              <w:t>podstawowe zasady tworzenia i rozwoju różnych form indywidualnej przedsiębiorczości</w:t>
            </w:r>
          </w:p>
        </w:tc>
        <w:tc>
          <w:tcPr>
            <w:tcW w:w="1984" w:type="dxa"/>
            <w:vAlign w:val="center"/>
          </w:tcPr>
          <w:p w14:paraId="4D9EF167" w14:textId="77777777" w:rsidR="00E40836" w:rsidRPr="00E40836" w:rsidRDefault="00E40836" w:rsidP="00E40836">
            <w:pPr>
              <w:spacing w:after="0"/>
              <w:ind w:left="140" w:right="141"/>
              <w:jc w:val="center"/>
              <w:rPr>
                <w:rFonts w:asciiTheme="minorHAnsi" w:hAnsiTheme="minorHAnsi" w:cstheme="minorHAnsi"/>
                <w:szCs w:val="22"/>
              </w:rPr>
            </w:pPr>
            <w:r w:rsidRPr="00E40836">
              <w:rPr>
                <w:rFonts w:asciiTheme="minorHAnsi" w:hAnsiTheme="minorHAnsi" w:cstheme="minorHAnsi"/>
                <w:color w:val="000000"/>
                <w:szCs w:val="22"/>
              </w:rPr>
              <w:t>InzA_P7S_WK1</w:t>
            </w:r>
          </w:p>
        </w:tc>
        <w:tc>
          <w:tcPr>
            <w:tcW w:w="5073" w:type="dxa"/>
            <w:vAlign w:val="center"/>
          </w:tcPr>
          <w:p w14:paraId="659FDE1F" w14:textId="77777777" w:rsidR="00E40836" w:rsidRPr="00E40836" w:rsidRDefault="00E40836" w:rsidP="00F32817">
            <w:pPr>
              <w:autoSpaceDE w:val="0"/>
              <w:autoSpaceDN w:val="0"/>
              <w:adjustRightInd w:val="0"/>
              <w:spacing w:after="0"/>
              <w:ind w:left="147" w:right="277"/>
              <w:rPr>
                <w:rFonts w:asciiTheme="minorHAnsi" w:hAnsiTheme="minorHAnsi" w:cstheme="minorHAnsi"/>
                <w:bCs/>
                <w:szCs w:val="22"/>
              </w:rPr>
            </w:pPr>
            <w:r w:rsidRPr="00E40836">
              <w:rPr>
                <w:rFonts w:asciiTheme="minorHAnsi" w:hAnsiTheme="minorHAnsi" w:cstheme="minorHAnsi"/>
                <w:bCs/>
                <w:szCs w:val="22"/>
              </w:rPr>
              <w:t>potrzebę podejmowania działań związanych z organizacją przedsięwzięć gospodarczych, zasady tworzenia i rozwoju różnych form przedsiębiorczości</w:t>
            </w:r>
          </w:p>
        </w:tc>
      </w:tr>
      <w:tr w:rsidR="00E40836" w:rsidRPr="00E40836" w14:paraId="5C09311F" w14:textId="77777777" w:rsidTr="00733798">
        <w:trPr>
          <w:trHeight w:val="858"/>
        </w:trPr>
        <w:tc>
          <w:tcPr>
            <w:tcW w:w="2409" w:type="dxa"/>
            <w:vMerge/>
            <w:vAlign w:val="center"/>
          </w:tcPr>
          <w:p w14:paraId="01A1EF38" w14:textId="77777777" w:rsidR="00E40836" w:rsidRPr="00E40836" w:rsidRDefault="00E40836" w:rsidP="00E40836">
            <w:pPr>
              <w:spacing w:after="0"/>
              <w:jc w:val="center"/>
              <w:rPr>
                <w:rFonts w:asciiTheme="minorHAnsi" w:hAnsiTheme="minorHAnsi" w:cstheme="minorHAnsi"/>
                <w:szCs w:val="22"/>
              </w:rPr>
            </w:pPr>
          </w:p>
        </w:tc>
        <w:tc>
          <w:tcPr>
            <w:tcW w:w="5672" w:type="dxa"/>
            <w:vMerge/>
            <w:vAlign w:val="center"/>
          </w:tcPr>
          <w:p w14:paraId="3C62E02E" w14:textId="77777777" w:rsidR="00E40836" w:rsidRPr="00E40836" w:rsidRDefault="00E40836" w:rsidP="00F32817">
            <w:pPr>
              <w:spacing w:after="0"/>
              <w:ind w:left="140" w:right="141"/>
              <w:rPr>
                <w:rFonts w:asciiTheme="minorHAnsi" w:hAnsiTheme="minorHAnsi" w:cstheme="minorHAnsi"/>
                <w:szCs w:val="22"/>
              </w:rPr>
            </w:pPr>
          </w:p>
        </w:tc>
        <w:tc>
          <w:tcPr>
            <w:tcW w:w="1984" w:type="dxa"/>
            <w:vAlign w:val="center"/>
          </w:tcPr>
          <w:p w14:paraId="383F1E54" w14:textId="77777777" w:rsidR="00E40836" w:rsidRPr="00E40836" w:rsidRDefault="00E40836" w:rsidP="00E40836">
            <w:pPr>
              <w:spacing w:after="0"/>
              <w:ind w:left="140" w:right="141"/>
              <w:jc w:val="center"/>
              <w:rPr>
                <w:rFonts w:asciiTheme="minorHAnsi" w:hAnsiTheme="minorHAnsi" w:cstheme="minorHAnsi"/>
                <w:color w:val="000000"/>
                <w:szCs w:val="22"/>
                <w:highlight w:val="yellow"/>
              </w:rPr>
            </w:pPr>
            <w:r w:rsidRPr="00E40836">
              <w:rPr>
                <w:rFonts w:asciiTheme="minorHAnsi" w:hAnsiTheme="minorHAnsi" w:cstheme="minorHAnsi"/>
                <w:color w:val="000000"/>
                <w:szCs w:val="22"/>
              </w:rPr>
              <w:t>InzA_P7S_WK2</w:t>
            </w:r>
          </w:p>
        </w:tc>
        <w:tc>
          <w:tcPr>
            <w:tcW w:w="5073" w:type="dxa"/>
          </w:tcPr>
          <w:p w14:paraId="687B44BF" w14:textId="77777777" w:rsidR="00E40836" w:rsidRPr="00E40836" w:rsidRDefault="00E40836" w:rsidP="00F32817">
            <w:pPr>
              <w:autoSpaceDE w:val="0"/>
              <w:autoSpaceDN w:val="0"/>
              <w:adjustRightInd w:val="0"/>
              <w:spacing w:after="0"/>
              <w:ind w:left="147" w:right="277"/>
              <w:rPr>
                <w:rFonts w:asciiTheme="minorHAnsi" w:hAnsiTheme="minorHAnsi" w:cstheme="minorHAnsi"/>
                <w:bCs/>
                <w:szCs w:val="22"/>
                <w:highlight w:val="yellow"/>
              </w:rPr>
            </w:pPr>
            <w:r w:rsidRPr="00E40836">
              <w:rPr>
                <w:rFonts w:asciiTheme="minorHAnsi" w:hAnsiTheme="minorHAnsi" w:cstheme="minorHAnsi"/>
                <w:bCs/>
                <w:szCs w:val="22"/>
              </w:rPr>
              <w:t>podstawy ekologicznych, ekonomicznych, organizacyjnych, etycznych, prawnych i społecznych uwarunkowań procesów biotechnologicznych</w:t>
            </w:r>
          </w:p>
        </w:tc>
      </w:tr>
      <w:tr w:rsidR="00E40836" w:rsidRPr="00E40836" w14:paraId="260063BB" w14:textId="77777777" w:rsidTr="00733798">
        <w:trPr>
          <w:trHeight w:val="502"/>
        </w:trPr>
        <w:tc>
          <w:tcPr>
            <w:tcW w:w="15138" w:type="dxa"/>
            <w:gridSpan w:val="4"/>
            <w:vAlign w:val="center"/>
          </w:tcPr>
          <w:p w14:paraId="67AE5504" w14:textId="77777777" w:rsidR="00E40836" w:rsidRPr="00E40836" w:rsidRDefault="00E40836" w:rsidP="009C4EC8">
            <w:pPr>
              <w:spacing w:after="0"/>
              <w:ind w:left="140" w:right="141"/>
              <w:jc w:val="center"/>
              <w:rPr>
                <w:rFonts w:asciiTheme="minorHAnsi" w:hAnsiTheme="minorHAnsi" w:cstheme="minorHAnsi"/>
                <w:szCs w:val="22"/>
              </w:rPr>
            </w:pPr>
            <w:r w:rsidRPr="00E40836">
              <w:rPr>
                <w:rFonts w:asciiTheme="minorHAnsi" w:hAnsiTheme="minorHAnsi" w:cstheme="minorHAnsi"/>
                <w:b/>
                <w:szCs w:val="22"/>
              </w:rPr>
              <w:t>UMIEJĘTNOŚCI: absolwent potrafi</w:t>
            </w:r>
          </w:p>
        </w:tc>
      </w:tr>
      <w:tr w:rsidR="00E40836" w:rsidRPr="00E40836" w14:paraId="49AFD8D2" w14:textId="77777777" w:rsidTr="009C4EC8">
        <w:trPr>
          <w:trHeight w:val="2678"/>
        </w:trPr>
        <w:tc>
          <w:tcPr>
            <w:tcW w:w="2409" w:type="dxa"/>
            <w:vMerge w:val="restart"/>
            <w:vAlign w:val="center"/>
          </w:tcPr>
          <w:p w14:paraId="77FEB846" w14:textId="77777777" w:rsidR="00E40836" w:rsidRPr="00E40836" w:rsidRDefault="00E40836" w:rsidP="00E40836">
            <w:pPr>
              <w:spacing w:after="0"/>
              <w:jc w:val="center"/>
              <w:rPr>
                <w:rFonts w:asciiTheme="minorHAnsi" w:hAnsiTheme="minorHAnsi" w:cstheme="minorHAnsi"/>
                <w:szCs w:val="22"/>
              </w:rPr>
            </w:pPr>
            <w:r w:rsidRPr="00E40836">
              <w:rPr>
                <w:rFonts w:asciiTheme="minorHAnsi" w:hAnsiTheme="minorHAnsi" w:cstheme="minorHAnsi"/>
                <w:szCs w:val="22"/>
              </w:rPr>
              <w:lastRenderedPageBreak/>
              <w:t>InzA_P7S_UW</w:t>
            </w:r>
          </w:p>
        </w:tc>
        <w:tc>
          <w:tcPr>
            <w:tcW w:w="5672" w:type="dxa"/>
            <w:vMerge w:val="restart"/>
          </w:tcPr>
          <w:p w14:paraId="01F0503E" w14:textId="2DF1AA72" w:rsidR="00E40836" w:rsidRPr="00E40836" w:rsidRDefault="00E40836" w:rsidP="00F32817">
            <w:pPr>
              <w:autoSpaceDE w:val="0"/>
              <w:autoSpaceDN w:val="0"/>
              <w:adjustRightInd w:val="0"/>
              <w:spacing w:after="0"/>
              <w:ind w:left="140" w:right="141"/>
              <w:rPr>
                <w:rFonts w:asciiTheme="minorHAnsi" w:hAnsiTheme="minorHAnsi" w:cstheme="minorHAnsi"/>
                <w:szCs w:val="22"/>
              </w:rPr>
            </w:pPr>
            <w:r w:rsidRPr="00E40836">
              <w:rPr>
                <w:rFonts w:asciiTheme="minorHAnsi" w:hAnsiTheme="minorHAnsi" w:cstheme="minorHAnsi"/>
                <w:szCs w:val="22"/>
              </w:rPr>
              <w:t>planować i przeprowadzać eksperymenty, w tym pomiary i symulacje komputerowe, interpretować uzyskane wyniki i</w:t>
            </w:r>
            <w:r w:rsidR="00F32817">
              <w:rPr>
                <w:rFonts w:asciiTheme="minorHAnsi" w:hAnsiTheme="minorHAnsi" w:cstheme="minorHAnsi"/>
                <w:szCs w:val="22"/>
              </w:rPr>
              <w:t> </w:t>
            </w:r>
            <w:r w:rsidRPr="00E40836">
              <w:rPr>
                <w:rFonts w:asciiTheme="minorHAnsi" w:hAnsiTheme="minorHAnsi" w:cstheme="minorHAnsi"/>
                <w:szCs w:val="22"/>
              </w:rPr>
              <w:t>wyciągać wnioski</w:t>
            </w:r>
          </w:p>
          <w:p w14:paraId="7B4302E8" w14:textId="77777777" w:rsidR="00E40836" w:rsidRPr="00E40836" w:rsidRDefault="00E40836" w:rsidP="00F32817">
            <w:pPr>
              <w:autoSpaceDE w:val="0"/>
              <w:autoSpaceDN w:val="0"/>
              <w:adjustRightInd w:val="0"/>
              <w:spacing w:after="0"/>
              <w:ind w:left="140" w:right="141"/>
              <w:rPr>
                <w:rFonts w:asciiTheme="minorHAnsi" w:hAnsiTheme="minorHAnsi" w:cstheme="minorHAnsi"/>
                <w:szCs w:val="22"/>
              </w:rPr>
            </w:pPr>
          </w:p>
          <w:p w14:paraId="54D37AD0" w14:textId="77777777" w:rsidR="00E40836" w:rsidRPr="00E40836" w:rsidRDefault="00E40836" w:rsidP="00F32817">
            <w:pPr>
              <w:autoSpaceDE w:val="0"/>
              <w:autoSpaceDN w:val="0"/>
              <w:adjustRightInd w:val="0"/>
              <w:spacing w:after="0"/>
              <w:ind w:left="140" w:right="141"/>
              <w:rPr>
                <w:rFonts w:asciiTheme="minorHAnsi" w:hAnsiTheme="minorHAnsi" w:cstheme="minorHAnsi"/>
                <w:szCs w:val="22"/>
              </w:rPr>
            </w:pPr>
            <w:r w:rsidRPr="00E40836">
              <w:rPr>
                <w:rFonts w:asciiTheme="minorHAnsi" w:hAnsiTheme="minorHAnsi" w:cstheme="minorHAnsi"/>
                <w:szCs w:val="22"/>
              </w:rPr>
              <w:t>przy identyfikacji i formułowaniu specyfikacji zadań inżynierskich oraz ich rozwiązywaniu:</w:t>
            </w:r>
          </w:p>
          <w:p w14:paraId="501B6A22" w14:textId="37FBEFF2" w:rsidR="00E40836" w:rsidRPr="00E40836" w:rsidRDefault="00E40836" w:rsidP="00F32817">
            <w:pPr>
              <w:numPr>
                <w:ilvl w:val="0"/>
                <w:numId w:val="35"/>
              </w:numPr>
              <w:autoSpaceDE w:val="0"/>
              <w:autoSpaceDN w:val="0"/>
              <w:adjustRightInd w:val="0"/>
              <w:spacing w:after="0" w:line="259" w:lineRule="auto"/>
              <w:ind w:left="424" w:right="141" w:hanging="284"/>
              <w:contextualSpacing/>
              <w:rPr>
                <w:rFonts w:asciiTheme="minorHAnsi" w:hAnsiTheme="minorHAnsi" w:cstheme="minorHAnsi"/>
                <w:szCs w:val="22"/>
              </w:rPr>
            </w:pPr>
            <w:r w:rsidRPr="00E40836">
              <w:rPr>
                <w:rFonts w:asciiTheme="minorHAnsi" w:hAnsiTheme="minorHAnsi" w:cstheme="minorHAnsi"/>
                <w:szCs w:val="22"/>
              </w:rPr>
              <w:t>wykorzystywać metody analityczne, symulacyjne i</w:t>
            </w:r>
            <w:r w:rsidR="00F32817">
              <w:rPr>
                <w:rFonts w:asciiTheme="minorHAnsi" w:hAnsiTheme="minorHAnsi" w:cstheme="minorHAnsi"/>
                <w:szCs w:val="22"/>
              </w:rPr>
              <w:t> </w:t>
            </w:r>
            <w:r w:rsidRPr="00E40836">
              <w:rPr>
                <w:rFonts w:asciiTheme="minorHAnsi" w:hAnsiTheme="minorHAnsi" w:cstheme="minorHAnsi"/>
                <w:szCs w:val="22"/>
              </w:rPr>
              <w:t>eksperymentalne,</w:t>
            </w:r>
          </w:p>
          <w:p w14:paraId="46C37BC2" w14:textId="07A2DB0E" w:rsidR="00E40836" w:rsidRPr="00E40836" w:rsidRDefault="00E40836" w:rsidP="00F32817">
            <w:pPr>
              <w:numPr>
                <w:ilvl w:val="0"/>
                <w:numId w:val="35"/>
              </w:numPr>
              <w:autoSpaceDE w:val="0"/>
              <w:autoSpaceDN w:val="0"/>
              <w:adjustRightInd w:val="0"/>
              <w:spacing w:after="0" w:line="259" w:lineRule="auto"/>
              <w:ind w:left="424" w:right="141" w:hanging="284"/>
              <w:contextualSpacing/>
              <w:rPr>
                <w:rFonts w:asciiTheme="minorHAnsi" w:hAnsiTheme="minorHAnsi" w:cstheme="minorHAnsi"/>
                <w:szCs w:val="22"/>
              </w:rPr>
            </w:pPr>
            <w:r w:rsidRPr="00E40836">
              <w:rPr>
                <w:rFonts w:asciiTheme="minorHAnsi" w:hAnsiTheme="minorHAnsi" w:cstheme="minorHAnsi"/>
                <w:szCs w:val="22"/>
              </w:rPr>
              <w:t>dostrzegać ich aspekty systemowe i pozatechniczne, w</w:t>
            </w:r>
            <w:r w:rsidR="00F32817">
              <w:rPr>
                <w:rFonts w:asciiTheme="minorHAnsi" w:hAnsiTheme="minorHAnsi" w:cstheme="minorHAnsi"/>
                <w:szCs w:val="22"/>
              </w:rPr>
              <w:t> </w:t>
            </w:r>
            <w:r w:rsidRPr="00E40836">
              <w:rPr>
                <w:rFonts w:asciiTheme="minorHAnsi" w:hAnsiTheme="minorHAnsi" w:cstheme="minorHAnsi"/>
                <w:szCs w:val="22"/>
              </w:rPr>
              <w:t>tym aspekty etyczne</w:t>
            </w:r>
          </w:p>
          <w:p w14:paraId="546FA069" w14:textId="77777777" w:rsidR="00E40836" w:rsidRPr="00E40836" w:rsidRDefault="00E40836" w:rsidP="00F32817">
            <w:pPr>
              <w:numPr>
                <w:ilvl w:val="0"/>
                <w:numId w:val="35"/>
              </w:numPr>
              <w:autoSpaceDE w:val="0"/>
              <w:autoSpaceDN w:val="0"/>
              <w:adjustRightInd w:val="0"/>
              <w:spacing w:after="0" w:line="259" w:lineRule="auto"/>
              <w:ind w:left="424" w:right="141" w:hanging="284"/>
              <w:contextualSpacing/>
              <w:rPr>
                <w:rFonts w:asciiTheme="minorHAnsi" w:hAnsiTheme="minorHAnsi" w:cstheme="minorHAnsi"/>
                <w:szCs w:val="22"/>
              </w:rPr>
            </w:pPr>
            <w:r w:rsidRPr="00E40836">
              <w:rPr>
                <w:rFonts w:asciiTheme="minorHAnsi" w:hAnsiTheme="minorHAnsi" w:cstheme="minorHAnsi"/>
                <w:szCs w:val="22"/>
              </w:rPr>
              <w:t>dokonywać wstępnej oceny ekonomicznej proponowanych rozwiązań i podejmowanych działań inżynierskich</w:t>
            </w:r>
          </w:p>
          <w:p w14:paraId="5969BB4D" w14:textId="77777777" w:rsidR="00E40836" w:rsidRPr="00E40836" w:rsidRDefault="00E40836" w:rsidP="00F32817">
            <w:pPr>
              <w:autoSpaceDE w:val="0"/>
              <w:autoSpaceDN w:val="0"/>
              <w:adjustRightInd w:val="0"/>
              <w:spacing w:after="0"/>
              <w:ind w:right="141"/>
              <w:contextualSpacing/>
              <w:rPr>
                <w:rFonts w:asciiTheme="minorHAnsi" w:hAnsiTheme="minorHAnsi" w:cstheme="minorHAnsi"/>
                <w:szCs w:val="22"/>
              </w:rPr>
            </w:pPr>
          </w:p>
          <w:p w14:paraId="48436D09" w14:textId="77777777" w:rsidR="00E40836" w:rsidRPr="00E40836" w:rsidRDefault="00E40836" w:rsidP="00F32817">
            <w:pPr>
              <w:autoSpaceDE w:val="0"/>
              <w:autoSpaceDN w:val="0"/>
              <w:adjustRightInd w:val="0"/>
              <w:spacing w:after="0"/>
              <w:ind w:left="140" w:right="141"/>
              <w:rPr>
                <w:rFonts w:asciiTheme="minorHAnsi" w:hAnsiTheme="minorHAnsi" w:cstheme="minorHAnsi"/>
                <w:szCs w:val="22"/>
              </w:rPr>
            </w:pPr>
            <w:r w:rsidRPr="00E40836">
              <w:rPr>
                <w:rFonts w:asciiTheme="minorHAnsi" w:hAnsiTheme="minorHAnsi" w:cstheme="minorHAnsi"/>
                <w:szCs w:val="22"/>
              </w:rPr>
              <w:t>dokonywać krytycznej analizy sposobu funkcjonowania istniejących rozwiązań technicznych i oceniać te rozwiązania</w:t>
            </w:r>
          </w:p>
          <w:p w14:paraId="5DBAD9F8" w14:textId="77777777" w:rsidR="00E40836" w:rsidRPr="00E40836" w:rsidRDefault="00E40836" w:rsidP="00F32817">
            <w:pPr>
              <w:autoSpaceDE w:val="0"/>
              <w:autoSpaceDN w:val="0"/>
              <w:adjustRightInd w:val="0"/>
              <w:spacing w:after="0"/>
              <w:ind w:left="140" w:right="141"/>
              <w:rPr>
                <w:rFonts w:asciiTheme="minorHAnsi" w:hAnsiTheme="minorHAnsi" w:cstheme="minorHAnsi"/>
                <w:szCs w:val="22"/>
              </w:rPr>
            </w:pPr>
          </w:p>
          <w:p w14:paraId="6448E7EB" w14:textId="77777777" w:rsidR="00E40836" w:rsidRPr="00E40836" w:rsidRDefault="00E40836" w:rsidP="00F32817">
            <w:pPr>
              <w:spacing w:after="0"/>
              <w:ind w:left="140" w:right="141"/>
              <w:rPr>
                <w:rFonts w:asciiTheme="minorHAnsi" w:hAnsiTheme="minorHAnsi" w:cstheme="minorHAnsi"/>
                <w:szCs w:val="22"/>
              </w:rPr>
            </w:pPr>
            <w:r w:rsidRPr="00E40836">
              <w:rPr>
                <w:rFonts w:asciiTheme="minorHAnsi" w:hAnsiTheme="minorHAnsi" w:cstheme="minorHAnsi"/>
                <w:szCs w:val="22"/>
              </w:rPr>
              <w:t>projektować – zgodnie z zadaną specyfikacją – oraz wykonać typowe dla kierunku studiów proste urządzenia, obiekty, systemy lub realizować procesy, używając odpowiednio dobranych metod, technik, narzędzi i materiałów</w:t>
            </w:r>
          </w:p>
        </w:tc>
        <w:tc>
          <w:tcPr>
            <w:tcW w:w="1984" w:type="dxa"/>
            <w:vAlign w:val="center"/>
          </w:tcPr>
          <w:p w14:paraId="5BF600A1" w14:textId="77777777" w:rsidR="00E40836" w:rsidRPr="00E40836" w:rsidRDefault="00E40836" w:rsidP="00E40836">
            <w:pPr>
              <w:autoSpaceDE w:val="0"/>
              <w:autoSpaceDN w:val="0"/>
              <w:adjustRightInd w:val="0"/>
              <w:spacing w:after="0"/>
              <w:ind w:left="140" w:right="141"/>
              <w:jc w:val="center"/>
              <w:rPr>
                <w:rFonts w:asciiTheme="minorHAnsi" w:hAnsiTheme="minorHAnsi" w:cstheme="minorHAnsi"/>
                <w:szCs w:val="22"/>
              </w:rPr>
            </w:pPr>
            <w:r w:rsidRPr="00E40836">
              <w:rPr>
                <w:rFonts w:asciiTheme="minorHAnsi" w:hAnsiTheme="minorHAnsi" w:cstheme="minorHAnsi"/>
                <w:color w:val="000000"/>
                <w:szCs w:val="22"/>
              </w:rPr>
              <w:t>InzA_P7S_UW1</w:t>
            </w:r>
          </w:p>
        </w:tc>
        <w:tc>
          <w:tcPr>
            <w:tcW w:w="5073" w:type="dxa"/>
          </w:tcPr>
          <w:p w14:paraId="07830DAA" w14:textId="77777777" w:rsidR="00E40836" w:rsidRPr="00E40836" w:rsidRDefault="00E40836" w:rsidP="00F32817">
            <w:pPr>
              <w:autoSpaceDE w:val="0"/>
              <w:autoSpaceDN w:val="0"/>
              <w:adjustRightInd w:val="0"/>
              <w:spacing w:after="0"/>
              <w:ind w:left="147" w:right="277"/>
              <w:rPr>
                <w:rFonts w:asciiTheme="minorHAnsi" w:hAnsiTheme="minorHAnsi" w:cstheme="minorHAnsi"/>
                <w:bCs/>
                <w:szCs w:val="22"/>
              </w:rPr>
            </w:pPr>
            <w:r w:rsidRPr="00E40836">
              <w:rPr>
                <w:rFonts w:asciiTheme="minorHAnsi" w:hAnsiTheme="minorHAnsi" w:cstheme="minorHAnsi"/>
                <w:bCs/>
                <w:color w:val="000000"/>
                <w:szCs w:val="22"/>
              </w:rPr>
              <w:t xml:space="preserve">planować i przeprowadzać różne zadania inżynierskie z wykorzystaniem </w:t>
            </w:r>
            <w:r w:rsidRPr="00E40836">
              <w:rPr>
                <w:rFonts w:asciiTheme="minorHAnsi" w:hAnsiTheme="minorHAnsi" w:cstheme="minorHAnsi"/>
                <w:szCs w:val="22"/>
              </w:rPr>
              <w:t xml:space="preserve">metod eksperymentalnych, analitycznych i symulacyjnych, związanych </w:t>
            </w:r>
            <w:r w:rsidRPr="00E40836">
              <w:rPr>
                <w:rFonts w:asciiTheme="minorHAnsi" w:hAnsiTheme="minorHAnsi" w:cstheme="minorHAnsi"/>
                <w:bCs/>
                <w:color w:val="000000"/>
                <w:szCs w:val="22"/>
              </w:rPr>
              <w:t xml:space="preserve">z kierunkiem studiów; </w:t>
            </w:r>
            <w:r w:rsidRPr="00E40836">
              <w:rPr>
                <w:rFonts w:asciiTheme="minorHAnsi" w:hAnsiTheme="minorHAnsi" w:cstheme="minorHAnsi"/>
                <w:color w:val="000000"/>
                <w:szCs w:val="22"/>
              </w:rPr>
              <w:t>używać technik pomiarowych i metod analizy danych oraz na ich podstawie dokonywać oceny rozwiązań technicznych stosowanych w biotechnologii;</w:t>
            </w:r>
            <w:r w:rsidRPr="00E40836">
              <w:rPr>
                <w:rFonts w:asciiTheme="minorHAnsi" w:hAnsiTheme="minorHAnsi" w:cstheme="minorHAnsi"/>
                <w:bCs/>
                <w:color w:val="000000"/>
                <w:szCs w:val="22"/>
              </w:rPr>
              <w:t xml:space="preserve"> interpretować wyniki i formułować wnioski.</w:t>
            </w:r>
          </w:p>
        </w:tc>
      </w:tr>
      <w:tr w:rsidR="00E40836" w:rsidRPr="00E40836" w14:paraId="381C363B" w14:textId="77777777" w:rsidTr="00733798">
        <w:trPr>
          <w:trHeight w:val="977"/>
        </w:trPr>
        <w:tc>
          <w:tcPr>
            <w:tcW w:w="2409" w:type="dxa"/>
            <w:vMerge/>
            <w:vAlign w:val="center"/>
          </w:tcPr>
          <w:p w14:paraId="7A1DD49D" w14:textId="77777777" w:rsidR="00E40836" w:rsidRPr="00E40836" w:rsidRDefault="00E40836" w:rsidP="00E40836">
            <w:pPr>
              <w:spacing w:after="0"/>
              <w:jc w:val="center"/>
              <w:rPr>
                <w:rFonts w:asciiTheme="minorHAnsi" w:hAnsiTheme="minorHAnsi" w:cstheme="minorHAnsi"/>
                <w:szCs w:val="22"/>
              </w:rPr>
            </w:pPr>
          </w:p>
        </w:tc>
        <w:tc>
          <w:tcPr>
            <w:tcW w:w="5672" w:type="dxa"/>
            <w:vMerge/>
          </w:tcPr>
          <w:p w14:paraId="6572938D" w14:textId="77777777" w:rsidR="00E40836" w:rsidRPr="00E40836" w:rsidRDefault="00E40836" w:rsidP="00E40836">
            <w:pPr>
              <w:autoSpaceDE w:val="0"/>
              <w:autoSpaceDN w:val="0"/>
              <w:adjustRightInd w:val="0"/>
              <w:spacing w:after="0"/>
              <w:ind w:left="140" w:right="141"/>
              <w:jc w:val="left"/>
              <w:rPr>
                <w:rFonts w:asciiTheme="minorHAnsi" w:hAnsiTheme="minorHAnsi" w:cstheme="minorHAnsi"/>
                <w:szCs w:val="22"/>
              </w:rPr>
            </w:pPr>
          </w:p>
        </w:tc>
        <w:tc>
          <w:tcPr>
            <w:tcW w:w="1984" w:type="dxa"/>
            <w:vAlign w:val="center"/>
          </w:tcPr>
          <w:p w14:paraId="779386A0" w14:textId="77777777" w:rsidR="00E40836" w:rsidRPr="00E40836" w:rsidRDefault="00E40836" w:rsidP="00E40836">
            <w:pPr>
              <w:autoSpaceDE w:val="0"/>
              <w:autoSpaceDN w:val="0"/>
              <w:adjustRightInd w:val="0"/>
              <w:spacing w:after="0"/>
              <w:ind w:left="140" w:right="141"/>
              <w:jc w:val="center"/>
              <w:rPr>
                <w:rFonts w:asciiTheme="minorHAnsi" w:hAnsiTheme="minorHAnsi" w:cstheme="minorHAnsi"/>
                <w:color w:val="000000"/>
                <w:szCs w:val="22"/>
              </w:rPr>
            </w:pPr>
            <w:r w:rsidRPr="00E40836">
              <w:rPr>
                <w:rFonts w:asciiTheme="minorHAnsi" w:hAnsiTheme="minorHAnsi" w:cstheme="minorHAnsi"/>
                <w:color w:val="000000"/>
                <w:szCs w:val="22"/>
              </w:rPr>
              <w:t>InzA_P7S_UW2</w:t>
            </w:r>
          </w:p>
        </w:tc>
        <w:tc>
          <w:tcPr>
            <w:tcW w:w="5073" w:type="dxa"/>
          </w:tcPr>
          <w:p w14:paraId="71A0925F" w14:textId="45043A65" w:rsidR="00E40836" w:rsidRPr="00E40836" w:rsidRDefault="00E40836" w:rsidP="00F32817">
            <w:pPr>
              <w:autoSpaceDE w:val="0"/>
              <w:autoSpaceDN w:val="0"/>
              <w:adjustRightInd w:val="0"/>
              <w:spacing w:after="0"/>
              <w:ind w:left="147" w:right="277"/>
              <w:rPr>
                <w:rFonts w:asciiTheme="minorHAnsi" w:hAnsiTheme="minorHAnsi" w:cstheme="minorHAnsi"/>
                <w:bCs/>
                <w:color w:val="000000"/>
                <w:szCs w:val="22"/>
              </w:rPr>
            </w:pPr>
            <w:r w:rsidRPr="00E40836">
              <w:rPr>
                <w:rFonts w:asciiTheme="minorHAnsi" w:hAnsiTheme="minorHAnsi" w:cstheme="minorHAnsi"/>
                <w:szCs w:val="22"/>
              </w:rPr>
              <w:t>stosować oraz obsługiwać urządzenia</w:t>
            </w:r>
            <w:r w:rsidRPr="00E40836">
              <w:rPr>
                <w:rFonts w:asciiTheme="minorHAnsi" w:hAnsiTheme="minorHAnsi" w:cstheme="minorHAnsi"/>
                <w:bCs/>
                <w:szCs w:val="22"/>
              </w:rPr>
              <w:t xml:space="preserve"> pomiarowe </w:t>
            </w:r>
            <w:r w:rsidRPr="00E40836">
              <w:rPr>
                <w:rFonts w:asciiTheme="minorHAnsi" w:hAnsiTheme="minorHAnsi" w:cstheme="minorHAnsi"/>
                <w:szCs w:val="22"/>
              </w:rPr>
              <w:t>i</w:t>
            </w:r>
            <w:r w:rsidR="00F32817">
              <w:rPr>
                <w:rFonts w:asciiTheme="minorHAnsi" w:hAnsiTheme="minorHAnsi" w:cstheme="minorHAnsi"/>
                <w:szCs w:val="22"/>
              </w:rPr>
              <w:t> </w:t>
            </w:r>
            <w:r w:rsidRPr="00E40836">
              <w:rPr>
                <w:rFonts w:asciiTheme="minorHAnsi" w:hAnsiTheme="minorHAnsi" w:cstheme="minorHAnsi"/>
                <w:szCs w:val="22"/>
              </w:rPr>
              <w:t>aparaturę w procesach biotechnologicznych i ich optymalizacji;</w:t>
            </w:r>
            <w:r w:rsidRPr="00E40836">
              <w:rPr>
                <w:rFonts w:asciiTheme="minorHAnsi" w:hAnsiTheme="minorHAnsi" w:cstheme="minorHAnsi"/>
                <w:color w:val="000000"/>
                <w:szCs w:val="22"/>
              </w:rPr>
              <w:t xml:space="preserve"> projektować typowe instalacje procesowe do realizacji zadanych operacji technologicznych z uwzględnieniem wstępnej analizy ekonomicznej</w:t>
            </w:r>
          </w:p>
        </w:tc>
      </w:tr>
      <w:tr w:rsidR="00E40836" w:rsidRPr="00E40836" w14:paraId="6999285F" w14:textId="77777777" w:rsidTr="00733798">
        <w:trPr>
          <w:trHeight w:val="892"/>
        </w:trPr>
        <w:tc>
          <w:tcPr>
            <w:tcW w:w="2409" w:type="dxa"/>
            <w:vMerge/>
            <w:vAlign w:val="center"/>
          </w:tcPr>
          <w:p w14:paraId="2D5948AE" w14:textId="77777777" w:rsidR="00E40836" w:rsidRPr="00E40836" w:rsidRDefault="00E40836" w:rsidP="00E40836">
            <w:pPr>
              <w:spacing w:after="0"/>
              <w:jc w:val="center"/>
              <w:rPr>
                <w:rFonts w:asciiTheme="minorHAnsi" w:hAnsiTheme="minorHAnsi" w:cstheme="minorHAnsi"/>
                <w:szCs w:val="22"/>
              </w:rPr>
            </w:pPr>
          </w:p>
        </w:tc>
        <w:tc>
          <w:tcPr>
            <w:tcW w:w="5672" w:type="dxa"/>
            <w:vMerge/>
          </w:tcPr>
          <w:p w14:paraId="55460D7B" w14:textId="77777777" w:rsidR="00E40836" w:rsidRPr="00E40836" w:rsidRDefault="00E40836" w:rsidP="00E40836">
            <w:pPr>
              <w:autoSpaceDE w:val="0"/>
              <w:autoSpaceDN w:val="0"/>
              <w:adjustRightInd w:val="0"/>
              <w:spacing w:after="0"/>
              <w:ind w:left="140" w:right="141"/>
              <w:jc w:val="left"/>
              <w:rPr>
                <w:rFonts w:asciiTheme="minorHAnsi" w:hAnsiTheme="minorHAnsi" w:cstheme="minorHAnsi"/>
                <w:szCs w:val="22"/>
              </w:rPr>
            </w:pPr>
          </w:p>
        </w:tc>
        <w:tc>
          <w:tcPr>
            <w:tcW w:w="1984" w:type="dxa"/>
            <w:vAlign w:val="center"/>
          </w:tcPr>
          <w:p w14:paraId="7B801274" w14:textId="77777777" w:rsidR="00E40836" w:rsidRPr="00E40836" w:rsidRDefault="00E40836" w:rsidP="00E40836">
            <w:pPr>
              <w:autoSpaceDE w:val="0"/>
              <w:autoSpaceDN w:val="0"/>
              <w:adjustRightInd w:val="0"/>
              <w:spacing w:after="0"/>
              <w:ind w:left="140" w:right="141"/>
              <w:jc w:val="center"/>
              <w:rPr>
                <w:rFonts w:asciiTheme="minorHAnsi" w:hAnsiTheme="minorHAnsi" w:cstheme="minorHAnsi"/>
                <w:szCs w:val="22"/>
              </w:rPr>
            </w:pPr>
            <w:r w:rsidRPr="00E40836">
              <w:rPr>
                <w:rFonts w:asciiTheme="minorHAnsi" w:hAnsiTheme="minorHAnsi" w:cstheme="minorHAnsi"/>
                <w:color w:val="000000"/>
                <w:szCs w:val="22"/>
              </w:rPr>
              <w:t>InzA_P7S_UW3</w:t>
            </w:r>
          </w:p>
        </w:tc>
        <w:tc>
          <w:tcPr>
            <w:tcW w:w="5073" w:type="dxa"/>
          </w:tcPr>
          <w:p w14:paraId="7B50E61F" w14:textId="77777777" w:rsidR="00E40836" w:rsidRPr="00E40836" w:rsidRDefault="00E40836" w:rsidP="00F32817">
            <w:pPr>
              <w:autoSpaceDE w:val="0"/>
              <w:autoSpaceDN w:val="0"/>
              <w:adjustRightInd w:val="0"/>
              <w:spacing w:after="0"/>
              <w:ind w:left="147" w:right="277"/>
              <w:rPr>
                <w:rFonts w:asciiTheme="minorHAnsi" w:hAnsiTheme="minorHAnsi" w:cstheme="minorHAnsi"/>
                <w:bCs/>
                <w:szCs w:val="22"/>
              </w:rPr>
            </w:pPr>
            <w:r w:rsidRPr="00E40836">
              <w:rPr>
                <w:rFonts w:asciiTheme="minorHAnsi" w:hAnsiTheme="minorHAnsi" w:cstheme="minorHAnsi"/>
                <w:color w:val="000000"/>
                <w:szCs w:val="22"/>
              </w:rPr>
              <w:t>dostrzegać wpływ działań inżynierskich na stan środowiska naturalnego</w:t>
            </w:r>
          </w:p>
        </w:tc>
      </w:tr>
    </w:tbl>
    <w:p w14:paraId="638EC50F" w14:textId="4349A76E" w:rsidR="00701912" w:rsidRDefault="00701912" w:rsidP="004C1A1B">
      <w:pPr>
        <w:rPr>
          <w:sz w:val="24"/>
          <w:szCs w:val="28"/>
        </w:rPr>
      </w:pPr>
    </w:p>
    <w:p w14:paraId="028C8FA2" w14:textId="656EF498" w:rsidR="004D09E8" w:rsidRDefault="004D09E8" w:rsidP="004C1A1B">
      <w:pPr>
        <w:rPr>
          <w:sz w:val="24"/>
          <w:szCs w:val="28"/>
        </w:rPr>
      </w:pPr>
    </w:p>
    <w:p w14:paraId="6CAA54A5" w14:textId="5D7E1E39" w:rsidR="004D09E8" w:rsidRDefault="004D09E8" w:rsidP="004C1A1B">
      <w:pPr>
        <w:rPr>
          <w:sz w:val="24"/>
          <w:szCs w:val="28"/>
        </w:rPr>
      </w:pPr>
    </w:p>
    <w:p w14:paraId="4A5A5A48" w14:textId="07465360" w:rsidR="004D09E8" w:rsidRDefault="004D09E8" w:rsidP="004C1A1B">
      <w:pPr>
        <w:rPr>
          <w:sz w:val="24"/>
          <w:szCs w:val="28"/>
        </w:rPr>
      </w:pPr>
    </w:p>
    <w:p w14:paraId="153558BF" w14:textId="77777777" w:rsidR="004D09E8" w:rsidRDefault="004D09E8" w:rsidP="004C1A1B">
      <w:pPr>
        <w:rPr>
          <w:sz w:val="24"/>
          <w:szCs w:val="28"/>
        </w:rPr>
        <w:sectPr w:rsidR="004D09E8" w:rsidSect="00F877CD">
          <w:pgSz w:w="16838" w:h="11906" w:orient="landscape"/>
          <w:pgMar w:top="1418" w:right="1418" w:bottom="1418" w:left="1418" w:header="737" w:footer="187" w:gutter="0"/>
          <w:cols w:space="708"/>
          <w:titlePg/>
          <w:docGrid w:linePitch="360"/>
        </w:sectPr>
      </w:pPr>
    </w:p>
    <w:p w14:paraId="3B57E49B" w14:textId="0EE9C4D7" w:rsidR="00701912" w:rsidRPr="00560893" w:rsidRDefault="00E120BC" w:rsidP="004C1A1B">
      <w:pPr>
        <w:rPr>
          <w:b/>
          <w:bCs/>
          <w:sz w:val="28"/>
          <w:szCs w:val="32"/>
        </w:rPr>
      </w:pPr>
      <w:r w:rsidRPr="00350526">
        <w:rPr>
          <w:b/>
          <w:bCs/>
          <w:sz w:val="28"/>
          <w:szCs w:val="32"/>
        </w:rPr>
        <w:lastRenderedPageBreak/>
        <w:t xml:space="preserve">Kierunkowe efekty </w:t>
      </w:r>
      <w:r w:rsidR="00194012" w:rsidRPr="00350526">
        <w:rPr>
          <w:b/>
          <w:bCs/>
          <w:sz w:val="28"/>
          <w:szCs w:val="32"/>
        </w:rPr>
        <w:t>kształcenia</w:t>
      </w:r>
      <w:r w:rsidRPr="00350526">
        <w:rPr>
          <w:b/>
          <w:bCs/>
          <w:sz w:val="28"/>
          <w:szCs w:val="32"/>
        </w:rPr>
        <w:t xml:space="preserve"> obowiązujące przed cyklem 2022/2023</w:t>
      </w:r>
    </w:p>
    <w:p w14:paraId="48E67AF1" w14:textId="77777777" w:rsidR="00D65AC3" w:rsidRPr="00194012" w:rsidRDefault="00D65AC3" w:rsidP="00D65AC3">
      <w:pPr>
        <w:spacing w:after="0"/>
        <w:contextualSpacing/>
        <w:jc w:val="left"/>
        <w:rPr>
          <w:rFonts w:asciiTheme="minorHAnsi" w:eastAsia="Calibri" w:hAnsiTheme="minorHAnsi" w:cstheme="minorHAnsi"/>
          <w:bCs/>
          <w:i/>
          <w:sz w:val="24"/>
          <w:lang w:eastAsia="en-US"/>
        </w:rPr>
      </w:pPr>
      <w:r w:rsidRPr="00194012">
        <w:rPr>
          <w:rFonts w:asciiTheme="minorHAnsi" w:eastAsia="Calibri" w:hAnsiTheme="minorHAnsi" w:cstheme="minorHAnsi"/>
          <w:b/>
          <w:sz w:val="24"/>
          <w:lang w:eastAsia="en-US"/>
        </w:rPr>
        <w:t>Profil kształcenia</w:t>
      </w:r>
      <w:r w:rsidRPr="00194012">
        <w:rPr>
          <w:rFonts w:asciiTheme="minorHAnsi" w:eastAsia="Calibri" w:hAnsiTheme="minorHAnsi" w:cstheme="minorHAnsi"/>
          <w:bCs/>
          <w:sz w:val="24"/>
          <w:lang w:eastAsia="en-US"/>
        </w:rPr>
        <w:t>: ogólnoakademicki.</w:t>
      </w:r>
    </w:p>
    <w:p w14:paraId="4D073A1B" w14:textId="04F1E235" w:rsidR="00D65AC3" w:rsidRPr="00194012" w:rsidRDefault="00D65AC3" w:rsidP="00D65AC3">
      <w:pPr>
        <w:spacing w:after="0"/>
        <w:contextualSpacing/>
        <w:rPr>
          <w:rFonts w:asciiTheme="minorHAnsi" w:eastAsia="Calibri" w:hAnsiTheme="minorHAnsi" w:cstheme="minorHAnsi"/>
          <w:bCs/>
          <w:sz w:val="24"/>
          <w:lang w:eastAsia="en-US"/>
        </w:rPr>
      </w:pPr>
      <w:r w:rsidRPr="00194012">
        <w:rPr>
          <w:rFonts w:asciiTheme="minorHAnsi" w:eastAsia="Calibri" w:hAnsiTheme="minorHAnsi" w:cstheme="minorHAnsi"/>
          <w:b/>
          <w:sz w:val="24"/>
          <w:lang w:eastAsia="en-US"/>
        </w:rPr>
        <w:t>Poziom kształcenia i czas trwania studiów/liczba punktów ECTS</w:t>
      </w:r>
      <w:r w:rsidRPr="00194012">
        <w:rPr>
          <w:rFonts w:asciiTheme="minorHAnsi" w:eastAsia="Calibri" w:hAnsiTheme="minorHAnsi" w:cstheme="minorHAnsi"/>
          <w:bCs/>
          <w:sz w:val="24"/>
          <w:lang w:eastAsia="en-US"/>
        </w:rPr>
        <w:t>: studia pierwszego stopnia – licencjackie (</w:t>
      </w:r>
      <w:r w:rsidR="0062554F">
        <w:rPr>
          <w:rFonts w:asciiTheme="minorHAnsi" w:eastAsia="Calibri" w:hAnsiTheme="minorHAnsi" w:cstheme="minorHAnsi"/>
          <w:bCs/>
          <w:sz w:val="24"/>
          <w:lang w:eastAsia="en-US"/>
        </w:rPr>
        <w:t>7</w:t>
      </w:r>
      <w:r w:rsidRPr="00194012">
        <w:rPr>
          <w:rFonts w:asciiTheme="minorHAnsi" w:eastAsia="Calibri" w:hAnsiTheme="minorHAnsi" w:cstheme="minorHAnsi"/>
          <w:bCs/>
          <w:sz w:val="24"/>
          <w:lang w:eastAsia="en-US"/>
        </w:rPr>
        <w:t xml:space="preserve"> semestrów) – </w:t>
      </w:r>
      <w:r w:rsidR="0062554F">
        <w:rPr>
          <w:rFonts w:asciiTheme="minorHAnsi" w:eastAsia="Calibri" w:hAnsiTheme="minorHAnsi" w:cstheme="minorHAnsi"/>
          <w:bCs/>
          <w:sz w:val="24"/>
          <w:lang w:eastAsia="en-US"/>
        </w:rPr>
        <w:t>21</w:t>
      </w:r>
      <w:r w:rsidRPr="00194012">
        <w:rPr>
          <w:rFonts w:asciiTheme="minorHAnsi" w:eastAsia="Calibri" w:hAnsiTheme="minorHAnsi" w:cstheme="minorHAnsi"/>
          <w:bCs/>
          <w:sz w:val="24"/>
          <w:lang w:eastAsia="en-US"/>
        </w:rPr>
        <w:t>0 ECTS.</w:t>
      </w:r>
    </w:p>
    <w:p w14:paraId="5900642F" w14:textId="729393C2" w:rsidR="009D0A7F" w:rsidRPr="00194012" w:rsidRDefault="00D65AC3" w:rsidP="00D65AC3">
      <w:pPr>
        <w:tabs>
          <w:tab w:val="left" w:pos="426"/>
        </w:tabs>
        <w:spacing w:after="0"/>
        <w:ind w:left="709" w:hanging="709"/>
        <w:rPr>
          <w:rFonts w:asciiTheme="minorHAnsi" w:eastAsia="Calibri" w:hAnsiTheme="minorHAnsi" w:cstheme="minorHAnsi"/>
          <w:b/>
          <w:iCs/>
          <w:sz w:val="24"/>
          <w:lang w:eastAsia="en-US"/>
        </w:rPr>
      </w:pPr>
      <w:r w:rsidRPr="00194012">
        <w:rPr>
          <w:rFonts w:asciiTheme="minorHAnsi" w:eastAsia="Calibri" w:hAnsiTheme="minorHAnsi" w:cstheme="minorHAnsi"/>
          <w:b/>
          <w:sz w:val="24"/>
          <w:lang w:eastAsia="en-US"/>
        </w:rPr>
        <w:t>Numer charakterystyki poziomu Polskiej Ramy Kwalifikacji</w:t>
      </w:r>
      <w:r w:rsidRPr="00194012">
        <w:rPr>
          <w:rFonts w:asciiTheme="minorHAnsi" w:eastAsia="Calibri" w:hAnsiTheme="minorHAnsi" w:cstheme="minorHAnsi"/>
          <w:bCs/>
          <w:sz w:val="24"/>
          <w:lang w:eastAsia="en-US"/>
        </w:rPr>
        <w:t xml:space="preserve"> </w:t>
      </w:r>
      <w:r w:rsidRPr="00194012">
        <w:rPr>
          <w:rFonts w:asciiTheme="minorHAnsi" w:eastAsia="Calibri" w:hAnsiTheme="minorHAnsi" w:cstheme="minorHAnsi"/>
          <w:b/>
          <w:sz w:val="24"/>
          <w:lang w:eastAsia="en-US"/>
        </w:rPr>
        <w:t xml:space="preserve">– </w:t>
      </w:r>
      <w:r w:rsidRPr="00194012">
        <w:rPr>
          <w:rFonts w:asciiTheme="minorHAnsi" w:eastAsia="Calibri" w:hAnsiTheme="minorHAnsi" w:cstheme="minorHAnsi"/>
          <w:b/>
          <w:iCs/>
          <w:sz w:val="24"/>
          <w:lang w:eastAsia="en-US"/>
        </w:rPr>
        <w:t>6</w:t>
      </w:r>
      <w:r w:rsidR="00451D22">
        <w:rPr>
          <w:rFonts w:asciiTheme="minorHAnsi" w:eastAsia="Calibri" w:hAnsiTheme="minorHAnsi" w:cstheme="minorHAnsi"/>
          <w:b/>
          <w:iCs/>
          <w:sz w:val="24"/>
          <w:lang w:eastAsia="en-US"/>
        </w:rPr>
        <w:t>.</w:t>
      </w:r>
    </w:p>
    <w:p w14:paraId="1B7B05AC" w14:textId="77777777" w:rsidR="00D65AC3" w:rsidRPr="009D0A7F" w:rsidRDefault="00D65AC3" w:rsidP="00D65AC3">
      <w:pPr>
        <w:tabs>
          <w:tab w:val="left" w:pos="426"/>
        </w:tabs>
        <w:spacing w:after="0"/>
        <w:ind w:left="709" w:hanging="709"/>
        <w:rPr>
          <w:rFonts w:ascii="Times New Roman" w:eastAsia="Batang" w:hAnsi="Times New Roman"/>
          <w:sz w:val="24"/>
        </w:rPr>
      </w:pPr>
    </w:p>
    <w:tbl>
      <w:tblPr>
        <w:tblW w:w="9222" w:type="dxa"/>
        <w:tblInd w:w="-13" w:type="dxa"/>
        <w:tblCellMar>
          <w:top w:w="15" w:type="dxa"/>
          <w:left w:w="15" w:type="dxa"/>
          <w:bottom w:w="15" w:type="dxa"/>
          <w:right w:w="15" w:type="dxa"/>
        </w:tblCellMar>
        <w:tblLook w:val="0000" w:firstRow="0" w:lastRow="0" w:firstColumn="0" w:lastColumn="0" w:noHBand="0" w:noVBand="0"/>
      </w:tblPr>
      <w:tblGrid>
        <w:gridCol w:w="1632"/>
        <w:gridCol w:w="5401"/>
        <w:gridCol w:w="2189"/>
      </w:tblGrid>
      <w:tr w:rsidR="009D7CBB" w14:paraId="7BFA0700"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94ED8D9" w14:textId="77777777" w:rsidR="009D7CBB" w:rsidRPr="00350526" w:rsidRDefault="009D7CBB" w:rsidP="00733798">
            <w:pPr>
              <w:spacing w:after="0"/>
              <w:ind w:left="126" w:hanging="126"/>
              <w:jc w:val="center"/>
              <w:rPr>
                <w:rFonts w:asciiTheme="minorHAnsi" w:hAnsiTheme="minorHAnsi" w:cstheme="minorHAnsi"/>
                <w:szCs w:val="22"/>
              </w:rPr>
            </w:pPr>
            <w:r w:rsidRPr="00350526">
              <w:rPr>
                <w:rFonts w:asciiTheme="minorHAnsi" w:hAnsiTheme="minorHAnsi" w:cstheme="minorHAnsi"/>
                <w:szCs w:val="22"/>
              </w:rPr>
              <w:t>Symbol efektu kierunkowego</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76D62AF" w14:textId="1E29CA24" w:rsidR="009D7CBB" w:rsidRPr="00350526" w:rsidRDefault="009D7CBB" w:rsidP="00733798">
            <w:pPr>
              <w:tabs>
                <w:tab w:val="left" w:pos="142"/>
                <w:tab w:val="left" w:pos="567"/>
              </w:tabs>
              <w:spacing w:after="0"/>
              <w:jc w:val="center"/>
              <w:rPr>
                <w:rFonts w:asciiTheme="minorHAnsi" w:hAnsiTheme="minorHAnsi" w:cstheme="minorHAnsi"/>
                <w:szCs w:val="22"/>
              </w:rPr>
            </w:pPr>
            <w:r w:rsidRPr="00350526">
              <w:rPr>
                <w:rFonts w:asciiTheme="minorHAnsi" w:hAnsiTheme="minorHAnsi" w:cstheme="minorHAnsi"/>
                <w:szCs w:val="22"/>
              </w:rPr>
              <w:t xml:space="preserve">Kierunkowe efekty kształcenia </w:t>
            </w:r>
            <w:r w:rsidR="00FE3D6E" w:rsidRPr="00350526">
              <w:rPr>
                <w:rFonts w:asciiTheme="minorHAnsi" w:hAnsiTheme="minorHAnsi" w:cstheme="minorHAnsi"/>
                <w:szCs w:val="22"/>
              </w:rPr>
              <w:t>dla</w:t>
            </w:r>
            <w:r w:rsidRPr="00350526">
              <w:rPr>
                <w:rFonts w:asciiTheme="minorHAnsi" w:hAnsiTheme="minorHAnsi" w:cstheme="minorHAnsi"/>
                <w:szCs w:val="22"/>
              </w:rPr>
              <w:t xml:space="preserve"> kierunku </w:t>
            </w:r>
            <w:r w:rsidR="00FE3D6E" w:rsidRPr="00350526">
              <w:rPr>
                <w:rFonts w:asciiTheme="minorHAnsi" w:hAnsiTheme="minorHAnsi" w:cstheme="minorHAnsi"/>
                <w:b/>
                <w:bCs/>
                <w:szCs w:val="22"/>
              </w:rPr>
              <w:t>b</w:t>
            </w:r>
            <w:r w:rsidRPr="00350526">
              <w:rPr>
                <w:rFonts w:asciiTheme="minorHAnsi" w:hAnsiTheme="minorHAnsi" w:cstheme="minorHAnsi"/>
                <w:b/>
                <w:bCs/>
                <w:szCs w:val="22"/>
              </w:rPr>
              <w:t>iotechnologia</w:t>
            </w:r>
            <w:r w:rsidR="00FE3D6E" w:rsidRPr="00350526">
              <w:rPr>
                <w:rFonts w:asciiTheme="minorHAnsi" w:hAnsiTheme="minorHAnsi" w:cstheme="minorHAnsi"/>
                <w:bCs/>
                <w:szCs w:val="22"/>
              </w:rPr>
              <w:br/>
              <w:t xml:space="preserve"> – po ukończeniu studiów pierwszego stopnia</w:t>
            </w:r>
          </w:p>
          <w:p w14:paraId="4A6FB668"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absolwent:</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FA299FA" w14:textId="37354039" w:rsidR="009D7CBB" w:rsidRPr="00350526" w:rsidRDefault="009D7CBB" w:rsidP="00FE3D6E">
            <w:pPr>
              <w:spacing w:after="0"/>
              <w:ind w:left="126" w:hanging="126"/>
              <w:jc w:val="center"/>
              <w:rPr>
                <w:rFonts w:asciiTheme="minorHAnsi" w:hAnsiTheme="minorHAnsi" w:cstheme="minorHAnsi"/>
                <w:szCs w:val="22"/>
              </w:rPr>
            </w:pPr>
            <w:r w:rsidRPr="00350526">
              <w:rPr>
                <w:rFonts w:asciiTheme="minorHAnsi" w:hAnsiTheme="minorHAnsi" w:cstheme="minorHAnsi"/>
                <w:szCs w:val="22"/>
              </w:rPr>
              <w:t xml:space="preserve">Symbol efektu </w:t>
            </w:r>
            <w:r w:rsidR="00FE3D6E" w:rsidRPr="00350526">
              <w:rPr>
                <w:rFonts w:asciiTheme="minorHAnsi" w:hAnsiTheme="minorHAnsi" w:cstheme="minorHAnsi"/>
                <w:szCs w:val="22"/>
              </w:rPr>
              <w:t>kształcenia w </w:t>
            </w:r>
            <w:r w:rsidRPr="00350526">
              <w:rPr>
                <w:rFonts w:asciiTheme="minorHAnsi" w:hAnsiTheme="minorHAnsi" w:cstheme="minorHAnsi"/>
                <w:szCs w:val="22"/>
              </w:rPr>
              <w:t>obszar</w:t>
            </w:r>
            <w:r w:rsidR="00FE3D6E" w:rsidRPr="00350526">
              <w:rPr>
                <w:rFonts w:asciiTheme="minorHAnsi" w:hAnsiTheme="minorHAnsi" w:cstheme="minorHAnsi"/>
                <w:szCs w:val="22"/>
              </w:rPr>
              <w:t xml:space="preserve">ze kształcenia w zakresie </w:t>
            </w:r>
            <w:r w:rsidRPr="00350526">
              <w:rPr>
                <w:rFonts w:asciiTheme="minorHAnsi" w:hAnsiTheme="minorHAnsi" w:cstheme="minorHAnsi"/>
                <w:szCs w:val="22"/>
              </w:rPr>
              <w:t>nauk przyrodniczych</w:t>
            </w:r>
            <w:r w:rsidR="00FE3D6E" w:rsidRPr="00350526">
              <w:rPr>
                <w:rFonts w:asciiTheme="minorHAnsi" w:hAnsiTheme="minorHAnsi" w:cstheme="minorHAnsi"/>
                <w:szCs w:val="22"/>
              </w:rPr>
              <w:t xml:space="preserve"> </w:t>
            </w:r>
            <w:r w:rsidR="00FE3D6E" w:rsidRPr="00350526">
              <w:rPr>
                <w:rFonts w:asciiTheme="minorHAnsi" w:hAnsiTheme="minorHAnsi" w:cstheme="minorHAnsi"/>
                <w:szCs w:val="22"/>
              </w:rPr>
              <w:br/>
              <w:t xml:space="preserve">oraz </w:t>
            </w:r>
            <w:r w:rsidRPr="00350526">
              <w:rPr>
                <w:rFonts w:asciiTheme="minorHAnsi" w:hAnsiTheme="minorHAnsi" w:cstheme="minorHAnsi"/>
                <w:szCs w:val="22"/>
              </w:rPr>
              <w:t>kompetencji inżynierskich</w:t>
            </w:r>
          </w:p>
        </w:tc>
      </w:tr>
      <w:tr w:rsidR="009D7CBB" w14:paraId="0214B4FD" w14:textId="77777777" w:rsidTr="009D7CBB">
        <w:trPr>
          <w:trHeight w:val="551"/>
        </w:trPr>
        <w:tc>
          <w:tcPr>
            <w:tcW w:w="9222"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vAlign w:val="center"/>
          </w:tcPr>
          <w:p w14:paraId="41EB7C84" w14:textId="77777777" w:rsidR="009D7CBB" w:rsidRPr="00350526" w:rsidRDefault="009D7CBB" w:rsidP="00733798">
            <w:pPr>
              <w:spacing w:after="0" w:line="240" w:lineRule="atLeast"/>
              <w:jc w:val="center"/>
              <w:rPr>
                <w:rFonts w:asciiTheme="minorHAnsi" w:hAnsiTheme="minorHAnsi" w:cstheme="minorHAnsi"/>
                <w:i/>
                <w:iCs/>
                <w:szCs w:val="22"/>
              </w:rPr>
            </w:pPr>
            <w:r w:rsidRPr="00350526">
              <w:rPr>
                <w:rFonts w:asciiTheme="minorHAnsi" w:hAnsiTheme="minorHAnsi" w:cstheme="minorHAnsi"/>
                <w:b/>
                <w:bCs/>
                <w:szCs w:val="22"/>
              </w:rPr>
              <w:t>WIEDZA</w:t>
            </w:r>
          </w:p>
        </w:tc>
      </w:tr>
      <w:tr w:rsidR="009D7CBB" w:rsidRPr="0071638F" w14:paraId="08AFD5DC" w14:textId="77777777" w:rsidTr="009D7CBB">
        <w:trPr>
          <w:trHeight w:val="93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F700A00" w14:textId="77777777" w:rsidR="009D7CBB" w:rsidRPr="00350526" w:rsidRDefault="009D7CBB" w:rsidP="00733798">
            <w:pPr>
              <w:spacing w:after="0" w:line="240" w:lineRule="atLeast"/>
              <w:jc w:val="center"/>
              <w:rPr>
                <w:rFonts w:asciiTheme="minorHAnsi" w:hAnsiTheme="minorHAnsi" w:cstheme="minorHAnsi"/>
                <w:szCs w:val="22"/>
              </w:rPr>
            </w:pPr>
          </w:p>
          <w:p w14:paraId="383C95C4"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K_W01</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4A630A" w14:textId="4FDEE5D0" w:rsidR="009D7CBB" w:rsidRPr="00350526" w:rsidRDefault="006B256A" w:rsidP="00733798">
            <w:pPr>
              <w:spacing w:after="0" w:line="240" w:lineRule="atLeast"/>
              <w:ind w:left="66"/>
              <w:rPr>
                <w:rFonts w:asciiTheme="minorHAnsi" w:hAnsiTheme="minorHAnsi" w:cstheme="minorHAnsi"/>
                <w:szCs w:val="22"/>
              </w:rPr>
            </w:pPr>
            <w:r w:rsidRPr="00350526">
              <w:rPr>
                <w:rFonts w:asciiTheme="minorHAnsi" w:hAnsiTheme="minorHAnsi" w:cstheme="minorHAnsi"/>
                <w:szCs w:val="22"/>
              </w:rPr>
              <w:t>m</w:t>
            </w:r>
            <w:r w:rsidR="009D7CBB" w:rsidRPr="00350526">
              <w:rPr>
                <w:rFonts w:asciiTheme="minorHAnsi" w:hAnsiTheme="minorHAnsi" w:cstheme="minorHAnsi"/>
                <w:szCs w:val="22"/>
              </w:rPr>
              <w:t xml:space="preserve">a wiedzę z zakresu matematyki, chemii i fizyki niezbędną do zrozumienia podstawowych zjawisk przyrodniczych </w:t>
            </w:r>
            <w:r w:rsidR="00350526">
              <w:rPr>
                <w:rFonts w:asciiTheme="minorHAnsi" w:hAnsiTheme="minorHAnsi" w:cstheme="minorHAnsi"/>
                <w:szCs w:val="22"/>
              </w:rPr>
              <w:br/>
            </w:r>
            <w:r w:rsidR="009D7CBB" w:rsidRPr="00350526">
              <w:rPr>
                <w:rFonts w:asciiTheme="minorHAnsi" w:hAnsiTheme="minorHAnsi" w:cstheme="minorHAnsi"/>
                <w:szCs w:val="22"/>
              </w:rPr>
              <w:t>i procesów biotechnologicznych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C61A2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P1A_W01</w:t>
            </w:r>
          </w:p>
          <w:p w14:paraId="09E6016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P1A_W02</w:t>
            </w:r>
          </w:p>
          <w:p w14:paraId="57D02E2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P1A_W03</w:t>
            </w:r>
          </w:p>
          <w:p w14:paraId="688732F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InzA_W01</w:t>
            </w:r>
          </w:p>
          <w:p w14:paraId="25BAC1F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InzA_W02</w:t>
            </w:r>
          </w:p>
        </w:tc>
      </w:tr>
      <w:tr w:rsidR="009D7CBB" w14:paraId="09179142"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CAC0414"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K_W02</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A3AD1A" w14:textId="0D6AFFEC" w:rsidR="009D7CBB" w:rsidRPr="00350526" w:rsidRDefault="009D7CBB" w:rsidP="009C4EC8">
            <w:pPr>
              <w:spacing w:after="0" w:line="240" w:lineRule="atLeast"/>
              <w:ind w:left="66"/>
              <w:rPr>
                <w:rFonts w:asciiTheme="minorHAnsi" w:hAnsiTheme="minorHAnsi" w:cstheme="minorHAnsi"/>
                <w:szCs w:val="22"/>
              </w:rPr>
            </w:pPr>
            <w:r w:rsidRPr="00350526">
              <w:rPr>
                <w:rFonts w:asciiTheme="minorHAnsi" w:hAnsiTheme="minorHAnsi" w:cstheme="minorHAnsi"/>
                <w:szCs w:val="22"/>
              </w:rPr>
              <w:t xml:space="preserve">zna i rozumie podstawowe procesy biologiczne na  poziomie molekularnym, komórkowym, tkankowym, organizmu oraz populacji i ekosystemu, istotne </w:t>
            </w:r>
            <w:r w:rsidR="006B256A" w:rsidRPr="00350526">
              <w:rPr>
                <w:rFonts w:asciiTheme="minorHAnsi" w:hAnsiTheme="minorHAnsi" w:cstheme="minorHAnsi"/>
                <w:szCs w:val="22"/>
              </w:rPr>
              <w:br/>
            </w:r>
            <w:r w:rsidRPr="00350526">
              <w:rPr>
                <w:rFonts w:asciiTheme="minorHAnsi" w:hAnsiTheme="minorHAnsi" w:cstheme="minorHAnsi"/>
                <w:szCs w:val="22"/>
              </w:rPr>
              <w:t>w biotechnologii oraz w pokrewnych dziedzinach</w:t>
            </w:r>
            <w:r w:rsidR="006B256A" w:rsidRPr="00350526">
              <w:rPr>
                <w:rFonts w:asciiTheme="minorHAnsi" w:hAnsiTheme="minorHAnsi" w:cstheme="minorHAnsi"/>
                <w:szCs w:val="22"/>
              </w:rPr>
              <w:t xml:space="preserve"> </w:t>
            </w:r>
            <w:r w:rsidR="006B256A" w:rsidRPr="00350526">
              <w:rPr>
                <w:rFonts w:asciiTheme="minorHAnsi" w:hAnsiTheme="minorHAnsi" w:cstheme="minorHAnsi"/>
                <w:szCs w:val="22"/>
              </w:rPr>
              <w:br/>
            </w:r>
            <w:r w:rsidRPr="00350526">
              <w:rPr>
                <w:rFonts w:asciiTheme="minorHAnsi" w:hAnsiTheme="minorHAnsi" w:cstheme="minorHAnsi"/>
                <w:szCs w:val="22"/>
              </w:rPr>
              <w:t>i dyscyplinach naukowych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34631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P1A_W03</w:t>
            </w:r>
          </w:p>
          <w:p w14:paraId="71CA160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P1A_W04</w:t>
            </w:r>
          </w:p>
          <w:p w14:paraId="70BB54D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5DB1CD23" w14:textId="77777777" w:rsidR="009D7CBB" w:rsidRPr="00350526" w:rsidRDefault="009D7CBB" w:rsidP="00733798">
            <w:pPr>
              <w:spacing w:after="0"/>
              <w:jc w:val="center"/>
              <w:rPr>
                <w:rFonts w:asciiTheme="minorHAnsi" w:hAnsiTheme="minorHAnsi" w:cstheme="minorHAnsi"/>
                <w:szCs w:val="22"/>
              </w:rPr>
            </w:pPr>
          </w:p>
        </w:tc>
      </w:tr>
      <w:tr w:rsidR="009D7CBB" w14:paraId="7EBA15EE"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2C46C6"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K_W03</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A403CF" w14:textId="77777777"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zna możliwości wykorzystania systemów biologicznych, organizmów żywych i ich pochodnych w biotechnologii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32C29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P1A_W04</w:t>
            </w:r>
          </w:p>
          <w:p w14:paraId="365EE82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71FCF1D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P1A_W08</w:t>
            </w:r>
          </w:p>
          <w:p w14:paraId="0FD6ACE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InzA_W01</w:t>
            </w:r>
          </w:p>
          <w:p w14:paraId="39B3239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InzA_W02</w:t>
            </w:r>
          </w:p>
          <w:p w14:paraId="2869D26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InzA_W05</w:t>
            </w:r>
          </w:p>
        </w:tc>
      </w:tr>
      <w:tr w:rsidR="009D7CBB" w14:paraId="35CD50FF"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3E83B1B"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K_W04</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304729" w14:textId="18B5BC55"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 xml:space="preserve">w szerokim zakresie rozumie techniczne </w:t>
            </w:r>
            <w:r w:rsidR="009766D0" w:rsidRPr="00350526">
              <w:rPr>
                <w:rFonts w:asciiTheme="minorHAnsi" w:hAnsiTheme="minorHAnsi" w:cstheme="minorHAnsi"/>
                <w:szCs w:val="22"/>
              </w:rPr>
              <w:br/>
            </w:r>
            <w:r w:rsidRPr="00350526">
              <w:rPr>
                <w:rFonts w:asciiTheme="minorHAnsi" w:hAnsiTheme="minorHAnsi" w:cstheme="minorHAnsi"/>
                <w:szCs w:val="22"/>
              </w:rPr>
              <w:t xml:space="preserve">i technologiczne aspekty biotechnologii </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26CD4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P1A_W02</w:t>
            </w:r>
          </w:p>
          <w:p w14:paraId="7D9D1CE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P1A_W04</w:t>
            </w:r>
          </w:p>
          <w:p w14:paraId="0F6A2E5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7780C5C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P1A_W08</w:t>
            </w:r>
          </w:p>
          <w:p w14:paraId="22312F8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InzA_W01</w:t>
            </w:r>
          </w:p>
          <w:p w14:paraId="53F910C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InzA_W02</w:t>
            </w:r>
          </w:p>
          <w:p w14:paraId="1506829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InzA_W05</w:t>
            </w:r>
          </w:p>
        </w:tc>
      </w:tr>
      <w:tr w:rsidR="009D7CBB" w14:paraId="646566D7"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A91490"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K_W05</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86AE8F" w14:textId="0F06CAF8"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 xml:space="preserve">zna podstawowe aparaty i urządzenia stosowane </w:t>
            </w:r>
            <w:r w:rsidR="009766D0" w:rsidRPr="00350526">
              <w:rPr>
                <w:rFonts w:asciiTheme="minorHAnsi" w:hAnsiTheme="minorHAnsi" w:cstheme="minorHAnsi"/>
                <w:szCs w:val="22"/>
              </w:rPr>
              <w:br/>
            </w:r>
            <w:r w:rsidRPr="00350526">
              <w:rPr>
                <w:rFonts w:asciiTheme="minorHAnsi" w:hAnsiTheme="minorHAnsi" w:cstheme="minorHAnsi"/>
                <w:szCs w:val="22"/>
              </w:rPr>
              <w:t>w biotechnologii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E35A0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 xml:space="preserve">P1A_W04 </w:t>
            </w:r>
          </w:p>
          <w:p w14:paraId="0B025DBF"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74D324B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P1A_W07</w:t>
            </w:r>
          </w:p>
          <w:p w14:paraId="6333EFB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InzA_W02</w:t>
            </w:r>
          </w:p>
          <w:p w14:paraId="5A7F657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InzA_W05</w:t>
            </w:r>
          </w:p>
        </w:tc>
      </w:tr>
      <w:tr w:rsidR="009D7CBB" w14:paraId="5496B172"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273EAB"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K_W06</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9BE38F" w14:textId="77777777"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zna mikroorganizmy o znaczeniu przemysłowym</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75E30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P1A_W04</w:t>
            </w:r>
          </w:p>
          <w:p w14:paraId="01945E8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33FB8E8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InzA_W05</w:t>
            </w:r>
          </w:p>
        </w:tc>
      </w:tr>
      <w:tr w:rsidR="009D7CBB" w14:paraId="6CAF2006"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4224BCD"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K_W07</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C2D07D" w14:textId="77777777" w:rsidR="009D7CBB" w:rsidRPr="00350526" w:rsidRDefault="009D7CBB" w:rsidP="00733798">
            <w:pPr>
              <w:spacing w:before="100" w:beforeAutospacing="1" w:after="100" w:afterAutospacing="1"/>
              <w:ind w:left="66"/>
              <w:rPr>
                <w:rFonts w:asciiTheme="minorHAnsi" w:hAnsiTheme="minorHAnsi" w:cstheme="minorHAnsi"/>
                <w:szCs w:val="22"/>
              </w:rPr>
            </w:pPr>
            <w:r w:rsidRPr="00350526">
              <w:rPr>
                <w:rFonts w:asciiTheme="minorHAnsi" w:hAnsiTheme="minorHAnsi" w:cstheme="minorHAnsi"/>
                <w:szCs w:val="22"/>
              </w:rPr>
              <w:t>rozumie specyfikę eksperymentu w dziedzinie nauk przyrodniczych oraz specyfikę prowadzenia podstawowych procesów biotechnologicznych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6C51D2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P1A_W02</w:t>
            </w:r>
          </w:p>
          <w:p w14:paraId="72FC67E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P1A_W07</w:t>
            </w:r>
          </w:p>
          <w:p w14:paraId="582A5FE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InzA_W05</w:t>
            </w:r>
          </w:p>
        </w:tc>
      </w:tr>
      <w:tr w:rsidR="009D7CBB" w14:paraId="5BF04228"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56C7BF8"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K_W08</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DCA13F" w14:textId="77777777"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 xml:space="preserve">ma podstawową wiedzę z zakresu metod statystycznych stosowanych w biotechnologii; ma wiedzę w zakresie </w:t>
            </w:r>
            <w:r w:rsidRPr="00350526">
              <w:rPr>
                <w:rFonts w:asciiTheme="minorHAnsi" w:hAnsiTheme="minorHAnsi" w:cstheme="minorHAnsi"/>
                <w:szCs w:val="22"/>
              </w:rPr>
              <w:lastRenderedPageBreak/>
              <w:t>statystyki i informatyki na poziomie pozwalającym na opisywanie i interpretowanie procesów biotechnologicznych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22EB0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lastRenderedPageBreak/>
              <w:t>P1A_W02</w:t>
            </w:r>
          </w:p>
          <w:p w14:paraId="1A9EDF7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P1A_W06</w:t>
            </w:r>
          </w:p>
        </w:tc>
      </w:tr>
      <w:tr w:rsidR="009D7CBB" w14:paraId="161D1EF9" w14:textId="77777777" w:rsidTr="009D7CBB">
        <w:trPr>
          <w:trHeight w:val="480"/>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B26D58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K_W09</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DA12C1" w14:textId="27D92493"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 xml:space="preserve">ma podstawową wiedzę służącą opracowaniu </w:t>
            </w:r>
            <w:r w:rsidR="0031436B" w:rsidRPr="00350526">
              <w:rPr>
                <w:rFonts w:asciiTheme="minorHAnsi" w:hAnsiTheme="minorHAnsi" w:cstheme="minorHAnsi"/>
                <w:szCs w:val="22"/>
              </w:rPr>
              <w:br/>
            </w:r>
            <w:r w:rsidRPr="00350526">
              <w:rPr>
                <w:rFonts w:asciiTheme="minorHAnsi" w:hAnsiTheme="minorHAnsi" w:cstheme="minorHAnsi"/>
                <w:szCs w:val="22"/>
              </w:rPr>
              <w:t>i optymalizacji procesów biotechnologicznych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0E3BDF"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P1A_W04</w:t>
            </w:r>
          </w:p>
          <w:p w14:paraId="651BB7F8"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736D9CC0"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P1A_W07</w:t>
            </w:r>
          </w:p>
          <w:p w14:paraId="4F23750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InzA_W01</w:t>
            </w:r>
          </w:p>
          <w:p w14:paraId="1E4D4A0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InzA_W02</w:t>
            </w:r>
          </w:p>
        </w:tc>
      </w:tr>
      <w:tr w:rsidR="009D7CBB" w14:paraId="2D146DA0" w14:textId="77777777" w:rsidTr="009D7CBB">
        <w:trPr>
          <w:trHeight w:val="559"/>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639EDA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K_W10</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600108" w14:textId="2AE24D30"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 xml:space="preserve">zna podstawowe metody, techniki i technologie oraz narzędzia badawcze stosowane w biotechnologii </w:t>
            </w:r>
            <w:r w:rsidR="0031436B" w:rsidRPr="00350526">
              <w:rPr>
                <w:rFonts w:asciiTheme="minorHAnsi" w:hAnsiTheme="minorHAnsi" w:cstheme="minorHAnsi"/>
                <w:szCs w:val="22"/>
              </w:rPr>
              <w:br/>
            </w:r>
            <w:r w:rsidRPr="00350526">
              <w:rPr>
                <w:rFonts w:asciiTheme="minorHAnsi" w:hAnsiTheme="minorHAnsi" w:cstheme="minorHAnsi"/>
                <w:szCs w:val="22"/>
              </w:rPr>
              <w:t>i w pokrewnych dziedzinach i dyscyplinach naukowych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145B10"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P1A_W03</w:t>
            </w:r>
          </w:p>
          <w:p w14:paraId="0CF62F6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P1A_W04</w:t>
            </w:r>
          </w:p>
          <w:p w14:paraId="5B85844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P1A_W05</w:t>
            </w:r>
          </w:p>
          <w:p w14:paraId="2C301C9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 xml:space="preserve">P1A_W07 </w:t>
            </w:r>
          </w:p>
          <w:p w14:paraId="4CC5984F"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P1A_W08</w:t>
            </w:r>
          </w:p>
          <w:p w14:paraId="5370E52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InzA_W02</w:t>
            </w:r>
          </w:p>
        </w:tc>
      </w:tr>
      <w:tr w:rsidR="009D7CBB" w14:paraId="37347130" w14:textId="77777777" w:rsidTr="009D7CBB">
        <w:trPr>
          <w:trHeight w:val="686"/>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BE662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K_W11</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617D2C" w14:textId="77777777"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zna podstawy ekologicznych, ekonomicznych oraz etycznych, społecznych i organizacyjnych uwarunkowań biotechnologii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90BD1C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P1A_W08</w:t>
            </w:r>
          </w:p>
          <w:p w14:paraId="657AD1F8"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P1A_W11</w:t>
            </w:r>
          </w:p>
          <w:p w14:paraId="33D616C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InzA_W03</w:t>
            </w:r>
          </w:p>
        </w:tc>
      </w:tr>
      <w:tr w:rsidR="009D7CBB" w14:paraId="69DA377A"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1E70E4F"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K_W12</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1CDEAA" w14:textId="18AE7F4F" w:rsidR="009D7CBB" w:rsidRPr="00350526" w:rsidRDefault="009D7CBB" w:rsidP="00733798">
            <w:pPr>
              <w:spacing w:after="0" w:line="240" w:lineRule="atLeast"/>
              <w:ind w:left="66"/>
              <w:rPr>
                <w:rFonts w:asciiTheme="minorHAnsi" w:hAnsiTheme="minorHAnsi" w:cstheme="minorHAnsi"/>
                <w:szCs w:val="22"/>
              </w:rPr>
            </w:pPr>
            <w:r w:rsidRPr="00350526">
              <w:rPr>
                <w:rFonts w:asciiTheme="minorHAnsi" w:hAnsiTheme="minorHAnsi" w:cstheme="minorHAnsi"/>
                <w:szCs w:val="22"/>
              </w:rPr>
              <w:t xml:space="preserve">zna podstawowe treści w zakresie metodologii pracy doświadczalnej, formułuje hipotezy wyjściowe, planuje eksperymenty, optymalizuje techniki doświadczalne, opracowuje i weryfikuje dane doświadczalne </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97043D"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P1A_W02</w:t>
            </w:r>
          </w:p>
          <w:p w14:paraId="3A8A61E4"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P1A_W07</w:t>
            </w:r>
          </w:p>
        </w:tc>
      </w:tr>
      <w:tr w:rsidR="009D7CBB" w14:paraId="599B9D24" w14:textId="77777777" w:rsidTr="009D7CBB">
        <w:trPr>
          <w:trHeight w:val="720"/>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8F206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K_W13</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DA1A01" w14:textId="2656D6B5"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zna i rozumie podstawowe pojęcia i zasady z zakresu ochrony własności przemysłowej i prawa autorskiego; potrafi korzystać z zasobów informacji patentowej</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248070"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P1A_W10</w:t>
            </w:r>
          </w:p>
          <w:p w14:paraId="69602DF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InzA_W03</w:t>
            </w:r>
          </w:p>
          <w:p w14:paraId="29D132E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InzA_W04</w:t>
            </w:r>
          </w:p>
        </w:tc>
      </w:tr>
      <w:tr w:rsidR="009D7CBB" w14:paraId="25CDEF10" w14:textId="77777777" w:rsidTr="009D7CBB">
        <w:trPr>
          <w:trHeight w:val="720"/>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E84F4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K_W14</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35875F" w14:textId="77777777"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zna narzędzia informatyczne umożliwiające przygotowanie danych do publikacji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8970CA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P1A_W10</w:t>
            </w:r>
          </w:p>
        </w:tc>
      </w:tr>
      <w:tr w:rsidR="009D7CBB" w14:paraId="27113F68" w14:textId="77777777" w:rsidTr="009D7CBB">
        <w:trPr>
          <w:trHeight w:val="526"/>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5904B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K_W15</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16BA65" w14:textId="77777777" w:rsidR="009D7CBB" w:rsidRPr="00350526" w:rsidRDefault="009D7CBB" w:rsidP="00733798">
            <w:pPr>
              <w:autoSpaceDE w:val="0"/>
              <w:autoSpaceDN w:val="0"/>
              <w:adjustRightInd w:val="0"/>
              <w:spacing w:after="0"/>
              <w:ind w:left="66"/>
              <w:rPr>
                <w:rFonts w:asciiTheme="minorHAnsi" w:hAnsiTheme="minorHAnsi" w:cstheme="minorHAnsi"/>
                <w:szCs w:val="22"/>
              </w:rPr>
            </w:pPr>
            <w:r w:rsidRPr="00350526">
              <w:rPr>
                <w:rFonts w:asciiTheme="minorHAnsi" w:hAnsiTheme="minorHAnsi" w:cstheme="minorHAnsi"/>
                <w:szCs w:val="22"/>
              </w:rPr>
              <w:t>zna podstawowe zasady bezpieczeństwa i higieny pracy oraz ergonomii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4F98D5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P1A_W09</w:t>
            </w:r>
          </w:p>
          <w:p w14:paraId="44AFCB2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InzA_W03</w:t>
            </w:r>
          </w:p>
        </w:tc>
      </w:tr>
      <w:tr w:rsidR="009D7CBB" w14:paraId="706A07DD" w14:textId="77777777" w:rsidTr="009D7CBB">
        <w:trPr>
          <w:trHeight w:val="36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BA4103"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K_W16</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35CEDD4" w14:textId="77777777" w:rsidR="009D7CBB" w:rsidRPr="00350526" w:rsidRDefault="009D7CBB" w:rsidP="00733798">
            <w:pPr>
              <w:spacing w:after="0" w:line="240" w:lineRule="atLeast"/>
              <w:ind w:left="66"/>
              <w:rPr>
                <w:rFonts w:asciiTheme="minorHAnsi" w:hAnsiTheme="minorHAnsi" w:cstheme="minorHAnsi"/>
                <w:szCs w:val="22"/>
              </w:rPr>
            </w:pPr>
            <w:r w:rsidRPr="00350526">
              <w:rPr>
                <w:rFonts w:asciiTheme="minorHAnsi" w:hAnsiTheme="minorHAnsi" w:cstheme="minorHAnsi"/>
                <w:szCs w:val="22"/>
              </w:rPr>
              <w:t xml:space="preserve">posiada wiedzę o funkcjonowaniu firm biotechnologicznych we współczesnych warunkach prawno-ekonomicznych </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F1C9A68"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P1A_W11</w:t>
            </w:r>
          </w:p>
          <w:p w14:paraId="375C710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InzA_W04</w:t>
            </w:r>
          </w:p>
        </w:tc>
      </w:tr>
      <w:tr w:rsidR="009D7CBB" w14:paraId="61DDA37F" w14:textId="77777777" w:rsidTr="009C4EC8">
        <w:trPr>
          <w:trHeight w:val="522"/>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tcPr>
          <w:p w14:paraId="2EBCAB10" w14:textId="77777777" w:rsidR="009D7CBB" w:rsidRPr="00350526" w:rsidRDefault="009D7CBB" w:rsidP="00733798">
            <w:pPr>
              <w:spacing w:after="0"/>
              <w:jc w:val="center"/>
              <w:rPr>
                <w:rFonts w:asciiTheme="minorHAnsi" w:hAnsiTheme="minorHAnsi" w:cstheme="minorHAnsi"/>
                <w:szCs w:val="22"/>
              </w:rPr>
            </w:pPr>
          </w:p>
        </w:tc>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vAlign w:val="center"/>
          </w:tcPr>
          <w:p w14:paraId="422098B9" w14:textId="5F132E97" w:rsidR="009D7CBB" w:rsidRPr="00350526" w:rsidRDefault="009D7CBB" w:rsidP="009C4EC8">
            <w:pPr>
              <w:spacing w:after="0" w:line="240" w:lineRule="atLeast"/>
              <w:jc w:val="center"/>
              <w:rPr>
                <w:rFonts w:asciiTheme="minorHAnsi" w:hAnsiTheme="minorHAnsi" w:cstheme="minorHAnsi"/>
                <w:szCs w:val="22"/>
              </w:rPr>
            </w:pPr>
            <w:r w:rsidRPr="00350526">
              <w:rPr>
                <w:rFonts w:asciiTheme="minorHAnsi" w:hAnsiTheme="minorHAnsi" w:cstheme="minorHAnsi"/>
                <w:b/>
                <w:bCs/>
                <w:szCs w:val="22"/>
              </w:rPr>
              <w:t>UMIEJĘTNOŚCI</w:t>
            </w:r>
          </w:p>
        </w:tc>
        <w:tc>
          <w:tcPr>
            <w:tcW w:w="2189" w:type="dxa"/>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tcPr>
          <w:p w14:paraId="778FC74C" w14:textId="77777777" w:rsidR="009D7CBB" w:rsidRPr="00350526" w:rsidRDefault="009D7CBB" w:rsidP="00733798">
            <w:pPr>
              <w:spacing w:after="0"/>
              <w:jc w:val="center"/>
              <w:rPr>
                <w:rFonts w:asciiTheme="minorHAnsi" w:hAnsiTheme="minorHAnsi" w:cstheme="minorHAnsi"/>
                <w:szCs w:val="22"/>
              </w:rPr>
            </w:pPr>
          </w:p>
        </w:tc>
      </w:tr>
      <w:tr w:rsidR="009D7CBB" w14:paraId="5F729473" w14:textId="77777777" w:rsidTr="009D7CBB">
        <w:trPr>
          <w:trHeight w:val="571"/>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ED626C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K_U01</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99E8B2" w14:textId="3523380D" w:rsidR="009D7CBB" w:rsidRPr="00350526" w:rsidRDefault="009D7CBB" w:rsidP="00733798">
            <w:pPr>
              <w:spacing w:after="0"/>
              <w:ind w:left="181"/>
              <w:rPr>
                <w:rFonts w:asciiTheme="minorHAnsi" w:hAnsiTheme="minorHAnsi" w:cstheme="minorHAnsi"/>
                <w:szCs w:val="22"/>
              </w:rPr>
            </w:pPr>
            <w:r w:rsidRPr="00350526">
              <w:rPr>
                <w:rFonts w:asciiTheme="minorHAnsi" w:hAnsiTheme="minorHAnsi" w:cstheme="minorHAnsi"/>
                <w:szCs w:val="22"/>
              </w:rPr>
              <w:t xml:space="preserve">ma umiejętność korzystania z metod instrumentalnych </w:t>
            </w:r>
            <w:r w:rsidR="00350526">
              <w:rPr>
                <w:rFonts w:asciiTheme="minorHAnsi" w:hAnsiTheme="minorHAnsi" w:cstheme="minorHAnsi"/>
                <w:szCs w:val="22"/>
              </w:rPr>
              <w:br/>
            </w:r>
            <w:r w:rsidRPr="00350526">
              <w:rPr>
                <w:rFonts w:asciiTheme="minorHAnsi" w:hAnsiTheme="minorHAnsi" w:cstheme="minorHAnsi"/>
                <w:szCs w:val="22"/>
              </w:rPr>
              <w:t>w ustalaniu budowy i zachowania się właściwości związków organicznych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380D70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P1A_U01</w:t>
            </w:r>
          </w:p>
          <w:p w14:paraId="10C6ADC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P1A_U06</w:t>
            </w:r>
          </w:p>
          <w:p w14:paraId="310614B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5154C33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3BD2B51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InzA_U07</w:t>
            </w:r>
          </w:p>
          <w:p w14:paraId="1D79A9C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4DC61327" w14:textId="77777777" w:rsidTr="009D7CBB">
        <w:trPr>
          <w:trHeight w:val="571"/>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9B5EE3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K_U02</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80D081" w14:textId="34966990" w:rsidR="009D7CBB" w:rsidRPr="00350526" w:rsidRDefault="009D7CBB" w:rsidP="00733798">
            <w:pPr>
              <w:spacing w:after="0"/>
              <w:ind w:left="181"/>
              <w:rPr>
                <w:rFonts w:asciiTheme="minorHAnsi" w:hAnsiTheme="minorHAnsi" w:cstheme="minorHAnsi"/>
                <w:szCs w:val="22"/>
              </w:rPr>
            </w:pPr>
            <w:r w:rsidRPr="00350526">
              <w:rPr>
                <w:rFonts w:asciiTheme="minorHAnsi" w:hAnsiTheme="minorHAnsi" w:cstheme="minorHAnsi"/>
                <w:szCs w:val="22"/>
              </w:rPr>
              <w:t>potrafi wykonywać prace z użyciem materiału biologicznego</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CBCFD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P1A_U01</w:t>
            </w:r>
          </w:p>
          <w:p w14:paraId="28F2137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69E0E52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InzA_U03</w:t>
            </w:r>
          </w:p>
          <w:p w14:paraId="73C4538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0C731A8D" w14:textId="77777777" w:rsidTr="009D7CBB">
        <w:trPr>
          <w:trHeight w:val="662"/>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D98B38"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K_U03</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EBECB32" w14:textId="232A1C3F" w:rsidR="009D7CBB" w:rsidRPr="00350526" w:rsidRDefault="009D7CBB" w:rsidP="00733798">
            <w:pPr>
              <w:spacing w:after="0" w:line="285" w:lineRule="atLeast"/>
              <w:ind w:left="181"/>
              <w:rPr>
                <w:rFonts w:asciiTheme="minorHAnsi" w:hAnsiTheme="minorHAnsi" w:cstheme="minorHAnsi"/>
                <w:szCs w:val="22"/>
              </w:rPr>
            </w:pPr>
            <w:r w:rsidRPr="00350526">
              <w:rPr>
                <w:rFonts w:asciiTheme="minorHAnsi" w:hAnsiTheme="minorHAnsi" w:cstheme="minorHAnsi"/>
                <w:szCs w:val="22"/>
              </w:rPr>
              <w:t xml:space="preserve">stosuje podstawowe metody statystyczne oraz algorytmy </w:t>
            </w:r>
            <w:r w:rsidR="00350526">
              <w:rPr>
                <w:rFonts w:asciiTheme="minorHAnsi" w:hAnsiTheme="minorHAnsi" w:cstheme="minorHAnsi"/>
                <w:szCs w:val="22"/>
              </w:rPr>
              <w:br/>
            </w:r>
            <w:r w:rsidRPr="00350526">
              <w:rPr>
                <w:rFonts w:asciiTheme="minorHAnsi" w:hAnsiTheme="minorHAnsi" w:cstheme="minorHAnsi"/>
                <w:szCs w:val="22"/>
              </w:rPr>
              <w:t xml:space="preserve">i techniki informatyczne do opisu zjawisk </w:t>
            </w:r>
            <w:r w:rsidR="006976F5" w:rsidRPr="00350526">
              <w:rPr>
                <w:rFonts w:asciiTheme="minorHAnsi" w:hAnsiTheme="minorHAnsi" w:cstheme="minorHAnsi"/>
                <w:szCs w:val="22"/>
              </w:rPr>
              <w:br/>
            </w:r>
            <w:r w:rsidRPr="00350526">
              <w:rPr>
                <w:rFonts w:asciiTheme="minorHAnsi" w:hAnsiTheme="minorHAnsi" w:cstheme="minorHAnsi"/>
                <w:szCs w:val="22"/>
              </w:rPr>
              <w:t>i analizy danych. Umie stosować podstawowe metody statystyczne oraz techniki i narzędzia informatyczne do opisu zjawisk i analizy danych</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860D8F"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P1A_U01</w:t>
            </w:r>
          </w:p>
          <w:p w14:paraId="79C3235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P1A_U05</w:t>
            </w:r>
          </w:p>
          <w:p w14:paraId="4E2F3B6F"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0507FD2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1E875CE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InzA_U04</w:t>
            </w:r>
          </w:p>
          <w:p w14:paraId="4A03789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InzA_U05</w:t>
            </w:r>
          </w:p>
          <w:p w14:paraId="0236D41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4535CA49" w14:textId="77777777" w:rsidTr="009D7CBB">
        <w:trPr>
          <w:trHeight w:val="827"/>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CE3C70" w14:textId="77777777" w:rsidR="009D7CBB" w:rsidRPr="00350526" w:rsidRDefault="009D7CBB" w:rsidP="00733798">
            <w:pPr>
              <w:spacing w:after="0"/>
              <w:jc w:val="center"/>
              <w:rPr>
                <w:rFonts w:asciiTheme="minorHAnsi" w:hAnsiTheme="minorHAnsi" w:cstheme="minorHAnsi"/>
                <w:b/>
                <w:bCs/>
                <w:szCs w:val="22"/>
              </w:rPr>
            </w:pPr>
            <w:r w:rsidRPr="00350526">
              <w:rPr>
                <w:rFonts w:asciiTheme="minorHAnsi" w:hAnsiTheme="minorHAnsi" w:cstheme="minorHAnsi"/>
                <w:szCs w:val="22"/>
              </w:rPr>
              <w:lastRenderedPageBreak/>
              <w:t>K_U04</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F15B6A" w14:textId="218A6857" w:rsidR="009D7CBB" w:rsidRPr="00350526" w:rsidRDefault="009D7CBB" w:rsidP="00733798">
            <w:pPr>
              <w:spacing w:after="0" w:line="285" w:lineRule="atLeast"/>
              <w:ind w:left="181"/>
              <w:rPr>
                <w:rFonts w:asciiTheme="minorHAnsi" w:hAnsiTheme="minorHAnsi" w:cstheme="minorHAnsi"/>
                <w:szCs w:val="22"/>
              </w:rPr>
            </w:pPr>
            <w:r w:rsidRPr="00350526">
              <w:rPr>
                <w:rFonts w:asciiTheme="minorHAnsi" w:hAnsiTheme="minorHAnsi" w:cstheme="minorHAnsi"/>
                <w:szCs w:val="22"/>
              </w:rPr>
              <w:t xml:space="preserve">przeprowadza obserwacje oraz wykonuje w terenie lub laboratorium proste pomiary fizyczne, biologiczne </w:t>
            </w:r>
            <w:r w:rsidR="00350526">
              <w:rPr>
                <w:rFonts w:asciiTheme="minorHAnsi" w:hAnsiTheme="minorHAnsi" w:cstheme="minorHAnsi"/>
                <w:szCs w:val="22"/>
              </w:rPr>
              <w:br/>
            </w:r>
            <w:r w:rsidRPr="00350526">
              <w:rPr>
                <w:rFonts w:asciiTheme="minorHAnsi" w:hAnsiTheme="minorHAnsi" w:cstheme="minorHAnsi"/>
                <w:szCs w:val="22"/>
              </w:rPr>
              <w:t>i chemiczne</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64CA7A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P1A_U01</w:t>
            </w:r>
          </w:p>
          <w:p w14:paraId="25C9A49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P1A_U04</w:t>
            </w:r>
          </w:p>
          <w:p w14:paraId="43BB06C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P1A_U06</w:t>
            </w:r>
          </w:p>
          <w:p w14:paraId="79009BD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2766ADB8"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29232B03" w14:textId="77777777" w:rsidR="009D7CBB" w:rsidRPr="00350526" w:rsidRDefault="009D7CBB" w:rsidP="00733798">
            <w:pPr>
              <w:spacing w:after="0"/>
              <w:jc w:val="center"/>
              <w:rPr>
                <w:rFonts w:asciiTheme="minorHAnsi" w:hAnsiTheme="minorHAnsi" w:cstheme="minorHAnsi"/>
                <w:b/>
                <w:bCs/>
                <w:szCs w:val="22"/>
              </w:rPr>
            </w:pPr>
            <w:r w:rsidRPr="00350526">
              <w:rPr>
                <w:rFonts w:asciiTheme="minorHAnsi" w:hAnsiTheme="minorHAnsi" w:cstheme="minorHAnsi"/>
                <w:szCs w:val="22"/>
              </w:rPr>
              <w:t>InzA_U08</w:t>
            </w:r>
          </w:p>
        </w:tc>
      </w:tr>
      <w:tr w:rsidR="009D7CBB" w14:paraId="300C86A2" w14:textId="77777777" w:rsidTr="009D7CBB">
        <w:trPr>
          <w:trHeight w:val="662"/>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9E353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K_U05</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6BC7D5" w14:textId="55D1A812" w:rsidR="009D7CBB" w:rsidRPr="00350526" w:rsidRDefault="009D7CBB" w:rsidP="00733798">
            <w:pPr>
              <w:autoSpaceDE w:val="0"/>
              <w:autoSpaceDN w:val="0"/>
              <w:adjustRightInd w:val="0"/>
              <w:spacing w:after="0"/>
              <w:ind w:left="181"/>
              <w:rPr>
                <w:rFonts w:asciiTheme="minorHAnsi" w:hAnsiTheme="minorHAnsi" w:cstheme="minorHAnsi"/>
                <w:szCs w:val="22"/>
              </w:rPr>
            </w:pPr>
            <w:r w:rsidRPr="00350526">
              <w:rPr>
                <w:rFonts w:asciiTheme="minorHAnsi" w:hAnsiTheme="minorHAnsi" w:cstheme="minorHAnsi"/>
                <w:szCs w:val="22"/>
              </w:rPr>
              <w:t xml:space="preserve">umie wykonywać podstawowe analizy biotechnologiczne </w:t>
            </w:r>
            <w:r w:rsidR="00350526">
              <w:rPr>
                <w:rFonts w:asciiTheme="minorHAnsi" w:hAnsiTheme="minorHAnsi" w:cstheme="minorHAnsi"/>
                <w:szCs w:val="22"/>
              </w:rPr>
              <w:br/>
            </w:r>
            <w:r w:rsidRPr="00350526">
              <w:rPr>
                <w:rFonts w:asciiTheme="minorHAnsi" w:hAnsiTheme="minorHAnsi" w:cstheme="minorHAnsi"/>
                <w:szCs w:val="22"/>
              </w:rPr>
              <w:t>z wykorzystaniem sprzętu laboratoryjnego</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DE1C3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P1A_U01</w:t>
            </w:r>
          </w:p>
          <w:p w14:paraId="77ECF15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P1A_U06</w:t>
            </w:r>
          </w:p>
          <w:p w14:paraId="57F2CF5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19096D3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InzA_U05</w:t>
            </w:r>
          </w:p>
          <w:p w14:paraId="19AF8F5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InzA_U06</w:t>
            </w:r>
          </w:p>
          <w:p w14:paraId="7F1A53C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797D9CE1" w14:textId="77777777" w:rsidTr="009D7CBB">
        <w:trPr>
          <w:trHeight w:val="662"/>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B95B53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K_U06</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955D9F1" w14:textId="01E52FA5" w:rsidR="009D7CBB" w:rsidRPr="00350526" w:rsidRDefault="009D7CBB" w:rsidP="00733798">
            <w:pPr>
              <w:spacing w:after="0" w:line="285" w:lineRule="atLeast"/>
              <w:ind w:left="181"/>
              <w:rPr>
                <w:rFonts w:asciiTheme="minorHAnsi" w:hAnsiTheme="minorHAnsi" w:cstheme="minorHAnsi"/>
                <w:szCs w:val="22"/>
              </w:rPr>
            </w:pPr>
            <w:r w:rsidRPr="00350526">
              <w:rPr>
                <w:rFonts w:asciiTheme="minorHAnsi" w:hAnsiTheme="minorHAnsi" w:cstheme="minorHAnsi"/>
                <w:szCs w:val="22"/>
              </w:rPr>
              <w:t>wykonuje zlecone proste zadania badawcze lub ekspertyzy pod kierunkiem opiekuna naukowego</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96E02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P1A_U04</w:t>
            </w:r>
          </w:p>
          <w:p w14:paraId="4022C7D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115A0E8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InzA_U05</w:t>
            </w:r>
          </w:p>
          <w:p w14:paraId="46EC0F1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InzA_U06</w:t>
            </w:r>
          </w:p>
          <w:p w14:paraId="690B81C0"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2CF863A2" w14:textId="77777777" w:rsidTr="009D7CBB">
        <w:trPr>
          <w:trHeight w:val="571"/>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F866C9"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K_U07</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8C2161" w14:textId="6729ABE7" w:rsidR="009D7CBB" w:rsidRPr="00350526" w:rsidRDefault="009D7CBB" w:rsidP="00733798">
            <w:pPr>
              <w:autoSpaceDE w:val="0"/>
              <w:autoSpaceDN w:val="0"/>
              <w:adjustRightInd w:val="0"/>
              <w:spacing w:after="0"/>
              <w:ind w:left="181"/>
              <w:rPr>
                <w:rFonts w:asciiTheme="minorHAnsi" w:hAnsiTheme="minorHAnsi" w:cstheme="minorHAnsi"/>
                <w:szCs w:val="22"/>
              </w:rPr>
            </w:pPr>
            <w:r w:rsidRPr="00350526">
              <w:rPr>
                <w:rFonts w:asciiTheme="minorHAnsi" w:hAnsiTheme="minorHAnsi" w:cstheme="minorHAnsi"/>
                <w:szCs w:val="22"/>
              </w:rPr>
              <w:t xml:space="preserve">potrafi korzystać z informacji naukowych, bibliotecznych </w:t>
            </w:r>
            <w:r w:rsidR="00350526">
              <w:rPr>
                <w:rFonts w:asciiTheme="minorHAnsi" w:hAnsiTheme="minorHAnsi" w:cstheme="minorHAnsi"/>
                <w:szCs w:val="22"/>
              </w:rPr>
              <w:br/>
            </w:r>
            <w:r w:rsidRPr="00350526">
              <w:rPr>
                <w:rFonts w:asciiTheme="minorHAnsi" w:hAnsiTheme="minorHAnsi" w:cstheme="minorHAnsi"/>
                <w:szCs w:val="22"/>
              </w:rPr>
              <w:t xml:space="preserve">i internetowych oraz podstawowych programów bioinformatycznych. </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E989D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P1A_U02</w:t>
            </w:r>
          </w:p>
          <w:p w14:paraId="6A58C8E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P1A_U03</w:t>
            </w:r>
          </w:p>
          <w:p w14:paraId="6B2025A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4B523CE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InzA_U05</w:t>
            </w:r>
          </w:p>
        </w:tc>
      </w:tr>
      <w:tr w:rsidR="009D7CBB" w14:paraId="5595E5C3" w14:textId="77777777" w:rsidTr="009D7CBB">
        <w:trPr>
          <w:trHeight w:val="359"/>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130A4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K_U08</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7E2A20" w14:textId="366CAAE7" w:rsidR="009D7CBB" w:rsidRPr="00350526" w:rsidRDefault="009D7CBB" w:rsidP="00733798">
            <w:pPr>
              <w:autoSpaceDE w:val="0"/>
              <w:autoSpaceDN w:val="0"/>
              <w:adjustRightInd w:val="0"/>
              <w:spacing w:after="0"/>
              <w:ind w:left="181"/>
              <w:rPr>
                <w:rFonts w:asciiTheme="minorHAnsi" w:hAnsiTheme="minorHAnsi" w:cstheme="minorHAnsi"/>
                <w:szCs w:val="22"/>
              </w:rPr>
            </w:pPr>
            <w:r w:rsidRPr="00350526">
              <w:rPr>
                <w:rFonts w:asciiTheme="minorHAnsi" w:hAnsiTheme="minorHAnsi" w:cstheme="minorHAnsi"/>
                <w:szCs w:val="22"/>
              </w:rPr>
              <w:t>rozumie i potrafi poprawnie stosować  procedury ochrony własności intelektualnej</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422C96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P1A_U03</w:t>
            </w:r>
          </w:p>
        </w:tc>
      </w:tr>
      <w:tr w:rsidR="009D7CBB" w14:paraId="4AA53122" w14:textId="77777777" w:rsidTr="009D7CBB">
        <w:trPr>
          <w:trHeight w:val="662"/>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29C462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K_U09</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03C179D" w14:textId="46FB6C0B" w:rsidR="009D7CBB" w:rsidRPr="00350526" w:rsidRDefault="009D7CBB" w:rsidP="00733798">
            <w:pPr>
              <w:autoSpaceDE w:val="0"/>
              <w:autoSpaceDN w:val="0"/>
              <w:adjustRightInd w:val="0"/>
              <w:spacing w:after="0"/>
              <w:ind w:left="181"/>
              <w:rPr>
                <w:rFonts w:asciiTheme="minorHAnsi" w:hAnsiTheme="minorHAnsi" w:cstheme="minorHAnsi"/>
                <w:szCs w:val="22"/>
              </w:rPr>
            </w:pPr>
            <w:r w:rsidRPr="00350526">
              <w:rPr>
                <w:rFonts w:asciiTheme="minorHAnsi" w:hAnsiTheme="minorHAnsi" w:cstheme="minorHAnsi"/>
                <w:szCs w:val="22"/>
              </w:rPr>
              <w:t>wykazuje umiejętność krytycznej analizy i selekcji informacji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62CCF5"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P1A_U02</w:t>
            </w:r>
          </w:p>
          <w:p w14:paraId="055DB4A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P1A_U03</w:t>
            </w:r>
          </w:p>
          <w:p w14:paraId="76E79EB0"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InzA_U03</w:t>
            </w:r>
          </w:p>
          <w:p w14:paraId="2EBFBF1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InzA_U05</w:t>
            </w:r>
          </w:p>
          <w:p w14:paraId="0D12F0F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InzA_U06</w:t>
            </w:r>
          </w:p>
          <w:p w14:paraId="2AB3B14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InzA_U07</w:t>
            </w:r>
          </w:p>
        </w:tc>
      </w:tr>
      <w:tr w:rsidR="009D7CBB" w14:paraId="7535EF88" w14:textId="77777777" w:rsidTr="009D7CBB">
        <w:trPr>
          <w:trHeight w:val="662"/>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E5AC99B"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K_U10</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BF51A7F" w14:textId="24DCE389" w:rsidR="009D7CBB" w:rsidRPr="00350526" w:rsidRDefault="009D7CBB" w:rsidP="00733798">
            <w:pPr>
              <w:spacing w:after="0" w:line="285" w:lineRule="atLeast"/>
              <w:ind w:left="181"/>
              <w:rPr>
                <w:rFonts w:asciiTheme="minorHAnsi" w:hAnsiTheme="minorHAnsi" w:cstheme="minorHAnsi"/>
                <w:szCs w:val="22"/>
              </w:rPr>
            </w:pPr>
            <w:r w:rsidRPr="00350526">
              <w:rPr>
                <w:rFonts w:asciiTheme="minorHAnsi" w:hAnsiTheme="minorHAnsi" w:cstheme="minorHAnsi"/>
                <w:szCs w:val="22"/>
              </w:rPr>
              <w:t>wykorzystuje dostępne źródła informacji, w tym źródła elektroniczne</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506562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P1A_U02</w:t>
            </w:r>
          </w:p>
          <w:p w14:paraId="1F23CBB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P1A_U04</w:t>
            </w:r>
          </w:p>
          <w:p w14:paraId="3B4C0CF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P1A_U07</w:t>
            </w:r>
          </w:p>
          <w:p w14:paraId="6F9B455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32C0D980"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InzA_U03</w:t>
            </w:r>
          </w:p>
          <w:p w14:paraId="2B64DFB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InzA_U04</w:t>
            </w:r>
          </w:p>
          <w:p w14:paraId="57E8202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InzA_U05</w:t>
            </w:r>
          </w:p>
          <w:p w14:paraId="7F25CDA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InzA_U07</w:t>
            </w:r>
          </w:p>
          <w:p w14:paraId="68508CC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0C545346" w14:textId="77777777" w:rsidTr="009D7CBB">
        <w:trPr>
          <w:trHeight w:val="468"/>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1331F8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K_U11</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4E5AD6" w14:textId="698B6CE1"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uczy się samodzielnie w sposób ukierunkowany</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FF8BD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P1A_U07</w:t>
            </w:r>
          </w:p>
          <w:p w14:paraId="37A3ED7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P1A_U11</w:t>
            </w:r>
          </w:p>
          <w:p w14:paraId="26D93FC7"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7770777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InzA_U04</w:t>
            </w:r>
          </w:p>
          <w:p w14:paraId="30A385E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InzA_U08</w:t>
            </w:r>
          </w:p>
        </w:tc>
      </w:tr>
      <w:tr w:rsidR="009D7CBB" w14:paraId="49333370" w14:textId="77777777" w:rsidTr="009D7CBB">
        <w:trPr>
          <w:trHeight w:val="785"/>
        </w:trPr>
        <w:tc>
          <w:tcPr>
            <w:tcW w:w="0" w:type="auto"/>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tcPr>
          <w:p w14:paraId="1A0B56EF"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K_U12</w:t>
            </w:r>
          </w:p>
        </w:tc>
        <w:tc>
          <w:tcPr>
            <w:tcW w:w="0" w:type="auto"/>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tcPr>
          <w:p w14:paraId="4012D2A2" w14:textId="614A0637" w:rsidR="009D7CBB" w:rsidRPr="00350526" w:rsidRDefault="009D7CBB" w:rsidP="00733798">
            <w:pPr>
              <w:spacing w:after="0"/>
              <w:ind w:left="76"/>
              <w:rPr>
                <w:rFonts w:asciiTheme="minorHAnsi" w:hAnsiTheme="minorHAnsi" w:cstheme="minorHAnsi"/>
                <w:szCs w:val="22"/>
              </w:rPr>
            </w:pPr>
            <w:r w:rsidRPr="00350526">
              <w:rPr>
                <w:rFonts w:asciiTheme="minorHAnsi" w:hAnsiTheme="minorHAnsi" w:cstheme="minorHAnsi"/>
                <w:szCs w:val="22"/>
              </w:rPr>
              <w:t>umie przygotować publiczne wystąpienie ustne</w:t>
            </w:r>
            <w:r w:rsidR="00350526">
              <w:rPr>
                <w:rFonts w:asciiTheme="minorHAnsi" w:hAnsiTheme="minorHAnsi" w:cstheme="minorHAnsi"/>
                <w:szCs w:val="22"/>
              </w:rPr>
              <w:t xml:space="preserve"> </w:t>
            </w:r>
            <w:r w:rsidR="00350526">
              <w:rPr>
                <w:rFonts w:asciiTheme="minorHAnsi" w:hAnsiTheme="minorHAnsi" w:cstheme="minorHAnsi"/>
                <w:szCs w:val="22"/>
              </w:rPr>
              <w:br/>
            </w:r>
            <w:r w:rsidRPr="00350526">
              <w:rPr>
                <w:rFonts w:asciiTheme="minorHAnsi" w:hAnsiTheme="minorHAnsi" w:cstheme="minorHAnsi"/>
                <w:szCs w:val="22"/>
              </w:rPr>
              <w:t>z publiczną prezentacją. Posiada umiejętność wystąpień ustnych w języku polskim i języku obcym, dotyczących podstawowych zagadnień z zakresu biotechnologii</w:t>
            </w:r>
          </w:p>
        </w:tc>
        <w:tc>
          <w:tcPr>
            <w:tcW w:w="2189"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tcPr>
          <w:p w14:paraId="2D277974"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P1A_U02 </w:t>
            </w:r>
          </w:p>
          <w:p w14:paraId="5E6B207E"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P1A_U03 </w:t>
            </w:r>
          </w:p>
          <w:p w14:paraId="4ECA7B4E"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P1A_U07</w:t>
            </w:r>
          </w:p>
          <w:p w14:paraId="48E95100"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P1A_U08</w:t>
            </w:r>
          </w:p>
          <w:p w14:paraId="39D55BE5"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P1A_U10</w:t>
            </w:r>
          </w:p>
        </w:tc>
      </w:tr>
      <w:tr w:rsidR="009D7CBB" w14:paraId="28A8F6D5"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4921F5"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K_U13</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CA89EC7" w14:textId="7A186A73" w:rsidR="009D7CBB" w:rsidRPr="00350526" w:rsidRDefault="009D7CBB" w:rsidP="00733798">
            <w:pPr>
              <w:spacing w:after="0" w:line="285" w:lineRule="atLeast"/>
              <w:ind w:left="181"/>
              <w:rPr>
                <w:rFonts w:asciiTheme="minorHAnsi" w:hAnsiTheme="minorHAnsi" w:cstheme="minorHAnsi"/>
                <w:szCs w:val="22"/>
              </w:rPr>
            </w:pPr>
            <w:r w:rsidRPr="00350526">
              <w:rPr>
                <w:rFonts w:asciiTheme="minorHAnsi" w:hAnsiTheme="minorHAnsi" w:cstheme="minorHAnsi"/>
                <w:szCs w:val="22"/>
              </w:rPr>
              <w:t xml:space="preserve">wykorzystuje język naukowy w podejmowanych dyskusjach ze specjalistami </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BE00BE9"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P1A_U02 </w:t>
            </w:r>
          </w:p>
          <w:p w14:paraId="3D35DEC2"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P1A_U07 </w:t>
            </w:r>
          </w:p>
          <w:p w14:paraId="56AF8EA5"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lastRenderedPageBreak/>
              <w:t>P1A_U08</w:t>
            </w:r>
          </w:p>
          <w:p w14:paraId="28002570"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InzA_U03</w:t>
            </w:r>
          </w:p>
        </w:tc>
      </w:tr>
      <w:tr w:rsidR="009D7CBB" w14:paraId="1FE3C5AE" w14:textId="77777777" w:rsidTr="009D7CBB">
        <w:trPr>
          <w:trHeight w:val="1199"/>
        </w:trPr>
        <w:tc>
          <w:tcPr>
            <w:tcW w:w="0" w:type="auto"/>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tcPr>
          <w:p w14:paraId="7512053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lastRenderedPageBreak/>
              <w:t>K_U14</w:t>
            </w:r>
          </w:p>
        </w:tc>
        <w:tc>
          <w:tcPr>
            <w:tcW w:w="0" w:type="auto"/>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tcPr>
          <w:p w14:paraId="4F6020BF" w14:textId="2B370DC8" w:rsidR="009D7CBB" w:rsidRPr="00350526" w:rsidRDefault="009D7CBB" w:rsidP="00733798">
            <w:pPr>
              <w:spacing w:after="0" w:line="285" w:lineRule="atLeast"/>
              <w:ind w:left="76"/>
              <w:rPr>
                <w:rFonts w:asciiTheme="minorHAnsi" w:hAnsiTheme="minorHAnsi" w:cstheme="minorHAnsi"/>
                <w:szCs w:val="22"/>
              </w:rPr>
            </w:pPr>
            <w:r w:rsidRPr="00350526">
              <w:rPr>
                <w:rFonts w:asciiTheme="minorHAnsi" w:hAnsiTheme="minorHAnsi" w:cstheme="minorHAnsi"/>
                <w:szCs w:val="22"/>
              </w:rPr>
              <w:t xml:space="preserve">ma umiejętności językowe w zakresie dziedzin nauki </w:t>
            </w:r>
            <w:r w:rsidR="006976F5" w:rsidRPr="00350526">
              <w:rPr>
                <w:rFonts w:asciiTheme="minorHAnsi" w:hAnsiTheme="minorHAnsi" w:cstheme="minorHAnsi"/>
                <w:szCs w:val="22"/>
              </w:rPr>
              <w:br/>
            </w:r>
            <w:r w:rsidRPr="00350526">
              <w:rPr>
                <w:rFonts w:asciiTheme="minorHAnsi" w:hAnsiTheme="minorHAnsi" w:cstheme="minorHAnsi"/>
                <w:szCs w:val="22"/>
              </w:rPr>
              <w:t>i dyscyplin naukowych, właściwych dla studiowanego kierunku studiów, zgodne z wymaganiami określonymi dla poziomu B2 Europejskiego Systemu Opisu Kształcenia Językowego</w:t>
            </w:r>
          </w:p>
        </w:tc>
        <w:tc>
          <w:tcPr>
            <w:tcW w:w="2189"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tcPr>
          <w:p w14:paraId="35D517B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 xml:space="preserve">P1A_U02 </w:t>
            </w:r>
          </w:p>
          <w:p w14:paraId="4AFC1A54"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 xml:space="preserve">P1A_U03 </w:t>
            </w:r>
          </w:p>
          <w:p w14:paraId="448AE79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P1A_U12</w:t>
            </w:r>
          </w:p>
        </w:tc>
      </w:tr>
      <w:tr w:rsidR="009D7CBB" w14:paraId="7C68851C"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2369AC"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K_U15</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999AD92" w14:textId="16A74CB9" w:rsidR="009D7CBB" w:rsidRPr="00350526" w:rsidRDefault="009D7CBB" w:rsidP="00733798">
            <w:pPr>
              <w:spacing w:after="0"/>
              <w:ind w:left="181"/>
              <w:rPr>
                <w:rFonts w:asciiTheme="minorHAnsi" w:hAnsiTheme="minorHAnsi" w:cstheme="minorHAnsi"/>
                <w:szCs w:val="22"/>
              </w:rPr>
            </w:pPr>
            <w:r w:rsidRPr="00350526">
              <w:rPr>
                <w:rFonts w:asciiTheme="minorHAnsi" w:hAnsiTheme="minorHAnsi" w:cstheme="minorHAnsi"/>
                <w:szCs w:val="22"/>
              </w:rPr>
              <w:t xml:space="preserve">czyta ze zrozumieniem naukowe opracowania </w:t>
            </w:r>
            <w:r w:rsidR="006976F5" w:rsidRPr="00350526">
              <w:rPr>
                <w:rFonts w:asciiTheme="minorHAnsi" w:hAnsiTheme="minorHAnsi" w:cstheme="minorHAnsi"/>
                <w:szCs w:val="22"/>
              </w:rPr>
              <w:br/>
            </w:r>
            <w:r w:rsidRPr="00350526">
              <w:rPr>
                <w:rFonts w:asciiTheme="minorHAnsi" w:hAnsiTheme="minorHAnsi" w:cstheme="minorHAnsi"/>
                <w:szCs w:val="22"/>
              </w:rPr>
              <w:t>w języku angielskim</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A49BD2"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 xml:space="preserve">P1A_U02 </w:t>
            </w:r>
          </w:p>
          <w:p w14:paraId="10FAB117" w14:textId="77777777" w:rsidR="009D7CBB" w:rsidRPr="00350526" w:rsidRDefault="009D7CBB" w:rsidP="00733798">
            <w:pPr>
              <w:spacing w:after="0"/>
              <w:jc w:val="center"/>
              <w:rPr>
                <w:rFonts w:asciiTheme="minorHAnsi" w:hAnsiTheme="minorHAnsi" w:cstheme="minorHAnsi"/>
                <w:b/>
                <w:bCs/>
                <w:szCs w:val="22"/>
              </w:rPr>
            </w:pPr>
            <w:r w:rsidRPr="00350526">
              <w:rPr>
                <w:rFonts w:asciiTheme="minorHAnsi" w:hAnsiTheme="minorHAnsi" w:cstheme="minorHAnsi"/>
                <w:szCs w:val="22"/>
              </w:rPr>
              <w:t>P1A_U07</w:t>
            </w:r>
          </w:p>
        </w:tc>
      </w:tr>
      <w:tr w:rsidR="009D7CBB" w14:paraId="6D2EAAED"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C7877F"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K_U16</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A5E496" w14:textId="5ABCC390" w:rsidR="009D7CBB" w:rsidRPr="00350526" w:rsidRDefault="009D7CBB" w:rsidP="00733798">
            <w:pPr>
              <w:spacing w:after="0" w:line="285" w:lineRule="atLeast"/>
              <w:ind w:left="181"/>
              <w:rPr>
                <w:rFonts w:asciiTheme="minorHAnsi" w:hAnsiTheme="minorHAnsi" w:cstheme="minorHAnsi"/>
                <w:szCs w:val="22"/>
              </w:rPr>
            </w:pPr>
            <w:r w:rsidRPr="00350526">
              <w:rPr>
                <w:rFonts w:asciiTheme="minorHAnsi" w:hAnsiTheme="minorHAnsi" w:cstheme="minorHAnsi"/>
                <w:szCs w:val="22"/>
              </w:rPr>
              <w:t xml:space="preserve">umie przygotować w języku polskim i języku obcym dobrze udokumentowane opracowanie problemów </w:t>
            </w:r>
            <w:r w:rsidR="006976F5" w:rsidRPr="00350526">
              <w:rPr>
                <w:rFonts w:asciiTheme="minorHAnsi" w:hAnsiTheme="minorHAnsi" w:cstheme="minorHAnsi"/>
                <w:szCs w:val="22"/>
              </w:rPr>
              <w:br/>
            </w:r>
            <w:r w:rsidRPr="00350526">
              <w:rPr>
                <w:rFonts w:asciiTheme="minorHAnsi" w:hAnsiTheme="minorHAnsi" w:cstheme="minorHAnsi"/>
                <w:szCs w:val="22"/>
              </w:rPr>
              <w:t>z zakresu biotechnologii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43F12FB"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P1A_U02 </w:t>
            </w:r>
          </w:p>
          <w:p w14:paraId="22C7DB69"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P1A_U07 </w:t>
            </w:r>
          </w:p>
          <w:p w14:paraId="683915C5"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P1A_U09</w:t>
            </w:r>
          </w:p>
          <w:p w14:paraId="71052378"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InzA_U02</w:t>
            </w:r>
          </w:p>
        </w:tc>
      </w:tr>
      <w:tr w:rsidR="009D7CBB" w14:paraId="30D7DC58" w14:textId="77777777" w:rsidTr="009D7CBB">
        <w:trPr>
          <w:trHeight w:val="669"/>
        </w:trPr>
        <w:tc>
          <w:tcPr>
            <w:tcW w:w="9222"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vAlign w:val="center"/>
          </w:tcPr>
          <w:p w14:paraId="32603B8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b/>
                <w:bCs/>
                <w:szCs w:val="22"/>
              </w:rPr>
              <w:t>KOMPETENCJE SPOŁECZNE</w:t>
            </w:r>
          </w:p>
        </w:tc>
      </w:tr>
      <w:tr w:rsidR="009D7CBB" w14:paraId="3F13A281"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42CE7F2"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K_K01</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9CB0FCC" w14:textId="3318DA50"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 xml:space="preserve">jest świadom potrzeby kształcenia ustawicznego </w:t>
            </w:r>
            <w:r w:rsidR="00442CD5" w:rsidRPr="00350526">
              <w:rPr>
                <w:rFonts w:asciiTheme="minorHAnsi" w:hAnsiTheme="minorHAnsi" w:cstheme="minorHAnsi"/>
                <w:szCs w:val="22"/>
              </w:rPr>
              <w:br/>
            </w:r>
            <w:r w:rsidRPr="00350526">
              <w:rPr>
                <w:rFonts w:asciiTheme="minorHAnsi" w:hAnsiTheme="minorHAnsi" w:cstheme="minorHAnsi"/>
                <w:szCs w:val="22"/>
              </w:rPr>
              <w:t>w zakresie nauk przyrodniczych i biotechnologii</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E29D9A0"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P1A_K01</w:t>
            </w:r>
          </w:p>
          <w:p w14:paraId="568ECB21"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InzA_K01</w:t>
            </w:r>
          </w:p>
        </w:tc>
      </w:tr>
      <w:tr w:rsidR="009D7CBB" w14:paraId="4F30AA40"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F4E0FD1"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K_K02</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0C1C6C7" w14:textId="5B7BF100"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 xml:space="preserve">ma świadomość konieczności samokształcenia </w:t>
            </w:r>
            <w:r w:rsidR="00442CD5" w:rsidRPr="00350526">
              <w:rPr>
                <w:rFonts w:asciiTheme="minorHAnsi" w:hAnsiTheme="minorHAnsi" w:cstheme="minorHAnsi"/>
                <w:szCs w:val="22"/>
              </w:rPr>
              <w:br/>
            </w:r>
            <w:r w:rsidRPr="00350526">
              <w:rPr>
                <w:rFonts w:asciiTheme="minorHAnsi" w:hAnsiTheme="minorHAnsi" w:cstheme="minorHAnsi"/>
                <w:szCs w:val="22"/>
              </w:rPr>
              <w:t>i rozwoju osobistego</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F391E4"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P1A_K05</w:t>
            </w:r>
          </w:p>
        </w:tc>
      </w:tr>
      <w:tr w:rsidR="009D7CBB" w14:paraId="70C002A7" w14:textId="77777777" w:rsidTr="009D7CBB">
        <w:trPr>
          <w:trHeight w:val="844"/>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002B99"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K_K03</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9557F6" w14:textId="22515794"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systematycznie aktualizuje swoją wiedzę biotechnologiczną i ma świadomość jej praktycznego zastosowania</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A5C47DE"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 xml:space="preserve">P1A_K05 </w:t>
            </w:r>
          </w:p>
          <w:p w14:paraId="613DDEC5"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P1A_K07</w:t>
            </w:r>
          </w:p>
          <w:p w14:paraId="1D982494"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InzA_K01</w:t>
            </w:r>
          </w:p>
        </w:tc>
      </w:tr>
      <w:tr w:rsidR="009D7CBB" w14:paraId="10347942" w14:textId="77777777" w:rsidTr="009D7CBB">
        <w:trPr>
          <w:trHeight w:val="525"/>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32A60D"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color w:val="000000"/>
                <w:szCs w:val="22"/>
              </w:rPr>
              <w:t>K_K04</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18EB0E" w14:textId="25998F6D" w:rsidR="009D7CBB" w:rsidRPr="00350526" w:rsidRDefault="009D7CBB" w:rsidP="00733798">
            <w:pPr>
              <w:spacing w:after="0"/>
              <w:ind w:left="181"/>
              <w:rPr>
                <w:rFonts w:asciiTheme="minorHAnsi" w:hAnsiTheme="minorHAnsi" w:cstheme="minorHAnsi"/>
                <w:szCs w:val="22"/>
              </w:rPr>
            </w:pPr>
            <w:r w:rsidRPr="00350526">
              <w:rPr>
                <w:rFonts w:asciiTheme="minorHAnsi" w:hAnsiTheme="minorHAnsi" w:cstheme="minorHAnsi"/>
                <w:szCs w:val="22"/>
              </w:rPr>
              <w:t xml:space="preserve">rozumie konieczność postępowania etycznego </w:t>
            </w:r>
            <w:r w:rsidR="00442CD5" w:rsidRPr="00350526">
              <w:rPr>
                <w:rFonts w:asciiTheme="minorHAnsi" w:hAnsiTheme="minorHAnsi" w:cstheme="minorHAnsi"/>
                <w:szCs w:val="22"/>
              </w:rPr>
              <w:br/>
            </w:r>
            <w:r w:rsidRPr="00350526">
              <w:rPr>
                <w:rFonts w:asciiTheme="minorHAnsi" w:hAnsiTheme="minorHAnsi" w:cstheme="minorHAnsi"/>
                <w:szCs w:val="22"/>
              </w:rPr>
              <w:t>w pracy z materiałem biologicznym</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9FE69F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P1A_K04</w:t>
            </w:r>
          </w:p>
        </w:tc>
      </w:tr>
      <w:tr w:rsidR="009D7CBB" w14:paraId="595F89F8" w14:textId="77777777" w:rsidTr="009D7CBB">
        <w:trPr>
          <w:trHeight w:val="425"/>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81C9FDC" w14:textId="77777777" w:rsidR="009D7CBB" w:rsidRPr="00350526" w:rsidRDefault="009D7CBB" w:rsidP="00733798">
            <w:pPr>
              <w:spacing w:after="0"/>
              <w:jc w:val="center"/>
              <w:rPr>
                <w:rFonts w:asciiTheme="minorHAnsi" w:hAnsiTheme="minorHAnsi" w:cstheme="minorHAnsi"/>
                <w:color w:val="000000"/>
                <w:szCs w:val="22"/>
              </w:rPr>
            </w:pPr>
            <w:r w:rsidRPr="00350526">
              <w:rPr>
                <w:rFonts w:asciiTheme="minorHAnsi" w:hAnsiTheme="minorHAnsi" w:cstheme="minorHAnsi"/>
                <w:szCs w:val="22"/>
              </w:rPr>
              <w:t>K_K05</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2D8E52" w14:textId="0F200717"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planuje własną karierę zawodową lub naukową</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7B999A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 xml:space="preserve">P1A_K01 </w:t>
            </w:r>
          </w:p>
          <w:p w14:paraId="1647BE63"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P1A_K05</w:t>
            </w:r>
          </w:p>
        </w:tc>
      </w:tr>
      <w:tr w:rsidR="009D7CBB" w14:paraId="64D17703" w14:textId="77777777" w:rsidTr="009D7CBB">
        <w:trPr>
          <w:trHeight w:val="565"/>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3CDD2A"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K_K06</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FD6794" w14:textId="77777777" w:rsidR="009D7CBB" w:rsidRPr="00350526" w:rsidRDefault="009D7CBB" w:rsidP="00733798">
            <w:pPr>
              <w:spacing w:after="0"/>
              <w:ind w:left="181"/>
              <w:rPr>
                <w:rFonts w:asciiTheme="minorHAnsi" w:hAnsiTheme="minorHAnsi" w:cstheme="minorHAnsi"/>
                <w:szCs w:val="22"/>
              </w:rPr>
            </w:pPr>
            <w:r w:rsidRPr="00350526">
              <w:rPr>
                <w:rFonts w:asciiTheme="minorHAnsi" w:hAnsiTheme="minorHAnsi" w:cstheme="minorHAnsi"/>
                <w:szCs w:val="22"/>
              </w:rPr>
              <w:t xml:space="preserve">potrafi pracować w zespole </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7B7201"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P1A_K02</w:t>
            </w:r>
          </w:p>
        </w:tc>
      </w:tr>
      <w:tr w:rsidR="009D7CBB" w14:paraId="3CE02826"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2CFA872"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K_K07</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37E0F02" w14:textId="77777777"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prawidłowo identyfikuje priorytety i określa priorytety realizowanych zadań i przedsięwzięć</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12814B"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P1A_K03</w:t>
            </w:r>
          </w:p>
          <w:p w14:paraId="5EF6CB3F"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InzA_K02</w:t>
            </w:r>
          </w:p>
        </w:tc>
      </w:tr>
      <w:tr w:rsidR="009D7CBB" w14:paraId="56CA141B" w14:textId="77777777" w:rsidTr="009D7CBB">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7101BB"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K_K08</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05C7185" w14:textId="77777777"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potrafi myśleć i działać w sposób przedsiębiorczy.</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57BEEA3"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P1A_K08</w:t>
            </w:r>
          </w:p>
          <w:p w14:paraId="7E7E853B"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InzA_K02</w:t>
            </w:r>
          </w:p>
        </w:tc>
      </w:tr>
      <w:tr w:rsidR="009D7CBB" w14:paraId="375282EA" w14:textId="77777777" w:rsidTr="009D7CBB">
        <w:trPr>
          <w:trHeight w:val="360"/>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722A6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K_K09</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D155AF" w14:textId="77777777" w:rsidR="009D7CBB" w:rsidRPr="00350526" w:rsidRDefault="009D7CBB" w:rsidP="00733798">
            <w:pPr>
              <w:spacing w:after="0"/>
              <w:ind w:left="181"/>
              <w:rPr>
                <w:rFonts w:asciiTheme="minorHAnsi" w:hAnsiTheme="minorHAnsi" w:cstheme="minorHAnsi"/>
                <w:szCs w:val="22"/>
              </w:rPr>
            </w:pPr>
            <w:r w:rsidRPr="00350526">
              <w:rPr>
                <w:rFonts w:asciiTheme="minorHAnsi" w:hAnsiTheme="minorHAnsi" w:cstheme="minorHAnsi"/>
                <w:szCs w:val="22"/>
              </w:rPr>
              <w:t>wykazuje odpowiedzialność za ocenę zagrożeń wynikających ze stosowania narzędzi biotechnologicznych i zagrożeń w miejscu pracy (BHP)</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0D0F11F"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P1A_K06</w:t>
            </w:r>
          </w:p>
          <w:p w14:paraId="6ABEDDDE"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InzA_K01</w:t>
            </w:r>
          </w:p>
        </w:tc>
      </w:tr>
      <w:tr w:rsidR="009D7CBB" w14:paraId="11F4D290" w14:textId="77777777" w:rsidTr="009D7CBB">
        <w:trPr>
          <w:trHeight w:val="684"/>
        </w:trPr>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3751436" w14:textId="77777777" w:rsidR="009D7CBB" w:rsidRPr="00350526" w:rsidRDefault="009D7CBB" w:rsidP="00733798">
            <w:pPr>
              <w:spacing w:after="0"/>
              <w:jc w:val="center"/>
              <w:rPr>
                <w:rFonts w:asciiTheme="minorHAnsi" w:hAnsiTheme="minorHAnsi" w:cstheme="minorHAnsi"/>
                <w:szCs w:val="22"/>
              </w:rPr>
            </w:pPr>
            <w:r w:rsidRPr="00350526">
              <w:rPr>
                <w:rFonts w:asciiTheme="minorHAnsi" w:hAnsiTheme="minorHAnsi" w:cstheme="minorHAnsi"/>
                <w:szCs w:val="22"/>
              </w:rPr>
              <w:t>K_K10</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D954736" w14:textId="77777777" w:rsidR="009D7CBB" w:rsidRPr="00350526" w:rsidRDefault="009D7CBB" w:rsidP="00733798">
            <w:pPr>
              <w:spacing w:after="0" w:line="240" w:lineRule="atLeast"/>
              <w:ind w:left="181"/>
              <w:rPr>
                <w:rFonts w:asciiTheme="minorHAnsi" w:hAnsiTheme="minorHAnsi" w:cstheme="minorHAnsi"/>
                <w:szCs w:val="22"/>
              </w:rPr>
            </w:pPr>
            <w:r w:rsidRPr="00350526">
              <w:rPr>
                <w:rFonts w:asciiTheme="minorHAnsi" w:hAnsiTheme="minorHAnsi" w:cstheme="minorHAnsi"/>
                <w:szCs w:val="22"/>
              </w:rPr>
              <w:t>wykazuje aktywną postawę w stosowaniu metod biotechnologicznych w otaczającym środowisku</w:t>
            </w:r>
          </w:p>
        </w:tc>
        <w:tc>
          <w:tcPr>
            <w:tcW w:w="218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2D9DC87"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P1A_K04</w:t>
            </w:r>
          </w:p>
          <w:p w14:paraId="4AEDEEE6"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InzA_K01</w:t>
            </w:r>
          </w:p>
          <w:p w14:paraId="24F2CED0" w14:textId="77777777" w:rsidR="009D7CBB" w:rsidRPr="00350526" w:rsidRDefault="009D7CBB" w:rsidP="00733798">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InzA_K02</w:t>
            </w:r>
          </w:p>
        </w:tc>
      </w:tr>
    </w:tbl>
    <w:p w14:paraId="15F1FD85" w14:textId="77777777" w:rsidR="009D7CBB" w:rsidRDefault="009D7CBB" w:rsidP="004C1A1B"/>
    <w:p w14:paraId="056365D3" w14:textId="77777777" w:rsidR="001B1DDD" w:rsidRPr="00194012" w:rsidRDefault="001B1DDD" w:rsidP="001B1DDD">
      <w:pPr>
        <w:spacing w:after="0"/>
        <w:contextualSpacing/>
        <w:jc w:val="left"/>
        <w:rPr>
          <w:rFonts w:asciiTheme="minorHAnsi" w:eastAsia="Calibri" w:hAnsiTheme="minorHAnsi" w:cstheme="minorHAnsi"/>
          <w:i/>
          <w:szCs w:val="22"/>
          <w:lang w:eastAsia="zh-CN"/>
        </w:rPr>
      </w:pPr>
      <w:r w:rsidRPr="00194012">
        <w:rPr>
          <w:rFonts w:asciiTheme="minorHAnsi" w:eastAsia="Calibri" w:hAnsiTheme="minorHAnsi" w:cstheme="minorHAnsi"/>
          <w:b/>
          <w:szCs w:val="22"/>
          <w:lang w:eastAsia="zh-CN"/>
        </w:rPr>
        <w:t xml:space="preserve">Profil kształcenia: </w:t>
      </w:r>
      <w:r w:rsidRPr="00194012">
        <w:rPr>
          <w:rFonts w:asciiTheme="minorHAnsi" w:eastAsia="Calibri" w:hAnsiTheme="minorHAnsi" w:cstheme="minorHAnsi"/>
          <w:szCs w:val="22"/>
          <w:lang w:eastAsia="zh-CN"/>
        </w:rPr>
        <w:t>ogólnoakademicki.</w:t>
      </w:r>
    </w:p>
    <w:p w14:paraId="5145FDBC" w14:textId="452C281B" w:rsidR="001B1DDD" w:rsidRPr="00194012" w:rsidRDefault="001B1DDD" w:rsidP="001B1DDD">
      <w:pPr>
        <w:spacing w:after="0"/>
        <w:contextualSpacing/>
        <w:rPr>
          <w:rFonts w:asciiTheme="minorHAnsi" w:eastAsia="Calibri" w:hAnsiTheme="minorHAnsi" w:cstheme="minorHAnsi"/>
          <w:szCs w:val="22"/>
          <w:lang w:eastAsia="zh-CN"/>
        </w:rPr>
      </w:pPr>
      <w:r w:rsidRPr="00194012">
        <w:rPr>
          <w:rFonts w:asciiTheme="minorHAnsi" w:eastAsia="Calibri" w:hAnsiTheme="minorHAnsi" w:cstheme="minorHAnsi"/>
          <w:b/>
          <w:szCs w:val="22"/>
          <w:lang w:eastAsia="zh-CN"/>
        </w:rPr>
        <w:t xml:space="preserve">Poziom kształcenia i czas trwania studiów/liczba punktów ECTS: </w:t>
      </w:r>
      <w:r w:rsidRPr="00194012">
        <w:rPr>
          <w:rFonts w:asciiTheme="minorHAnsi" w:eastAsia="Calibri" w:hAnsiTheme="minorHAnsi" w:cstheme="minorHAnsi"/>
          <w:szCs w:val="22"/>
          <w:lang w:eastAsia="zh-CN"/>
        </w:rPr>
        <w:t xml:space="preserve">studia drugiego stopnia, </w:t>
      </w:r>
      <w:r w:rsidR="006A3CBD">
        <w:rPr>
          <w:rFonts w:asciiTheme="minorHAnsi" w:eastAsia="Calibri" w:hAnsiTheme="minorHAnsi" w:cstheme="minorHAnsi"/>
          <w:szCs w:val="22"/>
          <w:lang w:eastAsia="zh-CN"/>
        </w:rPr>
        <w:t>3</w:t>
      </w:r>
      <w:r w:rsidRPr="00194012">
        <w:rPr>
          <w:rFonts w:asciiTheme="minorHAnsi" w:eastAsia="Calibri" w:hAnsiTheme="minorHAnsi" w:cstheme="minorHAnsi"/>
          <w:szCs w:val="22"/>
          <w:lang w:eastAsia="zh-CN"/>
        </w:rPr>
        <w:t xml:space="preserve"> semestry /</w:t>
      </w:r>
      <w:r w:rsidR="006A3CBD">
        <w:rPr>
          <w:rFonts w:asciiTheme="minorHAnsi" w:eastAsia="Calibri" w:hAnsiTheme="minorHAnsi" w:cstheme="minorHAnsi"/>
          <w:szCs w:val="22"/>
          <w:lang w:eastAsia="zh-CN"/>
        </w:rPr>
        <w:t>90</w:t>
      </w:r>
      <w:r w:rsidRPr="00194012">
        <w:rPr>
          <w:rFonts w:asciiTheme="minorHAnsi" w:eastAsia="Calibri" w:hAnsiTheme="minorHAnsi" w:cstheme="minorHAnsi"/>
          <w:szCs w:val="22"/>
          <w:lang w:eastAsia="zh-CN"/>
        </w:rPr>
        <w:t xml:space="preserve"> ECTS</w:t>
      </w:r>
    </w:p>
    <w:p w14:paraId="0523E3FA" w14:textId="77777777" w:rsidR="001B1DDD" w:rsidRPr="001B1DDD" w:rsidRDefault="001B1DDD" w:rsidP="001B1DDD">
      <w:pPr>
        <w:shd w:val="clear" w:color="auto" w:fill="FFFFFF"/>
        <w:spacing w:after="0"/>
        <w:ind w:right="-164"/>
        <w:contextualSpacing/>
        <w:rPr>
          <w:rFonts w:asciiTheme="minorHAnsi" w:eastAsia="Calibri" w:hAnsiTheme="minorHAnsi" w:cstheme="minorHAnsi"/>
          <w:iCs/>
          <w:szCs w:val="22"/>
          <w:lang w:eastAsia="zh-CN"/>
        </w:rPr>
      </w:pPr>
      <w:r w:rsidRPr="00194012">
        <w:rPr>
          <w:rFonts w:asciiTheme="minorHAnsi" w:eastAsia="Calibri" w:hAnsiTheme="minorHAnsi" w:cstheme="minorHAnsi"/>
          <w:b/>
          <w:szCs w:val="22"/>
          <w:lang w:eastAsia="zh-CN"/>
        </w:rPr>
        <w:t xml:space="preserve">Numer charakterystyki poziomu Polskiej Ramy Kwalifikacji – </w:t>
      </w:r>
      <w:r w:rsidRPr="006A3CBD">
        <w:rPr>
          <w:rFonts w:asciiTheme="minorHAnsi" w:eastAsia="Calibri" w:hAnsiTheme="minorHAnsi" w:cstheme="minorHAnsi"/>
          <w:bCs/>
          <w:iCs/>
          <w:szCs w:val="22"/>
          <w:lang w:eastAsia="zh-CN"/>
        </w:rPr>
        <w:t>7.</w:t>
      </w:r>
    </w:p>
    <w:p w14:paraId="4CED96A8" w14:textId="61F2B10C" w:rsidR="001B1DDD" w:rsidRPr="001B1DDD" w:rsidRDefault="001B1DDD" w:rsidP="001B1DDD">
      <w:pPr>
        <w:tabs>
          <w:tab w:val="left" w:pos="426"/>
        </w:tabs>
        <w:spacing w:after="0"/>
      </w:pPr>
    </w:p>
    <w:tbl>
      <w:tblPr>
        <w:tblW w:w="9245" w:type="dxa"/>
        <w:tblInd w:w="-13" w:type="dxa"/>
        <w:tblCellMar>
          <w:top w:w="15" w:type="dxa"/>
          <w:left w:w="15" w:type="dxa"/>
          <w:bottom w:w="15" w:type="dxa"/>
          <w:right w:w="15" w:type="dxa"/>
        </w:tblCellMar>
        <w:tblLook w:val="0000" w:firstRow="0" w:lastRow="0" w:firstColumn="0" w:lastColumn="0" w:noHBand="0" w:noVBand="0"/>
      </w:tblPr>
      <w:tblGrid>
        <w:gridCol w:w="14"/>
        <w:gridCol w:w="1562"/>
        <w:gridCol w:w="5520"/>
        <w:gridCol w:w="2143"/>
        <w:gridCol w:w="6"/>
      </w:tblGrid>
      <w:tr w:rsidR="006A3CBD" w14:paraId="4741C89A" w14:textId="77777777" w:rsidTr="00350526">
        <w:tc>
          <w:tcPr>
            <w:tcW w:w="1576"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B1DD4E8" w14:textId="756EB6F6" w:rsidR="006A3CBD" w:rsidRPr="00350526" w:rsidRDefault="006A3CBD" w:rsidP="00C42B39">
            <w:pPr>
              <w:spacing w:after="0"/>
              <w:ind w:left="126" w:hanging="126"/>
              <w:jc w:val="center"/>
              <w:rPr>
                <w:rFonts w:asciiTheme="minorHAnsi" w:hAnsiTheme="minorHAnsi" w:cstheme="minorHAnsi"/>
                <w:szCs w:val="22"/>
              </w:rPr>
            </w:pPr>
            <w:r w:rsidRPr="00350526">
              <w:rPr>
                <w:rFonts w:asciiTheme="minorHAnsi" w:hAnsiTheme="minorHAnsi" w:cstheme="minorHAnsi"/>
                <w:szCs w:val="22"/>
              </w:rPr>
              <w:t>Symbol efektu</w:t>
            </w:r>
            <w:r w:rsidR="00C42B39" w:rsidRPr="00350526">
              <w:rPr>
                <w:rFonts w:asciiTheme="minorHAnsi" w:hAnsiTheme="minorHAnsi" w:cstheme="minorHAnsi"/>
                <w:szCs w:val="22"/>
              </w:rPr>
              <w:t xml:space="preserve"> </w:t>
            </w:r>
            <w:r w:rsidRPr="00350526">
              <w:rPr>
                <w:rFonts w:asciiTheme="minorHAnsi" w:hAnsiTheme="minorHAnsi" w:cstheme="minorHAnsi"/>
                <w:szCs w:val="22"/>
              </w:rPr>
              <w:t>kierunkowego</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27D91A4" w14:textId="14AD85D5" w:rsidR="006A3CBD" w:rsidRPr="00350526" w:rsidRDefault="006A3CBD" w:rsidP="00733798">
            <w:pPr>
              <w:tabs>
                <w:tab w:val="left" w:pos="142"/>
                <w:tab w:val="left" w:pos="567"/>
              </w:tabs>
              <w:spacing w:after="0"/>
              <w:jc w:val="center"/>
              <w:rPr>
                <w:rFonts w:asciiTheme="minorHAnsi" w:hAnsiTheme="minorHAnsi" w:cstheme="minorHAnsi"/>
                <w:szCs w:val="22"/>
              </w:rPr>
            </w:pPr>
            <w:r w:rsidRPr="00350526">
              <w:rPr>
                <w:rFonts w:asciiTheme="minorHAnsi" w:hAnsiTheme="minorHAnsi" w:cstheme="minorHAnsi"/>
                <w:szCs w:val="22"/>
              </w:rPr>
              <w:t xml:space="preserve">Kierunkowe efekty kształcenia </w:t>
            </w:r>
            <w:r w:rsidR="00C42B39" w:rsidRPr="00350526">
              <w:rPr>
                <w:rFonts w:asciiTheme="minorHAnsi" w:hAnsiTheme="minorHAnsi" w:cstheme="minorHAnsi"/>
                <w:szCs w:val="22"/>
              </w:rPr>
              <w:t>dla kierunku studiów</w:t>
            </w:r>
          </w:p>
          <w:p w14:paraId="5FF3EFC7" w14:textId="5C13581C" w:rsidR="00C42B39" w:rsidRPr="00350526" w:rsidRDefault="00C42B39" w:rsidP="00733798">
            <w:pPr>
              <w:tabs>
                <w:tab w:val="left" w:pos="142"/>
                <w:tab w:val="left" w:pos="567"/>
              </w:tabs>
              <w:spacing w:after="0"/>
              <w:jc w:val="center"/>
              <w:rPr>
                <w:rFonts w:asciiTheme="minorHAnsi" w:hAnsiTheme="minorHAnsi" w:cstheme="minorHAnsi"/>
                <w:szCs w:val="22"/>
              </w:rPr>
            </w:pPr>
            <w:r w:rsidRPr="00350526">
              <w:rPr>
                <w:rFonts w:asciiTheme="minorHAnsi" w:hAnsiTheme="minorHAnsi" w:cstheme="minorHAnsi"/>
                <w:b/>
                <w:bCs/>
                <w:szCs w:val="22"/>
              </w:rPr>
              <w:t>biotechnologia</w:t>
            </w:r>
            <w:r w:rsidRPr="00350526">
              <w:rPr>
                <w:rFonts w:asciiTheme="minorHAnsi" w:hAnsiTheme="minorHAnsi" w:cstheme="minorHAnsi"/>
                <w:szCs w:val="22"/>
              </w:rPr>
              <w:t xml:space="preserve"> - </w:t>
            </w:r>
          </w:p>
          <w:p w14:paraId="2648ED63" w14:textId="1D11A373" w:rsidR="006A3CBD" w:rsidRPr="00350526" w:rsidRDefault="006A3CBD" w:rsidP="00733798">
            <w:pPr>
              <w:spacing w:after="0"/>
              <w:jc w:val="center"/>
              <w:rPr>
                <w:rFonts w:asciiTheme="minorHAnsi" w:hAnsiTheme="minorHAnsi" w:cstheme="minorHAnsi"/>
                <w:szCs w:val="22"/>
              </w:rPr>
            </w:pPr>
            <w:r w:rsidRPr="00350526">
              <w:rPr>
                <w:rFonts w:asciiTheme="minorHAnsi" w:hAnsiTheme="minorHAnsi" w:cstheme="minorHAnsi"/>
                <w:szCs w:val="22"/>
              </w:rPr>
              <w:t>po ukończeniu studiów drugiego stopnia absolwent:</w:t>
            </w:r>
          </w:p>
        </w:tc>
        <w:tc>
          <w:tcPr>
            <w:tcW w:w="2149"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3ED30A0" w14:textId="65B68CE8" w:rsidR="00825C4A" w:rsidRPr="00350526" w:rsidRDefault="00825C4A" w:rsidP="00825C4A">
            <w:pPr>
              <w:spacing w:after="0"/>
              <w:ind w:left="126" w:hanging="126"/>
              <w:jc w:val="center"/>
              <w:rPr>
                <w:rFonts w:asciiTheme="minorHAnsi" w:hAnsiTheme="minorHAnsi" w:cstheme="minorHAnsi"/>
                <w:szCs w:val="22"/>
              </w:rPr>
            </w:pPr>
            <w:r w:rsidRPr="00350526">
              <w:rPr>
                <w:rFonts w:asciiTheme="minorHAnsi" w:hAnsiTheme="minorHAnsi" w:cstheme="minorHAnsi"/>
                <w:szCs w:val="22"/>
              </w:rPr>
              <w:t xml:space="preserve">Symbol efektu kształcenia </w:t>
            </w:r>
            <w:r w:rsidRPr="00350526">
              <w:rPr>
                <w:rFonts w:asciiTheme="minorHAnsi" w:hAnsiTheme="minorHAnsi" w:cstheme="minorHAnsi"/>
                <w:szCs w:val="22"/>
              </w:rPr>
              <w:br/>
              <w:t xml:space="preserve">w obszarze kształcenia </w:t>
            </w:r>
            <w:r w:rsidRPr="00350526">
              <w:rPr>
                <w:rFonts w:asciiTheme="minorHAnsi" w:hAnsiTheme="minorHAnsi" w:cstheme="minorHAnsi"/>
                <w:szCs w:val="22"/>
              </w:rPr>
              <w:br/>
            </w:r>
            <w:r w:rsidRPr="00350526">
              <w:rPr>
                <w:rFonts w:asciiTheme="minorHAnsi" w:hAnsiTheme="minorHAnsi" w:cstheme="minorHAnsi"/>
                <w:szCs w:val="22"/>
              </w:rPr>
              <w:lastRenderedPageBreak/>
              <w:t xml:space="preserve">w zakresie nauk przyrodniczych </w:t>
            </w:r>
          </w:p>
          <w:p w14:paraId="56C7BA45" w14:textId="7D6F5199" w:rsidR="006A3CBD" w:rsidRPr="00350526" w:rsidRDefault="00825C4A" w:rsidP="00825C4A">
            <w:pPr>
              <w:spacing w:after="0"/>
              <w:ind w:left="126" w:hanging="126"/>
              <w:jc w:val="center"/>
              <w:rPr>
                <w:rFonts w:asciiTheme="minorHAnsi" w:hAnsiTheme="minorHAnsi" w:cstheme="minorHAnsi"/>
                <w:szCs w:val="22"/>
              </w:rPr>
            </w:pPr>
            <w:r w:rsidRPr="00350526">
              <w:rPr>
                <w:rFonts w:asciiTheme="minorHAnsi" w:hAnsiTheme="minorHAnsi" w:cstheme="minorHAnsi"/>
                <w:szCs w:val="22"/>
              </w:rPr>
              <w:t>oraz kompetencji inżynierskich</w:t>
            </w:r>
          </w:p>
        </w:tc>
      </w:tr>
      <w:tr w:rsidR="006A3CBD" w14:paraId="055B4CB9" w14:textId="77777777" w:rsidTr="009C4EC8">
        <w:trPr>
          <w:gridAfter w:val="1"/>
          <w:wAfter w:w="6" w:type="dxa"/>
        </w:trPr>
        <w:tc>
          <w:tcPr>
            <w:tcW w:w="9239" w:type="dxa"/>
            <w:gridSpan w:val="4"/>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vAlign w:val="center"/>
          </w:tcPr>
          <w:p w14:paraId="41B98620" w14:textId="77777777" w:rsidR="006A3CBD" w:rsidRPr="00350526" w:rsidRDefault="006A3CBD" w:rsidP="009C4EC8">
            <w:pPr>
              <w:pStyle w:val="Nagwek3"/>
              <w:spacing w:before="120"/>
              <w:rPr>
                <w:rFonts w:asciiTheme="minorHAnsi" w:hAnsiTheme="minorHAnsi" w:cstheme="minorHAnsi"/>
                <w:szCs w:val="22"/>
              </w:rPr>
            </w:pPr>
            <w:r w:rsidRPr="00350526">
              <w:rPr>
                <w:rFonts w:asciiTheme="minorHAnsi" w:hAnsiTheme="minorHAnsi" w:cstheme="minorHAnsi"/>
                <w:szCs w:val="22"/>
              </w:rPr>
              <w:lastRenderedPageBreak/>
              <w:t>WIEDZA</w:t>
            </w:r>
          </w:p>
        </w:tc>
      </w:tr>
      <w:tr w:rsidR="006A3CBD" w14:paraId="61E4C04D"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1253"/>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A9B198B"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K2A_W01</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B2FB626" w14:textId="77777777"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ma pogłębioną wiedzę teoretyczną z zakresu biologii pozwalającą na opis i wyjaśnienie złożonych procesów biotechnologicznych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06BA2AE"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P2A_W01</w:t>
            </w:r>
          </w:p>
          <w:p w14:paraId="3C4C9CA4"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P2A_W03</w:t>
            </w:r>
          </w:p>
          <w:p w14:paraId="62221898"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P2A_W04</w:t>
            </w:r>
          </w:p>
          <w:p w14:paraId="51165C6E"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P2A_W05</w:t>
            </w:r>
          </w:p>
        </w:tc>
      </w:tr>
      <w:tr w:rsidR="006A3CBD" w14:paraId="4E70AA65"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FB229BC"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K2A_W02</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0F7CA05" w14:textId="77777777"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 xml:space="preserve">zna rozwiązania technologiczne wykorzystujące systemy biologiczne, żywe organizmy oraz ich pochodne do wytworzenia i  modyfikowania produktów lub procesów </w:t>
            </w:r>
          </w:p>
          <w:p w14:paraId="0D0DE88D" w14:textId="77777777" w:rsidR="006A3CBD" w:rsidRPr="00350526" w:rsidRDefault="006A3CBD" w:rsidP="00733798">
            <w:pPr>
              <w:spacing w:after="0" w:line="240" w:lineRule="atLeast"/>
              <w:ind w:left="141"/>
              <w:rPr>
                <w:rFonts w:asciiTheme="minorHAnsi" w:hAnsiTheme="minorHAnsi" w:cstheme="minorHAnsi"/>
                <w:szCs w:val="22"/>
              </w:rPr>
            </w:pP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99F2EAE"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P2A_W01</w:t>
            </w:r>
          </w:p>
          <w:p w14:paraId="1ACEB1AA"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P2A_W03</w:t>
            </w:r>
          </w:p>
          <w:p w14:paraId="0682822E"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P2A_W04</w:t>
            </w:r>
          </w:p>
          <w:p w14:paraId="57C8D3C2"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P2A_W05</w:t>
            </w:r>
          </w:p>
        </w:tc>
      </w:tr>
      <w:tr w:rsidR="006A3CBD" w14:paraId="344E0A32"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345B444"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K2A_W03</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4216ACC" w14:textId="6FDD623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 xml:space="preserve">ma pogłębioną wiedzę z zakresu metod statystycznych stosowanych w biotechnologii, modelowaniu </w:t>
            </w:r>
            <w:r w:rsidR="00350526">
              <w:rPr>
                <w:rFonts w:asciiTheme="minorHAnsi" w:hAnsiTheme="minorHAnsi" w:cstheme="minorHAnsi"/>
                <w:szCs w:val="22"/>
              </w:rPr>
              <w:br/>
            </w:r>
            <w:r w:rsidRPr="00350526">
              <w:rPr>
                <w:rFonts w:asciiTheme="minorHAnsi" w:hAnsiTheme="minorHAnsi" w:cstheme="minorHAnsi"/>
                <w:szCs w:val="22"/>
              </w:rPr>
              <w:t>i bioinformatyce</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10AE2A3"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P2A_W03</w:t>
            </w:r>
          </w:p>
          <w:p w14:paraId="19A5487B"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P2A_W06</w:t>
            </w:r>
          </w:p>
          <w:p w14:paraId="74DA522D"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P2A_W01</w:t>
            </w:r>
          </w:p>
          <w:p w14:paraId="768F763A"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P2A_W02</w:t>
            </w:r>
          </w:p>
          <w:p w14:paraId="78B78AA0"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InzA_W02</w:t>
            </w:r>
          </w:p>
        </w:tc>
      </w:tr>
      <w:tr w:rsidR="006A3CBD" w14:paraId="3FE688D7"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0E9F38F"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K2A_W04</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A319529" w14:textId="1B0DC9F3" w:rsidR="006A3CBD" w:rsidRPr="00350526" w:rsidRDefault="006A3CBD" w:rsidP="00733798">
            <w:pPr>
              <w:autoSpaceDE w:val="0"/>
              <w:autoSpaceDN w:val="0"/>
              <w:adjustRightInd w:val="0"/>
              <w:spacing w:after="0" w:line="276" w:lineRule="auto"/>
              <w:ind w:left="141"/>
              <w:rPr>
                <w:rFonts w:asciiTheme="minorHAnsi" w:hAnsiTheme="minorHAnsi" w:cstheme="minorHAnsi"/>
                <w:szCs w:val="22"/>
                <w:lang w:eastAsia="en-US"/>
              </w:rPr>
            </w:pPr>
            <w:r w:rsidRPr="00350526">
              <w:rPr>
                <w:rFonts w:asciiTheme="minorHAnsi" w:hAnsiTheme="minorHAnsi" w:cstheme="minorHAnsi"/>
                <w:szCs w:val="22"/>
              </w:rPr>
              <w:t xml:space="preserve">zna i rozumie etyczne aspekty manipulacji genetycznych </w:t>
            </w:r>
            <w:r w:rsidR="00350526">
              <w:rPr>
                <w:rFonts w:asciiTheme="minorHAnsi" w:hAnsiTheme="minorHAnsi" w:cstheme="minorHAnsi"/>
                <w:szCs w:val="22"/>
              </w:rPr>
              <w:br/>
            </w:r>
            <w:r w:rsidRPr="00350526">
              <w:rPr>
                <w:rFonts w:asciiTheme="minorHAnsi" w:hAnsiTheme="minorHAnsi" w:cstheme="minorHAnsi"/>
                <w:szCs w:val="22"/>
              </w:rPr>
              <w:t>i komórkowych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B34020F"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P2A_W04</w:t>
            </w:r>
          </w:p>
          <w:p w14:paraId="153FF42F"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P2A_W05</w:t>
            </w:r>
          </w:p>
          <w:p w14:paraId="518776E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P2A_W01</w:t>
            </w:r>
          </w:p>
          <w:p w14:paraId="54EA69B8"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InzA_W03</w:t>
            </w:r>
          </w:p>
        </w:tc>
      </w:tr>
      <w:tr w:rsidR="006A3CBD" w14:paraId="35DBB07D"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765"/>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A1C8783"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K2A_W05</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87532F" w14:textId="77777777"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zna złożone zjawiska i procesy biotechnologiczne</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98ED417"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P2A_W01</w:t>
            </w:r>
            <w:r w:rsidRPr="00350526">
              <w:rPr>
                <w:rFonts w:asciiTheme="minorHAnsi" w:hAnsiTheme="minorHAnsi" w:cstheme="minorHAnsi"/>
                <w:szCs w:val="22"/>
              </w:rPr>
              <w:t>,</w:t>
            </w:r>
          </w:p>
          <w:p w14:paraId="776B6206"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P2A_W04</w:t>
            </w:r>
          </w:p>
          <w:p w14:paraId="6D9C8121"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P2A_W05</w:t>
            </w:r>
          </w:p>
          <w:p w14:paraId="2812C00F"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P2A_W03</w:t>
            </w:r>
          </w:p>
          <w:p w14:paraId="725EB6AB"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P2A_W07</w:t>
            </w:r>
          </w:p>
          <w:p w14:paraId="3692B94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InzA_W01</w:t>
            </w:r>
          </w:p>
        </w:tc>
      </w:tr>
      <w:tr w:rsidR="006A3CBD" w14:paraId="34A4463E"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80E8C5E"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K2A_W06</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12BCDA2" w14:textId="77777777" w:rsidR="006A3CBD" w:rsidRPr="00350526" w:rsidRDefault="006A3CBD" w:rsidP="00733798">
            <w:pPr>
              <w:autoSpaceDE w:val="0"/>
              <w:autoSpaceDN w:val="0"/>
              <w:adjustRightInd w:val="0"/>
              <w:spacing w:after="0"/>
              <w:ind w:left="141"/>
              <w:rPr>
                <w:rFonts w:asciiTheme="minorHAnsi" w:hAnsiTheme="minorHAnsi" w:cstheme="minorHAnsi"/>
                <w:szCs w:val="22"/>
              </w:rPr>
            </w:pPr>
            <w:r w:rsidRPr="00350526">
              <w:rPr>
                <w:rFonts w:asciiTheme="minorHAnsi" w:hAnsiTheme="minorHAnsi" w:cstheme="minorHAnsi"/>
                <w:szCs w:val="22"/>
              </w:rPr>
              <w:t>ma wiedzę służącą opracowaniu i optymalizacji procesów biotechnologicznych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87CB7BD"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P2A_W04</w:t>
            </w:r>
          </w:p>
          <w:p w14:paraId="23A1991D"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P2A_W01</w:t>
            </w:r>
          </w:p>
          <w:p w14:paraId="097BC402"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P2A_W02</w:t>
            </w:r>
          </w:p>
          <w:p w14:paraId="6C1B255D"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P2A_W03</w:t>
            </w:r>
          </w:p>
          <w:p w14:paraId="68755A2B"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P2A_W06</w:t>
            </w:r>
          </w:p>
          <w:p w14:paraId="79110759"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InzA_W01</w:t>
            </w:r>
          </w:p>
          <w:p w14:paraId="1D53D878"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InzA_W02</w:t>
            </w:r>
          </w:p>
        </w:tc>
      </w:tr>
      <w:tr w:rsidR="006A3CBD" w14:paraId="6C6E11BF"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D27796A"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K2A_W07</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E699687" w14:textId="77777777"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stosuje i upowszechnia zasadę ścisłego, opartego na danych empirycznych, interpretowania zjawisk i procesów biotechnologicznych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C0634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P2A_W02</w:t>
            </w:r>
            <w:r w:rsidRPr="00350526">
              <w:rPr>
                <w:rFonts w:asciiTheme="minorHAnsi" w:hAnsiTheme="minorHAnsi" w:cstheme="minorHAnsi"/>
                <w:szCs w:val="22"/>
              </w:rPr>
              <w:t>,</w:t>
            </w:r>
          </w:p>
          <w:p w14:paraId="06AE6BE6"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P2A_W07</w:t>
            </w:r>
          </w:p>
        </w:tc>
      </w:tr>
      <w:tr w:rsidR="006A3CBD" w14:paraId="7BC44E0B"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5ABB942"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K2A_W08</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478D283" w14:textId="2FACF1F1" w:rsidR="006A3CBD" w:rsidRPr="00350526" w:rsidRDefault="006A3CBD" w:rsidP="00660A88">
            <w:pPr>
              <w:autoSpaceDE w:val="0"/>
              <w:autoSpaceDN w:val="0"/>
              <w:adjustRightInd w:val="0"/>
              <w:spacing w:after="0"/>
              <w:ind w:left="141"/>
              <w:rPr>
                <w:rFonts w:asciiTheme="minorHAnsi" w:hAnsiTheme="minorHAnsi" w:cstheme="minorHAnsi"/>
                <w:szCs w:val="22"/>
              </w:rPr>
            </w:pPr>
            <w:r w:rsidRPr="00350526">
              <w:rPr>
                <w:rFonts w:asciiTheme="minorHAnsi" w:hAnsiTheme="minorHAnsi" w:cstheme="minorHAnsi"/>
                <w:szCs w:val="22"/>
              </w:rPr>
              <w:t xml:space="preserve">ma wiedzę o złożoności powiązań w ekosystemach </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A30C821"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P2A_W01</w:t>
            </w:r>
          </w:p>
          <w:p w14:paraId="0C7A59FB"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P2A_W04</w:t>
            </w:r>
          </w:p>
          <w:p w14:paraId="4CDAAA4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P2A_W05</w:t>
            </w:r>
          </w:p>
        </w:tc>
      </w:tr>
      <w:tr w:rsidR="006A3CBD" w14:paraId="3AEBA3DF"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4F308CA"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K2A_W09</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AA4EC8C"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 xml:space="preserve">ocenia korzyści i zagrożenia wynikające z produkcji oraz uwolnienia organizmów modyfikowanych genetycznie do środowiska </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413956B"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P2A_W01</w:t>
            </w:r>
          </w:p>
          <w:p w14:paraId="0E580C8E"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P2A_W04</w:t>
            </w:r>
          </w:p>
          <w:p w14:paraId="62E65F87"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P2A_W05</w:t>
            </w:r>
          </w:p>
        </w:tc>
      </w:tr>
      <w:tr w:rsidR="006A3CBD" w14:paraId="48EAE63B"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951"/>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CFA7614"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K2A_W10</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F90D5D4"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rozumie środowiskowe, ekonomiczne, prawne i społeczne uwarunkowania 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267E388"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P2A_W01</w:t>
            </w:r>
          </w:p>
          <w:p w14:paraId="4690B71E"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P2A_W04</w:t>
            </w:r>
          </w:p>
          <w:p w14:paraId="38CDC427"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InzA_W03</w:t>
            </w:r>
          </w:p>
        </w:tc>
      </w:tr>
      <w:tr w:rsidR="006A3CBD" w14:paraId="2FC76A84"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68F4C02"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K2A_W11</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263DC1D"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zna podstawowe zasady bezpieczeństwa i higieny pracy oraz ergonomii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C003A3F"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P2A_W09</w:t>
            </w:r>
          </w:p>
        </w:tc>
      </w:tr>
      <w:tr w:rsidR="006A3CBD" w14:paraId="759495BC"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04E0586"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lastRenderedPageBreak/>
              <w:t>K2A_W12</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C36A8AB" w14:textId="7B092D64"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 xml:space="preserve">zna formy i procedury ochrony własności intelektualnej </w:t>
            </w:r>
            <w:r w:rsidR="00350526">
              <w:rPr>
                <w:rFonts w:asciiTheme="minorHAnsi" w:hAnsiTheme="minorHAnsi" w:cstheme="minorHAnsi"/>
                <w:szCs w:val="22"/>
              </w:rPr>
              <w:br/>
            </w:r>
            <w:r w:rsidRPr="00350526">
              <w:rPr>
                <w:rFonts w:asciiTheme="minorHAnsi" w:hAnsiTheme="minorHAnsi" w:cstheme="minorHAnsi"/>
                <w:szCs w:val="22"/>
              </w:rPr>
              <w:t xml:space="preserve">i przemysłowej w zakresie biotechnologii </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7F16A6E" w14:textId="2A0EB245"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P2A_W10</w:t>
            </w:r>
          </w:p>
          <w:p w14:paraId="038CF4A7"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P2A_W11</w:t>
            </w:r>
          </w:p>
          <w:p w14:paraId="5192535A"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InzA_W03</w:t>
            </w:r>
          </w:p>
        </w:tc>
      </w:tr>
      <w:tr w:rsidR="006A3CBD" w14:paraId="3C7583D2"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04138AB"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K2A_W13</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127DD33"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zna i rozumie systemy zarządzania i prowadzenia działalności gospodarczej w przemyśle biotechnologicznym i obszarach pokrewnych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15DC8A4"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P2A_W11</w:t>
            </w:r>
          </w:p>
          <w:p w14:paraId="75E7109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InzA_W04</w:t>
            </w:r>
          </w:p>
        </w:tc>
      </w:tr>
      <w:tr w:rsidR="006A3CBD" w14:paraId="3D9B385F"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4EE409"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K2A_W14</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AD1D438" w14:textId="0CB70FE3" w:rsidR="006A3CBD" w:rsidRPr="00350526" w:rsidRDefault="006A3CBD" w:rsidP="00350526">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zna ekonomiczne i organizacyjne zagadnienia</w:t>
            </w:r>
            <w:r w:rsidR="00350526">
              <w:rPr>
                <w:rFonts w:asciiTheme="minorHAnsi" w:hAnsiTheme="minorHAnsi" w:cstheme="minorHAnsi"/>
                <w:szCs w:val="22"/>
              </w:rPr>
              <w:t xml:space="preserve"> </w:t>
            </w:r>
            <w:r w:rsidRPr="00350526">
              <w:rPr>
                <w:rFonts w:asciiTheme="minorHAnsi" w:hAnsiTheme="minorHAnsi" w:cstheme="minorHAnsi"/>
                <w:szCs w:val="22"/>
              </w:rPr>
              <w:t>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EC75A73"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P2A_W08</w:t>
            </w:r>
          </w:p>
          <w:p w14:paraId="20E5D0E9"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P2A_W011</w:t>
            </w:r>
          </w:p>
          <w:p w14:paraId="2B8C3A09"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InzA_W04</w:t>
            </w:r>
          </w:p>
        </w:tc>
      </w:tr>
      <w:tr w:rsidR="006A3CBD" w14:paraId="71DE11AA"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531"/>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6CE6AD5"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K2A_W15</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7E52A72" w14:textId="77777777" w:rsidR="006A3CBD" w:rsidRPr="00350526" w:rsidRDefault="006A3CBD" w:rsidP="00733798">
            <w:pPr>
              <w:spacing w:after="0"/>
              <w:ind w:left="141"/>
              <w:rPr>
                <w:rFonts w:asciiTheme="minorHAnsi" w:hAnsiTheme="minorHAnsi" w:cstheme="minorHAnsi"/>
                <w:szCs w:val="22"/>
              </w:rPr>
            </w:pPr>
            <w:r w:rsidRPr="00350526">
              <w:rPr>
                <w:rFonts w:asciiTheme="minorHAnsi" w:hAnsiTheme="minorHAnsi" w:cstheme="minorHAnsi"/>
                <w:szCs w:val="22"/>
              </w:rPr>
              <w:t>zna metody, źródła i procedury pozyskiwania funduszy na zaplanowanie projektu dla dowolnej inicjatywy w obszarze 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D9A32AD"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P2A_W08</w:t>
            </w:r>
          </w:p>
          <w:p w14:paraId="4F96F9D4"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InzA_W01</w:t>
            </w:r>
          </w:p>
          <w:p w14:paraId="6DFB11E7" w14:textId="10D9D969"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InzA_W03</w:t>
            </w:r>
          </w:p>
          <w:p w14:paraId="53EACD98" w14:textId="77777777" w:rsidR="006A3CBD" w:rsidRPr="00350526" w:rsidRDefault="006A3CBD" w:rsidP="00350526">
            <w:pPr>
              <w:spacing w:after="0"/>
              <w:jc w:val="center"/>
              <w:rPr>
                <w:rFonts w:asciiTheme="minorHAnsi" w:hAnsiTheme="minorHAnsi" w:cstheme="minorHAnsi"/>
                <w:bCs/>
                <w:szCs w:val="22"/>
                <w:highlight w:val="darkCyan"/>
              </w:rPr>
            </w:pPr>
            <w:r w:rsidRPr="00350526">
              <w:rPr>
                <w:rFonts w:asciiTheme="minorHAnsi" w:hAnsiTheme="minorHAnsi" w:cstheme="minorHAnsi"/>
                <w:bCs/>
                <w:szCs w:val="22"/>
              </w:rPr>
              <w:t>InzA_W04</w:t>
            </w:r>
          </w:p>
        </w:tc>
      </w:tr>
      <w:tr w:rsidR="006A3CBD" w14:paraId="69C1FFEF"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F58919A"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K2A_W16</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3D6C20C" w14:textId="77777777" w:rsidR="006A3CBD" w:rsidRPr="00350526" w:rsidRDefault="006A3CBD" w:rsidP="00733798">
            <w:pPr>
              <w:spacing w:before="100" w:beforeAutospacing="1" w:after="100" w:afterAutospacing="1"/>
              <w:ind w:left="141"/>
              <w:rPr>
                <w:rFonts w:asciiTheme="minorHAnsi" w:hAnsiTheme="minorHAnsi" w:cstheme="minorHAnsi"/>
                <w:szCs w:val="22"/>
                <w:lang w:eastAsia="en-US"/>
              </w:rPr>
            </w:pPr>
            <w:r w:rsidRPr="00350526">
              <w:rPr>
                <w:rFonts w:asciiTheme="minorHAnsi" w:hAnsiTheme="minorHAnsi" w:cstheme="minorHAnsi"/>
                <w:szCs w:val="22"/>
              </w:rPr>
              <w:t>rozumie specyfikę prowadzenia procesów i eksperymentów   biotechnologicznych w skali laboratoryjnej i przemysłowej</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0DF1F00" w14:textId="10764A8B"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P2A_W02</w:t>
            </w:r>
          </w:p>
          <w:p w14:paraId="1AB51845"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P2A_W04</w:t>
            </w:r>
            <w:r w:rsidRPr="00350526">
              <w:rPr>
                <w:rFonts w:asciiTheme="minorHAnsi" w:hAnsiTheme="minorHAnsi" w:cstheme="minorHAnsi"/>
                <w:szCs w:val="22"/>
              </w:rPr>
              <w:t>,</w:t>
            </w:r>
          </w:p>
          <w:p w14:paraId="3070DDAB" w14:textId="25166F38"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P2A_W07</w:t>
            </w:r>
          </w:p>
          <w:p w14:paraId="74F4B159"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P2A_W03</w:t>
            </w:r>
          </w:p>
          <w:p w14:paraId="6A44A76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P2A_W05</w:t>
            </w:r>
          </w:p>
          <w:p w14:paraId="66D809CA"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InzA_W01</w:t>
            </w:r>
          </w:p>
          <w:p w14:paraId="08FC7AA1"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InzA_W02</w:t>
            </w:r>
          </w:p>
          <w:p w14:paraId="58F929B6"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InzA_W05</w:t>
            </w:r>
          </w:p>
        </w:tc>
      </w:tr>
      <w:tr w:rsidR="006A3CBD" w14:paraId="78C7EEA7"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2846557"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K2A_W17</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C309B90" w14:textId="77777777"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zna metodologię pracy doświadczalnej uwzględniającą specyfikę 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FCCBECD"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P2A_W02</w:t>
            </w:r>
          </w:p>
          <w:p w14:paraId="5CC08FFE"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P2A_W07</w:t>
            </w:r>
          </w:p>
          <w:p w14:paraId="6260F516"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szCs w:val="22"/>
              </w:rPr>
              <w:t>P2A_W06</w:t>
            </w:r>
          </w:p>
          <w:p w14:paraId="3CA749D3"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szCs w:val="22"/>
              </w:rPr>
              <w:t>InzA_W05</w:t>
            </w:r>
          </w:p>
        </w:tc>
      </w:tr>
      <w:tr w:rsidR="006A3CBD" w14:paraId="57366B2D"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765"/>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91B760E"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K2A_W18</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D8CB474" w14:textId="77777777"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zna narzędzia informatyczne umożliwiające przygotowanie danych do publikacji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9F396EA"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bCs/>
                <w:szCs w:val="22"/>
              </w:rPr>
              <w:t>P2A_W06</w:t>
            </w:r>
            <w:r w:rsidRPr="00350526">
              <w:rPr>
                <w:rFonts w:asciiTheme="minorHAnsi" w:hAnsiTheme="minorHAnsi" w:cstheme="minorHAnsi"/>
                <w:szCs w:val="22"/>
              </w:rPr>
              <w:t>,</w:t>
            </w:r>
          </w:p>
          <w:p w14:paraId="50F16181"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szCs w:val="22"/>
              </w:rPr>
              <w:t>InzA_W02</w:t>
            </w:r>
          </w:p>
        </w:tc>
      </w:tr>
      <w:tr w:rsidR="006A3CBD" w14:paraId="58721BF7" w14:textId="77777777" w:rsidTr="00C42B39">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9225"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hideMark/>
          </w:tcPr>
          <w:p w14:paraId="5DBA8AF7" w14:textId="77777777" w:rsidR="006A3CBD" w:rsidRPr="00350526" w:rsidRDefault="006A3CBD" w:rsidP="009C4EC8">
            <w:pPr>
              <w:spacing w:before="120"/>
              <w:jc w:val="center"/>
              <w:rPr>
                <w:rFonts w:asciiTheme="minorHAnsi" w:hAnsiTheme="minorHAnsi" w:cstheme="minorHAnsi"/>
                <w:szCs w:val="22"/>
              </w:rPr>
            </w:pPr>
            <w:r w:rsidRPr="00350526">
              <w:rPr>
                <w:rFonts w:asciiTheme="minorHAnsi" w:hAnsiTheme="minorHAnsi" w:cstheme="minorHAnsi"/>
                <w:b/>
                <w:bCs/>
                <w:szCs w:val="22"/>
              </w:rPr>
              <w:t>UMIEJĘTNOŚCI</w:t>
            </w:r>
          </w:p>
        </w:tc>
      </w:tr>
      <w:tr w:rsidR="006A3CBD" w14:paraId="6D35D4DB"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62"/>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CA7C4B3"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K2A_U01</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B31C512"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stosuje zaawansowane techniki i narzędzia badawcze wykorzystywane w 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F62064C"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P2A_U01</w:t>
            </w:r>
          </w:p>
          <w:p w14:paraId="6E988BBD"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InzA_U01</w:t>
            </w:r>
          </w:p>
        </w:tc>
      </w:tr>
      <w:tr w:rsidR="006A3CBD" w14:paraId="472EF34F"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533D7DC"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K2A_U02</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0ECE7F6" w14:textId="65E92E29" w:rsidR="006A3CBD" w:rsidRPr="00350526" w:rsidRDefault="006A3CBD" w:rsidP="00733798">
            <w:pPr>
              <w:spacing w:after="0" w:line="240" w:lineRule="atLeast"/>
              <w:ind w:left="141"/>
              <w:rPr>
                <w:rFonts w:asciiTheme="minorHAnsi" w:hAnsiTheme="minorHAnsi" w:cstheme="minorHAnsi"/>
                <w:szCs w:val="22"/>
              </w:rPr>
            </w:pPr>
            <w:r w:rsidRPr="00350526">
              <w:rPr>
                <w:rFonts w:asciiTheme="minorHAnsi" w:hAnsiTheme="minorHAnsi" w:cstheme="minorHAnsi"/>
                <w:szCs w:val="22"/>
              </w:rPr>
              <w:t>umie zastosować posiadaną wiedzę teoretyczną i praktyczną</w:t>
            </w:r>
            <w:r w:rsidRPr="00350526">
              <w:rPr>
                <w:rFonts w:asciiTheme="minorHAnsi" w:hAnsiTheme="minorHAnsi" w:cstheme="minorHAnsi"/>
                <w:strike/>
                <w:szCs w:val="22"/>
              </w:rPr>
              <w:t xml:space="preserve"> </w:t>
            </w:r>
            <w:r w:rsidRPr="00350526">
              <w:rPr>
                <w:rFonts w:asciiTheme="minorHAnsi" w:hAnsiTheme="minorHAnsi" w:cstheme="minorHAnsi"/>
                <w:szCs w:val="22"/>
              </w:rPr>
              <w:t xml:space="preserve">w opracowaniu i optymalizacji procesów biotechnologicznych, uzyskaniu nowych produktów </w:t>
            </w:r>
            <w:r w:rsidR="00350526">
              <w:rPr>
                <w:rFonts w:asciiTheme="minorHAnsi" w:hAnsiTheme="minorHAnsi" w:cstheme="minorHAnsi"/>
                <w:szCs w:val="22"/>
              </w:rPr>
              <w:br/>
            </w:r>
            <w:r w:rsidRPr="00350526">
              <w:rPr>
                <w:rFonts w:asciiTheme="minorHAnsi" w:hAnsiTheme="minorHAnsi" w:cstheme="minorHAnsi"/>
                <w:szCs w:val="22"/>
              </w:rPr>
              <w:t>i innowacyjnych procesów wytwórczych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B8BCECA"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P2A_U01</w:t>
            </w:r>
            <w:r w:rsidRPr="00350526">
              <w:rPr>
                <w:rFonts w:asciiTheme="minorHAnsi" w:hAnsiTheme="minorHAnsi" w:cstheme="minorHAnsi"/>
                <w:szCs w:val="22"/>
              </w:rPr>
              <w:t>,</w:t>
            </w:r>
          </w:p>
          <w:p w14:paraId="4D88F020"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P2A_W03</w:t>
            </w:r>
            <w:r w:rsidRPr="00350526">
              <w:rPr>
                <w:rFonts w:asciiTheme="minorHAnsi" w:hAnsiTheme="minorHAnsi" w:cstheme="minorHAnsi"/>
                <w:szCs w:val="22"/>
              </w:rPr>
              <w:t>,</w:t>
            </w:r>
          </w:p>
          <w:p w14:paraId="1970E62D"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P2A_W05</w:t>
            </w:r>
            <w:r w:rsidRPr="00350526">
              <w:rPr>
                <w:rFonts w:asciiTheme="minorHAnsi" w:hAnsiTheme="minorHAnsi" w:cstheme="minorHAnsi"/>
                <w:szCs w:val="22"/>
              </w:rPr>
              <w:t>,</w:t>
            </w:r>
          </w:p>
          <w:p w14:paraId="1B3B0B11"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P2A_W06</w:t>
            </w:r>
            <w:r w:rsidRPr="00350526">
              <w:rPr>
                <w:rFonts w:asciiTheme="minorHAnsi" w:hAnsiTheme="minorHAnsi" w:cstheme="minorHAnsi"/>
                <w:szCs w:val="22"/>
              </w:rPr>
              <w:t>,</w:t>
            </w:r>
          </w:p>
          <w:p w14:paraId="43243FED"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InzA_U01</w:t>
            </w:r>
          </w:p>
          <w:p w14:paraId="60B53C24"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InzA_U02</w:t>
            </w:r>
          </w:p>
          <w:p w14:paraId="23D11123"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InzA_U03</w:t>
            </w:r>
          </w:p>
          <w:p w14:paraId="268B4050"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InzA_U07</w:t>
            </w:r>
          </w:p>
        </w:tc>
      </w:tr>
      <w:tr w:rsidR="006A3CBD" w14:paraId="40590EEA"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62"/>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F390B04"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K2A_U03</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A68992D" w14:textId="3D9CCBA9"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 xml:space="preserve">umie wykorzystać posiadaną wiedzę do projektowania </w:t>
            </w:r>
            <w:r w:rsidR="00350526">
              <w:rPr>
                <w:rFonts w:asciiTheme="minorHAnsi" w:hAnsiTheme="minorHAnsi" w:cstheme="minorHAnsi"/>
                <w:szCs w:val="22"/>
              </w:rPr>
              <w:br/>
            </w:r>
            <w:r w:rsidRPr="00350526">
              <w:rPr>
                <w:rFonts w:asciiTheme="minorHAnsi" w:hAnsiTheme="minorHAnsi" w:cstheme="minorHAnsi"/>
                <w:szCs w:val="22"/>
              </w:rPr>
              <w:t>i prowadzenie procesów ukierunkowanych na otrzymanie produktów o pożądanych cechach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9C955F3"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P2A_U01</w:t>
            </w:r>
          </w:p>
          <w:p w14:paraId="5BF315D4"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P2A_W03</w:t>
            </w:r>
            <w:r w:rsidRPr="00350526">
              <w:rPr>
                <w:rFonts w:asciiTheme="minorHAnsi" w:hAnsiTheme="minorHAnsi" w:cstheme="minorHAnsi"/>
                <w:szCs w:val="22"/>
              </w:rPr>
              <w:t>,</w:t>
            </w:r>
          </w:p>
          <w:p w14:paraId="17995BF5"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InzA_U05</w:t>
            </w:r>
          </w:p>
          <w:p w14:paraId="716975BB"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InzA_U06</w:t>
            </w:r>
          </w:p>
          <w:p w14:paraId="75D67BD2"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InzA_U07</w:t>
            </w:r>
          </w:p>
        </w:tc>
      </w:tr>
      <w:tr w:rsidR="006A3CBD" w14:paraId="0F03D66A"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67"/>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39E08F1"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K2A_U04</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1F1871" w14:textId="433DFA65" w:rsidR="006A3CBD" w:rsidRPr="00350526" w:rsidRDefault="006A3CBD" w:rsidP="00350526">
            <w:pPr>
              <w:autoSpaceDE w:val="0"/>
              <w:autoSpaceDN w:val="0"/>
              <w:adjustRightInd w:val="0"/>
              <w:spacing w:after="0"/>
              <w:ind w:left="141"/>
              <w:rPr>
                <w:rFonts w:asciiTheme="minorHAnsi" w:hAnsiTheme="minorHAnsi" w:cstheme="minorHAnsi"/>
                <w:szCs w:val="22"/>
              </w:rPr>
            </w:pPr>
            <w:r w:rsidRPr="00350526">
              <w:rPr>
                <w:rFonts w:asciiTheme="minorHAnsi" w:hAnsiTheme="minorHAnsi" w:cstheme="minorHAnsi"/>
                <w:szCs w:val="22"/>
              </w:rPr>
              <w:t>ocenia korzyści i ryzyko wykorzystywania 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BF99DBE"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P2A_W06,</w:t>
            </w:r>
          </w:p>
          <w:p w14:paraId="02252AB7"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P2A_W07</w:t>
            </w:r>
            <w:r w:rsidRPr="00350526">
              <w:rPr>
                <w:rFonts w:asciiTheme="minorHAnsi" w:hAnsiTheme="minorHAnsi" w:cstheme="minorHAnsi"/>
                <w:szCs w:val="22"/>
              </w:rPr>
              <w:t>,</w:t>
            </w:r>
          </w:p>
          <w:p w14:paraId="66E453CB"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InzA_U04</w:t>
            </w:r>
          </w:p>
          <w:p w14:paraId="606F7E1E"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InzA_U05</w:t>
            </w:r>
          </w:p>
          <w:p w14:paraId="304640E8"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InzA_U06</w:t>
            </w:r>
          </w:p>
          <w:p w14:paraId="1234CF5D"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InzA_U07</w:t>
            </w:r>
          </w:p>
        </w:tc>
      </w:tr>
      <w:tr w:rsidR="006A3CBD" w14:paraId="48CEB8E1"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20"/>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14559C1"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lastRenderedPageBreak/>
              <w:t>K2A_U05</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C911242"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potrafi stosować  procedury ochrony własności intelektualnej</w:t>
            </w:r>
          </w:p>
          <w:p w14:paraId="64766350"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CCCDF49"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P2A_W02</w:t>
            </w:r>
          </w:p>
          <w:p w14:paraId="4A9ECA96"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P2A_W09</w:t>
            </w:r>
          </w:p>
        </w:tc>
      </w:tr>
      <w:tr w:rsidR="006A3CBD" w14:paraId="54555986"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432"/>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D976827"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K2A_U06</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48386E4"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wykonuje projekt dla dowolnej inicjatywy w obszarze biotechnologii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4DADA27"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P2A_U11</w:t>
            </w:r>
          </w:p>
          <w:p w14:paraId="0AEFF7CB"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InzA_U01</w:t>
            </w:r>
          </w:p>
          <w:p w14:paraId="3301D055"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InzA_U02</w:t>
            </w:r>
          </w:p>
          <w:p w14:paraId="67A21F73"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InzA_U03</w:t>
            </w:r>
          </w:p>
          <w:p w14:paraId="519D5F0F"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InzA_U04</w:t>
            </w:r>
          </w:p>
          <w:p w14:paraId="1D54ABF3"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InzA_U06</w:t>
            </w:r>
          </w:p>
        </w:tc>
      </w:tr>
      <w:tr w:rsidR="006A3CBD" w14:paraId="73B11AC8"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825"/>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958581F"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K2A_U07</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D39936C" w14:textId="039D509A" w:rsidR="006A3CBD" w:rsidRPr="00350526" w:rsidRDefault="006A3CBD" w:rsidP="00733798">
            <w:pPr>
              <w:spacing w:after="0"/>
              <w:ind w:left="141"/>
              <w:rPr>
                <w:rFonts w:asciiTheme="minorHAnsi" w:hAnsiTheme="minorHAnsi" w:cstheme="minorHAnsi"/>
                <w:szCs w:val="22"/>
              </w:rPr>
            </w:pPr>
            <w:r w:rsidRPr="00350526">
              <w:rPr>
                <w:rFonts w:asciiTheme="minorHAnsi" w:hAnsiTheme="minorHAnsi" w:cstheme="minorHAnsi"/>
                <w:szCs w:val="22"/>
              </w:rPr>
              <w:t>potrafi zaprojektować obiekt, system lub proces i prowadzi</w:t>
            </w:r>
            <w:r w:rsidR="00357948" w:rsidRPr="00350526">
              <w:rPr>
                <w:rFonts w:asciiTheme="minorHAnsi" w:hAnsiTheme="minorHAnsi" w:cstheme="minorHAnsi"/>
                <w:szCs w:val="22"/>
              </w:rPr>
              <w:t>ć</w:t>
            </w:r>
            <w:r w:rsidRPr="00350526">
              <w:rPr>
                <w:rFonts w:asciiTheme="minorHAnsi" w:hAnsiTheme="minorHAnsi" w:cstheme="minorHAnsi"/>
                <w:szCs w:val="22"/>
              </w:rPr>
              <w:t xml:space="preserve"> prace badawcze w zakresie biotechnologii </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4D9813C"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P2A_U01</w:t>
            </w:r>
            <w:r w:rsidRPr="00350526">
              <w:rPr>
                <w:rFonts w:asciiTheme="minorHAnsi" w:hAnsiTheme="minorHAnsi" w:cstheme="minorHAnsi"/>
                <w:szCs w:val="22"/>
              </w:rPr>
              <w:t>,</w:t>
            </w:r>
          </w:p>
          <w:p w14:paraId="473F9CF5"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P2A_W04</w:t>
            </w:r>
          </w:p>
          <w:p w14:paraId="6E754BC0"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InzA_U06</w:t>
            </w:r>
          </w:p>
          <w:p w14:paraId="24E80268"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InzA_U08</w:t>
            </w:r>
          </w:p>
        </w:tc>
      </w:tr>
      <w:tr w:rsidR="006A3CBD" w14:paraId="0ECBFA66"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62"/>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C5D640A"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K2A_U08</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5D3B75D"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zbiera i interpretuje dane empiryczne oraz na tej podstawie formułuje odpowiednie wnioski</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62E3BA2"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P2A_U06,</w:t>
            </w:r>
          </w:p>
          <w:p w14:paraId="26B28F51"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P2A_U07</w:t>
            </w:r>
            <w:r w:rsidRPr="00350526">
              <w:rPr>
                <w:rFonts w:asciiTheme="minorHAnsi" w:hAnsiTheme="minorHAnsi" w:cstheme="minorHAnsi"/>
                <w:szCs w:val="22"/>
              </w:rPr>
              <w:t>,</w:t>
            </w:r>
          </w:p>
          <w:p w14:paraId="2B30EB9F"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InzA_U06</w:t>
            </w:r>
          </w:p>
        </w:tc>
      </w:tr>
      <w:tr w:rsidR="006A3CBD" w14:paraId="574CFDC0"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62"/>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251C10B"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K2A_U09</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567A05B" w14:textId="77777777" w:rsidR="006A3CBD" w:rsidRPr="00350526" w:rsidRDefault="006A3CBD" w:rsidP="00733798">
            <w:pPr>
              <w:autoSpaceDE w:val="0"/>
              <w:autoSpaceDN w:val="0"/>
              <w:adjustRightInd w:val="0"/>
              <w:spacing w:after="0"/>
              <w:ind w:left="141"/>
              <w:rPr>
                <w:rFonts w:asciiTheme="minorHAnsi" w:hAnsiTheme="minorHAnsi" w:cstheme="minorHAnsi"/>
                <w:szCs w:val="22"/>
                <w:lang w:eastAsia="en-US"/>
              </w:rPr>
            </w:pPr>
            <w:r w:rsidRPr="00350526">
              <w:rPr>
                <w:rFonts w:asciiTheme="minorHAnsi" w:hAnsiTheme="minorHAnsi" w:cstheme="minorHAnsi"/>
                <w:szCs w:val="22"/>
              </w:rPr>
              <w:t>wykazuje umiejętność krytycznej analizy i selekcji informacji zwłaszcza ze źródeł informatycznych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7FA957" w14:textId="68B57E13"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szCs w:val="22"/>
              </w:rPr>
              <w:t>P2A_U02</w:t>
            </w:r>
            <w:r w:rsidRPr="00350526">
              <w:rPr>
                <w:rFonts w:asciiTheme="minorHAnsi" w:hAnsiTheme="minorHAnsi" w:cstheme="minorHAnsi"/>
                <w:bCs/>
                <w:szCs w:val="22"/>
              </w:rPr>
              <w:t>,</w:t>
            </w:r>
          </w:p>
          <w:p w14:paraId="53901FC2"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P2A_U03</w:t>
            </w:r>
            <w:r w:rsidRPr="00350526">
              <w:rPr>
                <w:rFonts w:asciiTheme="minorHAnsi" w:hAnsiTheme="minorHAnsi" w:cstheme="minorHAnsi"/>
                <w:szCs w:val="22"/>
              </w:rPr>
              <w:t>,</w:t>
            </w:r>
          </w:p>
          <w:p w14:paraId="5B1F354F"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InzA_U05</w:t>
            </w:r>
          </w:p>
        </w:tc>
      </w:tr>
      <w:tr w:rsidR="006A3CBD" w14:paraId="79FD2781"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425"/>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FAF97BA"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K2A_U10</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E5C8067" w14:textId="77777777" w:rsidR="006A3CBD" w:rsidRPr="00350526" w:rsidRDefault="006A3CBD" w:rsidP="00733798">
            <w:pPr>
              <w:spacing w:after="0"/>
              <w:ind w:left="34"/>
              <w:rPr>
                <w:rFonts w:asciiTheme="minorHAnsi" w:hAnsiTheme="minorHAnsi" w:cstheme="minorHAnsi"/>
                <w:szCs w:val="22"/>
              </w:rPr>
            </w:pPr>
            <w:r w:rsidRPr="00350526">
              <w:rPr>
                <w:rFonts w:asciiTheme="minorHAnsi" w:hAnsiTheme="minorHAnsi" w:cstheme="minorHAnsi"/>
                <w:szCs w:val="22"/>
              </w:rPr>
              <w:t>umie stosować metody statystyczne oraz techniki i narzędzia informatyczne do opisu zjawisk i analizy danych o charakterze specjalistycznym</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DB6D459"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P2A_U05,</w:t>
            </w:r>
          </w:p>
        </w:tc>
      </w:tr>
      <w:tr w:rsidR="006A3CBD" w14:paraId="070E20A6"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1562"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7FE18382"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K2A_U11</w:t>
            </w:r>
          </w:p>
        </w:tc>
        <w:tc>
          <w:tcPr>
            <w:tcW w:w="5520"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097F17FA" w14:textId="77777777" w:rsidR="006A3CBD" w:rsidRPr="00350526" w:rsidRDefault="006A3CBD" w:rsidP="00733798">
            <w:pPr>
              <w:spacing w:after="0" w:line="240" w:lineRule="atLeast"/>
              <w:ind w:left="34" w:hanging="34"/>
              <w:rPr>
                <w:rFonts w:asciiTheme="minorHAnsi" w:hAnsiTheme="minorHAnsi" w:cstheme="minorHAnsi"/>
                <w:szCs w:val="22"/>
              </w:rPr>
            </w:pPr>
            <w:r w:rsidRPr="00350526">
              <w:rPr>
                <w:rFonts w:asciiTheme="minorHAnsi" w:hAnsiTheme="minorHAnsi" w:cstheme="minorHAnsi"/>
                <w:szCs w:val="22"/>
              </w:rPr>
              <w:t>umie przygotować wystąpienie ustne z prezentacją materiałów naukowych z wykorzystaniem różnych środków komunikacji werbalnej</w:t>
            </w:r>
          </w:p>
        </w:tc>
        <w:tc>
          <w:tcPr>
            <w:tcW w:w="2143"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6BC78E23" w14:textId="0A3FA1C9"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P2A_U08</w:t>
            </w:r>
          </w:p>
          <w:p w14:paraId="61A4B705" w14:textId="4529D1E0"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bCs/>
                <w:szCs w:val="22"/>
              </w:rPr>
              <w:t>P2A_U10</w:t>
            </w:r>
          </w:p>
        </w:tc>
      </w:tr>
      <w:tr w:rsidR="006A3CBD" w14:paraId="5AA95EE4"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525"/>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4072E03"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K2A_U12</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27CFB49" w14:textId="77777777" w:rsidR="006A3CBD" w:rsidRPr="00350526" w:rsidRDefault="006A3CBD" w:rsidP="00733798">
            <w:pPr>
              <w:spacing w:after="0" w:line="276" w:lineRule="auto"/>
              <w:ind w:left="34" w:hanging="34"/>
              <w:rPr>
                <w:rFonts w:asciiTheme="minorHAnsi" w:hAnsiTheme="minorHAnsi" w:cstheme="minorHAnsi"/>
                <w:szCs w:val="22"/>
                <w:lang w:eastAsia="en-US"/>
              </w:rPr>
            </w:pPr>
            <w:r w:rsidRPr="00350526">
              <w:rPr>
                <w:rFonts w:asciiTheme="minorHAnsi" w:hAnsiTheme="minorHAnsi" w:cstheme="minorHAnsi"/>
                <w:szCs w:val="22"/>
              </w:rPr>
              <w:t>wykazuje umiejętność napisania pracy badawczej w języku polskim oraz krótkiego doniesienia naukowego w języku obcym na podstawie własnych badań naukowych</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FC10352" w14:textId="70656579"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P2A_U09</w:t>
            </w:r>
          </w:p>
        </w:tc>
      </w:tr>
      <w:tr w:rsidR="006A3CBD" w14:paraId="7B0E170B"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525"/>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EAA45A5"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K2A_U13</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53E853C" w14:textId="77777777" w:rsidR="006A3CBD" w:rsidRPr="00350526" w:rsidRDefault="006A3CBD" w:rsidP="00733798">
            <w:pPr>
              <w:spacing w:after="0" w:line="276" w:lineRule="auto"/>
              <w:ind w:left="34" w:hanging="34"/>
              <w:rPr>
                <w:rFonts w:asciiTheme="minorHAnsi" w:hAnsiTheme="minorHAnsi" w:cstheme="minorHAnsi"/>
                <w:szCs w:val="22"/>
                <w:lang w:eastAsia="en-US"/>
              </w:rPr>
            </w:pPr>
            <w:r w:rsidRPr="00350526">
              <w:rPr>
                <w:rFonts w:asciiTheme="minorHAnsi" w:hAnsiTheme="minorHAnsi" w:cstheme="minorHAnsi"/>
                <w:szCs w:val="22"/>
              </w:rPr>
              <w:t>planuje i wykonuje zadania badawcze pod kierunkiem opiekuna naukowego</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A8A34C6" w14:textId="15B28ABA"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szCs w:val="22"/>
              </w:rPr>
              <w:t>P2A_U02</w:t>
            </w:r>
          </w:p>
          <w:p w14:paraId="031771F1" w14:textId="7CF2D0C2"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P2A_U04</w:t>
            </w:r>
          </w:p>
          <w:p w14:paraId="357ACE25"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InzA_U06</w:t>
            </w:r>
          </w:p>
          <w:p w14:paraId="43431FA2"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InzA_U07</w:t>
            </w:r>
          </w:p>
          <w:p w14:paraId="0121718E"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InzA_U08</w:t>
            </w:r>
          </w:p>
        </w:tc>
      </w:tr>
      <w:tr w:rsidR="006A3CBD" w14:paraId="2C067F87"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939"/>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697059E"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K2A_U14</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ABF771C" w14:textId="77777777" w:rsidR="006A3CBD" w:rsidRPr="00350526" w:rsidRDefault="006A3CBD" w:rsidP="00733798">
            <w:pPr>
              <w:spacing w:after="0" w:line="240" w:lineRule="atLeast"/>
              <w:ind w:left="34" w:hanging="34"/>
              <w:rPr>
                <w:rFonts w:asciiTheme="minorHAnsi" w:hAnsiTheme="minorHAnsi" w:cstheme="minorHAnsi"/>
                <w:szCs w:val="22"/>
                <w:lang w:eastAsia="en-US"/>
              </w:rPr>
            </w:pPr>
            <w:r w:rsidRPr="00350526">
              <w:rPr>
                <w:rFonts w:asciiTheme="minorHAnsi" w:hAnsiTheme="minorHAnsi" w:cstheme="minorHAnsi"/>
                <w:szCs w:val="22"/>
              </w:rPr>
              <w:t>biegle wykorzystuje literaturę naukową z zakresu biotechnologii w języku polskim, czyta ze zrozumieniem skomplikowane teksty w języku angielskim</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E49388D" w14:textId="7D80C3A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P2A_U02</w:t>
            </w:r>
            <w:r w:rsidRPr="00350526">
              <w:rPr>
                <w:rFonts w:asciiTheme="minorHAnsi" w:hAnsiTheme="minorHAnsi" w:cstheme="minorHAnsi"/>
                <w:szCs w:val="22"/>
              </w:rPr>
              <w:t>,</w:t>
            </w:r>
          </w:p>
          <w:p w14:paraId="4A0B48B9"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szCs w:val="22"/>
              </w:rPr>
              <w:t>P2A_U07</w:t>
            </w:r>
          </w:p>
          <w:p w14:paraId="2DF1B055"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P2A_U12</w:t>
            </w:r>
          </w:p>
        </w:tc>
      </w:tr>
      <w:tr w:rsidR="006A3CBD" w14:paraId="288B8F7F"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437"/>
        </w:trPr>
        <w:tc>
          <w:tcPr>
            <w:tcW w:w="1562"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10571EEF"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K2A_U15</w:t>
            </w:r>
          </w:p>
        </w:tc>
        <w:tc>
          <w:tcPr>
            <w:tcW w:w="5520"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794A75D6" w14:textId="77777777" w:rsidR="006A3CBD" w:rsidRPr="00350526" w:rsidRDefault="006A3CBD" w:rsidP="00733798">
            <w:pPr>
              <w:pStyle w:val="Nagwek6"/>
              <w:ind w:hanging="34"/>
              <w:rPr>
                <w:rFonts w:asciiTheme="minorHAnsi" w:hAnsiTheme="minorHAnsi" w:cstheme="minorHAnsi"/>
                <w:color w:val="auto"/>
                <w:szCs w:val="22"/>
              </w:rPr>
            </w:pPr>
            <w:r w:rsidRPr="00350526">
              <w:rPr>
                <w:rFonts w:asciiTheme="minorHAnsi" w:hAnsiTheme="minorHAnsi" w:cstheme="minorHAnsi"/>
                <w:color w:val="auto"/>
                <w:szCs w:val="22"/>
              </w:rPr>
              <w:t>samodzielnie planuje własną karierę zawodową lub naukową</w:t>
            </w:r>
          </w:p>
        </w:tc>
        <w:tc>
          <w:tcPr>
            <w:tcW w:w="2143"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389789BB"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bCs/>
                <w:szCs w:val="22"/>
              </w:rPr>
              <w:t>P2A_U11</w:t>
            </w:r>
            <w:r w:rsidRPr="00350526">
              <w:rPr>
                <w:rFonts w:asciiTheme="minorHAnsi" w:hAnsiTheme="minorHAnsi" w:cstheme="minorHAnsi"/>
                <w:szCs w:val="22"/>
              </w:rPr>
              <w:t>,</w:t>
            </w:r>
          </w:p>
        </w:tc>
      </w:tr>
      <w:tr w:rsidR="006A3CBD" w14:paraId="1AF2918E"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35"/>
        </w:trPr>
        <w:tc>
          <w:tcPr>
            <w:tcW w:w="1562"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0D0CB655"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K2A_U16</w:t>
            </w:r>
          </w:p>
        </w:tc>
        <w:tc>
          <w:tcPr>
            <w:tcW w:w="5520"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3BBBA163" w14:textId="77777777" w:rsidR="006A3CBD" w:rsidRPr="00350526" w:rsidRDefault="006A3CBD" w:rsidP="00733798">
            <w:pPr>
              <w:spacing w:after="0" w:line="240" w:lineRule="atLeast"/>
              <w:ind w:left="36" w:hanging="34"/>
              <w:rPr>
                <w:rFonts w:asciiTheme="minorHAnsi" w:hAnsiTheme="minorHAnsi" w:cstheme="minorHAnsi"/>
                <w:szCs w:val="22"/>
              </w:rPr>
            </w:pPr>
            <w:r w:rsidRPr="00350526">
              <w:rPr>
                <w:rFonts w:asciiTheme="minorHAnsi" w:hAnsiTheme="minorHAnsi" w:cstheme="minorHAnsi"/>
                <w:szCs w:val="22"/>
              </w:rPr>
              <w:t>ma umiejętności językowe w zakresie biotechnologii, zgodne z wymaganiami określonymi dla poziomu B2+ Europejskiego Systemu Opisu Kształcenia Językowego</w:t>
            </w:r>
          </w:p>
        </w:tc>
        <w:tc>
          <w:tcPr>
            <w:tcW w:w="2143"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282B29E2"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bCs/>
                <w:szCs w:val="22"/>
              </w:rPr>
              <w:t>P2A_U12</w:t>
            </w:r>
          </w:p>
        </w:tc>
      </w:tr>
      <w:tr w:rsidR="006A3CBD" w14:paraId="6F2FD3B7" w14:textId="77777777" w:rsidTr="00C42B39">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9225"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0" w:type="dxa"/>
              <w:bottom w:w="0" w:type="dxa"/>
              <w:right w:w="0" w:type="dxa"/>
            </w:tcMar>
            <w:hideMark/>
          </w:tcPr>
          <w:p w14:paraId="66C6AEE1" w14:textId="77777777" w:rsidR="006A3CBD" w:rsidRPr="00350526" w:rsidRDefault="006A3CBD" w:rsidP="009C4EC8">
            <w:pPr>
              <w:spacing w:before="120"/>
              <w:jc w:val="center"/>
              <w:rPr>
                <w:rFonts w:asciiTheme="minorHAnsi" w:hAnsiTheme="minorHAnsi" w:cstheme="minorHAnsi"/>
                <w:szCs w:val="22"/>
              </w:rPr>
            </w:pPr>
            <w:r w:rsidRPr="00350526">
              <w:rPr>
                <w:rFonts w:asciiTheme="minorHAnsi" w:hAnsiTheme="minorHAnsi" w:cstheme="minorHAnsi"/>
                <w:b/>
                <w:bCs/>
                <w:szCs w:val="22"/>
              </w:rPr>
              <w:t>KOMPETENCJE SPOŁECZNE</w:t>
            </w:r>
          </w:p>
        </w:tc>
      </w:tr>
      <w:tr w:rsidR="006A3CBD" w14:paraId="6E7C7F9A"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741"/>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8D9F57D"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K2A_K01</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CAB865C" w14:textId="77777777" w:rsidR="006A3CBD" w:rsidRPr="00350526" w:rsidRDefault="006A3CBD" w:rsidP="00357948">
            <w:pPr>
              <w:spacing w:after="0" w:line="240" w:lineRule="atLeast"/>
              <w:ind w:left="34"/>
              <w:rPr>
                <w:rFonts w:asciiTheme="minorHAnsi" w:hAnsiTheme="minorHAnsi" w:cstheme="minorHAnsi"/>
                <w:szCs w:val="22"/>
                <w:lang w:eastAsia="en-US"/>
              </w:rPr>
            </w:pPr>
            <w:r w:rsidRPr="00350526">
              <w:rPr>
                <w:rFonts w:asciiTheme="minorHAnsi" w:hAnsiTheme="minorHAnsi" w:cstheme="minorHAnsi"/>
                <w:szCs w:val="22"/>
              </w:rPr>
              <w:t>rozumie potrzebę podnoszenia swoich kwalifikacji w formie formalnego i nieformalnego kształcenia ustawicznego</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5B4E8256"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P2A_K01</w:t>
            </w:r>
          </w:p>
          <w:p w14:paraId="6DEB1473"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bCs/>
                <w:szCs w:val="22"/>
              </w:rPr>
              <w:t>P2A_K05</w:t>
            </w:r>
          </w:p>
        </w:tc>
      </w:tr>
      <w:tr w:rsidR="006A3CBD" w14:paraId="72C374C8"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93832A7"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K2A_K02</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3BFC0650" w14:textId="77777777" w:rsidR="006A3CBD" w:rsidRPr="00350526" w:rsidRDefault="006A3CBD" w:rsidP="00357948">
            <w:pPr>
              <w:spacing w:after="0" w:line="240" w:lineRule="atLeast"/>
              <w:ind w:left="34"/>
              <w:rPr>
                <w:rFonts w:asciiTheme="minorHAnsi" w:hAnsiTheme="minorHAnsi" w:cstheme="minorHAnsi"/>
                <w:szCs w:val="22"/>
                <w:lang w:eastAsia="en-US"/>
              </w:rPr>
            </w:pPr>
            <w:r w:rsidRPr="00350526">
              <w:rPr>
                <w:rFonts w:asciiTheme="minorHAnsi" w:hAnsiTheme="minorHAnsi" w:cstheme="minorHAnsi"/>
                <w:szCs w:val="22"/>
              </w:rPr>
              <w:t>potrafi inspirować i organizować proces uczenia się innych osób</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E8AF624"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P2A_K01</w:t>
            </w:r>
          </w:p>
          <w:p w14:paraId="44119D11"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P2A_K02</w:t>
            </w:r>
          </w:p>
        </w:tc>
      </w:tr>
      <w:tr w:rsidR="006A3CBD" w14:paraId="64971BC8"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1562"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4F64142B"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lastRenderedPageBreak/>
              <w:t>K2A_K03</w:t>
            </w:r>
          </w:p>
        </w:tc>
        <w:tc>
          <w:tcPr>
            <w:tcW w:w="5520"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4D6684AC" w14:textId="77777777" w:rsidR="006A3CBD" w:rsidRPr="00350526" w:rsidRDefault="006A3CBD" w:rsidP="00357948">
            <w:pPr>
              <w:spacing w:after="0" w:line="240" w:lineRule="atLeast"/>
              <w:ind w:left="-105"/>
              <w:rPr>
                <w:rFonts w:asciiTheme="minorHAnsi" w:hAnsiTheme="minorHAnsi" w:cstheme="minorHAnsi"/>
                <w:szCs w:val="22"/>
                <w:lang w:eastAsia="en-US"/>
              </w:rPr>
            </w:pPr>
            <w:r w:rsidRPr="00350526">
              <w:rPr>
                <w:rFonts w:asciiTheme="minorHAnsi" w:hAnsiTheme="minorHAnsi" w:cstheme="minorHAnsi"/>
                <w:szCs w:val="22"/>
              </w:rPr>
              <w:t>wykazuje gotowość  współdziałania i pracy w grupie przyjmując różne role i odpowiednio określa priorytety realizowanych zadań i projektów</w:t>
            </w:r>
          </w:p>
        </w:tc>
        <w:tc>
          <w:tcPr>
            <w:tcW w:w="2143"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70FC8629"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P2A_K02,</w:t>
            </w:r>
          </w:p>
          <w:p w14:paraId="22B3BE45" w14:textId="77777777" w:rsidR="006A3CBD" w:rsidRPr="00350526" w:rsidRDefault="006A3CBD" w:rsidP="00350526">
            <w:pPr>
              <w:spacing w:after="0" w:line="240" w:lineRule="atLeast"/>
              <w:jc w:val="center"/>
              <w:rPr>
                <w:rFonts w:asciiTheme="minorHAnsi" w:hAnsiTheme="minorHAnsi" w:cstheme="minorHAnsi"/>
                <w:szCs w:val="22"/>
              </w:rPr>
            </w:pPr>
            <w:r w:rsidRPr="00350526">
              <w:rPr>
                <w:rFonts w:asciiTheme="minorHAnsi" w:hAnsiTheme="minorHAnsi" w:cstheme="minorHAnsi"/>
                <w:bCs/>
                <w:szCs w:val="22"/>
              </w:rPr>
              <w:t>P2A_K03</w:t>
            </w:r>
          </w:p>
        </w:tc>
      </w:tr>
      <w:tr w:rsidR="006A3CBD" w14:paraId="62C18DA7"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1411A2C6"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K2A_K04</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39E349D" w14:textId="77777777" w:rsidR="006A3CBD" w:rsidRPr="00350526" w:rsidRDefault="006A3CBD" w:rsidP="00357948">
            <w:pPr>
              <w:spacing w:after="0" w:line="240" w:lineRule="atLeast"/>
              <w:rPr>
                <w:rFonts w:asciiTheme="minorHAnsi" w:hAnsiTheme="minorHAnsi" w:cstheme="minorHAnsi"/>
                <w:szCs w:val="22"/>
                <w:lang w:eastAsia="en-US"/>
              </w:rPr>
            </w:pPr>
            <w:r w:rsidRPr="00350526">
              <w:rPr>
                <w:rFonts w:asciiTheme="minorHAnsi" w:hAnsiTheme="minorHAnsi" w:cstheme="minorHAnsi"/>
                <w:szCs w:val="22"/>
              </w:rPr>
              <w:t>postępuje zgodnie z zasadami bioetyki i etyki zawodowej</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75524BA"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P2A_K04</w:t>
            </w:r>
          </w:p>
          <w:p w14:paraId="486EEE87"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InzA_K01</w:t>
            </w:r>
          </w:p>
        </w:tc>
      </w:tr>
      <w:tr w:rsidR="006A3CBD" w14:paraId="1AFB1509"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603"/>
        </w:trPr>
        <w:tc>
          <w:tcPr>
            <w:tcW w:w="1562"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36642CFD"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K2A_K05</w:t>
            </w:r>
          </w:p>
        </w:tc>
        <w:tc>
          <w:tcPr>
            <w:tcW w:w="5520"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3C1EC046" w14:textId="77777777" w:rsidR="006A3CBD" w:rsidRPr="00350526" w:rsidRDefault="006A3CBD" w:rsidP="00357948">
            <w:pPr>
              <w:spacing w:after="0" w:line="276" w:lineRule="auto"/>
              <w:ind w:left="-105"/>
              <w:rPr>
                <w:rFonts w:asciiTheme="minorHAnsi" w:hAnsiTheme="minorHAnsi" w:cstheme="minorHAnsi"/>
                <w:szCs w:val="22"/>
                <w:lang w:eastAsia="en-US"/>
              </w:rPr>
            </w:pPr>
            <w:r w:rsidRPr="00350526">
              <w:rPr>
                <w:rFonts w:asciiTheme="minorHAnsi" w:hAnsiTheme="minorHAnsi" w:cstheme="minorHAnsi"/>
                <w:szCs w:val="22"/>
              </w:rPr>
              <w:t>systematycznie aktualizuje wiedzę biotechnologiczną i zna jej praktyczne zastosowania</w:t>
            </w:r>
          </w:p>
        </w:tc>
        <w:tc>
          <w:tcPr>
            <w:tcW w:w="2143" w:type="dxa"/>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hideMark/>
          </w:tcPr>
          <w:p w14:paraId="02C31985"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P2A_K01</w:t>
            </w:r>
          </w:p>
          <w:p w14:paraId="11B6BFDD"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P2A_K05</w:t>
            </w:r>
          </w:p>
          <w:p w14:paraId="2AEB2BC6" w14:textId="77777777" w:rsidR="006A3CBD" w:rsidRPr="00350526" w:rsidRDefault="006A3CBD" w:rsidP="00350526">
            <w:pPr>
              <w:spacing w:after="0"/>
              <w:jc w:val="center"/>
              <w:rPr>
                <w:rFonts w:asciiTheme="minorHAnsi" w:hAnsiTheme="minorHAnsi" w:cstheme="minorHAnsi"/>
                <w:szCs w:val="22"/>
              </w:rPr>
            </w:pPr>
            <w:r w:rsidRPr="00350526">
              <w:rPr>
                <w:rFonts w:asciiTheme="minorHAnsi" w:hAnsiTheme="minorHAnsi" w:cstheme="minorHAnsi"/>
                <w:bCs/>
                <w:szCs w:val="22"/>
              </w:rPr>
              <w:t>P2A_K07</w:t>
            </w:r>
          </w:p>
        </w:tc>
      </w:tr>
      <w:tr w:rsidR="006A3CBD" w14:paraId="65E0C907"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D62C666" w14:textId="77777777" w:rsidR="006A3CBD" w:rsidRPr="00350526" w:rsidRDefault="006A3CBD" w:rsidP="00733798">
            <w:pPr>
              <w:spacing w:after="0" w:line="240" w:lineRule="atLeast"/>
              <w:rPr>
                <w:rFonts w:asciiTheme="minorHAnsi" w:hAnsiTheme="minorHAnsi" w:cstheme="minorHAnsi"/>
                <w:szCs w:val="22"/>
              </w:rPr>
            </w:pPr>
            <w:r w:rsidRPr="00350526">
              <w:rPr>
                <w:rFonts w:asciiTheme="minorHAnsi" w:hAnsiTheme="minorHAnsi" w:cstheme="minorHAnsi"/>
                <w:szCs w:val="22"/>
              </w:rPr>
              <w:t>K2A_K06</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4161FF83" w14:textId="77777777" w:rsidR="006A3CBD" w:rsidRPr="00350526" w:rsidRDefault="006A3CBD" w:rsidP="00357948">
            <w:pPr>
              <w:spacing w:after="0" w:line="240" w:lineRule="atLeast"/>
              <w:rPr>
                <w:rFonts w:asciiTheme="minorHAnsi" w:hAnsiTheme="minorHAnsi" w:cstheme="minorHAnsi"/>
                <w:szCs w:val="22"/>
                <w:lang w:eastAsia="en-US"/>
              </w:rPr>
            </w:pPr>
            <w:r w:rsidRPr="00350526">
              <w:rPr>
                <w:rFonts w:asciiTheme="minorHAnsi" w:hAnsiTheme="minorHAnsi" w:cstheme="minorHAnsi"/>
                <w:szCs w:val="22"/>
              </w:rPr>
              <w:t>potrafi myśleć i działać w sposób przedsiębiorczy</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79410DD"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P2A_K08</w:t>
            </w:r>
          </w:p>
          <w:p w14:paraId="3657EB0B"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InzA_K02</w:t>
            </w:r>
          </w:p>
        </w:tc>
      </w:tr>
      <w:tr w:rsidR="006A3CBD" w14:paraId="2DF50F13"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360"/>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B8D0F0B"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K2A_K07</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6D8722B6" w14:textId="3BBBD307" w:rsidR="006A3CBD" w:rsidRPr="00350526" w:rsidRDefault="006A3CBD" w:rsidP="00357948">
            <w:pPr>
              <w:spacing w:after="0" w:line="276" w:lineRule="auto"/>
              <w:ind w:left="34"/>
              <w:rPr>
                <w:rFonts w:asciiTheme="minorHAnsi" w:hAnsiTheme="minorHAnsi" w:cstheme="minorHAnsi"/>
                <w:szCs w:val="22"/>
                <w:lang w:eastAsia="en-US"/>
              </w:rPr>
            </w:pPr>
            <w:r w:rsidRPr="00350526">
              <w:rPr>
                <w:rFonts w:asciiTheme="minorHAnsi" w:hAnsiTheme="minorHAnsi" w:cstheme="minorHAnsi"/>
                <w:szCs w:val="22"/>
              </w:rPr>
              <w:t xml:space="preserve">wykazuje odpowiedzialność za ocenę zagrożeń wynikających ze stosowania narzędzi biotechnologicznych i zagrożeń </w:t>
            </w:r>
            <w:r w:rsidR="00350526">
              <w:rPr>
                <w:rFonts w:asciiTheme="minorHAnsi" w:hAnsiTheme="minorHAnsi" w:cstheme="minorHAnsi"/>
                <w:szCs w:val="22"/>
              </w:rPr>
              <w:br/>
            </w:r>
            <w:r w:rsidRPr="00350526">
              <w:rPr>
                <w:rFonts w:asciiTheme="minorHAnsi" w:hAnsiTheme="minorHAnsi" w:cstheme="minorHAnsi"/>
                <w:szCs w:val="22"/>
              </w:rPr>
              <w:t>w miejscu pracy (BHP)</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44B9AEC"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P2A_K06</w:t>
            </w:r>
          </w:p>
          <w:p w14:paraId="138344DA"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InzA_K01</w:t>
            </w:r>
          </w:p>
        </w:tc>
      </w:tr>
      <w:tr w:rsidR="006A3CBD" w14:paraId="776593A0" w14:textId="77777777" w:rsidTr="00350526">
        <w:tblPrEx>
          <w:tblCellMar>
            <w:top w:w="0" w:type="dxa"/>
            <w:left w:w="108" w:type="dxa"/>
            <w:bottom w:w="0" w:type="dxa"/>
            <w:right w:w="108" w:type="dxa"/>
          </w:tblCellMar>
          <w:tblLook w:val="04A0" w:firstRow="1" w:lastRow="0" w:firstColumn="1" w:lastColumn="0" w:noHBand="0" w:noVBand="1"/>
        </w:tblPrEx>
        <w:trPr>
          <w:gridBefore w:val="1"/>
          <w:gridAfter w:val="1"/>
          <w:wBefore w:w="14" w:type="dxa"/>
          <w:wAfter w:w="6" w:type="dxa"/>
          <w:trHeight w:val="862"/>
        </w:trPr>
        <w:tc>
          <w:tcPr>
            <w:tcW w:w="156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2D50285E" w14:textId="77777777" w:rsidR="006A3CBD" w:rsidRPr="00350526" w:rsidRDefault="006A3CBD" w:rsidP="00733798">
            <w:pPr>
              <w:spacing w:after="0"/>
              <w:rPr>
                <w:rFonts w:asciiTheme="minorHAnsi" w:hAnsiTheme="minorHAnsi" w:cstheme="minorHAnsi"/>
                <w:szCs w:val="22"/>
              </w:rPr>
            </w:pPr>
            <w:r w:rsidRPr="00350526">
              <w:rPr>
                <w:rFonts w:asciiTheme="minorHAnsi" w:hAnsiTheme="minorHAnsi" w:cstheme="minorHAnsi"/>
                <w:szCs w:val="22"/>
              </w:rPr>
              <w:t>K2A_K08</w:t>
            </w:r>
          </w:p>
        </w:tc>
        <w:tc>
          <w:tcPr>
            <w:tcW w:w="55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7729572A" w14:textId="77777777" w:rsidR="006A3CBD" w:rsidRPr="00350526" w:rsidRDefault="006A3CBD" w:rsidP="00357948">
            <w:pPr>
              <w:spacing w:after="0" w:line="240" w:lineRule="atLeast"/>
              <w:ind w:left="34"/>
              <w:rPr>
                <w:rFonts w:asciiTheme="minorHAnsi" w:hAnsiTheme="minorHAnsi" w:cstheme="minorHAnsi"/>
                <w:szCs w:val="22"/>
                <w:lang w:eastAsia="en-US"/>
              </w:rPr>
            </w:pPr>
            <w:r w:rsidRPr="00350526">
              <w:rPr>
                <w:rFonts w:asciiTheme="minorHAnsi" w:hAnsiTheme="minorHAnsi" w:cstheme="minorHAnsi"/>
                <w:szCs w:val="22"/>
              </w:rPr>
              <w:t>wykazuje aktywną postawę w stosowaniu metod biotechnologicznych w otaczającym środowisku</w:t>
            </w:r>
          </w:p>
        </w:tc>
        <w:tc>
          <w:tcPr>
            <w:tcW w:w="214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14:paraId="0801EF3B"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P2A_K06</w:t>
            </w:r>
          </w:p>
          <w:p w14:paraId="4D435F68" w14:textId="77777777" w:rsidR="006A3CBD" w:rsidRPr="00350526" w:rsidRDefault="006A3CBD" w:rsidP="00350526">
            <w:pPr>
              <w:spacing w:after="0" w:line="240" w:lineRule="atLeast"/>
              <w:jc w:val="center"/>
              <w:rPr>
                <w:rFonts w:asciiTheme="minorHAnsi" w:hAnsiTheme="minorHAnsi" w:cstheme="minorHAnsi"/>
                <w:bCs/>
                <w:szCs w:val="22"/>
              </w:rPr>
            </w:pPr>
            <w:r w:rsidRPr="00350526">
              <w:rPr>
                <w:rFonts w:asciiTheme="minorHAnsi" w:hAnsiTheme="minorHAnsi" w:cstheme="minorHAnsi"/>
                <w:bCs/>
                <w:szCs w:val="22"/>
              </w:rPr>
              <w:t>P2A_U07</w:t>
            </w:r>
          </w:p>
          <w:p w14:paraId="2CB002BB" w14:textId="77777777" w:rsidR="006A3CBD" w:rsidRPr="00350526" w:rsidRDefault="006A3CBD" w:rsidP="00350526">
            <w:pPr>
              <w:spacing w:after="0"/>
              <w:jc w:val="center"/>
              <w:rPr>
                <w:rFonts w:asciiTheme="minorHAnsi" w:hAnsiTheme="minorHAnsi" w:cstheme="minorHAnsi"/>
                <w:bCs/>
                <w:szCs w:val="22"/>
              </w:rPr>
            </w:pPr>
            <w:r w:rsidRPr="00350526">
              <w:rPr>
                <w:rFonts w:asciiTheme="minorHAnsi" w:hAnsiTheme="minorHAnsi" w:cstheme="minorHAnsi"/>
                <w:bCs/>
                <w:szCs w:val="22"/>
              </w:rPr>
              <w:t>InzA_K01</w:t>
            </w:r>
          </w:p>
        </w:tc>
      </w:tr>
    </w:tbl>
    <w:p w14:paraId="6921E886" w14:textId="54E25863" w:rsidR="001B1DDD" w:rsidRPr="001B1DDD" w:rsidRDefault="001B1DDD" w:rsidP="001B1DDD">
      <w:pPr>
        <w:tabs>
          <w:tab w:val="left" w:pos="426"/>
        </w:tabs>
        <w:spacing w:after="0"/>
      </w:pPr>
    </w:p>
    <w:p w14:paraId="3AC63BD8" w14:textId="77777777" w:rsidR="001B1DDD" w:rsidRDefault="001B1DDD" w:rsidP="001B1DDD">
      <w:pPr>
        <w:tabs>
          <w:tab w:val="left" w:pos="426"/>
        </w:tabs>
        <w:spacing w:after="0"/>
      </w:pPr>
    </w:p>
    <w:p w14:paraId="3A9A4804" w14:textId="77777777" w:rsidR="004D09E8" w:rsidRDefault="004D09E8" w:rsidP="004C1A1B">
      <w:pPr>
        <w:sectPr w:rsidR="004D09E8" w:rsidSect="004D09E8">
          <w:pgSz w:w="11906" w:h="16838"/>
          <w:pgMar w:top="1418" w:right="1418" w:bottom="1418" w:left="1418" w:header="737" w:footer="187" w:gutter="0"/>
          <w:cols w:space="708"/>
          <w:titlePg/>
          <w:docGrid w:linePitch="360"/>
        </w:sectPr>
      </w:pPr>
    </w:p>
    <w:p w14:paraId="0B2B60A1" w14:textId="77777777" w:rsidR="00751A2A" w:rsidRPr="00197A24" w:rsidRDefault="00751A2A" w:rsidP="004C1A1B"/>
    <w:p w14:paraId="1E999083" w14:textId="77777777" w:rsidR="001E036A" w:rsidRPr="00197A24" w:rsidRDefault="001E036A" w:rsidP="00915144">
      <w:pPr>
        <w:rPr>
          <w:b/>
          <w:color w:val="233D81"/>
        </w:rPr>
      </w:pPr>
      <w:bookmarkStart w:id="6" w:name="_Toc4418964"/>
      <w:r w:rsidRPr="00197A24">
        <w:rPr>
          <w:b/>
          <w:color w:val="233D81"/>
        </w:rPr>
        <w:t>Skład zespołu przygotowującego raport samooceny</w:t>
      </w:r>
      <w:bookmarkEnd w:id="6"/>
    </w:p>
    <w:p w14:paraId="0449B601" w14:textId="77777777" w:rsidR="00F35966" w:rsidRPr="00197A24" w:rsidRDefault="00F35966" w:rsidP="00F3596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3"/>
        <w:gridCol w:w="285"/>
        <w:gridCol w:w="5812"/>
      </w:tblGrid>
      <w:tr w:rsidR="00301097" w:rsidRPr="00197A24" w14:paraId="57975299" w14:textId="77777777" w:rsidTr="001E1E94">
        <w:trPr>
          <w:trHeight w:val="787"/>
        </w:trPr>
        <w:tc>
          <w:tcPr>
            <w:tcW w:w="2973" w:type="dxa"/>
            <w:tcBorders>
              <w:top w:val="nil"/>
              <w:left w:val="nil"/>
              <w:bottom w:val="nil"/>
              <w:right w:val="nil"/>
            </w:tcBorders>
            <w:vAlign w:val="center"/>
          </w:tcPr>
          <w:p w14:paraId="1AD7F19F" w14:textId="77777777" w:rsidR="00301097" w:rsidRPr="00197A24" w:rsidRDefault="00301097" w:rsidP="004C1A1B">
            <w:pPr>
              <w:jc w:val="left"/>
            </w:pPr>
            <w:r w:rsidRPr="00197A24">
              <w:t>Imię i nazwisko</w:t>
            </w:r>
          </w:p>
        </w:tc>
        <w:tc>
          <w:tcPr>
            <w:tcW w:w="285" w:type="dxa"/>
            <w:tcBorders>
              <w:top w:val="nil"/>
              <w:left w:val="nil"/>
              <w:bottom w:val="nil"/>
              <w:right w:val="nil"/>
            </w:tcBorders>
            <w:vAlign w:val="center"/>
          </w:tcPr>
          <w:p w14:paraId="695D2F82" w14:textId="77777777" w:rsidR="00301097" w:rsidRPr="00197A24" w:rsidRDefault="00301097" w:rsidP="004C1A1B">
            <w:pPr>
              <w:jc w:val="left"/>
            </w:pPr>
          </w:p>
        </w:tc>
        <w:tc>
          <w:tcPr>
            <w:tcW w:w="5812" w:type="dxa"/>
            <w:tcBorders>
              <w:top w:val="nil"/>
              <w:left w:val="nil"/>
              <w:bottom w:val="nil"/>
              <w:right w:val="nil"/>
            </w:tcBorders>
            <w:vAlign w:val="center"/>
          </w:tcPr>
          <w:p w14:paraId="36F48AC2" w14:textId="77777777" w:rsidR="00301097" w:rsidRPr="00197A24" w:rsidRDefault="00301097" w:rsidP="004C1A1B">
            <w:pPr>
              <w:jc w:val="left"/>
            </w:pPr>
            <w:r w:rsidRPr="00197A24">
              <w:t>Tytuł lub stopień naukowy/stanowisko/funkcja</w:t>
            </w:r>
          </w:p>
          <w:p w14:paraId="1C7FDB53" w14:textId="77777777" w:rsidR="00301097" w:rsidRDefault="00301097" w:rsidP="004C1A1B">
            <w:pPr>
              <w:jc w:val="left"/>
            </w:pPr>
            <w:r w:rsidRPr="00197A24">
              <w:t>pełniona w </w:t>
            </w:r>
            <w:r w:rsidR="002A5CB2" w:rsidRPr="00197A24">
              <w:t>u</w:t>
            </w:r>
            <w:r w:rsidRPr="00197A24">
              <w:t>czelni</w:t>
            </w:r>
          </w:p>
          <w:p w14:paraId="5E7C09F8" w14:textId="0FF3F161" w:rsidR="00B03B3F" w:rsidRPr="00197A24" w:rsidRDefault="00B03B3F" w:rsidP="004C1A1B">
            <w:pPr>
              <w:jc w:val="left"/>
            </w:pPr>
          </w:p>
        </w:tc>
      </w:tr>
      <w:tr w:rsidR="00301097" w:rsidRPr="00197A24" w14:paraId="559B897E" w14:textId="77777777" w:rsidTr="001E1E94">
        <w:trPr>
          <w:trHeight w:val="386"/>
        </w:trPr>
        <w:tc>
          <w:tcPr>
            <w:tcW w:w="2973" w:type="dxa"/>
            <w:tcBorders>
              <w:top w:val="nil"/>
              <w:left w:val="nil"/>
              <w:bottom w:val="single" w:sz="18" w:space="0" w:color="233D81"/>
              <w:right w:val="nil"/>
            </w:tcBorders>
            <w:vAlign w:val="center"/>
          </w:tcPr>
          <w:p w14:paraId="634899D0" w14:textId="33939EDE" w:rsidR="00301097" w:rsidRPr="00197A24" w:rsidRDefault="00C87671" w:rsidP="00F35966">
            <w:pPr>
              <w:jc w:val="left"/>
            </w:pPr>
            <w:r>
              <w:t>Iwona Bogacka</w:t>
            </w:r>
          </w:p>
        </w:tc>
        <w:tc>
          <w:tcPr>
            <w:tcW w:w="285" w:type="dxa"/>
            <w:tcBorders>
              <w:top w:val="nil"/>
              <w:left w:val="nil"/>
              <w:bottom w:val="nil"/>
              <w:right w:val="nil"/>
            </w:tcBorders>
            <w:vAlign w:val="center"/>
          </w:tcPr>
          <w:p w14:paraId="73419F6B" w14:textId="77777777" w:rsidR="00301097" w:rsidRPr="00197A24" w:rsidRDefault="00301097" w:rsidP="00F35966">
            <w:pPr>
              <w:jc w:val="left"/>
            </w:pPr>
          </w:p>
        </w:tc>
        <w:tc>
          <w:tcPr>
            <w:tcW w:w="5812" w:type="dxa"/>
            <w:tcBorders>
              <w:top w:val="nil"/>
              <w:left w:val="nil"/>
              <w:bottom w:val="single" w:sz="18" w:space="0" w:color="233D81"/>
              <w:right w:val="nil"/>
            </w:tcBorders>
            <w:vAlign w:val="center"/>
          </w:tcPr>
          <w:p w14:paraId="378DCA6D" w14:textId="746E0996" w:rsidR="00301097" w:rsidRPr="00197A24" w:rsidRDefault="00C87671" w:rsidP="00F35966">
            <w:pPr>
              <w:jc w:val="left"/>
            </w:pPr>
            <w:r>
              <w:t>prof. dr hab.</w:t>
            </w:r>
            <w:r w:rsidR="002E044F">
              <w:t>/</w:t>
            </w:r>
            <w:r>
              <w:t>Dziekan</w:t>
            </w:r>
          </w:p>
        </w:tc>
      </w:tr>
      <w:tr w:rsidR="00873376" w:rsidRPr="00197A24" w14:paraId="4340EE2C" w14:textId="77777777" w:rsidTr="001E1E94">
        <w:trPr>
          <w:trHeight w:val="386"/>
        </w:trPr>
        <w:tc>
          <w:tcPr>
            <w:tcW w:w="2973" w:type="dxa"/>
            <w:tcBorders>
              <w:top w:val="single" w:sz="18" w:space="0" w:color="233D81"/>
              <w:left w:val="nil"/>
              <w:bottom w:val="single" w:sz="18" w:space="0" w:color="233D81"/>
              <w:right w:val="nil"/>
            </w:tcBorders>
            <w:vAlign w:val="center"/>
          </w:tcPr>
          <w:p w14:paraId="4AF69511" w14:textId="70D51C68" w:rsidR="00873376" w:rsidRPr="00197A24" w:rsidRDefault="00C87671" w:rsidP="00F35966">
            <w:pPr>
              <w:jc w:val="left"/>
            </w:pPr>
            <w:r>
              <w:t>Aleksander Świątecki</w:t>
            </w:r>
          </w:p>
        </w:tc>
        <w:tc>
          <w:tcPr>
            <w:tcW w:w="285" w:type="dxa"/>
            <w:tcBorders>
              <w:top w:val="nil"/>
              <w:left w:val="nil"/>
              <w:bottom w:val="nil"/>
              <w:right w:val="nil"/>
            </w:tcBorders>
            <w:vAlign w:val="center"/>
          </w:tcPr>
          <w:p w14:paraId="70C19566" w14:textId="77777777" w:rsidR="00873376" w:rsidRPr="00197A24" w:rsidRDefault="00873376" w:rsidP="00F35966">
            <w:pPr>
              <w:jc w:val="left"/>
            </w:pPr>
          </w:p>
        </w:tc>
        <w:tc>
          <w:tcPr>
            <w:tcW w:w="5812" w:type="dxa"/>
            <w:tcBorders>
              <w:top w:val="single" w:sz="18" w:space="0" w:color="233D81"/>
              <w:left w:val="nil"/>
              <w:bottom w:val="single" w:sz="18" w:space="0" w:color="233D81"/>
              <w:right w:val="nil"/>
            </w:tcBorders>
            <w:vAlign w:val="center"/>
          </w:tcPr>
          <w:p w14:paraId="4D8D5D4B" w14:textId="6A4DED09" w:rsidR="00873376" w:rsidRPr="00197A24" w:rsidRDefault="00C87671" w:rsidP="00F35966">
            <w:pPr>
              <w:jc w:val="left"/>
            </w:pPr>
            <w:r w:rsidRPr="00C87671">
              <w:t xml:space="preserve">prof. dr </w:t>
            </w:r>
            <w:r w:rsidR="002F108B">
              <w:t>hab.</w:t>
            </w:r>
            <w:r>
              <w:t>/Prodziekan ds. studenckich</w:t>
            </w:r>
          </w:p>
        </w:tc>
      </w:tr>
      <w:tr w:rsidR="00873376" w:rsidRPr="00197A24" w14:paraId="1E524408" w14:textId="77777777" w:rsidTr="001E1E94">
        <w:trPr>
          <w:trHeight w:val="401"/>
        </w:trPr>
        <w:tc>
          <w:tcPr>
            <w:tcW w:w="2973" w:type="dxa"/>
            <w:tcBorders>
              <w:top w:val="single" w:sz="18" w:space="0" w:color="233D81"/>
              <w:left w:val="nil"/>
              <w:bottom w:val="single" w:sz="18" w:space="0" w:color="233D81"/>
              <w:right w:val="nil"/>
            </w:tcBorders>
            <w:vAlign w:val="center"/>
          </w:tcPr>
          <w:p w14:paraId="2CFDE55A" w14:textId="543B92C0" w:rsidR="00873376" w:rsidRPr="00197A24" w:rsidRDefault="00C87671" w:rsidP="00F35966">
            <w:pPr>
              <w:jc w:val="left"/>
            </w:pPr>
            <w:r>
              <w:t>Beata Dulisz</w:t>
            </w:r>
          </w:p>
        </w:tc>
        <w:tc>
          <w:tcPr>
            <w:tcW w:w="285" w:type="dxa"/>
            <w:tcBorders>
              <w:top w:val="nil"/>
              <w:left w:val="nil"/>
              <w:bottom w:val="nil"/>
              <w:right w:val="nil"/>
            </w:tcBorders>
            <w:vAlign w:val="center"/>
          </w:tcPr>
          <w:p w14:paraId="23547F98" w14:textId="77777777" w:rsidR="00873376" w:rsidRPr="00197A24" w:rsidRDefault="00873376" w:rsidP="00F35966">
            <w:pPr>
              <w:jc w:val="left"/>
            </w:pPr>
          </w:p>
        </w:tc>
        <w:tc>
          <w:tcPr>
            <w:tcW w:w="5812" w:type="dxa"/>
            <w:tcBorders>
              <w:top w:val="single" w:sz="18" w:space="0" w:color="233D81"/>
              <w:left w:val="nil"/>
              <w:bottom w:val="single" w:sz="18" w:space="0" w:color="233D81"/>
              <w:right w:val="nil"/>
            </w:tcBorders>
            <w:vAlign w:val="center"/>
          </w:tcPr>
          <w:p w14:paraId="7BAFB226" w14:textId="5F71C322" w:rsidR="00873376" w:rsidRPr="00197A24" w:rsidRDefault="00C87671" w:rsidP="00F35966">
            <w:pPr>
              <w:jc w:val="left"/>
            </w:pPr>
            <w:r>
              <w:t>dr/Prodziekan ds. kształcenia</w:t>
            </w:r>
          </w:p>
        </w:tc>
      </w:tr>
      <w:tr w:rsidR="00873376" w:rsidRPr="00197A24" w14:paraId="70155474" w14:textId="77777777" w:rsidTr="001E1E94">
        <w:trPr>
          <w:trHeight w:val="386"/>
        </w:trPr>
        <w:tc>
          <w:tcPr>
            <w:tcW w:w="2973" w:type="dxa"/>
            <w:tcBorders>
              <w:top w:val="single" w:sz="18" w:space="0" w:color="233D81"/>
              <w:left w:val="nil"/>
              <w:bottom w:val="single" w:sz="18" w:space="0" w:color="233D81"/>
              <w:right w:val="nil"/>
            </w:tcBorders>
            <w:vAlign w:val="center"/>
          </w:tcPr>
          <w:p w14:paraId="5508B3DB" w14:textId="2CCF4BC7" w:rsidR="00873376" w:rsidRPr="00197A24" w:rsidRDefault="00C87671" w:rsidP="00F35966">
            <w:pPr>
              <w:jc w:val="left"/>
            </w:pPr>
            <w:r>
              <w:t>Dorota Juchno</w:t>
            </w:r>
          </w:p>
        </w:tc>
        <w:tc>
          <w:tcPr>
            <w:tcW w:w="285" w:type="dxa"/>
            <w:tcBorders>
              <w:top w:val="nil"/>
              <w:left w:val="nil"/>
              <w:bottom w:val="nil"/>
              <w:right w:val="nil"/>
            </w:tcBorders>
            <w:vAlign w:val="center"/>
          </w:tcPr>
          <w:p w14:paraId="49E8C74D" w14:textId="77777777" w:rsidR="00873376" w:rsidRPr="00197A24" w:rsidRDefault="00873376" w:rsidP="00F35966">
            <w:pPr>
              <w:jc w:val="left"/>
            </w:pPr>
          </w:p>
        </w:tc>
        <w:tc>
          <w:tcPr>
            <w:tcW w:w="5812" w:type="dxa"/>
            <w:tcBorders>
              <w:top w:val="single" w:sz="18" w:space="0" w:color="233D81"/>
              <w:left w:val="nil"/>
              <w:bottom w:val="single" w:sz="18" w:space="0" w:color="233D81"/>
              <w:right w:val="nil"/>
            </w:tcBorders>
            <w:vAlign w:val="center"/>
          </w:tcPr>
          <w:p w14:paraId="0232C0A6" w14:textId="059D252A" w:rsidR="00873376" w:rsidRPr="00197A24" w:rsidRDefault="00C87671" w:rsidP="00F35966">
            <w:pPr>
              <w:jc w:val="left"/>
            </w:pPr>
            <w:r>
              <w:t>dr hab. prof. UWM/Przewodnicząca Wydziałowego Zespołu ds. Zapewniania Jakości Kształcenia</w:t>
            </w:r>
          </w:p>
        </w:tc>
      </w:tr>
      <w:tr w:rsidR="00301097" w:rsidRPr="00197A24" w14:paraId="4D8E9B9B" w14:textId="77777777" w:rsidTr="001E1E94">
        <w:trPr>
          <w:trHeight w:val="386"/>
        </w:trPr>
        <w:tc>
          <w:tcPr>
            <w:tcW w:w="2973" w:type="dxa"/>
            <w:tcBorders>
              <w:top w:val="single" w:sz="18" w:space="0" w:color="233D81"/>
              <w:left w:val="nil"/>
              <w:bottom w:val="single" w:sz="18" w:space="0" w:color="233D81"/>
              <w:right w:val="nil"/>
            </w:tcBorders>
            <w:vAlign w:val="center"/>
          </w:tcPr>
          <w:p w14:paraId="7D55D02A" w14:textId="326CFD40" w:rsidR="00301097" w:rsidRPr="00197A24" w:rsidRDefault="001E1E94" w:rsidP="00F35966">
            <w:pPr>
              <w:jc w:val="left"/>
            </w:pPr>
            <w:r>
              <w:t>Nina Smolińska</w:t>
            </w:r>
          </w:p>
        </w:tc>
        <w:tc>
          <w:tcPr>
            <w:tcW w:w="285" w:type="dxa"/>
            <w:tcBorders>
              <w:top w:val="nil"/>
              <w:left w:val="nil"/>
              <w:bottom w:val="nil"/>
              <w:right w:val="nil"/>
            </w:tcBorders>
            <w:vAlign w:val="center"/>
          </w:tcPr>
          <w:p w14:paraId="601FCCEC" w14:textId="77777777" w:rsidR="00301097" w:rsidRPr="00197A24" w:rsidRDefault="00301097" w:rsidP="00F35966">
            <w:pPr>
              <w:jc w:val="left"/>
            </w:pPr>
          </w:p>
        </w:tc>
        <w:tc>
          <w:tcPr>
            <w:tcW w:w="5812" w:type="dxa"/>
            <w:tcBorders>
              <w:top w:val="single" w:sz="18" w:space="0" w:color="233D81"/>
              <w:left w:val="nil"/>
              <w:bottom w:val="single" w:sz="18" w:space="0" w:color="233D81"/>
              <w:right w:val="nil"/>
            </w:tcBorders>
            <w:vAlign w:val="center"/>
          </w:tcPr>
          <w:p w14:paraId="3F0568B4" w14:textId="4BEC0028" w:rsidR="00301097" w:rsidRPr="00197A24" w:rsidRDefault="001E1E94" w:rsidP="00F35966">
            <w:pPr>
              <w:jc w:val="left"/>
            </w:pPr>
            <w:r>
              <w:t xml:space="preserve">prof. dr hab./Przewodnicząca Rady Naukowej Dyscypliny </w:t>
            </w:r>
            <w:r w:rsidRPr="001E1E94">
              <w:rPr>
                <w:i/>
                <w:iCs/>
              </w:rPr>
              <w:t>nauki biologiczne</w:t>
            </w:r>
          </w:p>
        </w:tc>
      </w:tr>
      <w:tr w:rsidR="001E1E94" w:rsidRPr="00197A24" w14:paraId="30FC1681" w14:textId="77777777" w:rsidTr="001E1E94">
        <w:trPr>
          <w:trHeight w:val="386"/>
        </w:trPr>
        <w:tc>
          <w:tcPr>
            <w:tcW w:w="2973" w:type="dxa"/>
            <w:tcBorders>
              <w:top w:val="single" w:sz="18" w:space="0" w:color="233D81"/>
              <w:left w:val="nil"/>
              <w:bottom w:val="single" w:sz="18" w:space="0" w:color="233D81"/>
              <w:right w:val="nil"/>
            </w:tcBorders>
            <w:vAlign w:val="center"/>
          </w:tcPr>
          <w:p w14:paraId="280720F1" w14:textId="51B09899" w:rsidR="001E1E94" w:rsidRPr="00197A24" w:rsidRDefault="001E1E94" w:rsidP="001E1E94">
            <w:pPr>
              <w:jc w:val="left"/>
            </w:pPr>
            <w:r>
              <w:t>Wioletta Pluskota</w:t>
            </w:r>
          </w:p>
        </w:tc>
        <w:tc>
          <w:tcPr>
            <w:tcW w:w="285" w:type="dxa"/>
            <w:tcBorders>
              <w:top w:val="nil"/>
              <w:left w:val="nil"/>
              <w:bottom w:val="nil"/>
              <w:right w:val="nil"/>
            </w:tcBorders>
            <w:vAlign w:val="center"/>
          </w:tcPr>
          <w:p w14:paraId="34878230" w14:textId="77777777" w:rsidR="001E1E94" w:rsidRPr="001E1E94" w:rsidRDefault="001E1E94" w:rsidP="001E1E94">
            <w:pPr>
              <w:jc w:val="left"/>
            </w:pPr>
          </w:p>
        </w:tc>
        <w:tc>
          <w:tcPr>
            <w:tcW w:w="5812" w:type="dxa"/>
            <w:tcBorders>
              <w:top w:val="single" w:sz="18" w:space="0" w:color="233D81"/>
              <w:left w:val="nil"/>
              <w:bottom w:val="single" w:sz="18" w:space="0" w:color="233D81"/>
              <w:right w:val="nil"/>
            </w:tcBorders>
            <w:vAlign w:val="center"/>
          </w:tcPr>
          <w:p w14:paraId="4D9A3BFC" w14:textId="157204A2" w:rsidR="001E1E94" w:rsidRPr="001E1E94" w:rsidRDefault="001E1E94" w:rsidP="001E1E94">
            <w:pPr>
              <w:pStyle w:val="Nagwek3"/>
              <w:jc w:val="left"/>
              <w:rPr>
                <w:b w:val="0"/>
                <w:bCs w:val="0"/>
              </w:rPr>
            </w:pPr>
            <w:r w:rsidRPr="001E1E94">
              <w:rPr>
                <w:b w:val="0"/>
                <w:bCs w:val="0"/>
              </w:rPr>
              <w:t>dr/Wydziałowy Opiekun Praktyk Zawodowych</w:t>
            </w:r>
          </w:p>
        </w:tc>
      </w:tr>
      <w:tr w:rsidR="007A1E91" w:rsidRPr="00197A24" w14:paraId="26A307C3" w14:textId="77777777" w:rsidTr="001E1E94">
        <w:trPr>
          <w:trHeight w:val="386"/>
        </w:trPr>
        <w:tc>
          <w:tcPr>
            <w:tcW w:w="2973" w:type="dxa"/>
            <w:tcBorders>
              <w:top w:val="single" w:sz="18" w:space="0" w:color="233D81"/>
              <w:left w:val="nil"/>
              <w:bottom w:val="single" w:sz="18" w:space="0" w:color="233D81"/>
              <w:right w:val="nil"/>
            </w:tcBorders>
            <w:vAlign w:val="center"/>
          </w:tcPr>
          <w:p w14:paraId="193286F4" w14:textId="2E9A5B10" w:rsidR="007A1E91" w:rsidRDefault="007A1E91" w:rsidP="001E1E94">
            <w:pPr>
              <w:jc w:val="left"/>
            </w:pPr>
            <w:r>
              <w:t>Elżbieta Ejdys</w:t>
            </w:r>
          </w:p>
        </w:tc>
        <w:tc>
          <w:tcPr>
            <w:tcW w:w="285" w:type="dxa"/>
            <w:tcBorders>
              <w:top w:val="nil"/>
              <w:left w:val="nil"/>
              <w:bottom w:val="nil"/>
              <w:right w:val="nil"/>
            </w:tcBorders>
            <w:vAlign w:val="center"/>
          </w:tcPr>
          <w:p w14:paraId="426FF6B0" w14:textId="77777777" w:rsidR="007A1E91" w:rsidRPr="001E1E94" w:rsidRDefault="007A1E91" w:rsidP="001E1E94">
            <w:pPr>
              <w:jc w:val="left"/>
            </w:pPr>
          </w:p>
        </w:tc>
        <w:tc>
          <w:tcPr>
            <w:tcW w:w="5812" w:type="dxa"/>
            <w:tcBorders>
              <w:top w:val="single" w:sz="18" w:space="0" w:color="233D81"/>
              <w:left w:val="nil"/>
              <w:bottom w:val="single" w:sz="18" w:space="0" w:color="233D81"/>
              <w:right w:val="nil"/>
            </w:tcBorders>
            <w:vAlign w:val="center"/>
          </w:tcPr>
          <w:p w14:paraId="5C5792AE" w14:textId="78226FE3" w:rsidR="007A1E91" w:rsidRDefault="00514656" w:rsidP="001E1E94">
            <w:pPr>
              <w:pStyle w:val="Nagwek3"/>
              <w:jc w:val="left"/>
              <w:rPr>
                <w:b w:val="0"/>
                <w:bCs w:val="0"/>
              </w:rPr>
            </w:pPr>
            <w:r>
              <w:rPr>
                <w:b w:val="0"/>
                <w:bCs w:val="0"/>
              </w:rPr>
              <w:t>d</w:t>
            </w:r>
            <w:r w:rsidR="007A1E91">
              <w:rPr>
                <w:b w:val="0"/>
                <w:bCs w:val="0"/>
              </w:rPr>
              <w:t xml:space="preserve">r/członek </w:t>
            </w:r>
            <w:r w:rsidR="00942B8D">
              <w:rPr>
                <w:b w:val="0"/>
                <w:bCs w:val="0"/>
              </w:rPr>
              <w:t>z</w:t>
            </w:r>
            <w:r>
              <w:rPr>
                <w:b w:val="0"/>
                <w:bCs w:val="0"/>
              </w:rPr>
              <w:t>espołu</w:t>
            </w:r>
          </w:p>
        </w:tc>
      </w:tr>
      <w:tr w:rsidR="001E1E94" w:rsidRPr="00197A24" w14:paraId="551D2884" w14:textId="77777777" w:rsidTr="001E1E94">
        <w:trPr>
          <w:trHeight w:val="386"/>
        </w:trPr>
        <w:tc>
          <w:tcPr>
            <w:tcW w:w="2973" w:type="dxa"/>
            <w:tcBorders>
              <w:top w:val="single" w:sz="18" w:space="0" w:color="233D81"/>
              <w:left w:val="nil"/>
              <w:bottom w:val="single" w:sz="18" w:space="0" w:color="233D81"/>
              <w:right w:val="nil"/>
            </w:tcBorders>
            <w:vAlign w:val="center"/>
          </w:tcPr>
          <w:p w14:paraId="47B2EDBB" w14:textId="50FB4125" w:rsidR="001E1E94" w:rsidRDefault="009551A7" w:rsidP="001E1E94">
            <w:pPr>
              <w:jc w:val="left"/>
            </w:pPr>
            <w:r>
              <w:t>Aleksandra Kurzyńska</w:t>
            </w:r>
          </w:p>
        </w:tc>
        <w:tc>
          <w:tcPr>
            <w:tcW w:w="285" w:type="dxa"/>
            <w:tcBorders>
              <w:top w:val="nil"/>
              <w:left w:val="nil"/>
              <w:bottom w:val="nil"/>
              <w:right w:val="nil"/>
            </w:tcBorders>
            <w:vAlign w:val="center"/>
          </w:tcPr>
          <w:p w14:paraId="3656F0F9" w14:textId="77777777" w:rsidR="001E1E94" w:rsidRPr="00B03B3F" w:rsidRDefault="001E1E94" w:rsidP="001E1E94">
            <w:pPr>
              <w:jc w:val="left"/>
            </w:pPr>
          </w:p>
        </w:tc>
        <w:tc>
          <w:tcPr>
            <w:tcW w:w="5812" w:type="dxa"/>
            <w:tcBorders>
              <w:top w:val="single" w:sz="18" w:space="0" w:color="233D81"/>
              <w:left w:val="nil"/>
              <w:bottom w:val="single" w:sz="18" w:space="0" w:color="233D81"/>
              <w:right w:val="nil"/>
            </w:tcBorders>
            <w:vAlign w:val="center"/>
          </w:tcPr>
          <w:p w14:paraId="4067470A" w14:textId="6B507056" w:rsidR="001E1E94" w:rsidRPr="00B03B3F" w:rsidRDefault="00B03B3F" w:rsidP="001E1E94">
            <w:pPr>
              <w:pStyle w:val="Nagwek3"/>
              <w:jc w:val="left"/>
              <w:rPr>
                <w:b w:val="0"/>
                <w:bCs w:val="0"/>
              </w:rPr>
            </w:pPr>
            <w:r w:rsidRPr="00B03B3F">
              <w:rPr>
                <w:b w:val="0"/>
                <w:bCs w:val="0"/>
              </w:rPr>
              <w:t>d</w:t>
            </w:r>
            <w:r w:rsidR="001E1E94" w:rsidRPr="00B03B3F">
              <w:rPr>
                <w:b w:val="0"/>
                <w:bCs w:val="0"/>
              </w:rPr>
              <w:t>r/</w:t>
            </w:r>
            <w:r w:rsidR="00514656" w:rsidRPr="00B03B3F">
              <w:rPr>
                <w:b w:val="0"/>
                <w:bCs w:val="0"/>
              </w:rPr>
              <w:t>c</w:t>
            </w:r>
            <w:r w:rsidR="008070B4" w:rsidRPr="00B03B3F">
              <w:rPr>
                <w:b w:val="0"/>
                <w:bCs w:val="0"/>
              </w:rPr>
              <w:t xml:space="preserve">złonek </w:t>
            </w:r>
            <w:r w:rsidR="00942B8D" w:rsidRPr="00B03B3F">
              <w:rPr>
                <w:b w:val="0"/>
                <w:bCs w:val="0"/>
              </w:rPr>
              <w:t>z</w:t>
            </w:r>
            <w:r w:rsidR="008070B4" w:rsidRPr="00B03B3F">
              <w:rPr>
                <w:b w:val="0"/>
                <w:bCs w:val="0"/>
              </w:rPr>
              <w:t>espołu</w:t>
            </w:r>
          </w:p>
        </w:tc>
      </w:tr>
      <w:tr w:rsidR="00C20916" w:rsidRPr="00197A24" w14:paraId="2C56884D" w14:textId="77777777" w:rsidTr="001E1E94">
        <w:trPr>
          <w:trHeight w:val="386"/>
        </w:trPr>
        <w:tc>
          <w:tcPr>
            <w:tcW w:w="2973" w:type="dxa"/>
            <w:tcBorders>
              <w:top w:val="single" w:sz="18" w:space="0" w:color="233D81"/>
              <w:left w:val="nil"/>
              <w:bottom w:val="single" w:sz="18" w:space="0" w:color="233D81"/>
              <w:right w:val="nil"/>
            </w:tcBorders>
            <w:vAlign w:val="center"/>
          </w:tcPr>
          <w:p w14:paraId="191BAD0E" w14:textId="363353A6" w:rsidR="00C20916" w:rsidRDefault="009551A7" w:rsidP="001E1E94">
            <w:pPr>
              <w:jc w:val="left"/>
            </w:pPr>
            <w:r>
              <w:t>Marta Staniszewska</w:t>
            </w:r>
          </w:p>
        </w:tc>
        <w:tc>
          <w:tcPr>
            <w:tcW w:w="285" w:type="dxa"/>
            <w:tcBorders>
              <w:top w:val="nil"/>
              <w:left w:val="nil"/>
              <w:bottom w:val="nil"/>
              <w:right w:val="nil"/>
            </w:tcBorders>
            <w:vAlign w:val="center"/>
          </w:tcPr>
          <w:p w14:paraId="55CAAB7B" w14:textId="77777777" w:rsidR="00C20916" w:rsidRPr="00197A24" w:rsidRDefault="00C20916" w:rsidP="001E1E94">
            <w:pPr>
              <w:jc w:val="left"/>
            </w:pPr>
          </w:p>
        </w:tc>
        <w:tc>
          <w:tcPr>
            <w:tcW w:w="5812" w:type="dxa"/>
            <w:tcBorders>
              <w:top w:val="single" w:sz="18" w:space="0" w:color="233D81"/>
              <w:left w:val="nil"/>
              <w:bottom w:val="single" w:sz="18" w:space="0" w:color="233D81"/>
              <w:right w:val="nil"/>
            </w:tcBorders>
            <w:vAlign w:val="center"/>
          </w:tcPr>
          <w:p w14:paraId="5B216CC4" w14:textId="70164315" w:rsidR="00C20916" w:rsidRDefault="00C20916" w:rsidP="001E1E94">
            <w:pPr>
              <w:pStyle w:val="Nagwek3"/>
              <w:jc w:val="left"/>
              <w:rPr>
                <w:b w:val="0"/>
                <w:bCs w:val="0"/>
              </w:rPr>
            </w:pPr>
            <w:r>
              <w:rPr>
                <w:b w:val="0"/>
                <w:bCs w:val="0"/>
              </w:rPr>
              <w:t>mgr/pracownik dziekanatu</w:t>
            </w:r>
          </w:p>
        </w:tc>
      </w:tr>
    </w:tbl>
    <w:p w14:paraId="51F8122D" w14:textId="77777777" w:rsidR="00EC17C5" w:rsidRPr="00197A24" w:rsidRDefault="00EC17C5" w:rsidP="00E80D11">
      <w:r w:rsidRPr="00197A24">
        <w:br w:type="page"/>
      </w:r>
    </w:p>
    <w:p w14:paraId="34DE34D8" w14:textId="77777777" w:rsidR="00873376" w:rsidRPr="00197A24" w:rsidRDefault="00873376" w:rsidP="00E80D11">
      <w:pPr>
        <w:pStyle w:val="Spistreci1"/>
      </w:pPr>
      <w:r w:rsidRPr="00197A24">
        <w:lastRenderedPageBreak/>
        <w:t>Spis treści</w:t>
      </w:r>
    </w:p>
    <w:p w14:paraId="4B9E1CE8" w14:textId="4746A664" w:rsidR="002E1963" w:rsidRPr="00197A24" w:rsidRDefault="002E1963">
      <w:pPr>
        <w:pStyle w:val="Spistreci1"/>
        <w:tabs>
          <w:tab w:val="right" w:leader="underscore" w:pos="9060"/>
        </w:tabs>
        <w:rPr>
          <w:b w:val="0"/>
          <w:bCs w:val="0"/>
          <w:i/>
          <w:iCs w:val="0"/>
          <w:noProof/>
        </w:rPr>
      </w:pPr>
      <w:r w:rsidRPr="00197A24">
        <w:rPr>
          <w:rStyle w:val="Hipercze"/>
          <w:b w:val="0"/>
          <w:i/>
          <w:iCs w:val="0"/>
          <w:noProof/>
        </w:rPr>
        <w:fldChar w:fldCharType="begin"/>
      </w:r>
      <w:r w:rsidRPr="00197A24">
        <w:rPr>
          <w:rStyle w:val="Hipercze"/>
          <w:b w:val="0"/>
          <w:i/>
          <w:iCs w:val="0"/>
          <w:noProof/>
        </w:rPr>
        <w:instrText xml:space="preserve"> TOC \o "1-2" \h \z \u </w:instrText>
      </w:r>
      <w:r w:rsidRPr="00197A24">
        <w:rPr>
          <w:rStyle w:val="Hipercze"/>
          <w:b w:val="0"/>
          <w:i/>
          <w:iCs w:val="0"/>
          <w:noProof/>
        </w:rPr>
        <w:fldChar w:fldCharType="separate"/>
      </w:r>
      <w:hyperlink w:anchor="_Toc4418963" w:history="1">
        <w:r w:rsidRPr="00197A24">
          <w:rPr>
            <w:rStyle w:val="Hipercze"/>
            <w:noProof/>
          </w:rPr>
          <w:t>Efekty uczenia się zakładane dla ocenianego kierunku,poziomu i profilu studiów</w:t>
        </w:r>
        <w:r w:rsidRPr="00197A24">
          <w:rPr>
            <w:noProof/>
            <w:webHidden/>
          </w:rPr>
          <w:tab/>
        </w:r>
        <w:r w:rsidR="001B3734">
          <w:rPr>
            <w:noProof/>
            <w:webHidden/>
          </w:rPr>
          <w:t>3</w:t>
        </w:r>
      </w:hyperlink>
    </w:p>
    <w:p w14:paraId="0BC7D357" w14:textId="6CAFE471" w:rsidR="002E1963" w:rsidRPr="00197A24" w:rsidRDefault="00000000">
      <w:pPr>
        <w:pStyle w:val="Spistreci1"/>
        <w:tabs>
          <w:tab w:val="right" w:leader="underscore" w:pos="9060"/>
        </w:tabs>
        <w:rPr>
          <w:b w:val="0"/>
          <w:bCs w:val="0"/>
          <w:i/>
          <w:iCs w:val="0"/>
          <w:noProof/>
        </w:rPr>
      </w:pPr>
      <w:hyperlink w:anchor="_Toc4418964" w:history="1">
        <w:r w:rsidR="002E1963" w:rsidRPr="00197A24">
          <w:rPr>
            <w:rStyle w:val="Hipercze"/>
            <w:noProof/>
          </w:rPr>
          <w:t>Skład zespołu przygotowującego raport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_Toc4418964 \h </w:instrText>
        </w:r>
        <w:r w:rsidR="002E1963" w:rsidRPr="00197A24">
          <w:rPr>
            <w:noProof/>
            <w:webHidden/>
          </w:rPr>
        </w:r>
        <w:r w:rsidR="002E1963" w:rsidRPr="00197A24">
          <w:rPr>
            <w:noProof/>
            <w:webHidden/>
          </w:rPr>
          <w:fldChar w:fldCharType="separate"/>
        </w:r>
        <w:r w:rsidR="009C4EC8">
          <w:rPr>
            <w:noProof/>
            <w:webHidden/>
          </w:rPr>
          <w:t>24</w:t>
        </w:r>
        <w:r w:rsidR="002E1963" w:rsidRPr="00197A24">
          <w:rPr>
            <w:noProof/>
            <w:webHidden/>
          </w:rPr>
          <w:fldChar w:fldCharType="end"/>
        </w:r>
      </w:hyperlink>
    </w:p>
    <w:p w14:paraId="0C036908" w14:textId="32013BD4" w:rsidR="002E1963" w:rsidRPr="00197A24" w:rsidRDefault="00000000">
      <w:pPr>
        <w:pStyle w:val="Spistreci1"/>
        <w:tabs>
          <w:tab w:val="right" w:leader="underscore" w:pos="9060"/>
        </w:tabs>
        <w:rPr>
          <w:b w:val="0"/>
          <w:bCs w:val="0"/>
          <w:i/>
          <w:iCs w:val="0"/>
          <w:noProof/>
        </w:rPr>
      </w:pPr>
      <w:hyperlink w:anchor="_Toc4418965" w:history="1">
        <w:r w:rsidR="002E1963" w:rsidRPr="00197A24">
          <w:rPr>
            <w:rStyle w:val="Hipercze"/>
            <w:noProof/>
          </w:rPr>
          <w:t>Wskazówki ogólne do raportu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_Toc4418965 \h </w:instrText>
        </w:r>
        <w:r w:rsidR="002E1963" w:rsidRPr="00197A24">
          <w:rPr>
            <w:noProof/>
            <w:webHidden/>
          </w:rPr>
        </w:r>
        <w:r w:rsidR="002E1963" w:rsidRPr="00197A24">
          <w:rPr>
            <w:noProof/>
            <w:webHidden/>
          </w:rPr>
          <w:fldChar w:fldCharType="separate"/>
        </w:r>
        <w:r w:rsidR="009C4EC8">
          <w:rPr>
            <w:noProof/>
            <w:webHidden/>
          </w:rPr>
          <w:t>26</w:t>
        </w:r>
        <w:r w:rsidR="002E1963" w:rsidRPr="00197A24">
          <w:rPr>
            <w:noProof/>
            <w:webHidden/>
          </w:rPr>
          <w:fldChar w:fldCharType="end"/>
        </w:r>
      </w:hyperlink>
    </w:p>
    <w:p w14:paraId="79E102C3" w14:textId="4A603C1A" w:rsidR="002E1963" w:rsidRPr="00197A24" w:rsidRDefault="00000000">
      <w:pPr>
        <w:pStyle w:val="Spistreci1"/>
        <w:tabs>
          <w:tab w:val="right" w:leader="underscore" w:pos="9060"/>
        </w:tabs>
        <w:rPr>
          <w:b w:val="0"/>
          <w:bCs w:val="0"/>
          <w:i/>
          <w:iCs w:val="0"/>
          <w:noProof/>
        </w:rPr>
      </w:pPr>
      <w:hyperlink w:anchor="_Toc4418966" w:history="1">
        <w:r w:rsidR="002E1963" w:rsidRPr="00197A24">
          <w:rPr>
            <w:rStyle w:val="Hipercze"/>
            <w:noProof/>
          </w:rPr>
          <w:t>Prezentacja uczelni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_Toc4418966 \h </w:instrText>
        </w:r>
        <w:r w:rsidR="002E1963" w:rsidRPr="00197A24">
          <w:rPr>
            <w:noProof/>
            <w:webHidden/>
          </w:rPr>
        </w:r>
        <w:r w:rsidR="002E1963" w:rsidRPr="00197A24">
          <w:rPr>
            <w:noProof/>
            <w:webHidden/>
          </w:rPr>
          <w:fldChar w:fldCharType="separate"/>
        </w:r>
        <w:r w:rsidR="009C4EC8">
          <w:rPr>
            <w:noProof/>
            <w:webHidden/>
          </w:rPr>
          <w:t>27</w:t>
        </w:r>
        <w:r w:rsidR="002E1963" w:rsidRPr="00197A24">
          <w:rPr>
            <w:noProof/>
            <w:webHidden/>
          </w:rPr>
          <w:fldChar w:fldCharType="end"/>
        </w:r>
      </w:hyperlink>
    </w:p>
    <w:p w14:paraId="4833EF25" w14:textId="21B5C8F4" w:rsidR="002E1963" w:rsidRPr="00197A24" w:rsidRDefault="00000000">
      <w:pPr>
        <w:pStyle w:val="Spistreci1"/>
        <w:tabs>
          <w:tab w:val="right" w:leader="underscore" w:pos="9060"/>
        </w:tabs>
        <w:rPr>
          <w:b w:val="0"/>
          <w:bCs w:val="0"/>
          <w:i/>
          <w:iCs w:val="0"/>
          <w:noProof/>
        </w:rPr>
      </w:pPr>
      <w:hyperlink w:anchor="_Toc4418967" w:history="1">
        <w:r w:rsidR="002E1963" w:rsidRPr="00197A24">
          <w:rPr>
            <w:rStyle w:val="Hipercze"/>
            <w:noProof/>
          </w:rPr>
          <w:t>Część I. Samoocena uczelni w zakresie spełniania szczegółowych kryteriów oceny programowej na kierunku studiów o profilu ogólnoakademickim</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_Toc4418967 \h </w:instrText>
        </w:r>
        <w:r w:rsidR="002E1963" w:rsidRPr="00197A24">
          <w:rPr>
            <w:noProof/>
            <w:webHidden/>
          </w:rPr>
        </w:r>
        <w:r w:rsidR="002E1963" w:rsidRPr="00197A24">
          <w:rPr>
            <w:noProof/>
            <w:webHidden/>
          </w:rPr>
          <w:fldChar w:fldCharType="separate"/>
        </w:r>
        <w:r w:rsidR="009C4EC8">
          <w:rPr>
            <w:noProof/>
            <w:webHidden/>
          </w:rPr>
          <w:t>28</w:t>
        </w:r>
        <w:r w:rsidR="002E1963" w:rsidRPr="00197A24">
          <w:rPr>
            <w:noProof/>
            <w:webHidden/>
          </w:rPr>
          <w:fldChar w:fldCharType="end"/>
        </w:r>
      </w:hyperlink>
    </w:p>
    <w:p w14:paraId="0B6A4579" w14:textId="32EF2FDC" w:rsidR="002E1963" w:rsidRPr="00197A24" w:rsidRDefault="00000000">
      <w:pPr>
        <w:pStyle w:val="Spistreci2"/>
        <w:tabs>
          <w:tab w:val="right" w:leader="underscore" w:pos="9060"/>
        </w:tabs>
        <w:rPr>
          <w:b/>
          <w:bCs w:val="0"/>
          <w:noProof/>
          <w:sz w:val="24"/>
          <w:szCs w:val="24"/>
        </w:rPr>
      </w:pPr>
      <w:hyperlink w:anchor="_Toc4418968" w:history="1">
        <w:r w:rsidR="002E1963" w:rsidRPr="00197A24">
          <w:rPr>
            <w:rStyle w:val="Hipercze"/>
            <w:noProof/>
          </w:rPr>
          <w:t>Kryterium 1. Konstrukcja programu studiów: koncepcja, cele kształcenia i efekty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_Toc4418968 \h </w:instrText>
        </w:r>
        <w:r w:rsidR="002E1963" w:rsidRPr="00197A24">
          <w:rPr>
            <w:noProof/>
            <w:webHidden/>
          </w:rPr>
        </w:r>
        <w:r w:rsidR="002E1963" w:rsidRPr="00197A24">
          <w:rPr>
            <w:noProof/>
            <w:webHidden/>
          </w:rPr>
          <w:fldChar w:fldCharType="separate"/>
        </w:r>
        <w:r w:rsidR="009C4EC8">
          <w:rPr>
            <w:noProof/>
            <w:webHidden/>
          </w:rPr>
          <w:t>28</w:t>
        </w:r>
        <w:r w:rsidR="002E1963" w:rsidRPr="00197A24">
          <w:rPr>
            <w:noProof/>
            <w:webHidden/>
          </w:rPr>
          <w:fldChar w:fldCharType="end"/>
        </w:r>
      </w:hyperlink>
    </w:p>
    <w:p w14:paraId="06F7DD12" w14:textId="6D22D533" w:rsidR="002E1963" w:rsidRPr="00197A24" w:rsidRDefault="00000000">
      <w:pPr>
        <w:pStyle w:val="Spistreci2"/>
        <w:tabs>
          <w:tab w:val="right" w:leader="underscore" w:pos="9060"/>
        </w:tabs>
        <w:rPr>
          <w:b/>
          <w:bCs w:val="0"/>
          <w:noProof/>
          <w:sz w:val="24"/>
          <w:szCs w:val="24"/>
        </w:rPr>
      </w:pPr>
      <w:hyperlink w:anchor="_Toc4418969" w:history="1">
        <w:r w:rsidR="002E1963" w:rsidRPr="00197A24">
          <w:rPr>
            <w:rStyle w:val="Hipercze"/>
            <w:noProof/>
          </w:rPr>
          <w:t>Kryterium 2. Realizacja programu studiów: treści programowe, harmonogram realizacji programu studiów oraz formy i organizacja zajęć, metody kształcenia, praktyki zawodowe, organizacja procesu nauczania i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_Toc4418969 \h </w:instrText>
        </w:r>
        <w:r w:rsidR="002E1963" w:rsidRPr="00197A24">
          <w:rPr>
            <w:noProof/>
            <w:webHidden/>
          </w:rPr>
        </w:r>
        <w:r w:rsidR="002E1963" w:rsidRPr="00197A24">
          <w:rPr>
            <w:noProof/>
            <w:webHidden/>
          </w:rPr>
          <w:fldChar w:fldCharType="separate"/>
        </w:r>
        <w:r w:rsidR="009C4EC8">
          <w:rPr>
            <w:noProof/>
            <w:webHidden/>
          </w:rPr>
          <w:t>44</w:t>
        </w:r>
        <w:r w:rsidR="002E1963" w:rsidRPr="00197A24">
          <w:rPr>
            <w:noProof/>
            <w:webHidden/>
          </w:rPr>
          <w:fldChar w:fldCharType="end"/>
        </w:r>
      </w:hyperlink>
    </w:p>
    <w:p w14:paraId="6DE8B229" w14:textId="50509A15" w:rsidR="002E1963" w:rsidRPr="00197A24" w:rsidRDefault="00000000">
      <w:pPr>
        <w:pStyle w:val="Spistreci2"/>
        <w:tabs>
          <w:tab w:val="right" w:leader="underscore" w:pos="9060"/>
        </w:tabs>
        <w:rPr>
          <w:b/>
          <w:bCs w:val="0"/>
          <w:noProof/>
          <w:sz w:val="24"/>
          <w:szCs w:val="24"/>
        </w:rPr>
      </w:pPr>
      <w:hyperlink w:anchor="_Toc4418970" w:history="1">
        <w:r w:rsidR="002E1963" w:rsidRPr="00197A24">
          <w:rPr>
            <w:rStyle w:val="Hipercze"/>
            <w:noProof/>
          </w:rPr>
          <w:t>Kryterium 3. Przyjęcie na studia, weryfikacja osiągnięcia przez studentów efektów uczenia się, zaliczanie poszczególnych semestrów i lat oraz dyplomowanie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_Toc4418970 \h </w:instrText>
        </w:r>
        <w:r w:rsidR="002E1963" w:rsidRPr="00197A24">
          <w:rPr>
            <w:noProof/>
            <w:webHidden/>
          </w:rPr>
        </w:r>
        <w:r w:rsidR="002E1963" w:rsidRPr="00197A24">
          <w:rPr>
            <w:noProof/>
            <w:webHidden/>
          </w:rPr>
          <w:fldChar w:fldCharType="separate"/>
        </w:r>
        <w:r w:rsidR="009C4EC8">
          <w:rPr>
            <w:noProof/>
            <w:webHidden/>
          </w:rPr>
          <w:t>57</w:t>
        </w:r>
        <w:r w:rsidR="002E1963" w:rsidRPr="00197A24">
          <w:rPr>
            <w:noProof/>
            <w:webHidden/>
          </w:rPr>
          <w:fldChar w:fldCharType="end"/>
        </w:r>
      </w:hyperlink>
    </w:p>
    <w:p w14:paraId="1307B8B2" w14:textId="47F40C8F" w:rsidR="002E1963" w:rsidRPr="00197A24" w:rsidRDefault="00000000">
      <w:pPr>
        <w:pStyle w:val="Spistreci2"/>
        <w:tabs>
          <w:tab w:val="right" w:leader="underscore" w:pos="9060"/>
        </w:tabs>
        <w:rPr>
          <w:b/>
          <w:bCs w:val="0"/>
          <w:noProof/>
          <w:sz w:val="24"/>
          <w:szCs w:val="24"/>
        </w:rPr>
      </w:pPr>
      <w:hyperlink w:anchor="_Toc4418971" w:history="1">
        <w:r w:rsidR="002E1963" w:rsidRPr="00197A24">
          <w:rPr>
            <w:rStyle w:val="Hipercze"/>
            <w:noProof/>
          </w:rPr>
          <w:t>Kryterium 4. Kompetencje, doświadczenie, kwalifikacje i liczebność kadry prowadzącej kształcenie oraz rozwój i doskonalenie kadry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_Toc4418971 \h </w:instrText>
        </w:r>
        <w:r w:rsidR="002E1963" w:rsidRPr="00197A24">
          <w:rPr>
            <w:noProof/>
            <w:webHidden/>
          </w:rPr>
        </w:r>
        <w:r w:rsidR="002E1963" w:rsidRPr="00197A24">
          <w:rPr>
            <w:noProof/>
            <w:webHidden/>
          </w:rPr>
          <w:fldChar w:fldCharType="separate"/>
        </w:r>
        <w:r w:rsidR="009C4EC8">
          <w:rPr>
            <w:noProof/>
            <w:webHidden/>
          </w:rPr>
          <w:t>67</w:t>
        </w:r>
        <w:r w:rsidR="002E1963" w:rsidRPr="00197A24">
          <w:rPr>
            <w:noProof/>
            <w:webHidden/>
          </w:rPr>
          <w:fldChar w:fldCharType="end"/>
        </w:r>
      </w:hyperlink>
    </w:p>
    <w:p w14:paraId="2A454A6D" w14:textId="2A57E870" w:rsidR="002E1963" w:rsidRPr="00197A24" w:rsidRDefault="00000000">
      <w:pPr>
        <w:pStyle w:val="Spistreci2"/>
        <w:tabs>
          <w:tab w:val="right" w:leader="underscore" w:pos="9060"/>
        </w:tabs>
        <w:rPr>
          <w:b/>
          <w:bCs w:val="0"/>
          <w:noProof/>
          <w:sz w:val="24"/>
          <w:szCs w:val="24"/>
        </w:rPr>
      </w:pPr>
      <w:hyperlink w:anchor="_Toc4418972" w:history="1">
        <w:r w:rsidR="002E1963" w:rsidRPr="00197A24">
          <w:rPr>
            <w:rStyle w:val="Hipercze"/>
            <w:noProof/>
          </w:rPr>
          <w:t>Kryterium 5. Infrastruktura i zasoby edukacyjne wykorzystywane w realizacji programu studiów oraz ich doskonalenie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_Toc4418972 \h </w:instrText>
        </w:r>
        <w:r w:rsidR="002E1963" w:rsidRPr="00197A24">
          <w:rPr>
            <w:noProof/>
            <w:webHidden/>
          </w:rPr>
        </w:r>
        <w:r w:rsidR="002E1963" w:rsidRPr="00197A24">
          <w:rPr>
            <w:noProof/>
            <w:webHidden/>
          </w:rPr>
          <w:fldChar w:fldCharType="separate"/>
        </w:r>
        <w:r w:rsidR="009C4EC8">
          <w:rPr>
            <w:noProof/>
            <w:webHidden/>
          </w:rPr>
          <w:t>75</w:t>
        </w:r>
        <w:r w:rsidR="002E1963" w:rsidRPr="00197A24">
          <w:rPr>
            <w:noProof/>
            <w:webHidden/>
          </w:rPr>
          <w:fldChar w:fldCharType="end"/>
        </w:r>
      </w:hyperlink>
    </w:p>
    <w:p w14:paraId="3F44EF32" w14:textId="109B248B" w:rsidR="002E1963" w:rsidRPr="00197A24" w:rsidRDefault="00000000">
      <w:pPr>
        <w:pStyle w:val="Spistreci2"/>
        <w:tabs>
          <w:tab w:val="right" w:leader="underscore" w:pos="9060"/>
        </w:tabs>
        <w:rPr>
          <w:b/>
          <w:bCs w:val="0"/>
          <w:noProof/>
          <w:sz w:val="24"/>
          <w:szCs w:val="24"/>
        </w:rPr>
      </w:pPr>
      <w:hyperlink w:anchor="_Toc4418973" w:history="1">
        <w:r w:rsidR="002E1963" w:rsidRPr="00197A24">
          <w:rPr>
            <w:rStyle w:val="Hipercze"/>
            <w:noProof/>
          </w:rPr>
          <w:t>Kryterium 6. Współpraca z otoczeniem społeczno-gospodarczym w konstruowaniu, realizacji i</w:t>
        </w:r>
        <w:r w:rsidR="001B3734">
          <w:rPr>
            <w:rStyle w:val="Hipercze"/>
            <w:noProof/>
          </w:rPr>
          <w:t> </w:t>
        </w:r>
        <w:r w:rsidR="002E1963" w:rsidRPr="00197A24">
          <w:rPr>
            <w:rStyle w:val="Hipercze"/>
            <w:noProof/>
          </w:rPr>
          <w:t>doskonaleniu programu studiów oraz jej wpływ na rozwój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_Toc4418973 \h </w:instrText>
        </w:r>
        <w:r w:rsidR="002E1963" w:rsidRPr="00197A24">
          <w:rPr>
            <w:noProof/>
            <w:webHidden/>
          </w:rPr>
        </w:r>
        <w:r w:rsidR="002E1963" w:rsidRPr="00197A24">
          <w:rPr>
            <w:noProof/>
            <w:webHidden/>
          </w:rPr>
          <w:fldChar w:fldCharType="separate"/>
        </w:r>
        <w:r w:rsidR="009C4EC8">
          <w:rPr>
            <w:noProof/>
            <w:webHidden/>
          </w:rPr>
          <w:t>80</w:t>
        </w:r>
        <w:r w:rsidR="002E1963" w:rsidRPr="00197A24">
          <w:rPr>
            <w:noProof/>
            <w:webHidden/>
          </w:rPr>
          <w:fldChar w:fldCharType="end"/>
        </w:r>
      </w:hyperlink>
    </w:p>
    <w:p w14:paraId="52992276" w14:textId="1FCD3E82" w:rsidR="002E1963" w:rsidRPr="00197A24" w:rsidRDefault="00000000">
      <w:pPr>
        <w:pStyle w:val="Spistreci2"/>
        <w:tabs>
          <w:tab w:val="right" w:leader="underscore" w:pos="9060"/>
        </w:tabs>
        <w:rPr>
          <w:b/>
          <w:bCs w:val="0"/>
          <w:noProof/>
          <w:sz w:val="24"/>
          <w:szCs w:val="24"/>
        </w:rPr>
      </w:pPr>
      <w:hyperlink w:anchor="_Toc4418974" w:history="1">
        <w:r w:rsidR="002E1963" w:rsidRPr="00197A24">
          <w:rPr>
            <w:rStyle w:val="Hipercze"/>
            <w:noProof/>
          </w:rPr>
          <w:t>Kryterium 7. Warunki i sposoby podnoszenia stopnia umiędzynarodowienia procesu kształcenia na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_Toc4418974 \h </w:instrText>
        </w:r>
        <w:r w:rsidR="002E1963" w:rsidRPr="00197A24">
          <w:rPr>
            <w:noProof/>
            <w:webHidden/>
          </w:rPr>
        </w:r>
        <w:r w:rsidR="002E1963" w:rsidRPr="00197A24">
          <w:rPr>
            <w:noProof/>
            <w:webHidden/>
          </w:rPr>
          <w:fldChar w:fldCharType="separate"/>
        </w:r>
        <w:r w:rsidR="009C4EC8">
          <w:rPr>
            <w:noProof/>
            <w:webHidden/>
          </w:rPr>
          <w:t>82</w:t>
        </w:r>
        <w:r w:rsidR="002E1963" w:rsidRPr="00197A24">
          <w:rPr>
            <w:noProof/>
            <w:webHidden/>
          </w:rPr>
          <w:fldChar w:fldCharType="end"/>
        </w:r>
      </w:hyperlink>
    </w:p>
    <w:p w14:paraId="57CBE5C7" w14:textId="622ED5B6" w:rsidR="002E1963" w:rsidRPr="00197A24" w:rsidRDefault="00000000">
      <w:pPr>
        <w:pStyle w:val="Spistreci2"/>
        <w:tabs>
          <w:tab w:val="right" w:leader="underscore" w:pos="9060"/>
        </w:tabs>
        <w:rPr>
          <w:b/>
          <w:bCs w:val="0"/>
          <w:noProof/>
          <w:sz w:val="24"/>
          <w:szCs w:val="24"/>
        </w:rPr>
      </w:pPr>
      <w:hyperlink w:anchor="_Toc4418975" w:history="1">
        <w:r w:rsidR="002E1963" w:rsidRPr="00197A24">
          <w:rPr>
            <w:rStyle w:val="Hipercze"/>
            <w:noProof/>
          </w:rPr>
          <w:t>Kryterium 8. Wsparcie studentów w uczeniu się, rozwoju społecznym, naukowym lub zawodowym i wejściu na rynek pracy oraz rozwój i doskonalenie form wsparcia</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_Toc4418975 \h </w:instrText>
        </w:r>
        <w:r w:rsidR="002E1963" w:rsidRPr="00197A24">
          <w:rPr>
            <w:noProof/>
            <w:webHidden/>
          </w:rPr>
        </w:r>
        <w:r w:rsidR="002E1963" w:rsidRPr="00197A24">
          <w:rPr>
            <w:noProof/>
            <w:webHidden/>
          </w:rPr>
          <w:fldChar w:fldCharType="separate"/>
        </w:r>
        <w:r w:rsidR="009C4EC8">
          <w:rPr>
            <w:noProof/>
            <w:webHidden/>
          </w:rPr>
          <w:t>8</w:t>
        </w:r>
        <w:r w:rsidR="001B3734">
          <w:rPr>
            <w:noProof/>
            <w:webHidden/>
          </w:rPr>
          <w:t>5</w:t>
        </w:r>
        <w:r w:rsidR="002E1963" w:rsidRPr="00197A24">
          <w:rPr>
            <w:noProof/>
            <w:webHidden/>
          </w:rPr>
          <w:fldChar w:fldCharType="end"/>
        </w:r>
      </w:hyperlink>
    </w:p>
    <w:p w14:paraId="443AE620" w14:textId="03A13A74" w:rsidR="002E1963" w:rsidRPr="00197A24" w:rsidRDefault="00000000">
      <w:pPr>
        <w:pStyle w:val="Spistreci2"/>
        <w:tabs>
          <w:tab w:val="right" w:leader="underscore" w:pos="9060"/>
        </w:tabs>
        <w:rPr>
          <w:b/>
          <w:bCs w:val="0"/>
          <w:noProof/>
          <w:sz w:val="24"/>
          <w:szCs w:val="24"/>
        </w:rPr>
      </w:pPr>
      <w:hyperlink w:anchor="_Toc4418976" w:history="1">
        <w:r w:rsidR="002E1963" w:rsidRPr="00197A24">
          <w:rPr>
            <w:rStyle w:val="Hipercze"/>
            <w:noProof/>
          </w:rPr>
          <w:t>Kryterium 9. Publiczny dostęp do informacji o programie studiów, warunkach jego realizacji i</w:t>
        </w:r>
        <w:r w:rsidR="001B3734">
          <w:rPr>
            <w:rStyle w:val="Hipercze"/>
            <w:noProof/>
          </w:rPr>
          <w:t> </w:t>
        </w:r>
        <w:r w:rsidR="002E1963" w:rsidRPr="00197A24">
          <w:rPr>
            <w:rStyle w:val="Hipercze"/>
            <w:noProof/>
          </w:rPr>
          <w:t>osiąganych rezultatach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_Toc4418976 \h </w:instrText>
        </w:r>
        <w:r w:rsidR="002E1963" w:rsidRPr="00197A24">
          <w:rPr>
            <w:noProof/>
            <w:webHidden/>
          </w:rPr>
        </w:r>
        <w:r w:rsidR="002E1963" w:rsidRPr="00197A24">
          <w:rPr>
            <w:noProof/>
            <w:webHidden/>
          </w:rPr>
          <w:fldChar w:fldCharType="separate"/>
        </w:r>
        <w:r w:rsidR="009C4EC8">
          <w:rPr>
            <w:noProof/>
            <w:webHidden/>
          </w:rPr>
          <w:t>91</w:t>
        </w:r>
        <w:r w:rsidR="002E1963" w:rsidRPr="00197A24">
          <w:rPr>
            <w:noProof/>
            <w:webHidden/>
          </w:rPr>
          <w:fldChar w:fldCharType="end"/>
        </w:r>
      </w:hyperlink>
    </w:p>
    <w:p w14:paraId="229B2382" w14:textId="387CF39C" w:rsidR="002E1963" w:rsidRPr="00197A24" w:rsidRDefault="00000000">
      <w:pPr>
        <w:pStyle w:val="Spistreci2"/>
        <w:tabs>
          <w:tab w:val="right" w:leader="underscore" w:pos="9060"/>
        </w:tabs>
        <w:rPr>
          <w:b/>
          <w:bCs w:val="0"/>
          <w:noProof/>
          <w:sz w:val="24"/>
          <w:szCs w:val="24"/>
        </w:rPr>
      </w:pPr>
      <w:hyperlink w:anchor="_Toc4418977" w:history="1">
        <w:r w:rsidR="002E1963" w:rsidRPr="00197A24">
          <w:rPr>
            <w:rStyle w:val="Hipercze"/>
            <w:noProof/>
          </w:rPr>
          <w:t>Kryterium 10. Polityka jakości, projektowanie, zatwierdzanie, monitorowanie, przegląd i doskonalenie programu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_Toc4418977 \h </w:instrText>
        </w:r>
        <w:r w:rsidR="002E1963" w:rsidRPr="00197A24">
          <w:rPr>
            <w:noProof/>
            <w:webHidden/>
          </w:rPr>
        </w:r>
        <w:r w:rsidR="002E1963" w:rsidRPr="00197A24">
          <w:rPr>
            <w:noProof/>
            <w:webHidden/>
          </w:rPr>
          <w:fldChar w:fldCharType="separate"/>
        </w:r>
        <w:r w:rsidR="009C4EC8">
          <w:rPr>
            <w:noProof/>
            <w:webHidden/>
          </w:rPr>
          <w:t>93</w:t>
        </w:r>
        <w:r w:rsidR="002E1963" w:rsidRPr="00197A24">
          <w:rPr>
            <w:noProof/>
            <w:webHidden/>
          </w:rPr>
          <w:fldChar w:fldCharType="end"/>
        </w:r>
      </w:hyperlink>
    </w:p>
    <w:p w14:paraId="34ADE973" w14:textId="3FCEA019" w:rsidR="002E1963" w:rsidRPr="00197A24" w:rsidRDefault="00000000">
      <w:pPr>
        <w:pStyle w:val="Spistreci1"/>
        <w:tabs>
          <w:tab w:val="right" w:leader="underscore" w:pos="9060"/>
        </w:tabs>
        <w:rPr>
          <w:b w:val="0"/>
          <w:bCs w:val="0"/>
          <w:i/>
          <w:iCs w:val="0"/>
          <w:noProof/>
        </w:rPr>
      </w:pPr>
      <w:hyperlink w:anchor="_Toc4418978" w:history="1">
        <w:r w:rsidR="002E1963" w:rsidRPr="00197A24">
          <w:rPr>
            <w:rStyle w:val="Hipercze"/>
            <w:noProof/>
          </w:rPr>
          <w:t>Część II.Perspektywy rozwoju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_Toc4418978 \h </w:instrText>
        </w:r>
        <w:r w:rsidR="002E1963" w:rsidRPr="00197A24">
          <w:rPr>
            <w:noProof/>
            <w:webHidden/>
          </w:rPr>
        </w:r>
        <w:r w:rsidR="002E1963" w:rsidRPr="00197A24">
          <w:rPr>
            <w:noProof/>
            <w:webHidden/>
          </w:rPr>
          <w:fldChar w:fldCharType="separate"/>
        </w:r>
        <w:r w:rsidR="009C4EC8">
          <w:rPr>
            <w:noProof/>
            <w:webHidden/>
          </w:rPr>
          <w:t>98</w:t>
        </w:r>
        <w:r w:rsidR="002E1963" w:rsidRPr="00197A24">
          <w:rPr>
            <w:noProof/>
            <w:webHidden/>
          </w:rPr>
          <w:fldChar w:fldCharType="end"/>
        </w:r>
      </w:hyperlink>
    </w:p>
    <w:p w14:paraId="0EE1B599" w14:textId="699C4481" w:rsidR="002E1963" w:rsidRPr="00197A24" w:rsidRDefault="00000000">
      <w:pPr>
        <w:pStyle w:val="Spistreci1"/>
        <w:tabs>
          <w:tab w:val="right" w:leader="underscore" w:pos="9060"/>
        </w:tabs>
        <w:rPr>
          <w:b w:val="0"/>
          <w:bCs w:val="0"/>
          <w:i/>
          <w:iCs w:val="0"/>
          <w:noProof/>
        </w:rPr>
      </w:pPr>
      <w:hyperlink w:anchor="_Toc4418979" w:history="1">
        <w:r w:rsidR="002E1963" w:rsidRPr="00197A24">
          <w:rPr>
            <w:rStyle w:val="Hipercze"/>
            <w:noProof/>
          </w:rPr>
          <w:t>Część III. Załączniki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_Toc4418979 \h </w:instrText>
        </w:r>
        <w:r w:rsidR="002E1963" w:rsidRPr="00197A24">
          <w:rPr>
            <w:noProof/>
            <w:webHidden/>
          </w:rPr>
        </w:r>
        <w:r w:rsidR="002E1963" w:rsidRPr="00197A24">
          <w:rPr>
            <w:noProof/>
            <w:webHidden/>
          </w:rPr>
          <w:fldChar w:fldCharType="separate"/>
        </w:r>
        <w:r w:rsidR="009C4EC8">
          <w:rPr>
            <w:noProof/>
            <w:webHidden/>
          </w:rPr>
          <w:t>105</w:t>
        </w:r>
        <w:r w:rsidR="002E1963" w:rsidRPr="00197A24">
          <w:rPr>
            <w:noProof/>
            <w:webHidden/>
          </w:rPr>
          <w:fldChar w:fldCharType="end"/>
        </w:r>
      </w:hyperlink>
    </w:p>
    <w:p w14:paraId="040079BD" w14:textId="437D9A75" w:rsidR="002E1963" w:rsidRPr="00197A24" w:rsidRDefault="00000000">
      <w:pPr>
        <w:pStyle w:val="Spistreci2"/>
        <w:tabs>
          <w:tab w:val="right" w:leader="underscore" w:pos="9060"/>
        </w:tabs>
        <w:rPr>
          <w:b/>
          <w:bCs w:val="0"/>
          <w:noProof/>
          <w:sz w:val="24"/>
          <w:szCs w:val="24"/>
        </w:rPr>
      </w:pPr>
      <w:hyperlink w:anchor="_Toc4418980" w:history="1">
        <w:r w:rsidR="002E1963" w:rsidRPr="00197A24">
          <w:rPr>
            <w:rStyle w:val="Hipercze"/>
            <w:noProof/>
          </w:rPr>
          <w:t>Załącznik nr 1. Zestawienia dotyczące ocenianego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_Toc4418980 \h </w:instrText>
        </w:r>
        <w:r w:rsidR="002E1963" w:rsidRPr="00197A24">
          <w:rPr>
            <w:noProof/>
            <w:webHidden/>
          </w:rPr>
        </w:r>
        <w:r w:rsidR="002E1963" w:rsidRPr="00197A24">
          <w:rPr>
            <w:noProof/>
            <w:webHidden/>
          </w:rPr>
          <w:fldChar w:fldCharType="separate"/>
        </w:r>
        <w:r w:rsidR="009C4EC8">
          <w:rPr>
            <w:noProof/>
            <w:webHidden/>
          </w:rPr>
          <w:t>105</w:t>
        </w:r>
        <w:r w:rsidR="002E1963" w:rsidRPr="00197A24">
          <w:rPr>
            <w:noProof/>
            <w:webHidden/>
          </w:rPr>
          <w:fldChar w:fldCharType="end"/>
        </w:r>
      </w:hyperlink>
    </w:p>
    <w:p w14:paraId="214B0242" w14:textId="1707F9BF" w:rsidR="002E1963" w:rsidRPr="00197A24" w:rsidRDefault="00000000">
      <w:pPr>
        <w:pStyle w:val="Spistreci2"/>
        <w:tabs>
          <w:tab w:val="right" w:leader="underscore" w:pos="9060"/>
        </w:tabs>
        <w:rPr>
          <w:b/>
          <w:bCs w:val="0"/>
          <w:noProof/>
          <w:sz w:val="24"/>
          <w:szCs w:val="24"/>
        </w:rPr>
      </w:pPr>
      <w:hyperlink w:anchor="_Toc4418981" w:history="1">
        <w:r w:rsidR="002E1963" w:rsidRPr="00197A24">
          <w:rPr>
            <w:rStyle w:val="Hipercze"/>
            <w:noProof/>
          </w:rPr>
          <w:t>Załącznik nr 2. Wykaz materiałów uzupełniających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_Toc4418981 \h </w:instrText>
        </w:r>
        <w:r w:rsidR="002E1963" w:rsidRPr="00197A24">
          <w:rPr>
            <w:noProof/>
            <w:webHidden/>
          </w:rPr>
        </w:r>
        <w:r w:rsidR="002E1963" w:rsidRPr="00197A24">
          <w:rPr>
            <w:noProof/>
            <w:webHidden/>
          </w:rPr>
          <w:fldChar w:fldCharType="separate"/>
        </w:r>
        <w:r w:rsidR="009C4EC8">
          <w:rPr>
            <w:noProof/>
            <w:webHidden/>
          </w:rPr>
          <w:t>136</w:t>
        </w:r>
        <w:r w:rsidR="002E1963" w:rsidRPr="00197A24">
          <w:rPr>
            <w:noProof/>
            <w:webHidden/>
          </w:rPr>
          <w:fldChar w:fldCharType="end"/>
        </w:r>
      </w:hyperlink>
    </w:p>
    <w:p w14:paraId="55A2531A" w14:textId="77777777" w:rsidR="001D4B05" w:rsidRPr="00197A24" w:rsidRDefault="002E1963" w:rsidP="00E80D11">
      <w:pPr>
        <w:pStyle w:val="Tekstpodstawowy"/>
      </w:pPr>
      <w:r w:rsidRPr="00197A24">
        <w:rPr>
          <w:rStyle w:val="Hipercze"/>
          <w:b/>
          <w:i/>
          <w:iCs/>
          <w:noProof/>
        </w:rPr>
        <w:fldChar w:fldCharType="end"/>
      </w:r>
      <w:r w:rsidR="001D4B05" w:rsidRPr="00197A24">
        <w:br w:type="page"/>
      </w:r>
    </w:p>
    <w:p w14:paraId="4F5ADDF7" w14:textId="77777777" w:rsidR="00EA6559" w:rsidRPr="00197A24" w:rsidRDefault="00EA6559" w:rsidP="00E80D11">
      <w:pPr>
        <w:pStyle w:val="Nagwek1"/>
      </w:pPr>
      <w:bookmarkStart w:id="7" w:name="_Toc469141029"/>
      <w:bookmarkStart w:id="8" w:name="_Toc616614"/>
      <w:bookmarkStart w:id="9" w:name="_Toc623884"/>
      <w:bookmarkStart w:id="10" w:name="_Toc624205"/>
      <w:bookmarkStart w:id="11" w:name="_Toc4418965"/>
      <w:r w:rsidRPr="00197A24">
        <w:lastRenderedPageBreak/>
        <w:t>Wskazówki ogólne do raportu samooceny</w:t>
      </w:r>
      <w:bookmarkEnd w:id="7"/>
      <w:bookmarkEnd w:id="8"/>
      <w:bookmarkEnd w:id="9"/>
      <w:bookmarkEnd w:id="10"/>
      <w:bookmarkEnd w:id="11"/>
    </w:p>
    <w:p w14:paraId="6C023E8B" w14:textId="77777777" w:rsidR="00A56423" w:rsidRPr="00B857CE" w:rsidRDefault="00A56423" w:rsidP="00E80D11">
      <w:r w:rsidRPr="00197A24">
        <w:t>Raport samooceny przygotowywany przez uczelnię jest jednym z podstawowych źródeł informacji wykorzystywanych przez zespół oceniający Polskiej Komisji Akredytacyjnej w</w:t>
      </w:r>
      <w:r w:rsidR="00FD19EF" w:rsidRPr="00197A24">
        <w:t> </w:t>
      </w:r>
      <w:r w:rsidRPr="00197A24">
        <w:t xml:space="preserve">procesie oceny programowej. Jego głównym celem jest prezentacja koncepcji i programu studiów, uwarunkowań jego realizacji oraz miejsca i roli kształcenia w otoczeniu społecznym i gospodarczym, w odniesieniu </w:t>
      </w:r>
      <w:r w:rsidRPr="00197A24">
        <w:rPr>
          <w:b/>
          <w:bCs/>
        </w:rPr>
        <w:t>do szczegółowych kryteriów oceny programowej i</w:t>
      </w:r>
      <w:r w:rsidR="00FD19EF" w:rsidRPr="00197A24">
        <w:rPr>
          <w:b/>
          <w:bCs/>
        </w:rPr>
        <w:t> </w:t>
      </w:r>
      <w:r w:rsidRPr="00197A24">
        <w:rPr>
          <w:b/>
          <w:bCs/>
        </w:rPr>
        <w:t>standardów jakości kształcenia</w:t>
      </w:r>
      <w:r w:rsidRPr="00197A24">
        <w:t xml:space="preserve"> określonych w</w:t>
      </w:r>
      <w:r w:rsidR="00197A24" w:rsidRPr="00197A24">
        <w:t> </w:t>
      </w:r>
      <w:r w:rsidRPr="00197A24">
        <w:t>załączniku do Statutu Polsk</w:t>
      </w:r>
      <w:r w:rsidR="00C9597F" w:rsidRPr="00197A24">
        <w:t>iej</w:t>
      </w:r>
      <w:r w:rsidRPr="00197A24">
        <w:t xml:space="preserve"> </w:t>
      </w:r>
      <w:r w:rsidR="00F00BF8" w:rsidRPr="00197A24">
        <w:t>Komisj</w:t>
      </w:r>
      <w:r w:rsidR="00F00BF8" w:rsidRPr="00B857CE">
        <w:t>i</w:t>
      </w:r>
      <w:r w:rsidR="00F00BF8">
        <w:t xml:space="preserve"> A</w:t>
      </w:r>
      <w:r w:rsidR="00F00BF8" w:rsidRPr="00B857CE">
        <w:t>kredytacyjnej</w:t>
      </w:r>
      <w:r w:rsidRPr="00B857CE">
        <w:t>, a także refleksja nad stopniem spełnienia tych kryteriów.</w:t>
      </w:r>
    </w:p>
    <w:p w14:paraId="2D265754" w14:textId="6465DCCA" w:rsidR="00A56423" w:rsidRPr="00B857CE" w:rsidRDefault="00A56423" w:rsidP="00E80D11">
      <w:r w:rsidRPr="00B857CE">
        <w:t xml:space="preserve">Istotnymi cechami raportu samooceny jest analityczne i </w:t>
      </w:r>
      <w:r w:rsidR="00E44959" w:rsidRPr="00B857CE">
        <w:t>autorefleksyjne</w:t>
      </w:r>
      <w:r w:rsidRPr="00B857CE">
        <w:t xml:space="preserve"> podejście do prezentowanych w nim treści oraz poparcie przedstawianych w raporcie aspektów programu studiów i jego realizacji specyficznymi przykładami stosowanych rozwiązań, ze szczególnym uwzględnieniem wyróżniających je cech oraz dobrych praktyk. Raport powinien być zwięzły</w:t>
      </w:r>
      <w:r w:rsidR="00D13DCD" w:rsidRPr="00B857CE">
        <w:t>.</w:t>
      </w:r>
      <w:r w:rsidRPr="00B857CE">
        <w:t xml:space="preserve"> </w:t>
      </w:r>
      <w:r w:rsidR="00D13DCD" w:rsidRPr="00B857CE">
        <w:t>W</w:t>
      </w:r>
      <w:r w:rsidRPr="00B857CE">
        <w:t xml:space="preserve"> części I jego objętość nie powinna przekraczać 40 000 znaków.</w:t>
      </w:r>
    </w:p>
    <w:p w14:paraId="32F0FCAB" w14:textId="77777777" w:rsidR="00A56423" w:rsidRPr="00B857CE" w:rsidRDefault="00A56423" w:rsidP="00E80D11">
      <w:r w:rsidRPr="00B857CE">
        <w:t>We wzorze raportu samooceny zawarte zostały wskazówki mówiące o tym, co warto rozważyć i do czego odnieść się w raporcie. Zwrócono w nich uwagę na te elementy, odpowiadające szczegółowym kryteriom oceny programowej i przyjętym standardom jakości, do których odniesienie się umożliwi dokonanie pełnej samooceny, a następnie przeprowadzenie rzetelnej oceny przez zespól oceniający PKA.</w:t>
      </w:r>
    </w:p>
    <w:p w14:paraId="621A0D14" w14:textId="3BA75F29" w:rsidR="00A56423" w:rsidRPr="00B857CE" w:rsidRDefault="00A56423" w:rsidP="00E80D11">
      <w:r w:rsidRPr="00B857CE">
        <w:t>Wskazówek tych nie należy traktować jako obligatoryjnych dla uczelni przygotowującej raport samooceny. Uczelnia w samoocenie każdego kryterium ma prawo w pełni autonomicznie przedstawiać kluczowe czynniki uwiarygadniające jego spełnienie. Wyłącznym celem wskazówek jest pomoc w</w:t>
      </w:r>
      <w:r w:rsidR="007F1F66">
        <w:t> </w:t>
      </w:r>
      <w:r w:rsidRPr="00B857CE">
        <w:t>zrozumieniu istoty każdego z kryteriów, wskazanie informacji najważniejszych dla procesu oceny oraz zainspirowanie do formułowania pytań, na które warto poszukiwać odpowiedzi w procesie samooceny i opracowywania raportu, a także w celu doskonalenia jakości kształcenia na ocenianym kierunku.</w:t>
      </w:r>
    </w:p>
    <w:p w14:paraId="1C7493C1" w14:textId="163283BD" w:rsidR="0087706E" w:rsidRPr="00B857CE" w:rsidRDefault="00A56423" w:rsidP="00E80D11">
      <w:r w:rsidRPr="00B857CE">
        <w:t xml:space="preserve">Należy pamiętać, </w:t>
      </w:r>
      <w:bookmarkStart w:id="12" w:name="_Hlk8321372"/>
      <w:r w:rsidRPr="00B857CE">
        <w:t xml:space="preserve">że zgodnie </w:t>
      </w:r>
      <w:r w:rsidR="00D13DCD" w:rsidRPr="00B857CE">
        <w:t xml:space="preserve">z § 17 ust. 3 </w:t>
      </w:r>
      <w:r w:rsidRPr="00B857CE">
        <w:t>statut</w:t>
      </w:r>
      <w:r w:rsidR="00D13DCD" w:rsidRPr="00B857CE">
        <w:t>u</w:t>
      </w:r>
      <w:r w:rsidRPr="00B857CE">
        <w:t xml:space="preserve"> PKA</w:t>
      </w:r>
      <w:r w:rsidR="00D13DCD" w:rsidRPr="00B857CE">
        <w:t xml:space="preserve"> z dnia 13 grudnia 2018 r</w:t>
      </w:r>
      <w:r w:rsidR="00D13DCD">
        <w:t xml:space="preserve">. </w:t>
      </w:r>
      <w:r w:rsidR="0484027B" w:rsidRPr="0484027B">
        <w:rPr>
          <w:rFonts w:eastAsia="Calibri" w:cs="Calibri"/>
          <w:szCs w:val="22"/>
        </w:rPr>
        <w:t>ze zm</w:t>
      </w:r>
      <w:r w:rsidR="00D13DCD" w:rsidRPr="0484027B">
        <w:rPr>
          <w:rFonts w:eastAsia="Calibri" w:cs="Calibri"/>
          <w:szCs w:val="22"/>
        </w:rPr>
        <w:t>.</w:t>
      </w:r>
      <w:r w:rsidRPr="00B857CE">
        <w:t xml:space="preserve">, Uczelnia powinna </w:t>
      </w:r>
      <w:r w:rsidR="00E04A5B" w:rsidRPr="00B857CE">
        <w:t xml:space="preserve">opublikować </w:t>
      </w:r>
      <w:r w:rsidRPr="00B857CE">
        <w:t>raport</w:t>
      </w:r>
      <w:r w:rsidR="0087706E" w:rsidRPr="00B857CE">
        <w:t xml:space="preserve"> samooceny na swej stronie internetowej</w:t>
      </w:r>
      <w:r w:rsidRPr="00B857CE">
        <w:t xml:space="preserve"> prze</w:t>
      </w:r>
      <w:r w:rsidR="0045737C" w:rsidRPr="00B857CE">
        <w:t>d</w:t>
      </w:r>
      <w:r w:rsidRPr="00B857CE">
        <w:t xml:space="preserve"> wizytacją zespołu oceniającego.</w:t>
      </w:r>
      <w:bookmarkEnd w:id="12"/>
    </w:p>
    <w:p w14:paraId="3F5524A3" w14:textId="77777777" w:rsidR="00A56423" w:rsidRPr="00B857CE" w:rsidRDefault="00A56423" w:rsidP="00E80D11">
      <w:r w:rsidRPr="00B857CE">
        <w:br w:type="page"/>
      </w:r>
    </w:p>
    <w:p w14:paraId="406B4CAB" w14:textId="77777777" w:rsidR="00A7363D" w:rsidRPr="00B857CE" w:rsidRDefault="00ED690E" w:rsidP="00E80D11">
      <w:pPr>
        <w:pStyle w:val="Nagwek1"/>
      </w:pPr>
      <w:bookmarkStart w:id="13" w:name="_Toc469079424"/>
      <w:bookmarkStart w:id="14" w:name="_Toc616615"/>
      <w:bookmarkStart w:id="15" w:name="_Toc623885"/>
      <w:bookmarkStart w:id="16" w:name="_Toc624206"/>
      <w:bookmarkStart w:id="17" w:name="_Toc4418966"/>
      <w:r w:rsidRPr="00B857CE">
        <w:lastRenderedPageBreak/>
        <w:t>Prezentacja</w:t>
      </w:r>
      <w:r w:rsidR="00A7363D" w:rsidRPr="00B857CE">
        <w:t xml:space="preserve"> uczelni</w:t>
      </w:r>
      <w:bookmarkEnd w:id="13"/>
      <w:bookmarkEnd w:id="14"/>
      <w:bookmarkEnd w:id="15"/>
      <w:bookmarkEnd w:id="16"/>
      <w:bookmarkEnd w:id="17"/>
    </w:p>
    <w:p w14:paraId="5D013874" w14:textId="77777777" w:rsidR="00E32E08" w:rsidRDefault="00E32E08" w:rsidP="00E32E08">
      <w:r>
        <w:t xml:space="preserve">Krótka prezentacja Uczelni </w:t>
      </w:r>
    </w:p>
    <w:p w14:paraId="3894F4F5" w14:textId="40956DEE" w:rsidR="001279A5" w:rsidRDefault="00B321D8" w:rsidP="001D2F6F">
      <w:r w:rsidRPr="00B321D8">
        <w:rPr>
          <w:rFonts w:cs="Calibri"/>
        </w:rPr>
        <w:t>Uniwersytet Warmińsko</w:t>
      </w:r>
      <w:r w:rsidR="005731EB">
        <w:rPr>
          <w:rFonts w:cs="Calibri"/>
        </w:rPr>
        <w:t>-</w:t>
      </w:r>
      <w:r w:rsidRPr="00B321D8">
        <w:rPr>
          <w:rFonts w:cs="Calibri"/>
        </w:rPr>
        <w:t>Mazurski w Olsztynie (UWM) jest największą uczelnią publiczną w regionie i</w:t>
      </w:r>
      <w:r w:rsidR="00A32586">
        <w:rPr>
          <w:rFonts w:cs="Calibri"/>
        </w:rPr>
        <w:t> </w:t>
      </w:r>
      <w:r w:rsidRPr="00B321D8">
        <w:rPr>
          <w:rFonts w:cs="Calibri"/>
        </w:rPr>
        <w:t xml:space="preserve">prężnie rozwijającym się ośrodkiem naukowo-badawczym. </w:t>
      </w:r>
      <w:r w:rsidR="0021567B">
        <w:t xml:space="preserve">Uniwersytet Warmińsko-Mazurski w Olsztynie za swoją misję przyjmuje: kształcenie absolwentów i kadry naukowej na możliwie najwyższym poziomie merytorycznym, prowadzenie badań naukowych wynikających z potrzeb gospodarki i życia społecznego regionu i </w:t>
      </w:r>
      <w:r w:rsidR="005731EB">
        <w:t>k</w:t>
      </w:r>
      <w:r w:rsidR="0021567B">
        <w:t xml:space="preserve">raju, twórcze podtrzymywanie i rozwijanie kultury narodowej rozumianej jako dziedzictwo europejskie i ogólnoludzkie. Istotnym celem jest urzeczywistnianie humanizmu, idei demokracji. Uniwersytet szanuje godność i prawa człowieka. Codzienna aktywność badawcza, dydaktyczna, organizacyjna, kulturotwórcza Uniwersytetu wypływa z poczucia odpowiedzialności za losy Ojczyzny. </w:t>
      </w:r>
      <w:r w:rsidR="0043065B" w:rsidRPr="00B321D8">
        <w:rPr>
          <w:rFonts w:cs="Calibri"/>
        </w:rPr>
        <w:t>Uniwersytet powstał 1 września 1999 r. z połączenia Akademii Rolniczo-Technicznej im. M. Oczapowskiego (ART), Wyższej Szkoły Pedagogicznej (WSP) oraz Warmińskiego Instytutu Teologicznego (WIT), łącząc tradycje</w:t>
      </w:r>
      <w:r w:rsidRPr="00B321D8">
        <w:rPr>
          <w:rFonts w:cs="Calibri"/>
        </w:rPr>
        <w:t xml:space="preserve"> </w:t>
      </w:r>
      <w:r w:rsidR="0043065B" w:rsidRPr="00B321D8">
        <w:rPr>
          <w:rFonts w:cs="Calibri"/>
        </w:rPr>
        <w:t>pięćdziesięcioletniej ART, trzydziestoletniej WSP oraz ponad 450 lat kształcenia teologicznego na Warmii. Obecnie UWM tworzy 15 wydziałów</w:t>
      </w:r>
      <w:r w:rsidR="0043065B" w:rsidRPr="007F3183">
        <w:rPr>
          <w:rFonts w:cs="Calibri"/>
        </w:rPr>
        <w:t xml:space="preserve">, Szkoła Zdrowia Publicznego oraz Filia w Ełku. Uczelnia posiada </w:t>
      </w:r>
      <w:r w:rsidR="0043065B" w:rsidRPr="007F3183">
        <w:t xml:space="preserve">uprawnienia do nadawania stopnia naukowego </w:t>
      </w:r>
      <w:r w:rsidR="007F3183" w:rsidRPr="007F3183">
        <w:t xml:space="preserve">doktora i </w:t>
      </w:r>
      <w:r w:rsidR="0043065B" w:rsidRPr="007F3183">
        <w:t>d</w:t>
      </w:r>
      <w:r w:rsidR="007F3183" w:rsidRPr="007F3183">
        <w:t>oktora</w:t>
      </w:r>
      <w:r w:rsidR="0043065B" w:rsidRPr="007F3183">
        <w:t xml:space="preserve"> habilitowanego w </w:t>
      </w:r>
      <w:r w:rsidR="007F3183" w:rsidRPr="007F3183">
        <w:t>24</w:t>
      </w:r>
      <w:r w:rsidR="0043065B" w:rsidRPr="007F3183">
        <w:t xml:space="preserve"> dyscyplinach naukowych. Aktualnie w Uniwersytecie ksz</w:t>
      </w:r>
      <w:r w:rsidR="0043065B" w:rsidRPr="00DF08E3">
        <w:t xml:space="preserve">tałci się </w:t>
      </w:r>
      <w:r w:rsidR="002C0E25" w:rsidRPr="002C0E25">
        <w:t>blisko 17</w:t>
      </w:r>
      <w:r w:rsidR="0043065B" w:rsidRPr="002C0E25">
        <w:t xml:space="preserve"> tys. studentów</w:t>
      </w:r>
      <w:r w:rsidR="0043065B" w:rsidRPr="00DF08E3">
        <w:t xml:space="preserve"> i pracuje ok. </w:t>
      </w:r>
      <w:r w:rsidR="0021567B">
        <w:t>2</w:t>
      </w:r>
      <w:r w:rsidR="004022D7">
        <w:t> </w:t>
      </w:r>
      <w:r w:rsidR="0021567B">
        <w:t>8</w:t>
      </w:r>
      <w:r w:rsidR="004022D7">
        <w:t>00</w:t>
      </w:r>
      <w:r w:rsidR="0043065B" w:rsidRPr="00DF08E3">
        <w:t xml:space="preserve"> pracowników. Potencjał badawczo-dydaktyczny tworzy </w:t>
      </w:r>
      <w:r w:rsidR="004022D7">
        <w:t>194</w:t>
      </w:r>
      <w:r w:rsidR="0043065B" w:rsidRPr="00DF08E3">
        <w:t xml:space="preserve"> profesorów tytularnych, 4</w:t>
      </w:r>
      <w:r w:rsidR="004022D7">
        <w:t>62</w:t>
      </w:r>
      <w:r w:rsidR="0043065B" w:rsidRPr="00DF08E3">
        <w:t xml:space="preserve"> doktorów habilitowanych oraz </w:t>
      </w:r>
      <w:r w:rsidR="004022D7">
        <w:t>ok. 750</w:t>
      </w:r>
      <w:r w:rsidR="0043065B" w:rsidRPr="00DF08E3">
        <w:t xml:space="preserve"> doktorów.</w:t>
      </w:r>
      <w:r>
        <w:t xml:space="preserve"> </w:t>
      </w:r>
    </w:p>
    <w:p w14:paraId="4FE2C8B7" w14:textId="281BB0CC" w:rsidR="0072770C" w:rsidRDefault="00B321D8" w:rsidP="0072770C">
      <w:r w:rsidRPr="00B321D8">
        <w:t xml:space="preserve">Wydział Biologii i Biotechnologii </w:t>
      </w:r>
      <w:r>
        <w:t xml:space="preserve">(WBiB) </w:t>
      </w:r>
      <w:r w:rsidRPr="00B321D8">
        <w:t>posiada kategorię naukową B+ oraz uprawnienia do nadawania stopnia naukowego doktora i doktora habilitowanego w</w:t>
      </w:r>
      <w:r w:rsidR="005F5904">
        <w:t xml:space="preserve"> </w:t>
      </w:r>
      <w:r w:rsidR="007F3183">
        <w:t>dziedzinie nauk ścisłych i przyrodniczych,</w:t>
      </w:r>
      <w:r w:rsidRPr="00B321D8">
        <w:t xml:space="preserve"> dyscyplinie </w:t>
      </w:r>
      <w:r w:rsidR="00CE1A5D">
        <w:t>nauki biologiczne</w:t>
      </w:r>
      <w:r w:rsidRPr="00B321D8">
        <w:t xml:space="preserve">. Jednostka prowadzi </w:t>
      </w:r>
      <w:r w:rsidR="00CE1A5D">
        <w:t xml:space="preserve">dwustopniowe studia </w:t>
      </w:r>
      <w:r w:rsidRPr="00B321D8">
        <w:t>na trzech kierunkach: biologia, biotechnologia i mikrobiologia</w:t>
      </w:r>
      <w:r w:rsidR="00CE1A5D">
        <w:t xml:space="preserve">, </w:t>
      </w:r>
      <w:r w:rsidRPr="00B321D8">
        <w:t>w tym studia ang</w:t>
      </w:r>
      <w:r w:rsidR="005731EB">
        <w:t>lo</w:t>
      </w:r>
      <w:r w:rsidR="00CE1A5D">
        <w:t xml:space="preserve">języczne </w:t>
      </w:r>
      <w:r w:rsidRPr="00B321D8">
        <w:t>na kierunku biologia w</w:t>
      </w:r>
      <w:r w:rsidR="00A32586">
        <w:t> </w:t>
      </w:r>
      <w:r w:rsidRPr="00B321D8">
        <w:t xml:space="preserve">zakresie programowym </w:t>
      </w:r>
      <w:r w:rsidRPr="00E45C64">
        <w:t xml:space="preserve">applied biology. Kierunek </w:t>
      </w:r>
      <w:r w:rsidR="009905B2" w:rsidRPr="00E45C64">
        <w:t xml:space="preserve">biotechnologia </w:t>
      </w:r>
      <w:r w:rsidRPr="00E45C64">
        <w:t>uzyskał pozytywną akredytację programową PKA</w:t>
      </w:r>
      <w:r w:rsidR="00DC5004" w:rsidRPr="00E45C64">
        <w:t xml:space="preserve"> w 20</w:t>
      </w:r>
      <w:r w:rsidR="00E45C64" w:rsidRPr="00E45C64">
        <w:t>11</w:t>
      </w:r>
      <w:r w:rsidR="00DC5004" w:rsidRPr="00E45C64">
        <w:t xml:space="preserve"> roku</w:t>
      </w:r>
      <w:r w:rsidRPr="00E45C64">
        <w:t>, a</w:t>
      </w:r>
      <w:r w:rsidRPr="00B321D8">
        <w:t xml:space="preserve"> w 2015</w:t>
      </w:r>
      <w:r w:rsidR="00DC5004">
        <w:t xml:space="preserve"> roku</w:t>
      </w:r>
      <w:r w:rsidRPr="00B321D8">
        <w:t xml:space="preserve"> </w:t>
      </w:r>
      <w:r w:rsidR="00CE1A5D">
        <w:t>Wydział uzyskał</w:t>
      </w:r>
      <w:r w:rsidRPr="00B321D8">
        <w:t xml:space="preserve"> wyróżniającą ocenę instytucjonalną.</w:t>
      </w:r>
      <w:r w:rsidR="00750C68">
        <w:t xml:space="preserve"> </w:t>
      </w:r>
      <w:r w:rsidR="001279A5">
        <w:t xml:space="preserve">Aktualnie </w:t>
      </w:r>
      <w:r w:rsidR="004022D7">
        <w:t xml:space="preserve">strukturę </w:t>
      </w:r>
      <w:r w:rsidR="001279A5">
        <w:t xml:space="preserve">Wydziału </w:t>
      </w:r>
      <w:r w:rsidR="004022D7">
        <w:t>tworzy</w:t>
      </w:r>
      <w:r w:rsidR="001279A5">
        <w:t xml:space="preserve"> siedem katedr (Katedra Anatomii i Fizjologii Zwierząt, Katedra Biochemii, Katedra Botaniki i Ochrony Przyrody, Katedra Ekologii i Ochrony Środowiska, Katedra Fizjologii, Genetyki i Biotechnologii Roślin, Katedra Mikrobiologii i Mykologii, Katedra Zoologii) i</w:t>
      </w:r>
      <w:r w:rsidR="00A32586">
        <w:t> </w:t>
      </w:r>
      <w:r w:rsidR="001279A5">
        <w:t xml:space="preserve">Laboratorium Diagnostyki Molekularnej. </w:t>
      </w:r>
      <w:r w:rsidR="001279A5" w:rsidRPr="00C168C5">
        <w:t xml:space="preserve">Na Wydziale zatrudnionych jest </w:t>
      </w:r>
      <w:r w:rsidR="0021233C" w:rsidRPr="00C168C5">
        <w:t>10</w:t>
      </w:r>
      <w:r w:rsidR="00C168C5" w:rsidRPr="00C168C5">
        <w:t>5</w:t>
      </w:r>
      <w:r w:rsidR="001279A5" w:rsidRPr="00C168C5">
        <w:t xml:space="preserve"> pracowników</w:t>
      </w:r>
      <w:r w:rsidR="00DC5004" w:rsidRPr="00C168C5">
        <w:t>, w tym</w:t>
      </w:r>
      <w:r w:rsidR="0021233C" w:rsidRPr="00C168C5">
        <w:t xml:space="preserve"> na stanowiskach</w:t>
      </w:r>
      <w:r w:rsidR="00DC5004" w:rsidRPr="00C168C5">
        <w:t xml:space="preserve"> </w:t>
      </w:r>
      <w:r w:rsidR="0021233C" w:rsidRPr="00C168C5">
        <w:t xml:space="preserve">dydaktyczno-badawczych, badawczych i dydaktycznych </w:t>
      </w:r>
      <w:r w:rsidR="001159D0" w:rsidRPr="00C168C5">
        <w:t>7</w:t>
      </w:r>
      <w:r w:rsidR="00C168C5" w:rsidRPr="00C168C5">
        <w:t>7</w:t>
      </w:r>
      <w:r w:rsidR="0021233C" w:rsidRPr="00C168C5">
        <w:t xml:space="preserve"> os</w:t>
      </w:r>
      <w:r w:rsidR="004022D7" w:rsidRPr="00C168C5">
        <w:t>ób</w:t>
      </w:r>
      <w:r w:rsidR="00DC5004" w:rsidRPr="00C168C5">
        <w:t>.</w:t>
      </w:r>
    </w:p>
    <w:p w14:paraId="605754C3" w14:textId="77777777" w:rsidR="0043065B" w:rsidRDefault="0043065B" w:rsidP="001D2F6F"/>
    <w:p w14:paraId="74698B43" w14:textId="77777777" w:rsidR="008A234F" w:rsidRPr="00B857CE" w:rsidRDefault="008A234F" w:rsidP="00E80D11">
      <w:r w:rsidRPr="00B857CE">
        <w:br w:type="page"/>
      </w:r>
    </w:p>
    <w:p w14:paraId="10107C0F" w14:textId="77777777" w:rsidR="009579DD" w:rsidRPr="00B857CE" w:rsidRDefault="003306CD" w:rsidP="00E80D11">
      <w:pPr>
        <w:pStyle w:val="Nagwek1"/>
        <w:rPr>
          <w:rFonts w:cs="Times New Roman"/>
          <w:kern w:val="0"/>
        </w:rPr>
      </w:pPr>
      <w:bookmarkStart w:id="18" w:name="_Toc469079425"/>
      <w:bookmarkStart w:id="19" w:name="_Toc616616"/>
      <w:bookmarkStart w:id="20" w:name="_Toc623886"/>
      <w:bookmarkStart w:id="21" w:name="_Toc624207"/>
      <w:bookmarkStart w:id="22" w:name="_Toc4418967"/>
      <w:r w:rsidRPr="00B857CE">
        <w:rPr>
          <w:rFonts w:cs="Times New Roman"/>
          <w:kern w:val="0"/>
        </w:rPr>
        <w:lastRenderedPageBreak/>
        <w:t>Część</w:t>
      </w:r>
      <w:r w:rsidR="00E96B31" w:rsidRPr="00B857CE">
        <w:rPr>
          <w:rFonts w:cs="Times New Roman"/>
          <w:kern w:val="0"/>
        </w:rPr>
        <w:t xml:space="preserve"> I</w:t>
      </w:r>
      <w:bookmarkStart w:id="23" w:name="_Toc469079426"/>
      <w:bookmarkEnd w:id="18"/>
      <w:r w:rsidR="00592A15" w:rsidRPr="00B857CE">
        <w:rPr>
          <w:rFonts w:cs="Times New Roman"/>
          <w:kern w:val="0"/>
        </w:rPr>
        <w:t xml:space="preserve">. </w:t>
      </w:r>
      <w:r w:rsidR="005F2340" w:rsidRPr="00B857CE">
        <w:rPr>
          <w:noProof/>
        </w:rPr>
        <w:t>Samoocena uczelni w zakresie spełniania szczegółowych kryteriów oceny programowej na kierunku studiów o profilu ogólnoakademickim</w:t>
      </w:r>
      <w:bookmarkEnd w:id="19"/>
      <w:bookmarkEnd w:id="20"/>
      <w:bookmarkEnd w:id="21"/>
      <w:bookmarkEnd w:id="22"/>
      <w:bookmarkEnd w:id="23"/>
    </w:p>
    <w:p w14:paraId="63740285" w14:textId="77777777" w:rsidR="009907FA" w:rsidRPr="00B857CE" w:rsidRDefault="009907FA" w:rsidP="00E80D11">
      <w:pPr>
        <w:pStyle w:val="Nagwek2"/>
      </w:pPr>
      <w:bookmarkStart w:id="24" w:name="_Toc616617"/>
      <w:bookmarkStart w:id="25" w:name="_Toc623887"/>
      <w:bookmarkStart w:id="26" w:name="_Toc624208"/>
      <w:bookmarkStart w:id="27" w:name="_Toc4418968"/>
      <w:r w:rsidRPr="00B857CE">
        <w:t>Kryterium 1. Konstrukcja programu studiów: koncepcja, cele kształcenia i efekty uczenia się</w:t>
      </w:r>
      <w:bookmarkEnd w:id="24"/>
      <w:bookmarkEnd w:id="25"/>
      <w:bookmarkEnd w:id="26"/>
      <w:bookmarkEnd w:id="27"/>
    </w:p>
    <w:p w14:paraId="111D9C23" w14:textId="77777777" w:rsidR="007C1E08" w:rsidRPr="001066CC" w:rsidRDefault="007C1E08" w:rsidP="007C1E08">
      <w:pPr>
        <w:autoSpaceDE w:val="0"/>
        <w:autoSpaceDN w:val="0"/>
        <w:adjustRightInd w:val="0"/>
        <w:rPr>
          <w:b/>
          <w:bCs/>
        </w:rPr>
      </w:pPr>
      <w:r w:rsidRPr="001066CC">
        <w:rPr>
          <w:rFonts w:asciiTheme="minorHAnsi" w:eastAsiaTheme="minorHAnsi" w:hAnsiTheme="minorHAnsi" w:cstheme="minorBidi"/>
          <w:b/>
          <w:bCs/>
          <w:szCs w:val="22"/>
          <w:lang w:eastAsia="en-US"/>
        </w:rPr>
        <w:t>Powiązanie koncepcji kształcenia z misją i głównymi celami strategicznymi uczelni</w:t>
      </w:r>
    </w:p>
    <w:p w14:paraId="37FBA5FC" w14:textId="12AD27BD" w:rsidR="007C1E08" w:rsidRPr="001066CC" w:rsidRDefault="007C1E08" w:rsidP="007C1E08">
      <w:pPr>
        <w:autoSpaceDE w:val="0"/>
        <w:autoSpaceDN w:val="0"/>
        <w:adjustRightInd w:val="0"/>
        <w:spacing w:after="0"/>
      </w:pPr>
      <w:r w:rsidRPr="001066CC">
        <w:t xml:space="preserve">Koncepcja kształcenia na kierunku </w:t>
      </w:r>
      <w:r w:rsidR="00132454" w:rsidRPr="008F0628">
        <w:t>biotechnologia</w:t>
      </w:r>
      <w:r w:rsidRPr="001066CC">
        <w:t xml:space="preserve"> jest zbieżna z misją i głównymi celami strategicznymi UWM w Olsztynie opisanymi w „Strategii rozwoju Uniwersytetu Warmińsko-Mazurskiego w Olsztynie na lata 2021-2030” (Uchwała Nr 47 Senatu UWM w Olsztynie z dnia 29.01.</w:t>
      </w:r>
      <w:r w:rsidRPr="0099359E">
        <w:t>2021 r.) (zał. K1.1).</w:t>
      </w:r>
      <w:r w:rsidRPr="001066CC">
        <w:t xml:space="preserve"> Głównymi celami strategicznymi Uniwersytetu, do których odnosi się koncepcja kształcenia na ocenianym kierunku są: </w:t>
      </w:r>
    </w:p>
    <w:p w14:paraId="4C1B8206" w14:textId="77777777" w:rsidR="007C1E08" w:rsidRPr="001066CC" w:rsidRDefault="007C1E08" w:rsidP="002D0FC4">
      <w:pPr>
        <w:autoSpaceDE w:val="0"/>
        <w:autoSpaceDN w:val="0"/>
        <w:adjustRightInd w:val="0"/>
        <w:spacing w:after="0"/>
        <w:ind w:left="142" w:hanging="142"/>
      </w:pPr>
      <w:r w:rsidRPr="001066CC">
        <w:t>- rozwój dyscyplin naukowych (w tym dyscypliny nauki biologiczne), perspektywicznych z punktu widzenia potrzeb regionu i kraju oraz integracja badań naukowych z dydaktyką;</w:t>
      </w:r>
    </w:p>
    <w:p w14:paraId="5657F2F9" w14:textId="77777777" w:rsidR="007C1E08" w:rsidRPr="001066CC" w:rsidRDefault="007C1E08" w:rsidP="002D0FC4">
      <w:pPr>
        <w:autoSpaceDE w:val="0"/>
        <w:autoSpaceDN w:val="0"/>
        <w:adjustRightInd w:val="0"/>
        <w:spacing w:after="0"/>
        <w:ind w:left="142" w:hanging="142"/>
      </w:pPr>
      <w:r w:rsidRPr="001066CC">
        <w:t xml:space="preserve">- rozwój oferty dydaktycznej z uwzględnieniem wysokiej kultury jakości kształcenia, podnoszenia konkurencyjności tej oferty na rynku szkolnictwa wyższego w kraju i zagranicą; </w:t>
      </w:r>
    </w:p>
    <w:p w14:paraId="07112FA6" w14:textId="77777777" w:rsidR="007C1E08" w:rsidRPr="001066CC" w:rsidRDefault="007C1E08" w:rsidP="002D0FC4">
      <w:pPr>
        <w:autoSpaceDE w:val="0"/>
        <w:autoSpaceDN w:val="0"/>
        <w:adjustRightInd w:val="0"/>
        <w:spacing w:after="0"/>
        <w:ind w:left="142" w:hanging="142"/>
      </w:pPr>
      <w:r w:rsidRPr="001066CC">
        <w:t xml:space="preserve">- zapewnienie przyjaznych i atrakcyjnych warunków studiowania i możliwości wszechstronnego rozwoju osobistego nauczycieli, studentów i doktorantów; </w:t>
      </w:r>
    </w:p>
    <w:p w14:paraId="395DAA14" w14:textId="77777777" w:rsidR="007C1E08" w:rsidRPr="001066CC" w:rsidRDefault="007C1E08" w:rsidP="002D0FC4">
      <w:pPr>
        <w:autoSpaceDE w:val="0"/>
        <w:autoSpaceDN w:val="0"/>
        <w:adjustRightInd w:val="0"/>
        <w:spacing w:after="0"/>
        <w:ind w:left="142" w:hanging="142"/>
      </w:pPr>
      <w:r w:rsidRPr="001066CC">
        <w:t>- wprowadzanie nowoczesnego systemu zarządzania, w tym Zintegrowanego Systemu Zarządzania Uczelnią i Działu Zarządzania Zasobami Ludzkimi, budujących kulturę jakości i profesjonalną obsługę;</w:t>
      </w:r>
    </w:p>
    <w:p w14:paraId="595292A3" w14:textId="77777777" w:rsidR="007C1E08" w:rsidRPr="001066CC" w:rsidRDefault="007C1E08" w:rsidP="002D0FC4">
      <w:pPr>
        <w:autoSpaceDE w:val="0"/>
        <w:autoSpaceDN w:val="0"/>
        <w:adjustRightInd w:val="0"/>
      </w:pPr>
      <w:r w:rsidRPr="001066CC">
        <w:t>- umocnienie marki Uniwersytetu w kraju i na arenie międzynarodowej.</w:t>
      </w:r>
    </w:p>
    <w:p w14:paraId="4FD05B18" w14:textId="68031711" w:rsidR="007C1E08" w:rsidRDefault="007C1E08" w:rsidP="007C1E08">
      <w:pPr>
        <w:autoSpaceDE w:val="0"/>
        <w:autoSpaceDN w:val="0"/>
        <w:adjustRightInd w:val="0"/>
        <w:spacing w:after="0"/>
        <w:jc w:val="left"/>
      </w:pPr>
      <w:r w:rsidRPr="00C92B24">
        <w:t xml:space="preserve">Opracowana koncepcja kształcenia na </w:t>
      </w:r>
      <w:r w:rsidRPr="008F0628">
        <w:t xml:space="preserve">kierunku </w:t>
      </w:r>
      <w:r w:rsidR="00ED1EA3" w:rsidRPr="008F0628">
        <w:t>biotechnologia</w:t>
      </w:r>
      <w:r w:rsidRPr="00A609D0">
        <w:t xml:space="preserve"> </w:t>
      </w:r>
      <w:r>
        <w:t xml:space="preserve">uwzględnia pięć głównych elementów: </w:t>
      </w:r>
    </w:p>
    <w:p w14:paraId="0743866F" w14:textId="77777777" w:rsidR="007C1E08" w:rsidRDefault="007C1E08" w:rsidP="007C1E08">
      <w:pPr>
        <w:autoSpaceDE w:val="0"/>
        <w:autoSpaceDN w:val="0"/>
        <w:adjustRightInd w:val="0"/>
        <w:spacing w:after="0"/>
        <w:ind w:left="142" w:hanging="142"/>
        <w:jc w:val="left"/>
      </w:pPr>
      <w:r>
        <w:t>- zgodność i powiązanie z działalnością naukowo-badawczą prowadzoną przez nauczycieli akademickich Wydziału,</w:t>
      </w:r>
    </w:p>
    <w:p w14:paraId="4488F437" w14:textId="51E7CB93" w:rsidR="007C1E08" w:rsidRDefault="007C1E08" w:rsidP="007C1E08">
      <w:pPr>
        <w:autoSpaceDE w:val="0"/>
        <w:autoSpaceDN w:val="0"/>
        <w:adjustRightInd w:val="0"/>
        <w:spacing w:after="0"/>
        <w:ind w:left="142" w:hanging="142"/>
        <w:jc w:val="left"/>
      </w:pPr>
      <w:r>
        <w:t>- profil naukowy nauczycieli akademickich</w:t>
      </w:r>
      <w:r w:rsidR="00AA16A5">
        <w:t>, który</w:t>
      </w:r>
      <w:r>
        <w:t xml:space="preserve"> jest zgodny z treściami realizowanych przez nich przedmiotów,</w:t>
      </w:r>
    </w:p>
    <w:p w14:paraId="550DBC0B" w14:textId="79E8BF3A" w:rsidR="007C1E08" w:rsidRDefault="007C1E08" w:rsidP="007C1E08">
      <w:pPr>
        <w:autoSpaceDE w:val="0"/>
        <w:autoSpaceDN w:val="0"/>
        <w:adjustRightInd w:val="0"/>
        <w:spacing w:after="0"/>
        <w:ind w:left="142" w:hanging="142"/>
        <w:jc w:val="left"/>
      </w:pPr>
      <w:r>
        <w:t>- nowoczesn</w:t>
      </w:r>
      <w:r w:rsidR="00AA16A5">
        <w:t>ą</w:t>
      </w:r>
      <w:r>
        <w:t xml:space="preserve"> infrastruktur</w:t>
      </w:r>
      <w:r w:rsidR="00AA16A5">
        <w:t>ę</w:t>
      </w:r>
      <w:r>
        <w:t xml:space="preserve"> badawcz</w:t>
      </w:r>
      <w:r w:rsidR="00AA16A5">
        <w:t>ą</w:t>
      </w:r>
      <w:r>
        <w:t xml:space="preserve"> umożliwiając</w:t>
      </w:r>
      <w:r w:rsidR="00AA16A5">
        <w:t>ą</w:t>
      </w:r>
      <w:r>
        <w:t xml:space="preserve"> studentom realizację badań w ramach projektów naukowych</w:t>
      </w:r>
      <w:r w:rsidR="00AA16A5">
        <w:t>,</w:t>
      </w:r>
      <w:r>
        <w:t xml:space="preserve"> </w:t>
      </w:r>
    </w:p>
    <w:p w14:paraId="0AF3D894" w14:textId="2E5BD359" w:rsidR="007C1E08" w:rsidRDefault="007C1E08" w:rsidP="007C1E08">
      <w:pPr>
        <w:autoSpaceDE w:val="0"/>
        <w:autoSpaceDN w:val="0"/>
        <w:adjustRightInd w:val="0"/>
        <w:spacing w:after="0"/>
        <w:ind w:left="142" w:hanging="142"/>
        <w:jc w:val="left"/>
      </w:pPr>
      <w:r>
        <w:t>- współprac</w:t>
      </w:r>
      <w:r w:rsidR="00AA16A5">
        <w:t>ę</w:t>
      </w:r>
      <w:r>
        <w:t xml:space="preserve"> z jednostkami otoczenia społeczno-gospodarczego</w:t>
      </w:r>
      <w:r w:rsidR="00AA16A5">
        <w:t>,</w:t>
      </w:r>
      <w:r>
        <w:t xml:space="preserve"> uwzględniając</w:t>
      </w:r>
      <w:r w:rsidR="00AA16A5">
        <w:t>ą</w:t>
      </w:r>
      <w:r>
        <w:t xml:space="preserve"> sylwetkę zawodową absolwenta,</w:t>
      </w:r>
    </w:p>
    <w:p w14:paraId="47C84C6E" w14:textId="7018B862" w:rsidR="007C1E08" w:rsidRDefault="007C1E08" w:rsidP="00AA16A5">
      <w:pPr>
        <w:autoSpaceDE w:val="0"/>
        <w:autoSpaceDN w:val="0"/>
        <w:adjustRightInd w:val="0"/>
        <w:ind w:left="142" w:hanging="142"/>
        <w:jc w:val="left"/>
      </w:pPr>
      <w:r>
        <w:t>- internacjonalizacj</w:t>
      </w:r>
      <w:r w:rsidR="00AA16A5">
        <w:t>ę</w:t>
      </w:r>
      <w:r>
        <w:t xml:space="preserve"> studiów.</w:t>
      </w:r>
    </w:p>
    <w:p w14:paraId="6A28E74F" w14:textId="2B58C30A" w:rsidR="007C1E08" w:rsidRPr="001066CC" w:rsidRDefault="007C1E08" w:rsidP="007C1E08">
      <w:pPr>
        <w:autoSpaceDE w:val="0"/>
        <w:autoSpaceDN w:val="0"/>
        <w:adjustRightInd w:val="0"/>
        <w:spacing w:after="0"/>
        <w:ind w:firstLine="142"/>
      </w:pPr>
      <w:r w:rsidRPr="001066CC">
        <w:t>Jednym z głównych celów edukacyjnych jest wykształcenie w czasie studiów umiejętności wykorzystania zdobytej wiedzy w pracy zawodowej i kreatywnego podejścia w rozwiązywaniu problemów związanych z realizacją wykonywanych zadań.</w:t>
      </w:r>
      <w:r>
        <w:t xml:space="preserve"> </w:t>
      </w:r>
      <w:r w:rsidRPr="001066CC">
        <w:t>Zgodnie z przyjętą koncepcją i celami kształcenia oraz efektami uczenia się, znaczący udział w programie studiów pełnią zajęcia praktyczne</w:t>
      </w:r>
      <w:r w:rsidR="00D85FA9">
        <w:t xml:space="preserve"> realizowane</w:t>
      </w:r>
      <w:r w:rsidRPr="001066CC">
        <w:t xml:space="preserve"> </w:t>
      </w:r>
      <w:r w:rsidR="008F0628">
        <w:t xml:space="preserve">w </w:t>
      </w:r>
      <w:r w:rsidR="008F0628" w:rsidRPr="001066CC">
        <w:t>laborator</w:t>
      </w:r>
      <w:r w:rsidR="008F0628">
        <w:t>iach</w:t>
      </w:r>
      <w:r w:rsidR="00D85FA9">
        <w:t>,</w:t>
      </w:r>
      <w:r w:rsidR="008F0628">
        <w:t xml:space="preserve"> pracowniach badawczych</w:t>
      </w:r>
      <w:r w:rsidR="00D85FA9">
        <w:t xml:space="preserve"> oraz zakładach pracy</w:t>
      </w:r>
      <w:r w:rsidRPr="001066CC">
        <w:t xml:space="preserve">, które umożliwiają studentom nabycie umiejętności </w:t>
      </w:r>
      <w:r w:rsidR="00935445">
        <w:t xml:space="preserve">i kompetencji inżynierskich </w:t>
      </w:r>
      <w:r w:rsidRPr="001066CC">
        <w:t xml:space="preserve">związanych ze stosowaniem </w:t>
      </w:r>
      <w:r>
        <w:t>nowoczesnych metod i technik badawczych.</w:t>
      </w:r>
    </w:p>
    <w:p w14:paraId="3E3EA940" w14:textId="6A815899" w:rsidR="007C1E08" w:rsidRPr="00D85FA9" w:rsidRDefault="006A57E3" w:rsidP="007C1E08">
      <w:pPr>
        <w:autoSpaceDE w:val="0"/>
        <w:autoSpaceDN w:val="0"/>
        <w:adjustRightInd w:val="0"/>
        <w:spacing w:after="0"/>
        <w:ind w:firstLine="284"/>
      </w:pPr>
      <w:r>
        <w:t>Z</w:t>
      </w:r>
      <w:r w:rsidR="007C1E08" w:rsidRPr="001066CC">
        <w:t xml:space="preserve">miany w ofercie kształcenia na kierunku </w:t>
      </w:r>
      <w:r w:rsidR="0040148C" w:rsidRPr="00D85FA9">
        <w:t>biotechnologia</w:t>
      </w:r>
      <w:r w:rsidR="007C1E08" w:rsidRPr="00D85FA9">
        <w:t>,</w:t>
      </w:r>
      <w:r w:rsidR="007C1E08" w:rsidRPr="001066CC">
        <w:t xml:space="preserve"> wprowadzone w 2022 roku</w:t>
      </w:r>
      <w:r w:rsidR="0096135C">
        <w:t xml:space="preserve"> (zał. K1.2, zał. K1.3)</w:t>
      </w:r>
      <w:r w:rsidR="007C1E08" w:rsidRPr="001066CC">
        <w:t xml:space="preserve">, </w:t>
      </w:r>
      <w:r w:rsidR="0040148C">
        <w:t xml:space="preserve">związane m.in. z dostosowaniem programów studiów do wymogów Polskiej Ramy Kwalifikacji, </w:t>
      </w:r>
      <w:r w:rsidR="007C1E08" w:rsidRPr="001066CC">
        <w:t>poprzedzone były przeprowadzeniem pogłębionej analizy zapotrzebowania rynku pracy w perspektywie długookresowej</w:t>
      </w:r>
      <w:r w:rsidR="007C1E08" w:rsidRPr="00D85FA9">
        <w:t xml:space="preserve">. </w:t>
      </w:r>
    </w:p>
    <w:p w14:paraId="04EFD724" w14:textId="3E01685B" w:rsidR="007C1E08" w:rsidRPr="00802B92" w:rsidRDefault="007C1E08" w:rsidP="007C1E08">
      <w:pPr>
        <w:autoSpaceDE w:val="0"/>
        <w:autoSpaceDN w:val="0"/>
        <w:adjustRightInd w:val="0"/>
        <w:spacing w:after="0"/>
        <w:ind w:firstLine="284"/>
      </w:pPr>
      <w:r w:rsidRPr="001066CC">
        <w:t>W celu realizacji przyjętej koncepcji kształcenia, w ramach podnoszenia poziomu kultury kształcenia, poza doskonaleniem infrastruktury dydaktycznej, duży nacisk położono na rozwój metod i technik nauczania poprzez udział kadry dydaktycznej w licznych szkoleniach, warsztatach, kursach oraz krajowych i zagranicznych stażach dydaktycznych, podnoszących kompetencje dydaktyczne w zakresie metodyki nauczania, kształcenia informatycznego i kompetencji językowych związanych z wykorzystaniem języka angielskiego w nauczaniu bio</w:t>
      </w:r>
      <w:r w:rsidR="006A57E3">
        <w:t>techno</w:t>
      </w:r>
      <w:r w:rsidRPr="001066CC">
        <w:t xml:space="preserve">logii. </w:t>
      </w:r>
      <w:r w:rsidR="005731EB">
        <w:t>Wzrost umiędzynarodowienia studiów</w:t>
      </w:r>
      <w:r w:rsidRPr="001066CC">
        <w:t xml:space="preserve"> </w:t>
      </w:r>
      <w:r>
        <w:t xml:space="preserve">realizowano </w:t>
      </w:r>
      <w:r w:rsidRPr="001066CC">
        <w:t>poprzez: wspieranie i upowszechnianie programów mobilności studentów i doktorantów w ramach programu ERASMUS+, udział nauczycieli akademickich w</w:t>
      </w:r>
      <w:r>
        <w:t> </w:t>
      </w:r>
      <w:r w:rsidRPr="001066CC">
        <w:t>zagranicznych stażach dydaktycznych, prowadzenie zajęć dydaktycznych przez profesorów wizytujących</w:t>
      </w:r>
      <w:r w:rsidR="00802B92">
        <w:t>.</w:t>
      </w:r>
    </w:p>
    <w:p w14:paraId="001D4039" w14:textId="7C213E6F" w:rsidR="007C1E08" w:rsidRDefault="007C1E08" w:rsidP="007C1E08">
      <w:pPr>
        <w:autoSpaceDE w:val="0"/>
        <w:autoSpaceDN w:val="0"/>
        <w:adjustRightInd w:val="0"/>
        <w:spacing w:after="0"/>
        <w:ind w:firstLine="284"/>
      </w:pPr>
      <w:r w:rsidRPr="001066CC">
        <w:lastRenderedPageBreak/>
        <w:t xml:space="preserve">Nowoczesne podejście do procesu dydaktycznego, realizowane na kierunku </w:t>
      </w:r>
      <w:r w:rsidR="006A57E3" w:rsidRPr="00605B2E">
        <w:t>biotechnolologia</w:t>
      </w:r>
      <w:r w:rsidRPr="00605B2E">
        <w:t>,</w:t>
      </w:r>
      <w:r w:rsidRPr="001066CC">
        <w:t xml:space="preserve"> umożliwia studentom dobór własnej ścieżki kształcenia poprzez spójną konstrukcję programów </w:t>
      </w:r>
      <w:r>
        <w:t>studiów</w:t>
      </w:r>
      <w:r w:rsidRPr="001066CC">
        <w:t xml:space="preserve"> pierwszego i drugiego stopnia. Indywidualizacja studiowania pozwala wydobyć potencjał studenta oraz umożliwia budowanie indywidualnego rozwoju, zgodnego z możliwościami i potrzebami.</w:t>
      </w:r>
    </w:p>
    <w:p w14:paraId="7D356A66" w14:textId="77777777" w:rsidR="007C1E08" w:rsidRPr="001066CC" w:rsidRDefault="007C1E08" w:rsidP="007C1E08">
      <w:pPr>
        <w:autoSpaceDE w:val="0"/>
        <w:autoSpaceDN w:val="0"/>
        <w:adjustRightInd w:val="0"/>
        <w:spacing w:after="0"/>
        <w:ind w:firstLine="284"/>
      </w:pPr>
    </w:p>
    <w:p w14:paraId="053FC4E5" w14:textId="37BF177C" w:rsidR="007C1E08" w:rsidRPr="001066CC" w:rsidRDefault="007C1E08" w:rsidP="007C1E08">
      <w:pPr>
        <w:autoSpaceDE w:val="0"/>
        <w:autoSpaceDN w:val="0"/>
        <w:adjustRightInd w:val="0"/>
        <w:rPr>
          <w:b/>
          <w:bCs/>
        </w:rPr>
      </w:pPr>
      <w:r w:rsidRPr="001066CC">
        <w:rPr>
          <w:b/>
          <w:bCs/>
        </w:rPr>
        <w:t>Związek kształcenia z prowadzoną w uczelni działalnością naukową</w:t>
      </w:r>
    </w:p>
    <w:p w14:paraId="7A712E06" w14:textId="0116A244" w:rsidR="007C1E08" w:rsidRPr="001066CC" w:rsidRDefault="007C1E08" w:rsidP="007C1E08">
      <w:pPr>
        <w:autoSpaceDE w:val="0"/>
        <w:autoSpaceDN w:val="0"/>
        <w:adjustRightInd w:val="0"/>
        <w:spacing w:after="0"/>
        <w:rPr>
          <w:rFonts w:asciiTheme="minorHAnsi" w:eastAsiaTheme="minorHAnsi" w:hAnsiTheme="minorHAnsi" w:cstheme="minorHAnsi"/>
          <w:szCs w:val="22"/>
          <w:lang w:eastAsia="en-US"/>
        </w:rPr>
      </w:pPr>
      <w:r w:rsidRPr="00175CDF">
        <w:t>Wysoki</w:t>
      </w:r>
      <w:r w:rsidRPr="001066CC">
        <w:t xml:space="preserve"> poziom badań</w:t>
      </w:r>
      <w:r w:rsidR="00837167">
        <w:t xml:space="preserve"> naukowych</w:t>
      </w:r>
      <w:r w:rsidR="00E33A75">
        <w:t xml:space="preserve">, prowadzonych przez nauczycieli akademickich realizujących zajęcia na kierunku biotechnologia </w:t>
      </w:r>
      <w:r w:rsidR="00A53BAB" w:rsidRPr="001066CC">
        <w:t xml:space="preserve">został </w:t>
      </w:r>
      <w:r w:rsidRPr="001066CC">
        <w:t xml:space="preserve">potwierdzony uzyskaniem w ostatniej ocenie parametrycznej, za lata 2017-2021, kategorii naukowej B+. </w:t>
      </w:r>
      <w:r w:rsidRPr="001066CC">
        <w:rPr>
          <w:rFonts w:eastAsiaTheme="minorHAnsi" w:cs="Calibri"/>
          <w:szCs w:val="22"/>
          <w:lang w:eastAsia="en-US"/>
        </w:rPr>
        <w:t xml:space="preserve">Do niewątpliwych osiągnięć naukowych, związanych z jakością prowadzonych badań, zaliczyć należy stale wzrastającą liczbę publikacji w czasopismach z listy </w:t>
      </w:r>
      <w:r w:rsidRPr="001066CC">
        <w:rPr>
          <w:rFonts w:eastAsiaTheme="minorHAnsi" w:cs="Calibri"/>
          <w:i/>
          <w:iCs/>
          <w:szCs w:val="22"/>
          <w:lang w:eastAsia="en-US"/>
        </w:rPr>
        <w:t>Journal Citation Reports</w:t>
      </w:r>
      <w:r w:rsidRPr="001066CC">
        <w:rPr>
          <w:rFonts w:eastAsiaTheme="minorHAnsi" w:cs="Calibri"/>
          <w:szCs w:val="22"/>
          <w:lang w:eastAsia="en-US"/>
        </w:rPr>
        <w:t xml:space="preserve"> (</w:t>
      </w:r>
      <w:r w:rsidRPr="001066CC">
        <w:rPr>
          <w:rFonts w:eastAsiaTheme="minorHAnsi" w:cs="Calibri"/>
          <w:i/>
          <w:iCs/>
          <w:szCs w:val="22"/>
          <w:lang w:eastAsia="en-US"/>
        </w:rPr>
        <w:t>JCR</w:t>
      </w:r>
      <w:r w:rsidRPr="001066CC">
        <w:rPr>
          <w:rFonts w:eastAsiaTheme="minorHAnsi" w:cs="Calibri"/>
          <w:szCs w:val="22"/>
          <w:lang w:eastAsia="en-US"/>
        </w:rPr>
        <w:t xml:space="preserve">), wynoszącą ponad 500 w latach 2017-2022. Dodatkowo około 100 publikacji nie jest umieszczonych na liście </w:t>
      </w:r>
      <w:r w:rsidRPr="001066CC">
        <w:rPr>
          <w:rFonts w:eastAsiaTheme="minorHAnsi" w:cs="Calibri"/>
          <w:i/>
          <w:iCs/>
          <w:szCs w:val="22"/>
          <w:lang w:eastAsia="en-US"/>
        </w:rPr>
        <w:t>JCR</w:t>
      </w:r>
      <w:r w:rsidRPr="001066CC">
        <w:rPr>
          <w:rFonts w:eastAsiaTheme="minorHAnsi" w:cs="Calibri"/>
          <w:szCs w:val="22"/>
          <w:lang w:eastAsia="en-US"/>
        </w:rPr>
        <w:t>, ale posiada punktację ministerialną. Wysoka jakość badań prowadzonych przez pracowników Wydziału sprzyja unowocześnianiu procesu kształcenia i stałem</w:t>
      </w:r>
      <w:r>
        <w:rPr>
          <w:rFonts w:eastAsiaTheme="minorHAnsi" w:cs="Calibri"/>
          <w:szCs w:val="22"/>
          <w:lang w:eastAsia="en-US"/>
        </w:rPr>
        <w:t>u wzbogacaniu programów studiów</w:t>
      </w:r>
      <w:r w:rsidRPr="001066CC">
        <w:rPr>
          <w:rFonts w:eastAsiaTheme="minorHAnsi" w:cs="Calibri"/>
          <w:szCs w:val="22"/>
          <w:lang w:eastAsia="en-US"/>
        </w:rPr>
        <w:t xml:space="preserve">. </w:t>
      </w:r>
      <w:r w:rsidRPr="001066CC">
        <w:rPr>
          <w:rFonts w:eastAsia="SimSun" w:cs="Calibri"/>
          <w:szCs w:val="22"/>
          <w:lang w:eastAsia="zh-CN"/>
        </w:rPr>
        <w:t xml:space="preserve">W latach 2017-2022 pracownicy </w:t>
      </w:r>
      <w:r w:rsidR="002D0FC4">
        <w:rPr>
          <w:rFonts w:eastAsia="SimSun" w:cs="Calibri"/>
          <w:szCs w:val="22"/>
          <w:lang w:eastAsia="zh-CN"/>
        </w:rPr>
        <w:t>prowadzący zajęcia</w:t>
      </w:r>
      <w:r w:rsidRPr="001066CC">
        <w:rPr>
          <w:rFonts w:eastAsia="SimSun" w:cs="Calibri"/>
          <w:szCs w:val="22"/>
          <w:lang w:eastAsia="zh-CN"/>
        </w:rPr>
        <w:t xml:space="preserve"> </w:t>
      </w:r>
      <w:r w:rsidRPr="00C51F32">
        <w:rPr>
          <w:rFonts w:eastAsia="SimSun" w:cs="Calibri"/>
          <w:szCs w:val="22"/>
          <w:lang w:eastAsia="zh-CN"/>
        </w:rPr>
        <w:t xml:space="preserve">realizowali/realizują </w:t>
      </w:r>
      <w:r w:rsidR="00C51F32" w:rsidRPr="00C51F32">
        <w:rPr>
          <w:rFonts w:eastAsia="SimSun" w:cs="Calibri"/>
          <w:szCs w:val="22"/>
          <w:lang w:eastAsia="zh-CN"/>
        </w:rPr>
        <w:t>5</w:t>
      </w:r>
      <w:r w:rsidR="00EB3656">
        <w:rPr>
          <w:rFonts w:eastAsia="SimSun" w:cs="Calibri"/>
          <w:szCs w:val="22"/>
          <w:lang w:eastAsia="zh-CN"/>
        </w:rPr>
        <w:t>8</w:t>
      </w:r>
      <w:r w:rsidRPr="00C51F32">
        <w:rPr>
          <w:rFonts w:eastAsia="SimSun" w:cs="Calibri"/>
          <w:szCs w:val="22"/>
          <w:lang w:eastAsia="zh-CN"/>
        </w:rPr>
        <w:t xml:space="preserve"> projektów</w:t>
      </w:r>
      <w:r w:rsidRPr="001066CC">
        <w:rPr>
          <w:rFonts w:eastAsia="SimSun" w:cs="Calibri"/>
          <w:szCs w:val="22"/>
          <w:lang w:eastAsia="zh-CN"/>
        </w:rPr>
        <w:t xml:space="preserve"> naukowych</w:t>
      </w:r>
      <w:r w:rsidR="00A53BAB">
        <w:rPr>
          <w:rFonts w:eastAsia="SimSun" w:cs="Calibri"/>
          <w:szCs w:val="22"/>
          <w:lang w:eastAsia="zh-CN"/>
        </w:rPr>
        <w:t>,</w:t>
      </w:r>
      <w:r w:rsidRPr="001066CC">
        <w:rPr>
          <w:rFonts w:eastAsia="SimSun" w:cs="Calibri"/>
          <w:szCs w:val="22"/>
          <w:lang w:eastAsia="zh-CN"/>
        </w:rPr>
        <w:t xml:space="preserve"> finansowanych przez Narodowe Centrum Nauki oraz Fundację na rzecz Nauki Polskiej.</w:t>
      </w:r>
    </w:p>
    <w:p w14:paraId="40A96BC5" w14:textId="77777777" w:rsidR="00D16D5C" w:rsidRPr="001066CC" w:rsidRDefault="00D16D5C" w:rsidP="00D16D5C">
      <w:pPr>
        <w:spacing w:after="0" w:line="259" w:lineRule="auto"/>
        <w:ind w:firstLine="284"/>
        <w:rPr>
          <w:rFonts w:eastAsiaTheme="minorHAnsi" w:cs="Calibri"/>
          <w:strike/>
          <w:szCs w:val="22"/>
          <w:lang w:eastAsia="en-US"/>
        </w:rPr>
      </w:pPr>
      <w:r w:rsidRPr="00175CDF">
        <w:t xml:space="preserve">Pracownicy badawczo-dydaktyczni realizujący zajęcia na kierunku biotechnologia prowadzą badania, </w:t>
      </w:r>
      <w:r w:rsidRPr="00175CDF">
        <w:rPr>
          <w:rFonts w:eastAsiaTheme="minorHAnsi" w:cs="Calibri"/>
          <w:szCs w:val="22"/>
          <w:lang w:eastAsia="en-US"/>
        </w:rPr>
        <w:t xml:space="preserve">których wyniki są wykorzystywane w procesie kształcenia. Główne kierunki </w:t>
      </w:r>
      <w:r>
        <w:rPr>
          <w:rFonts w:eastAsiaTheme="minorHAnsi" w:cs="Calibri"/>
          <w:szCs w:val="22"/>
          <w:lang w:eastAsia="en-US"/>
        </w:rPr>
        <w:t xml:space="preserve">tych </w:t>
      </w:r>
      <w:r w:rsidRPr="00175CDF">
        <w:rPr>
          <w:rFonts w:eastAsiaTheme="minorHAnsi" w:cs="Calibri"/>
          <w:szCs w:val="22"/>
          <w:lang w:eastAsia="en-US"/>
        </w:rPr>
        <w:t xml:space="preserve">badań </w:t>
      </w:r>
      <w:r>
        <w:rPr>
          <w:rFonts w:eastAsiaTheme="minorHAnsi" w:cs="Calibri"/>
          <w:szCs w:val="22"/>
          <w:lang w:eastAsia="en-US"/>
        </w:rPr>
        <w:t>dotyczą następującej problematyki</w:t>
      </w:r>
      <w:r w:rsidRPr="00175CDF">
        <w:rPr>
          <w:rFonts w:eastAsiaTheme="minorHAnsi" w:cs="Calibri"/>
          <w:szCs w:val="22"/>
          <w:lang w:eastAsia="en-US"/>
        </w:rPr>
        <w:t xml:space="preserve">: </w:t>
      </w:r>
    </w:p>
    <w:p w14:paraId="3E9846A6" w14:textId="77777777" w:rsidR="00D16D5C" w:rsidRPr="001066CC" w:rsidRDefault="00D16D5C" w:rsidP="00D16D5C">
      <w:pPr>
        <w:spacing w:after="0" w:line="259" w:lineRule="auto"/>
        <w:ind w:firstLine="284"/>
        <w:rPr>
          <w:rFonts w:eastAsiaTheme="minorHAnsi" w:cs="Calibri"/>
          <w:szCs w:val="22"/>
          <w:lang w:eastAsia="en-US"/>
        </w:rPr>
      </w:pPr>
      <w:r w:rsidRPr="001066CC">
        <w:rPr>
          <w:rFonts w:eastAsiaTheme="minorHAnsi" w:cs="Calibri"/>
          <w:b/>
          <w:bCs/>
          <w:szCs w:val="22"/>
          <w:lang w:eastAsia="en-US"/>
        </w:rPr>
        <w:t>Badania z zakresu fizjologii roślin, a szczególnie kiełkujących nasion, w odpowiedzi na stresy abiotyczne.</w:t>
      </w:r>
      <w:r w:rsidRPr="001066CC">
        <w:rPr>
          <w:rFonts w:eastAsiaTheme="minorHAnsi" w:cs="Calibri"/>
          <w:szCs w:val="22"/>
          <w:lang w:eastAsia="en-US"/>
        </w:rPr>
        <w:t xml:space="preserve"> Katedra Fizjologii, Genetyki i Biotechnologii Roślin należy do nielicznych w kraju ośrodków zajmujących się metabolomiką stresu roślin. Poszukiwane są uniwersalne i gatunkowo-specyficzne metaboliczne markery reakcji i odporności roślin na stresy abiotyczne, w tym: suszę, chłód, metale ciężkie, nanocząstki metali. W Katedrze prowadzone są badania na temat akumulacji, metabolizmu i fizjologicznej roli cukrowców rozpuszczalnych – oligosacharydów, cyklitoli i galaktozylocyklitoli w dojrzewających, przechowywanych i kiełkujących nasionach roślin strączkowych oraz udziału α-D-galaktozydów w odpowiedzi wegetatywnych tkanek roślin uprawnych i kwiatowych roślin antarktycznych na stresy abiotyczne. Badania nad wykorzystaniem roślinnych cyklitoli jako związków pro-zdrowotnych, nanocząstek metali jako nanofungicydów oraz nanocząstek krzemu ma istotne znaczenie w ochronie roślin przed skażeniem kadmem. W kraju i za granicą jest to jeden z nielicznych ośrodków, który specjalizuje się w tej problematyce. Badania mają na celu</w:t>
      </w:r>
      <w:r>
        <w:rPr>
          <w:rFonts w:eastAsiaTheme="minorHAnsi" w:cs="Calibri"/>
          <w:szCs w:val="22"/>
          <w:lang w:eastAsia="en-US"/>
        </w:rPr>
        <w:t>,</w:t>
      </w:r>
      <w:r w:rsidRPr="001066CC">
        <w:rPr>
          <w:rFonts w:eastAsiaTheme="minorHAnsi" w:cs="Calibri"/>
          <w:szCs w:val="22"/>
          <w:lang w:eastAsia="en-US"/>
        </w:rPr>
        <w:t xml:space="preserve"> m. in. poprawę wartości użytkowych i zdrowotnych roślin bez stosowania, budzących kontrowersje, transformacji genetycznych. </w:t>
      </w:r>
    </w:p>
    <w:p w14:paraId="72DB1F39" w14:textId="77777777" w:rsidR="00D16D5C" w:rsidRPr="001066CC" w:rsidRDefault="00D16D5C" w:rsidP="00D16D5C">
      <w:pPr>
        <w:spacing w:after="0" w:line="259" w:lineRule="auto"/>
        <w:ind w:firstLine="284"/>
        <w:rPr>
          <w:rFonts w:eastAsiaTheme="minorHAnsi" w:cs="Calibri"/>
          <w:szCs w:val="22"/>
          <w:lang w:eastAsia="en-US"/>
        </w:rPr>
      </w:pPr>
      <w:r w:rsidRPr="001066CC">
        <w:rPr>
          <w:rFonts w:eastAsiaTheme="minorHAnsi" w:cs="Calibri"/>
          <w:b/>
          <w:bCs/>
          <w:szCs w:val="22"/>
          <w:lang w:eastAsia="en-US"/>
        </w:rPr>
        <w:t xml:space="preserve">Anatomiczne, morfologiczne i fizjologiczne aspekty funkcji życiowych zwierząt. Endogenne i środowiskowe uwarunkowania procesów rozrodczych zwierząt. </w:t>
      </w:r>
      <w:r w:rsidRPr="001066CC">
        <w:rPr>
          <w:rFonts w:eastAsiaTheme="minorHAnsi" w:cs="Calibri"/>
          <w:szCs w:val="22"/>
          <w:lang w:eastAsia="en-US"/>
        </w:rPr>
        <w:t>Katedra Anatomii i Fizjologii Zwierząt należy do grona czołowych jednostek badawczych w kraju i na świecie, specjalizujących się w endokrynologii rozrodu zwierząt. Tematyka badawcza</w:t>
      </w:r>
      <w:r>
        <w:rPr>
          <w:rFonts w:eastAsiaTheme="minorHAnsi" w:cs="Calibri"/>
          <w:szCs w:val="22"/>
          <w:lang w:eastAsia="en-US"/>
        </w:rPr>
        <w:t>,</w:t>
      </w:r>
      <w:r w:rsidRPr="001066CC">
        <w:rPr>
          <w:rFonts w:eastAsiaTheme="minorHAnsi" w:cs="Calibri"/>
          <w:szCs w:val="22"/>
          <w:lang w:eastAsia="en-US"/>
        </w:rPr>
        <w:t xml:space="preserve"> realizowana w Katedrze obejmuje endogenne i środowiskowe uwarunkowania procesów rozrodczych, które są rozpatrywane na poziomie regulacji systemowych i molekularnych. Badania dotyczą analizy oddziaływań między układem immunologicznym i rozrodczym, wpływu wybranych czynników endogennych i egzogennych na funkcje macicy i zarodki w okresie wczesnej ciąży oraz mechanizmów epigenetycznej regulacji ekspresji genów i ich modyfikacji. Zespół prowadzi badania dotyczące roli adipokin (hormonów produkowanych głównie przez białą tkankę tłuszczową) i neuropeptydów w funkcjonowaniu osi podwzgórze-przysadka-jajnik</w:t>
      </w:r>
      <w:r>
        <w:rPr>
          <w:rFonts w:eastAsiaTheme="minorHAnsi" w:cs="Calibri"/>
          <w:szCs w:val="22"/>
          <w:lang w:eastAsia="en-US"/>
        </w:rPr>
        <w:t>i</w:t>
      </w:r>
      <w:r w:rsidRPr="001066CC">
        <w:rPr>
          <w:rFonts w:eastAsiaTheme="minorHAnsi" w:cs="Calibri"/>
          <w:szCs w:val="22"/>
          <w:lang w:eastAsia="en-US"/>
        </w:rPr>
        <w:t xml:space="preserve"> oraz macicy w czasie cyklu rujowego i wczesnej ciąży. Badania obejmują również analizę wpływu mikroplastiku (politereftalanu etylenu, PET) na funkcjonowanie układu rozrodczego oraz ochronne działanie tamoksyfenu na jajniki poddawane chemioterapii. Ponadto, prowadzone są badania plastyczności morfologicznej i neurochemicznej ośrodkowego układu nerwowego, tendencji ewolucyjnych i chemicznego kodowania neuronów w jądrach mózgowia.</w:t>
      </w:r>
    </w:p>
    <w:p w14:paraId="5B49D480" w14:textId="77777777" w:rsidR="00D16D5C" w:rsidRPr="001066CC" w:rsidRDefault="00D16D5C" w:rsidP="00D16D5C">
      <w:pPr>
        <w:spacing w:after="0" w:line="259" w:lineRule="auto"/>
        <w:ind w:firstLine="284"/>
        <w:rPr>
          <w:rFonts w:eastAsiaTheme="minorHAnsi" w:cs="Calibri"/>
          <w:szCs w:val="22"/>
          <w:lang w:eastAsia="en-US"/>
        </w:rPr>
      </w:pPr>
      <w:r w:rsidRPr="001066CC">
        <w:rPr>
          <w:rFonts w:eastAsiaTheme="minorHAnsi" w:cs="Calibri"/>
          <w:b/>
          <w:bCs/>
          <w:szCs w:val="22"/>
          <w:lang w:eastAsia="en-US"/>
        </w:rPr>
        <w:lastRenderedPageBreak/>
        <w:t>Biochemiczna regulacja metabolizmu człowieka i wybranych gatunków zwierząt i roślin. Badania z zakresu biochemicznych i genetycznych mechanizmów transmisji patogenów przenoszonych przez kleszcze.</w:t>
      </w:r>
      <w:r w:rsidRPr="001066CC">
        <w:rPr>
          <w:rFonts w:eastAsiaTheme="minorHAnsi" w:cs="Calibri"/>
          <w:szCs w:val="22"/>
          <w:lang w:eastAsia="en-US"/>
        </w:rPr>
        <w:t xml:space="preserve"> W Katedrze Biochemii prowadzone są badania nad molekularną identyfikacją chorobotwórczych drobnoustrojów (</w:t>
      </w:r>
      <w:r w:rsidRPr="001066CC">
        <w:rPr>
          <w:rFonts w:eastAsiaTheme="minorHAnsi" w:cs="Calibri"/>
          <w:i/>
          <w:iCs/>
          <w:szCs w:val="22"/>
          <w:lang w:eastAsia="en-US"/>
        </w:rPr>
        <w:t>B. burgdorferi s.l., Anaplasma phagocytophilum, Babesia spp. oraz Rickettsia spp</w:t>
      </w:r>
      <w:r w:rsidRPr="001066CC">
        <w:rPr>
          <w:rFonts w:eastAsiaTheme="minorHAnsi" w:cs="Calibri"/>
          <w:szCs w:val="22"/>
          <w:lang w:eastAsia="en-US"/>
        </w:rPr>
        <w:t xml:space="preserve">.) w kleszczach </w:t>
      </w:r>
      <w:r w:rsidRPr="001066CC">
        <w:rPr>
          <w:rFonts w:eastAsiaTheme="minorHAnsi" w:cs="Calibri"/>
          <w:i/>
          <w:iCs/>
          <w:szCs w:val="22"/>
          <w:lang w:eastAsia="en-US"/>
        </w:rPr>
        <w:t>I. ricinus</w:t>
      </w:r>
      <w:r w:rsidRPr="001066CC">
        <w:rPr>
          <w:rFonts w:eastAsiaTheme="minorHAnsi" w:cs="Calibri"/>
          <w:szCs w:val="22"/>
          <w:lang w:eastAsia="en-US"/>
        </w:rPr>
        <w:t xml:space="preserve"> i </w:t>
      </w:r>
      <w:r w:rsidRPr="001066CC">
        <w:rPr>
          <w:rFonts w:eastAsiaTheme="minorHAnsi" w:cs="Calibri"/>
          <w:i/>
          <w:iCs/>
          <w:szCs w:val="22"/>
          <w:lang w:eastAsia="en-US"/>
        </w:rPr>
        <w:t>D. reticulatus</w:t>
      </w:r>
      <w:r w:rsidRPr="001066CC">
        <w:rPr>
          <w:rFonts w:eastAsiaTheme="minorHAnsi" w:cs="Calibri"/>
          <w:szCs w:val="22"/>
          <w:lang w:eastAsia="en-US"/>
        </w:rPr>
        <w:t xml:space="preserve"> izolowanych z psów, zwierzyny płowej oraz ze środowiska z wybranych terenów województwa warmińsko-mazurskiego. Celem badań jest wykazanie korelacji pomiędzy poziomem ekspresji defensyn kleszcza a obecnością chorobotwórczych patogenów w kleszczach. Wyjaśnienie roli tych peptydów w ochronie przed mikroorganizmami w jelicie i w gruczołach produkujących ślinę kleszczy przyczyni się do zrozumienia mechanizmów przetrwania drobnoustrojów w kleszczach, co może mieć znaczenie medyczne i ułatwi skuteczną kontrolę chorób przenoszonych przez te pajęczaki. Katedra Biochemii należy do nielicznych w kraju ośrodków specjalizujących się w tej tematyce badawczej.</w:t>
      </w:r>
    </w:p>
    <w:p w14:paraId="3A6A2A03" w14:textId="77777777" w:rsidR="00D16D5C" w:rsidRPr="001066CC" w:rsidRDefault="00D16D5C" w:rsidP="00D16D5C">
      <w:pPr>
        <w:spacing w:after="0" w:line="259" w:lineRule="auto"/>
        <w:ind w:firstLine="284"/>
        <w:rPr>
          <w:rFonts w:eastAsiaTheme="minorHAnsi" w:cs="Calibri"/>
          <w:szCs w:val="22"/>
          <w:lang w:eastAsia="en-US"/>
        </w:rPr>
      </w:pPr>
      <w:r w:rsidRPr="001066CC">
        <w:rPr>
          <w:rFonts w:eastAsiaTheme="minorHAnsi" w:cs="Calibri"/>
          <w:b/>
          <w:bCs/>
          <w:szCs w:val="22"/>
          <w:lang w:eastAsia="en-US"/>
        </w:rPr>
        <w:t xml:space="preserve">Rola szlaku metabolicznego witaminy D w etiologii różnych chorób (aspekt genetyczny i biochemiczny). </w:t>
      </w:r>
      <w:r w:rsidRPr="001066CC">
        <w:rPr>
          <w:rFonts w:eastAsiaTheme="minorHAnsi" w:cs="Calibri"/>
          <w:szCs w:val="22"/>
          <w:lang w:eastAsia="en-US"/>
        </w:rPr>
        <w:t>W Katedrze Biochemii realizowane są od kilku lat badania polegające na poszukiwaniu markerów biochemicznych w materiale biologicznym pobranym od pacjentów ortopedycznych po wszczepieniu protezy stawu. Badania skupiają się również na określeniu związku między polimorfizmem w genie białka wiążącego witaminę D (VDBP) i nad jego wpływem na stężenie białka wiążącego oraz poziomem i dostępnością witaminy D u osób ze zdiagnozowanym obluzowaniem protezy wewnętrznej, a także na poznaniu czynników biochemicznych i genetycznych mających wpływ na odrzut implantu. Te nowatorskie badania realizowane we współpracy z Kliniką Ortopedii, Traumatologii i Chirurgii Kręgosłupa Wojewódzki</w:t>
      </w:r>
      <w:r>
        <w:rPr>
          <w:rFonts w:eastAsiaTheme="minorHAnsi" w:cs="Calibri"/>
          <w:szCs w:val="22"/>
          <w:lang w:eastAsia="en-US"/>
        </w:rPr>
        <w:t>ego</w:t>
      </w:r>
      <w:r w:rsidRPr="001066CC">
        <w:rPr>
          <w:rFonts w:eastAsiaTheme="minorHAnsi" w:cs="Calibri"/>
          <w:szCs w:val="22"/>
          <w:lang w:eastAsia="en-US"/>
        </w:rPr>
        <w:t xml:space="preserve"> Szpital</w:t>
      </w:r>
      <w:r>
        <w:rPr>
          <w:rFonts w:eastAsiaTheme="minorHAnsi" w:cs="Calibri"/>
          <w:szCs w:val="22"/>
          <w:lang w:eastAsia="en-US"/>
        </w:rPr>
        <w:t>a</w:t>
      </w:r>
      <w:r w:rsidRPr="001066CC">
        <w:rPr>
          <w:rFonts w:eastAsiaTheme="minorHAnsi" w:cs="Calibri"/>
          <w:szCs w:val="22"/>
          <w:lang w:eastAsia="en-US"/>
        </w:rPr>
        <w:t xml:space="preserve"> Specjalistyczn</w:t>
      </w:r>
      <w:r>
        <w:rPr>
          <w:rFonts w:eastAsiaTheme="minorHAnsi" w:cs="Calibri"/>
          <w:szCs w:val="22"/>
          <w:lang w:eastAsia="en-US"/>
        </w:rPr>
        <w:t>ego</w:t>
      </w:r>
      <w:r w:rsidRPr="001066CC">
        <w:rPr>
          <w:rFonts w:eastAsiaTheme="minorHAnsi" w:cs="Calibri"/>
          <w:szCs w:val="22"/>
          <w:lang w:eastAsia="en-US"/>
        </w:rPr>
        <w:t xml:space="preserve"> w Olsztynie, mogą pomóc wielu pacjentom ortopedycznym w szybszym powrocie do pełnej sprawności po rekonstrukcji stawu biodrowego czy kolanowego. </w:t>
      </w:r>
    </w:p>
    <w:p w14:paraId="15DA8411" w14:textId="77777777" w:rsidR="00D16D5C" w:rsidRPr="001066CC" w:rsidRDefault="00D16D5C" w:rsidP="00D16D5C">
      <w:pPr>
        <w:spacing w:after="0" w:line="259" w:lineRule="auto"/>
        <w:ind w:firstLine="284"/>
        <w:rPr>
          <w:rFonts w:eastAsiaTheme="minorHAnsi" w:cs="Calibri"/>
          <w:szCs w:val="22"/>
          <w:lang w:eastAsia="en-US"/>
        </w:rPr>
      </w:pPr>
      <w:r w:rsidRPr="001066CC">
        <w:rPr>
          <w:rFonts w:eastAsiaTheme="minorHAnsi" w:cs="Calibri"/>
          <w:b/>
          <w:bCs/>
          <w:szCs w:val="22"/>
          <w:lang w:eastAsia="en-US"/>
        </w:rPr>
        <w:t xml:space="preserve">Badania z zakresu transkryptomiki, proteomiki i metabolomiki nicienia pasożytniczego </w:t>
      </w:r>
      <w:r w:rsidRPr="001066CC">
        <w:rPr>
          <w:rFonts w:eastAsiaTheme="minorHAnsi" w:cs="Calibri"/>
          <w:b/>
          <w:bCs/>
          <w:i/>
          <w:iCs/>
          <w:szCs w:val="22"/>
          <w:lang w:eastAsia="en-US"/>
        </w:rPr>
        <w:t>Anisakis simplex</w:t>
      </w:r>
      <w:r w:rsidRPr="001066CC">
        <w:rPr>
          <w:rFonts w:eastAsiaTheme="minorHAnsi" w:cs="Calibri"/>
          <w:b/>
          <w:bCs/>
          <w:szCs w:val="22"/>
          <w:lang w:eastAsia="en-US"/>
        </w:rPr>
        <w:t>, powodującego anisakiozę u ludzi.</w:t>
      </w:r>
      <w:r w:rsidRPr="001066CC">
        <w:rPr>
          <w:rFonts w:eastAsiaTheme="minorHAnsi" w:cs="Calibri"/>
          <w:szCs w:val="22"/>
          <w:lang w:eastAsia="en-US"/>
        </w:rPr>
        <w:t xml:space="preserve"> Pracownicy Katedry Biochemii należą do grona czołowych grup badawczych w kraju i za granicą specjalizujących się w tematyce pasożytów ryb i interakcji pasożyt-żywiciel. Tematyka badań dotyczy różnic transkryptomicznych i proteomicznych w dwóch populacjach nicieni w Atlantyku i Bałtyku i wynikających z nich przystosowań do specyficznych warunków środowiska oraz różnych gatunków gospodarzy. Ponadto, zespół zajmujący się tą tematyką skupia się na badaniu bioaktywności leków przeciwpasożytniczych </w:t>
      </w:r>
      <w:r w:rsidRPr="001066CC">
        <w:rPr>
          <w:rFonts w:eastAsiaTheme="minorHAnsi" w:cs="Calibri"/>
          <w:i/>
          <w:iCs/>
          <w:szCs w:val="22"/>
          <w:lang w:eastAsia="en-US"/>
        </w:rPr>
        <w:t>in vitro</w:t>
      </w:r>
      <w:r w:rsidRPr="001066CC">
        <w:rPr>
          <w:rFonts w:eastAsiaTheme="minorHAnsi" w:cs="Calibri"/>
          <w:szCs w:val="22"/>
          <w:lang w:eastAsia="en-US"/>
        </w:rPr>
        <w:t xml:space="preserve"> przy użyciu nowoczesnych metod metabolomicznych. </w:t>
      </w:r>
      <w:r>
        <w:rPr>
          <w:rFonts w:eastAsiaTheme="minorHAnsi" w:cs="Calibri"/>
          <w:szCs w:val="22"/>
          <w:lang w:eastAsia="en-US"/>
        </w:rPr>
        <w:t>B</w:t>
      </w:r>
      <w:r w:rsidRPr="001066CC">
        <w:rPr>
          <w:rFonts w:eastAsiaTheme="minorHAnsi" w:cs="Calibri"/>
          <w:szCs w:val="22"/>
          <w:lang w:eastAsia="en-US"/>
        </w:rPr>
        <w:t xml:space="preserve">adania dotyczą </w:t>
      </w:r>
      <w:r>
        <w:rPr>
          <w:rFonts w:eastAsiaTheme="minorHAnsi" w:cs="Calibri"/>
          <w:szCs w:val="22"/>
          <w:lang w:eastAsia="en-US"/>
        </w:rPr>
        <w:t xml:space="preserve">również </w:t>
      </w:r>
      <w:r w:rsidRPr="001066CC">
        <w:rPr>
          <w:rFonts w:eastAsiaTheme="minorHAnsi" w:cs="Calibri"/>
          <w:szCs w:val="22"/>
          <w:lang w:eastAsia="en-US"/>
        </w:rPr>
        <w:t>egzosomalnej (pęcherzyki zewnątrzkomórkowe) komunikacji między pasożytem i komórkami jelita gospodarza. Wszystkie projekty badawcze realizowane w ramach tego tematu mają na celu poznanie molekularnych mechanizmów inwazji pasożytniczych i ich zwalczania.</w:t>
      </w:r>
    </w:p>
    <w:p w14:paraId="7B0944E2" w14:textId="5413B941" w:rsidR="00D16D5C" w:rsidRPr="00E46A38" w:rsidRDefault="00D16D5C" w:rsidP="00D16D5C">
      <w:pPr>
        <w:spacing w:after="0" w:line="259" w:lineRule="auto"/>
        <w:ind w:firstLine="284"/>
        <w:rPr>
          <w:rFonts w:eastAsiaTheme="minorHAnsi" w:cs="Calibri"/>
          <w:strike/>
          <w:szCs w:val="22"/>
          <w:lang w:eastAsia="en-US"/>
        </w:rPr>
      </w:pPr>
      <w:r w:rsidRPr="00292D25">
        <w:rPr>
          <w:rFonts w:eastAsiaTheme="minorHAnsi" w:cs="Calibri"/>
          <w:b/>
          <w:bCs/>
          <w:szCs w:val="22"/>
          <w:lang w:eastAsia="en-US"/>
        </w:rPr>
        <w:t>Morfologia funkcjonalna, taksonomia i filogeneza zwierząt, w tym naturalnych i indukowanych diploidalnych i poliploidalnych mieszańców ryb doskonałokostnych Teleostei.</w:t>
      </w:r>
      <w:r w:rsidRPr="001C6D04">
        <w:rPr>
          <w:rFonts w:eastAsiaTheme="minorHAnsi" w:cs="Calibri"/>
          <w:szCs w:val="22"/>
          <w:lang w:eastAsia="en-US"/>
        </w:rPr>
        <w:t xml:space="preserve"> Badania struktury płci i ploidii, cytogenetycznych, genetycznych i fizjologicznych mechanizmów rozrodu, w tym procesów mejozy oraz uwarunkowań funkcjonowania naturalnych diploidalno-poliploidalnych populacji ryb. Indukowanie gynogenezy i rozrodu dwupłciowego triploidalnych samic ryb z rodzaju </w:t>
      </w:r>
      <w:r w:rsidRPr="009C4EC8">
        <w:rPr>
          <w:rFonts w:eastAsiaTheme="minorHAnsi" w:cs="Calibri"/>
          <w:szCs w:val="22"/>
          <w:lang w:eastAsia="en-US"/>
        </w:rPr>
        <w:t>Cobitis</w:t>
      </w:r>
      <w:r w:rsidRPr="001C6D04">
        <w:rPr>
          <w:rFonts w:eastAsiaTheme="minorHAnsi" w:cs="Calibri"/>
          <w:szCs w:val="22"/>
          <w:lang w:eastAsia="en-US"/>
        </w:rPr>
        <w:t xml:space="preserve"> i karasi z</w:t>
      </w:r>
      <w:r w:rsidR="009C4EC8">
        <w:rPr>
          <w:rFonts w:eastAsiaTheme="minorHAnsi" w:cs="Calibri"/>
          <w:szCs w:val="22"/>
          <w:lang w:eastAsia="en-US"/>
        </w:rPr>
        <w:t> </w:t>
      </w:r>
      <w:r w:rsidRPr="001C6D04">
        <w:rPr>
          <w:rFonts w:eastAsiaTheme="minorHAnsi" w:cs="Calibri"/>
          <w:szCs w:val="22"/>
          <w:lang w:eastAsia="en-US"/>
        </w:rPr>
        <w:t xml:space="preserve">rodzaju </w:t>
      </w:r>
      <w:r w:rsidRPr="009C4EC8">
        <w:rPr>
          <w:rFonts w:eastAsiaTheme="minorHAnsi" w:cs="Calibri"/>
          <w:szCs w:val="22"/>
          <w:lang w:eastAsia="en-US"/>
        </w:rPr>
        <w:t>Carassius</w:t>
      </w:r>
      <w:r w:rsidRPr="001C6D04">
        <w:rPr>
          <w:rFonts w:eastAsiaTheme="minorHAnsi" w:cs="Calibri"/>
          <w:szCs w:val="22"/>
          <w:lang w:eastAsia="en-US"/>
        </w:rPr>
        <w:t xml:space="preserve"> będących organizmami modelowymi w wyjaśnianiu procesów hybrydyzacji i</w:t>
      </w:r>
      <w:r w:rsidR="009C4EC8">
        <w:rPr>
          <w:rFonts w:eastAsiaTheme="minorHAnsi" w:cs="Calibri"/>
          <w:szCs w:val="22"/>
          <w:lang w:eastAsia="en-US"/>
        </w:rPr>
        <w:t> </w:t>
      </w:r>
      <w:r w:rsidRPr="001C6D04">
        <w:rPr>
          <w:rFonts w:eastAsiaTheme="minorHAnsi" w:cs="Calibri"/>
          <w:szCs w:val="22"/>
          <w:lang w:eastAsia="en-US"/>
        </w:rPr>
        <w:t>poliploidyzacji kręgowców. Wpływ udziału genomów gatunków rodzicielskich na funkcjonowanie i</w:t>
      </w:r>
      <w:r w:rsidR="009C4EC8">
        <w:rPr>
          <w:rFonts w:eastAsiaTheme="minorHAnsi" w:cs="Calibri"/>
          <w:szCs w:val="22"/>
          <w:lang w:eastAsia="en-US"/>
        </w:rPr>
        <w:t> </w:t>
      </w:r>
      <w:r w:rsidRPr="001C6D04">
        <w:rPr>
          <w:rFonts w:eastAsiaTheme="minorHAnsi" w:cs="Calibri"/>
          <w:szCs w:val="22"/>
          <w:lang w:eastAsia="en-US"/>
        </w:rPr>
        <w:t>możliwości rozrodu naturalnych poliploidalnych mieszańców  ryb. Prowadzone badania w Katedrze Zoologii wpisują się w nurt światowych badań dotyczących procesów hybrydyzacji i poliploidyzacji zwierząt oraz wpływu globalnych zmian środowiskowych na te procesy.</w:t>
      </w:r>
    </w:p>
    <w:p w14:paraId="2DA48199" w14:textId="77777777" w:rsidR="00D16D5C" w:rsidRDefault="00D16D5C" w:rsidP="00D16D5C">
      <w:pPr>
        <w:spacing w:after="0" w:line="259" w:lineRule="auto"/>
        <w:ind w:firstLine="284"/>
        <w:rPr>
          <w:rFonts w:asciiTheme="minorHAnsi" w:eastAsiaTheme="minorHAnsi" w:hAnsiTheme="minorHAnsi" w:cstheme="minorBidi"/>
          <w:szCs w:val="22"/>
          <w:lang w:eastAsia="en-US"/>
        </w:rPr>
      </w:pPr>
      <w:r w:rsidRPr="006E04A3">
        <w:rPr>
          <w:rFonts w:asciiTheme="minorHAnsi" w:eastAsiaTheme="minorHAnsi" w:hAnsiTheme="minorHAnsi" w:cstheme="minorBidi"/>
          <w:b/>
          <w:bCs/>
          <w:szCs w:val="22"/>
          <w:lang w:eastAsia="en-US"/>
        </w:rPr>
        <w:t>Badania dotyczące grupy bakteryjnych polimerów – polihydroksyalkanianów (PHA)</w:t>
      </w:r>
      <w:r w:rsidRPr="00B0683C">
        <w:rPr>
          <w:rFonts w:asciiTheme="minorHAnsi" w:eastAsiaTheme="minorHAnsi" w:hAnsiTheme="minorHAnsi" w:cstheme="minorBidi"/>
          <w:szCs w:val="22"/>
          <w:lang w:eastAsia="en-US"/>
        </w:rPr>
        <w:t xml:space="preserve">. Prace badawcze prowadzone </w:t>
      </w:r>
      <w:r>
        <w:rPr>
          <w:rFonts w:asciiTheme="minorHAnsi" w:eastAsiaTheme="minorHAnsi" w:hAnsiTheme="minorHAnsi" w:cstheme="minorBidi"/>
          <w:szCs w:val="22"/>
          <w:lang w:eastAsia="en-US"/>
        </w:rPr>
        <w:t xml:space="preserve">w Katedrze Mikrobiologii i Mykologii </w:t>
      </w:r>
      <w:r w:rsidRPr="00B0683C">
        <w:rPr>
          <w:rFonts w:asciiTheme="minorHAnsi" w:eastAsiaTheme="minorHAnsi" w:hAnsiTheme="minorHAnsi" w:cstheme="minorBidi"/>
          <w:szCs w:val="22"/>
          <w:lang w:eastAsia="en-US"/>
        </w:rPr>
        <w:t xml:space="preserve">skupiają się na: poszukiwaniu mikroorganizmów wykazujących zdolność efektywnej syntezy innowacyjnych PHA, optymalizacji procesów technologicznych w kierunku ich produkcji, określeniu ich aplikacyjności poprzez </w:t>
      </w:r>
      <w:r w:rsidRPr="00B0683C">
        <w:rPr>
          <w:rFonts w:asciiTheme="minorHAnsi" w:eastAsiaTheme="minorHAnsi" w:hAnsiTheme="minorHAnsi" w:cstheme="minorBidi"/>
          <w:szCs w:val="22"/>
          <w:lang w:eastAsia="en-US"/>
        </w:rPr>
        <w:lastRenderedPageBreak/>
        <w:t xml:space="preserve">charakterystykę fizykochemiczną i biologiczną. Jednym z najważniejszych obszarów tematycznych jest </w:t>
      </w:r>
      <w:r>
        <w:rPr>
          <w:rFonts w:asciiTheme="minorHAnsi" w:eastAsiaTheme="minorHAnsi" w:hAnsiTheme="minorHAnsi" w:cstheme="minorBidi"/>
          <w:szCs w:val="22"/>
          <w:lang w:eastAsia="en-US"/>
        </w:rPr>
        <w:t>wyjaśnienie</w:t>
      </w:r>
      <w:r w:rsidRPr="00B0683C">
        <w:rPr>
          <w:rFonts w:asciiTheme="minorHAnsi" w:eastAsiaTheme="minorHAnsi" w:hAnsiTheme="minorHAnsi" w:cstheme="minorBidi"/>
          <w:szCs w:val="22"/>
          <w:lang w:eastAsia="en-US"/>
        </w:rPr>
        <w:t xml:space="preserve"> molekularnych mechanizmów związanych z syntezą PHA poprzez prowadzenie badań interdyscyplinarnych obejmujących zarówno etap projektowania procesu syntezy tych biomolekuł</w:t>
      </w:r>
      <w:r>
        <w:rPr>
          <w:rFonts w:asciiTheme="minorHAnsi" w:eastAsiaTheme="minorHAnsi" w:hAnsiTheme="minorHAnsi" w:cstheme="minorBidi"/>
          <w:szCs w:val="22"/>
          <w:lang w:eastAsia="en-US"/>
        </w:rPr>
        <w:t>,</w:t>
      </w:r>
      <w:r w:rsidRPr="00B0683C">
        <w:rPr>
          <w:rFonts w:asciiTheme="minorHAnsi" w:eastAsiaTheme="minorHAnsi" w:hAnsiTheme="minorHAnsi" w:cstheme="minorBidi"/>
          <w:szCs w:val="22"/>
          <w:lang w:eastAsia="en-US"/>
        </w:rPr>
        <w:t xml:space="preserve"> jak również analizy molekularne</w:t>
      </w:r>
      <w:r>
        <w:rPr>
          <w:rFonts w:asciiTheme="minorHAnsi" w:eastAsiaTheme="minorHAnsi" w:hAnsiTheme="minorHAnsi" w:cstheme="minorBidi"/>
          <w:szCs w:val="22"/>
          <w:lang w:eastAsia="en-US"/>
        </w:rPr>
        <w:t>j</w:t>
      </w:r>
      <w:r w:rsidRPr="00B0683C">
        <w:rPr>
          <w:rFonts w:asciiTheme="minorHAnsi" w:eastAsiaTheme="minorHAnsi" w:hAnsiTheme="minorHAnsi" w:cstheme="minorBidi"/>
          <w:szCs w:val="22"/>
          <w:lang w:eastAsia="en-US"/>
        </w:rPr>
        <w:t xml:space="preserve"> z wykorzystaniem narzędzi transkryptomicznych i proteomicznych.</w:t>
      </w:r>
    </w:p>
    <w:p w14:paraId="1B0C88DA" w14:textId="3D40AD5A" w:rsidR="00D16D5C" w:rsidRPr="008876BE" w:rsidRDefault="00D16D5C" w:rsidP="00D16D5C">
      <w:pPr>
        <w:spacing w:after="0" w:line="259" w:lineRule="auto"/>
        <w:ind w:firstLine="284"/>
        <w:rPr>
          <w:rFonts w:asciiTheme="minorHAnsi" w:eastAsiaTheme="minorHAnsi" w:hAnsiTheme="minorHAnsi" w:cstheme="minorBidi"/>
          <w:szCs w:val="22"/>
          <w:lang w:eastAsia="en-US"/>
        </w:rPr>
      </w:pPr>
      <w:r w:rsidRPr="008876BE">
        <w:rPr>
          <w:rFonts w:asciiTheme="minorHAnsi" w:eastAsiaTheme="minorHAnsi" w:hAnsiTheme="minorHAnsi" w:cstheme="minorBidi"/>
          <w:b/>
          <w:bCs/>
          <w:szCs w:val="22"/>
          <w:lang w:eastAsia="en-US"/>
        </w:rPr>
        <w:t xml:space="preserve">Genomika populacyjna </w:t>
      </w:r>
      <w:r w:rsidRPr="00F65B78">
        <w:rPr>
          <w:rFonts w:asciiTheme="minorHAnsi" w:eastAsiaTheme="minorHAnsi" w:hAnsiTheme="minorHAnsi" w:cstheme="minorBidi"/>
          <w:b/>
          <w:bCs/>
          <w:i/>
          <w:iCs/>
          <w:szCs w:val="22"/>
          <w:lang w:eastAsia="en-US"/>
        </w:rPr>
        <w:t>Fusarium graminearum</w:t>
      </w:r>
      <w:r w:rsidRPr="008876BE">
        <w:rPr>
          <w:rFonts w:asciiTheme="minorHAnsi" w:eastAsiaTheme="minorHAnsi" w:hAnsiTheme="minorHAnsi" w:cstheme="minorBidi"/>
          <w:b/>
          <w:bCs/>
          <w:szCs w:val="22"/>
          <w:lang w:eastAsia="en-US"/>
        </w:rPr>
        <w:t xml:space="preserve"> oraz biokontrola </w:t>
      </w:r>
      <w:r w:rsidRPr="00F65B78">
        <w:rPr>
          <w:rFonts w:asciiTheme="minorHAnsi" w:eastAsiaTheme="minorHAnsi" w:hAnsiTheme="minorHAnsi" w:cstheme="minorBidi"/>
          <w:b/>
          <w:bCs/>
          <w:i/>
          <w:iCs/>
          <w:szCs w:val="22"/>
          <w:lang w:eastAsia="en-US"/>
        </w:rPr>
        <w:t>F. graminearum</w:t>
      </w:r>
      <w:r w:rsidRPr="008876BE">
        <w:rPr>
          <w:rFonts w:asciiTheme="minorHAnsi" w:eastAsiaTheme="minorHAnsi" w:hAnsiTheme="minorHAnsi" w:cstheme="minorBidi"/>
          <w:b/>
          <w:bCs/>
          <w:szCs w:val="22"/>
          <w:lang w:eastAsia="en-US"/>
        </w:rPr>
        <w:t xml:space="preserve"> z</w:t>
      </w:r>
      <w:r w:rsidR="009C4EC8">
        <w:rPr>
          <w:rFonts w:asciiTheme="minorHAnsi" w:eastAsiaTheme="minorHAnsi" w:hAnsiTheme="minorHAnsi" w:cstheme="minorBidi"/>
          <w:b/>
          <w:bCs/>
          <w:szCs w:val="22"/>
          <w:lang w:eastAsia="en-US"/>
        </w:rPr>
        <w:t> </w:t>
      </w:r>
      <w:r w:rsidRPr="008876BE">
        <w:rPr>
          <w:rFonts w:asciiTheme="minorHAnsi" w:eastAsiaTheme="minorHAnsi" w:hAnsiTheme="minorHAnsi" w:cstheme="minorBidi"/>
          <w:b/>
          <w:bCs/>
          <w:szCs w:val="22"/>
          <w:lang w:eastAsia="en-US"/>
        </w:rPr>
        <w:t xml:space="preserve">zastosowaniem grzybów z rodzaju Trichoderma oraz </w:t>
      </w:r>
      <w:r w:rsidRPr="00F65B78">
        <w:rPr>
          <w:rFonts w:asciiTheme="minorHAnsi" w:eastAsiaTheme="minorHAnsi" w:hAnsiTheme="minorHAnsi" w:cstheme="minorBidi"/>
          <w:b/>
          <w:bCs/>
          <w:i/>
          <w:iCs/>
          <w:szCs w:val="22"/>
          <w:lang w:eastAsia="en-US"/>
        </w:rPr>
        <w:t>Clonostachys rosea</w:t>
      </w:r>
      <w:r w:rsidRPr="008876BE">
        <w:rPr>
          <w:rFonts w:asciiTheme="minorHAnsi" w:eastAsiaTheme="minorHAnsi" w:hAnsiTheme="minorHAnsi" w:cstheme="minorBidi"/>
          <w:b/>
          <w:bCs/>
          <w:szCs w:val="22"/>
          <w:lang w:eastAsia="en-US"/>
        </w:rPr>
        <w:t xml:space="preserve">. </w:t>
      </w:r>
      <w:r w:rsidRPr="008876BE">
        <w:rPr>
          <w:rFonts w:asciiTheme="minorHAnsi" w:eastAsiaTheme="minorHAnsi" w:hAnsiTheme="minorHAnsi" w:cstheme="minorBidi"/>
          <w:szCs w:val="22"/>
          <w:lang w:eastAsia="en-US"/>
        </w:rPr>
        <w:t xml:space="preserve">Badania w Katedrze Botaniki i Ochrony Przyrody koncentrują się na badaniach genomowych europejskiej populacji </w:t>
      </w:r>
      <w:r w:rsidRPr="00F65B78">
        <w:rPr>
          <w:rFonts w:asciiTheme="minorHAnsi" w:eastAsiaTheme="minorHAnsi" w:hAnsiTheme="minorHAnsi" w:cstheme="minorBidi"/>
          <w:i/>
          <w:iCs/>
          <w:szCs w:val="22"/>
          <w:lang w:eastAsia="en-US"/>
        </w:rPr>
        <w:t>F.</w:t>
      </w:r>
      <w:r w:rsidR="009C4EC8">
        <w:rPr>
          <w:rFonts w:asciiTheme="minorHAnsi" w:eastAsiaTheme="minorHAnsi" w:hAnsiTheme="minorHAnsi" w:cstheme="minorBidi"/>
          <w:i/>
          <w:iCs/>
          <w:szCs w:val="22"/>
          <w:lang w:eastAsia="en-US"/>
        </w:rPr>
        <w:t> </w:t>
      </w:r>
      <w:r w:rsidRPr="00F65B78">
        <w:rPr>
          <w:rFonts w:asciiTheme="minorHAnsi" w:eastAsiaTheme="minorHAnsi" w:hAnsiTheme="minorHAnsi" w:cstheme="minorBidi"/>
          <w:i/>
          <w:iCs/>
          <w:szCs w:val="22"/>
          <w:lang w:eastAsia="en-US"/>
        </w:rPr>
        <w:t>graminearum</w:t>
      </w:r>
      <w:r w:rsidRPr="008876BE">
        <w:rPr>
          <w:rFonts w:asciiTheme="minorHAnsi" w:eastAsiaTheme="minorHAnsi" w:hAnsiTheme="minorHAnsi" w:cstheme="minorBidi"/>
          <w:szCs w:val="22"/>
          <w:lang w:eastAsia="en-US"/>
        </w:rPr>
        <w:t xml:space="preserve">. Materiał badawczy stanowią szczepy (ok. 100) </w:t>
      </w:r>
      <w:r w:rsidRPr="00F65B78">
        <w:rPr>
          <w:rFonts w:asciiTheme="minorHAnsi" w:eastAsiaTheme="minorHAnsi" w:hAnsiTheme="minorHAnsi" w:cstheme="minorBidi"/>
          <w:i/>
          <w:iCs/>
          <w:szCs w:val="22"/>
          <w:lang w:eastAsia="en-US"/>
        </w:rPr>
        <w:t>F. graminearum</w:t>
      </w:r>
      <w:r w:rsidRPr="008876BE">
        <w:rPr>
          <w:rFonts w:asciiTheme="minorHAnsi" w:eastAsiaTheme="minorHAnsi" w:hAnsiTheme="minorHAnsi" w:cstheme="minorBidi"/>
          <w:szCs w:val="22"/>
          <w:lang w:eastAsia="en-US"/>
        </w:rPr>
        <w:t>, które wcześniej pozyskano z różnych rejonów Europy. Genomy szczepów zostały zsekwencjonowane i złożone. Prace badawcze obejmują określenie liczby populacji genetycznych na terenie Europy oraz ich zróżnicowania na podstawie różnych metod powszechnie stosowanych w badaniach populacyjnych grzybów. Drugi nurt badawczy obejmuje biokontrolę </w:t>
      </w:r>
      <w:r w:rsidRPr="00F65B78">
        <w:rPr>
          <w:rFonts w:asciiTheme="minorHAnsi" w:eastAsiaTheme="minorHAnsi" w:hAnsiTheme="minorHAnsi" w:cstheme="minorBidi"/>
          <w:i/>
          <w:iCs/>
          <w:szCs w:val="22"/>
          <w:lang w:eastAsia="en-US"/>
        </w:rPr>
        <w:t>F. graminearum</w:t>
      </w:r>
      <w:r w:rsidRPr="008876BE">
        <w:rPr>
          <w:rFonts w:asciiTheme="minorHAnsi" w:eastAsiaTheme="minorHAnsi" w:hAnsiTheme="minorHAnsi" w:cstheme="minorBidi"/>
          <w:szCs w:val="22"/>
          <w:lang w:eastAsia="en-US"/>
        </w:rPr>
        <w:t xml:space="preserve"> z zastosowaniem różnych szczepów </w:t>
      </w:r>
      <w:r w:rsidRPr="00F65B78">
        <w:rPr>
          <w:rFonts w:asciiTheme="minorHAnsi" w:eastAsiaTheme="minorHAnsi" w:hAnsiTheme="minorHAnsi" w:cstheme="minorBidi"/>
          <w:i/>
          <w:iCs/>
          <w:szCs w:val="22"/>
          <w:lang w:eastAsia="en-US"/>
        </w:rPr>
        <w:t>Trichoderma spp</w:t>
      </w:r>
      <w:r w:rsidRPr="008876BE">
        <w:rPr>
          <w:rFonts w:asciiTheme="minorHAnsi" w:eastAsiaTheme="minorHAnsi" w:hAnsiTheme="minorHAnsi" w:cstheme="minorBidi"/>
          <w:szCs w:val="22"/>
          <w:lang w:eastAsia="en-US"/>
        </w:rPr>
        <w:t xml:space="preserve">. i </w:t>
      </w:r>
      <w:r w:rsidRPr="00F65B78">
        <w:rPr>
          <w:rFonts w:asciiTheme="minorHAnsi" w:eastAsiaTheme="minorHAnsi" w:hAnsiTheme="minorHAnsi" w:cstheme="minorBidi"/>
          <w:i/>
          <w:iCs/>
          <w:szCs w:val="22"/>
          <w:lang w:eastAsia="en-US"/>
        </w:rPr>
        <w:t>C. rosea</w:t>
      </w:r>
      <w:r w:rsidRPr="008876BE">
        <w:rPr>
          <w:rFonts w:asciiTheme="minorHAnsi" w:eastAsiaTheme="minorHAnsi" w:hAnsiTheme="minorHAnsi" w:cstheme="minorBidi"/>
          <w:szCs w:val="22"/>
          <w:lang w:eastAsia="en-US"/>
        </w:rPr>
        <w:t xml:space="preserve">. Badania są obecnie na bardzo wczesnym etapie. Planuje się porównanie efektywności grzybów w biokontroli </w:t>
      </w:r>
      <w:r w:rsidRPr="00F65B78">
        <w:rPr>
          <w:rFonts w:asciiTheme="minorHAnsi" w:eastAsiaTheme="minorHAnsi" w:hAnsiTheme="minorHAnsi" w:cstheme="minorBidi"/>
          <w:i/>
          <w:iCs/>
          <w:szCs w:val="22"/>
          <w:lang w:eastAsia="en-US"/>
        </w:rPr>
        <w:t>F. graminearum</w:t>
      </w:r>
      <w:r w:rsidRPr="008876BE">
        <w:rPr>
          <w:rFonts w:asciiTheme="minorHAnsi" w:eastAsiaTheme="minorHAnsi" w:hAnsiTheme="minorHAnsi" w:cstheme="minorBidi"/>
          <w:szCs w:val="22"/>
          <w:lang w:eastAsia="en-US"/>
        </w:rPr>
        <w:t xml:space="preserve"> oraz analizy genomowe grzybów Trichoderma/</w:t>
      </w:r>
      <w:r w:rsidRPr="00F65B78">
        <w:rPr>
          <w:rFonts w:asciiTheme="minorHAnsi" w:eastAsiaTheme="minorHAnsi" w:hAnsiTheme="minorHAnsi" w:cstheme="minorBidi"/>
          <w:i/>
          <w:iCs/>
          <w:szCs w:val="22"/>
          <w:lang w:eastAsia="en-US"/>
        </w:rPr>
        <w:t>C. rosea</w:t>
      </w:r>
      <w:r w:rsidRPr="008876BE">
        <w:rPr>
          <w:rFonts w:asciiTheme="minorHAnsi" w:eastAsiaTheme="minorHAnsi" w:hAnsiTheme="minorHAnsi" w:cstheme="minorBidi"/>
          <w:szCs w:val="22"/>
          <w:lang w:eastAsia="en-US"/>
        </w:rPr>
        <w:t xml:space="preserve">. Efektem badań będzie wyselekcjonowanie szczepów grzybów o najwyższej efektywności mykoparazytycznej wobec </w:t>
      </w:r>
      <w:r w:rsidRPr="00F65B78">
        <w:rPr>
          <w:rFonts w:asciiTheme="minorHAnsi" w:eastAsiaTheme="minorHAnsi" w:hAnsiTheme="minorHAnsi" w:cstheme="minorBidi"/>
          <w:i/>
          <w:iCs/>
          <w:szCs w:val="22"/>
          <w:lang w:eastAsia="en-US"/>
        </w:rPr>
        <w:t>F. graminearum</w:t>
      </w:r>
      <w:r w:rsidRPr="00F65B78">
        <w:rPr>
          <w:rFonts w:asciiTheme="minorHAnsi" w:eastAsiaTheme="minorHAnsi" w:hAnsiTheme="minorHAnsi" w:cstheme="minorBidi"/>
          <w:szCs w:val="22"/>
          <w:lang w:eastAsia="en-US"/>
        </w:rPr>
        <w:t>,</w:t>
      </w:r>
      <w:r w:rsidRPr="008876BE">
        <w:rPr>
          <w:rFonts w:asciiTheme="minorHAnsi" w:eastAsiaTheme="minorHAnsi" w:hAnsiTheme="minorHAnsi" w:cstheme="minorBidi"/>
          <w:szCs w:val="22"/>
          <w:lang w:eastAsia="en-US"/>
        </w:rPr>
        <w:t xml:space="preserve"> jak i innych patogenów roślin uprawnych.</w:t>
      </w:r>
    </w:p>
    <w:p w14:paraId="4AEAC47F" w14:textId="0210046A" w:rsidR="00D16D5C" w:rsidRPr="00D96291" w:rsidRDefault="00D16D5C" w:rsidP="00D16D5C">
      <w:pPr>
        <w:spacing w:after="0" w:line="259" w:lineRule="auto"/>
        <w:ind w:firstLine="284"/>
        <w:rPr>
          <w:rFonts w:asciiTheme="minorHAnsi" w:eastAsiaTheme="minorHAnsi" w:hAnsiTheme="minorHAnsi" w:cstheme="minorBidi"/>
          <w:szCs w:val="22"/>
          <w:lang w:eastAsia="en-US"/>
        </w:rPr>
      </w:pPr>
      <w:r w:rsidRPr="00D96291">
        <w:rPr>
          <w:rFonts w:asciiTheme="minorHAnsi" w:eastAsiaTheme="minorHAnsi" w:hAnsiTheme="minorHAnsi" w:cstheme="minorBidi"/>
          <w:b/>
          <w:bCs/>
          <w:szCs w:val="22"/>
          <w:lang w:eastAsia="en-US"/>
        </w:rPr>
        <w:t>Badania w zakresie biotechnologii przemysłowej</w:t>
      </w:r>
      <w:r>
        <w:rPr>
          <w:rFonts w:asciiTheme="minorHAnsi" w:eastAsiaTheme="minorHAnsi" w:hAnsiTheme="minorHAnsi" w:cstheme="minorBidi"/>
          <w:szCs w:val="22"/>
          <w:lang w:eastAsia="en-US"/>
        </w:rPr>
        <w:t>. W Katedrze Inżynierii, Aparatury Procesowej i Biotechnologii Żywności (Wydział Nauki o Żywności) od szeregu lat realizowane są badania dotyczące optymalizacji metod związanych z biotechnologią przemysłową. Koncentrują się one na z</w:t>
      </w:r>
      <w:r w:rsidRPr="00D96291">
        <w:rPr>
          <w:rFonts w:asciiTheme="minorHAnsi" w:eastAsiaTheme="minorHAnsi" w:hAnsiTheme="minorHAnsi" w:cstheme="minorBidi"/>
          <w:szCs w:val="22"/>
          <w:lang w:eastAsia="en-US"/>
        </w:rPr>
        <w:t>astosowani</w:t>
      </w:r>
      <w:r>
        <w:rPr>
          <w:rFonts w:asciiTheme="minorHAnsi" w:eastAsiaTheme="minorHAnsi" w:hAnsiTheme="minorHAnsi" w:cstheme="minorBidi"/>
          <w:szCs w:val="22"/>
          <w:lang w:eastAsia="en-US"/>
        </w:rPr>
        <w:t>u</w:t>
      </w:r>
      <w:r w:rsidRPr="00D96291">
        <w:rPr>
          <w:rFonts w:asciiTheme="minorHAnsi" w:eastAsiaTheme="minorHAnsi" w:hAnsiTheme="minorHAnsi" w:cstheme="minorBidi"/>
          <w:szCs w:val="22"/>
          <w:lang w:eastAsia="en-US"/>
        </w:rPr>
        <w:t xml:space="preserve"> enzymów, drobnoustrojów, procesów fermentacyjnych, nanomateriałów, nowoczesnych rozwiązań technicznych oraz narzędzi inżynierii genetycznej i biologii molekularnej w doskonaleniu technologii produkcji żywności, nutraceutyków, waloryzacji odpadów i produkcji biologicznie aktywnych produktów. </w:t>
      </w:r>
      <w:r>
        <w:rPr>
          <w:rFonts w:asciiTheme="minorHAnsi" w:eastAsiaTheme="minorHAnsi" w:hAnsiTheme="minorHAnsi" w:cstheme="minorBidi"/>
          <w:szCs w:val="22"/>
          <w:lang w:eastAsia="en-US"/>
        </w:rPr>
        <w:t>Ponadto w</w:t>
      </w:r>
      <w:r w:rsidRPr="00D96291">
        <w:rPr>
          <w:rFonts w:asciiTheme="minorHAnsi" w:eastAsiaTheme="minorHAnsi" w:hAnsiTheme="minorHAnsi" w:cstheme="minorBidi"/>
          <w:szCs w:val="22"/>
          <w:lang w:eastAsia="en-US"/>
        </w:rPr>
        <w:t>ykorzyst</w:t>
      </w:r>
      <w:r>
        <w:rPr>
          <w:rFonts w:asciiTheme="minorHAnsi" w:eastAsiaTheme="minorHAnsi" w:hAnsiTheme="minorHAnsi" w:cstheme="minorBidi"/>
          <w:szCs w:val="22"/>
          <w:lang w:eastAsia="en-US"/>
        </w:rPr>
        <w:t>ywane są</w:t>
      </w:r>
      <w:r w:rsidRPr="00D96291">
        <w:rPr>
          <w:rFonts w:asciiTheme="minorHAnsi" w:eastAsiaTheme="minorHAnsi" w:hAnsiTheme="minorHAnsi" w:cstheme="minorBidi"/>
          <w:szCs w:val="22"/>
          <w:lang w:eastAsia="en-US"/>
        </w:rPr>
        <w:t xml:space="preserve"> proces</w:t>
      </w:r>
      <w:r>
        <w:rPr>
          <w:rFonts w:asciiTheme="minorHAnsi" w:eastAsiaTheme="minorHAnsi" w:hAnsiTheme="minorHAnsi" w:cstheme="minorBidi"/>
          <w:szCs w:val="22"/>
          <w:lang w:eastAsia="en-US"/>
        </w:rPr>
        <w:t>y</w:t>
      </w:r>
      <w:r w:rsidRPr="00D96291">
        <w:rPr>
          <w:rFonts w:asciiTheme="minorHAnsi" w:eastAsiaTheme="minorHAnsi" w:hAnsiTheme="minorHAnsi" w:cstheme="minorBidi"/>
          <w:szCs w:val="22"/>
          <w:lang w:eastAsia="en-US"/>
        </w:rPr>
        <w:t xml:space="preserve"> fermentacyjn</w:t>
      </w:r>
      <w:r>
        <w:rPr>
          <w:rFonts w:asciiTheme="minorHAnsi" w:eastAsiaTheme="minorHAnsi" w:hAnsiTheme="minorHAnsi" w:cstheme="minorBidi"/>
          <w:szCs w:val="22"/>
          <w:lang w:eastAsia="en-US"/>
        </w:rPr>
        <w:t>e</w:t>
      </w:r>
      <w:r w:rsidRPr="00D96291">
        <w:rPr>
          <w:rFonts w:asciiTheme="minorHAnsi" w:eastAsiaTheme="minorHAnsi" w:hAnsiTheme="minorHAnsi" w:cstheme="minorBidi"/>
          <w:szCs w:val="22"/>
          <w:lang w:eastAsia="en-US"/>
        </w:rPr>
        <w:t xml:space="preserve"> w kierunku zagospodarowania substratów niekonwencjonalnych</w:t>
      </w:r>
      <w:r>
        <w:rPr>
          <w:rFonts w:asciiTheme="minorHAnsi" w:eastAsiaTheme="minorHAnsi" w:hAnsiTheme="minorHAnsi" w:cstheme="minorBidi"/>
          <w:szCs w:val="22"/>
          <w:lang w:eastAsia="en-US"/>
        </w:rPr>
        <w:t>, w tym produktów odpadowych,</w:t>
      </w:r>
      <w:r w:rsidRPr="00D96291">
        <w:rPr>
          <w:rFonts w:asciiTheme="minorHAnsi" w:eastAsiaTheme="minorHAnsi" w:hAnsiTheme="minorHAnsi" w:cstheme="minorBidi"/>
          <w:szCs w:val="22"/>
          <w:lang w:eastAsia="en-US"/>
        </w:rPr>
        <w:t xml:space="preserve"> przemysłu rolno-spożywczego oraz </w:t>
      </w:r>
      <w:r>
        <w:rPr>
          <w:rFonts w:asciiTheme="minorHAnsi" w:eastAsiaTheme="minorHAnsi" w:hAnsiTheme="minorHAnsi" w:cstheme="minorBidi"/>
          <w:szCs w:val="22"/>
          <w:lang w:eastAsia="en-US"/>
        </w:rPr>
        <w:t xml:space="preserve">dokonywana jest </w:t>
      </w:r>
      <w:r w:rsidRPr="00D96291">
        <w:rPr>
          <w:rFonts w:asciiTheme="minorHAnsi" w:eastAsiaTheme="minorHAnsi" w:hAnsiTheme="minorHAnsi" w:cstheme="minorBidi"/>
          <w:szCs w:val="22"/>
          <w:lang w:eastAsia="en-US"/>
        </w:rPr>
        <w:t>ocen</w:t>
      </w:r>
      <w:r>
        <w:rPr>
          <w:rFonts w:asciiTheme="minorHAnsi" w:eastAsiaTheme="minorHAnsi" w:hAnsiTheme="minorHAnsi" w:cstheme="minorBidi"/>
          <w:szCs w:val="22"/>
          <w:lang w:eastAsia="en-US"/>
        </w:rPr>
        <w:t>a</w:t>
      </w:r>
      <w:r w:rsidRPr="00D96291">
        <w:rPr>
          <w:rFonts w:asciiTheme="minorHAnsi" w:eastAsiaTheme="minorHAnsi" w:hAnsiTheme="minorHAnsi" w:cstheme="minorBidi"/>
          <w:szCs w:val="22"/>
          <w:lang w:eastAsia="en-US"/>
        </w:rPr>
        <w:t xml:space="preserve"> przydatności mikroorganizmów w technologii żywności. </w:t>
      </w:r>
      <w:r>
        <w:rPr>
          <w:rFonts w:asciiTheme="minorHAnsi" w:eastAsiaTheme="minorHAnsi" w:hAnsiTheme="minorHAnsi" w:cstheme="minorBidi"/>
          <w:szCs w:val="22"/>
          <w:lang w:eastAsia="en-US"/>
        </w:rPr>
        <w:t>Badania dotyczą także z</w:t>
      </w:r>
      <w:r w:rsidRPr="00D96291">
        <w:rPr>
          <w:rFonts w:asciiTheme="minorHAnsi" w:eastAsiaTheme="minorHAnsi" w:hAnsiTheme="minorHAnsi" w:cstheme="minorBidi"/>
          <w:szCs w:val="22"/>
          <w:lang w:eastAsia="en-US"/>
        </w:rPr>
        <w:t>astosowani</w:t>
      </w:r>
      <w:r>
        <w:rPr>
          <w:rFonts w:asciiTheme="minorHAnsi" w:eastAsiaTheme="minorHAnsi" w:hAnsiTheme="minorHAnsi" w:cstheme="minorBidi"/>
          <w:szCs w:val="22"/>
          <w:lang w:eastAsia="en-US"/>
        </w:rPr>
        <w:t>a</w:t>
      </w:r>
      <w:r w:rsidRPr="00D96291">
        <w:rPr>
          <w:rFonts w:asciiTheme="minorHAnsi" w:eastAsiaTheme="minorHAnsi" w:hAnsiTheme="minorHAnsi" w:cstheme="minorBidi"/>
          <w:szCs w:val="22"/>
          <w:lang w:eastAsia="en-US"/>
        </w:rPr>
        <w:t xml:space="preserve"> ukierunkowanej ewolucji i metagenomu</w:t>
      </w:r>
      <w:r>
        <w:rPr>
          <w:rFonts w:asciiTheme="minorHAnsi" w:eastAsiaTheme="minorHAnsi" w:hAnsiTheme="minorHAnsi" w:cstheme="minorBidi"/>
          <w:szCs w:val="22"/>
          <w:lang w:eastAsia="en-US"/>
        </w:rPr>
        <w:t xml:space="preserve"> w o</w:t>
      </w:r>
      <w:r w:rsidRPr="00D96291">
        <w:rPr>
          <w:rFonts w:asciiTheme="minorHAnsi" w:eastAsiaTheme="minorHAnsi" w:hAnsiTheme="minorHAnsi" w:cstheme="minorBidi"/>
          <w:szCs w:val="22"/>
          <w:lang w:eastAsia="en-US"/>
        </w:rPr>
        <w:t>trzymywani</w:t>
      </w:r>
      <w:r>
        <w:rPr>
          <w:rFonts w:asciiTheme="minorHAnsi" w:eastAsiaTheme="minorHAnsi" w:hAnsiTheme="minorHAnsi" w:cstheme="minorBidi"/>
          <w:szCs w:val="22"/>
          <w:lang w:eastAsia="en-US"/>
        </w:rPr>
        <w:t>u</w:t>
      </w:r>
      <w:r w:rsidRPr="00D96291">
        <w:rPr>
          <w:rFonts w:asciiTheme="minorHAnsi" w:eastAsiaTheme="minorHAnsi" w:hAnsiTheme="minorHAnsi" w:cstheme="minorBidi"/>
          <w:szCs w:val="22"/>
          <w:lang w:eastAsia="en-US"/>
        </w:rPr>
        <w:t xml:space="preserve"> nowych enzymów i</w:t>
      </w:r>
      <w:r w:rsidR="009C4EC8">
        <w:rPr>
          <w:rFonts w:asciiTheme="minorHAnsi" w:eastAsiaTheme="minorHAnsi" w:hAnsiTheme="minorHAnsi" w:cstheme="minorBidi"/>
          <w:szCs w:val="22"/>
          <w:lang w:eastAsia="en-US"/>
        </w:rPr>
        <w:t> </w:t>
      </w:r>
      <w:r w:rsidRPr="00D96291">
        <w:rPr>
          <w:rFonts w:asciiTheme="minorHAnsi" w:eastAsiaTheme="minorHAnsi" w:hAnsiTheme="minorHAnsi" w:cstheme="minorBidi"/>
          <w:szCs w:val="22"/>
          <w:lang w:eastAsia="en-US"/>
        </w:rPr>
        <w:t>modyfikacji enzymów, w tym peptydaz degradujących immunoreaktywne peptydy w żywności</w:t>
      </w:r>
      <w:r>
        <w:rPr>
          <w:rFonts w:asciiTheme="minorHAnsi" w:eastAsiaTheme="minorHAnsi" w:hAnsiTheme="minorHAnsi" w:cstheme="minorBidi"/>
          <w:szCs w:val="22"/>
          <w:lang w:eastAsia="en-US"/>
        </w:rPr>
        <w:t>, a</w:t>
      </w:r>
      <w:r w:rsidR="009C4EC8">
        <w:rPr>
          <w:rFonts w:asciiTheme="minorHAnsi" w:eastAsiaTheme="minorHAnsi" w:hAnsiTheme="minorHAnsi" w:cstheme="minorBidi"/>
          <w:szCs w:val="22"/>
          <w:lang w:eastAsia="en-US"/>
        </w:rPr>
        <w:t> </w:t>
      </w:r>
      <w:r>
        <w:rPr>
          <w:rFonts w:asciiTheme="minorHAnsi" w:eastAsiaTheme="minorHAnsi" w:hAnsiTheme="minorHAnsi" w:cstheme="minorBidi"/>
          <w:szCs w:val="22"/>
          <w:lang w:eastAsia="en-US"/>
        </w:rPr>
        <w:t>także</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b</w:t>
      </w:r>
      <w:r w:rsidRPr="00D96291">
        <w:rPr>
          <w:rFonts w:asciiTheme="minorHAnsi" w:eastAsiaTheme="minorHAnsi" w:hAnsiTheme="minorHAnsi" w:cstheme="minorBidi"/>
          <w:szCs w:val="22"/>
          <w:lang w:eastAsia="en-US"/>
        </w:rPr>
        <w:t>iotechnologiczne</w:t>
      </w:r>
      <w:r>
        <w:rPr>
          <w:rFonts w:asciiTheme="minorHAnsi" w:eastAsiaTheme="minorHAnsi" w:hAnsiTheme="minorHAnsi" w:cstheme="minorBidi"/>
          <w:szCs w:val="22"/>
          <w:lang w:eastAsia="en-US"/>
        </w:rPr>
        <w:t>go z</w:t>
      </w:r>
      <w:r w:rsidRPr="00D96291">
        <w:rPr>
          <w:rFonts w:asciiTheme="minorHAnsi" w:eastAsiaTheme="minorHAnsi" w:hAnsiTheme="minorHAnsi" w:cstheme="minorBidi"/>
          <w:szCs w:val="22"/>
          <w:lang w:eastAsia="en-US"/>
        </w:rPr>
        <w:t>agospodarowani</w:t>
      </w:r>
      <w:r>
        <w:rPr>
          <w:rFonts w:asciiTheme="minorHAnsi" w:eastAsiaTheme="minorHAnsi" w:hAnsiTheme="minorHAnsi" w:cstheme="minorBidi"/>
          <w:szCs w:val="22"/>
          <w:lang w:eastAsia="en-US"/>
        </w:rPr>
        <w:t>a</w:t>
      </w:r>
      <w:r w:rsidRPr="00D96291">
        <w:rPr>
          <w:rFonts w:asciiTheme="minorHAnsi" w:eastAsiaTheme="minorHAnsi" w:hAnsiTheme="minorHAnsi" w:cstheme="minorBidi"/>
          <w:szCs w:val="22"/>
          <w:lang w:eastAsia="en-US"/>
        </w:rPr>
        <w:t xml:space="preserve"> odpadów przemysłu spożywczego, syntezy nanocząstek, biosyntezy estrów metylowych kwasów tłuszczowych, a także fermentacji alkoholowej lignocelulozy i pozyskiwania oraz oceny biologicznej aktywności fitoekstraktów. </w:t>
      </w:r>
      <w:r>
        <w:rPr>
          <w:rFonts w:asciiTheme="minorHAnsi" w:eastAsiaTheme="minorHAnsi" w:hAnsiTheme="minorHAnsi" w:cstheme="minorBidi"/>
          <w:szCs w:val="22"/>
          <w:lang w:eastAsia="en-US"/>
        </w:rPr>
        <w:t>Badania koncentrują się także na: analizie e</w:t>
      </w:r>
      <w:r w:rsidRPr="00D96291">
        <w:rPr>
          <w:rFonts w:asciiTheme="minorHAnsi" w:eastAsiaTheme="minorHAnsi" w:hAnsiTheme="minorHAnsi" w:cstheme="minorBidi"/>
          <w:szCs w:val="22"/>
          <w:lang w:eastAsia="en-US"/>
        </w:rPr>
        <w:t>lement</w:t>
      </w:r>
      <w:r>
        <w:rPr>
          <w:rFonts w:asciiTheme="minorHAnsi" w:eastAsiaTheme="minorHAnsi" w:hAnsiTheme="minorHAnsi" w:cstheme="minorBidi"/>
          <w:szCs w:val="22"/>
          <w:lang w:eastAsia="en-US"/>
        </w:rPr>
        <w:t>ów</w:t>
      </w:r>
      <w:r w:rsidRPr="00D96291">
        <w:rPr>
          <w:rFonts w:asciiTheme="minorHAnsi" w:eastAsiaTheme="minorHAnsi" w:hAnsiTheme="minorHAnsi" w:cstheme="minorBidi"/>
          <w:szCs w:val="22"/>
          <w:lang w:eastAsia="en-US"/>
        </w:rPr>
        <w:t xml:space="preserve"> procesów jednostkowych stosowanych w biotechnologii przemysłowej</w:t>
      </w:r>
      <w:r>
        <w:rPr>
          <w:rFonts w:asciiTheme="minorHAnsi" w:eastAsiaTheme="minorHAnsi" w:hAnsiTheme="minorHAnsi" w:cstheme="minorBidi"/>
          <w:szCs w:val="22"/>
          <w:lang w:eastAsia="en-US"/>
        </w:rPr>
        <w:t>, w tym</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w</w:t>
      </w:r>
      <w:r w:rsidRPr="00D96291">
        <w:rPr>
          <w:rFonts w:asciiTheme="minorHAnsi" w:eastAsiaTheme="minorHAnsi" w:hAnsiTheme="minorHAnsi" w:cstheme="minorBidi"/>
          <w:szCs w:val="22"/>
          <w:lang w:eastAsia="en-US"/>
        </w:rPr>
        <w:t>łaściwości reologiczn</w:t>
      </w:r>
      <w:r>
        <w:rPr>
          <w:rFonts w:asciiTheme="minorHAnsi" w:eastAsiaTheme="minorHAnsi" w:hAnsiTheme="minorHAnsi" w:cstheme="minorBidi"/>
          <w:szCs w:val="22"/>
          <w:lang w:eastAsia="en-US"/>
        </w:rPr>
        <w:t>ych</w:t>
      </w:r>
      <w:r w:rsidRPr="00D96291">
        <w:rPr>
          <w:rFonts w:asciiTheme="minorHAnsi" w:eastAsiaTheme="minorHAnsi" w:hAnsiTheme="minorHAnsi" w:cstheme="minorBidi"/>
          <w:szCs w:val="22"/>
          <w:lang w:eastAsia="en-US"/>
        </w:rPr>
        <w:t xml:space="preserve"> produktów spożywczych</w:t>
      </w:r>
      <w:r>
        <w:rPr>
          <w:rFonts w:asciiTheme="minorHAnsi" w:eastAsiaTheme="minorHAnsi" w:hAnsiTheme="minorHAnsi" w:cstheme="minorBidi"/>
          <w:szCs w:val="22"/>
          <w:lang w:eastAsia="en-US"/>
        </w:rPr>
        <w:t xml:space="preserve"> oraz</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 xml:space="preserve">wykorzystaniu </w:t>
      </w:r>
      <w:r w:rsidRPr="00D96291">
        <w:rPr>
          <w:rFonts w:asciiTheme="minorHAnsi" w:eastAsiaTheme="minorHAnsi" w:hAnsiTheme="minorHAnsi" w:cstheme="minorBidi"/>
          <w:szCs w:val="22"/>
          <w:lang w:eastAsia="en-US"/>
        </w:rPr>
        <w:t>proces</w:t>
      </w:r>
      <w:r>
        <w:rPr>
          <w:rFonts w:asciiTheme="minorHAnsi" w:eastAsiaTheme="minorHAnsi" w:hAnsiTheme="minorHAnsi" w:cstheme="minorBidi"/>
          <w:szCs w:val="22"/>
          <w:lang w:eastAsia="en-US"/>
        </w:rPr>
        <w:t>ów</w:t>
      </w:r>
      <w:r w:rsidRPr="00D96291">
        <w:rPr>
          <w:rFonts w:asciiTheme="minorHAnsi" w:eastAsiaTheme="minorHAnsi" w:hAnsiTheme="minorHAnsi" w:cstheme="minorBidi"/>
          <w:szCs w:val="22"/>
          <w:lang w:eastAsia="en-US"/>
        </w:rPr>
        <w:t xml:space="preserve"> membranow</w:t>
      </w:r>
      <w:r>
        <w:rPr>
          <w:rFonts w:asciiTheme="minorHAnsi" w:eastAsiaTheme="minorHAnsi" w:hAnsiTheme="minorHAnsi" w:cstheme="minorBidi"/>
          <w:szCs w:val="22"/>
          <w:lang w:eastAsia="en-US"/>
        </w:rPr>
        <w:t>ych</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w</w:t>
      </w:r>
      <w:r w:rsidRPr="00D96291">
        <w:rPr>
          <w:rFonts w:asciiTheme="minorHAnsi" w:eastAsiaTheme="minorHAnsi" w:hAnsiTheme="minorHAnsi" w:cstheme="minorBidi"/>
          <w:szCs w:val="22"/>
          <w:lang w:eastAsia="en-US"/>
        </w:rPr>
        <w:t xml:space="preserve"> separacji składników oraz mikrokapsułkowanie substancji biologicznie aktywnych. </w:t>
      </w:r>
    </w:p>
    <w:p w14:paraId="2B8129E9" w14:textId="77777777" w:rsidR="00D16D5C" w:rsidRDefault="00D16D5C" w:rsidP="00D16D5C">
      <w:pPr>
        <w:spacing w:after="0"/>
        <w:ind w:left="14" w:firstLine="270"/>
        <w:rPr>
          <w:rFonts w:asciiTheme="minorHAnsi" w:eastAsiaTheme="minorHAnsi" w:hAnsiTheme="minorHAnsi" w:cstheme="minorBidi"/>
          <w:szCs w:val="22"/>
          <w:lang w:eastAsia="en-US"/>
        </w:rPr>
      </w:pPr>
      <w:r w:rsidRPr="004B2719">
        <w:rPr>
          <w:rFonts w:asciiTheme="minorHAnsi" w:eastAsiaTheme="minorHAnsi" w:hAnsiTheme="minorHAnsi" w:cstheme="minorBidi"/>
          <w:b/>
          <w:bCs/>
          <w:szCs w:val="22"/>
          <w:lang w:eastAsia="en-US"/>
        </w:rPr>
        <w:t>Badania w obszarze farmakologii i immunofarmakologii</w:t>
      </w:r>
      <w:r w:rsidRPr="004B2719">
        <w:rPr>
          <w:rFonts w:asciiTheme="minorHAnsi" w:eastAsiaTheme="minorHAnsi" w:hAnsiTheme="minorHAnsi" w:cstheme="minorBidi"/>
          <w:szCs w:val="22"/>
          <w:lang w:eastAsia="en-US"/>
        </w:rPr>
        <w:t xml:space="preserve">. W Katedrze </w:t>
      </w:r>
      <w:r>
        <w:rPr>
          <w:rFonts w:asciiTheme="minorHAnsi" w:eastAsiaTheme="minorHAnsi" w:hAnsiTheme="minorHAnsi" w:cstheme="minorBidi"/>
          <w:szCs w:val="22"/>
          <w:lang w:eastAsia="en-US"/>
        </w:rPr>
        <w:t>Farmakologii i Toksykologii (Wydział Medycyny Weterynaryjnej UWM)</w:t>
      </w:r>
      <w:r w:rsidRPr="004B2719">
        <w:rPr>
          <w:rFonts w:asciiTheme="minorHAnsi" w:eastAsiaTheme="minorHAnsi" w:hAnsiTheme="minorHAnsi" w:cstheme="minorBidi"/>
          <w:szCs w:val="22"/>
          <w:lang w:eastAsia="en-US"/>
        </w:rPr>
        <w:t xml:space="preserve"> prowadzone są badania dotyczące: wpływu wziewnej i ogólnoustrojowej glikokortykosteridoterapii na limfocyty T w mysim modelu astmy oskrzelowej, hamowania NF-ĸB oraz blokady interakcji RANK-L/RANK jako nowego celu terapeutycznego w leczeniu astmy, farmakologicznej indukcji generowania komórek regulatorowych. Ponadto w zakresie farmakokinetyki prowadzone badania koncentrują się na: wpływie pokarmu oraz jonów na wchłanianie i farmakokinetykę tetracyklin oraz fluorochinolonów u ptaków, wyjaśnieniu mechanizmów leżących u podstawy wchłaniania z przewodu pokarmowego oraz dystrybucji tetracyklin u ludzi i zwierząt, określeniu farmakokinetyki wybranych antybiotyków u pacjentów z terapią nerkozastępczą, wpływie filtrów stosowanych w urządzeniach do dializ na stężenie wybranych chemioterapeutyków przeciwdrobnoustrojowych w układzie filtrującym, opracowaniu nowych metod oznaczania stężenia substancji czynnych w matrycach biologicznych za pomocą wysokosprawnej chromatografii cieczowej, farmakokinetyce i interakcjach wybranych leków z pokarmem oraz z jonami u drobiu.</w:t>
      </w:r>
    </w:p>
    <w:p w14:paraId="15318718" w14:textId="26642736" w:rsidR="00D16D5C" w:rsidRPr="000B23B6" w:rsidRDefault="00D16D5C" w:rsidP="00D16D5C">
      <w:pPr>
        <w:spacing w:after="0"/>
        <w:ind w:firstLine="284"/>
        <w:rPr>
          <w:rFonts w:asciiTheme="minorHAnsi" w:hAnsiTheme="minorHAnsi" w:cstheme="minorHAnsi"/>
          <w:szCs w:val="22"/>
        </w:rPr>
      </w:pPr>
      <w:r w:rsidRPr="000B23B6">
        <w:rPr>
          <w:rFonts w:asciiTheme="minorHAnsi" w:hAnsiTheme="minorHAnsi" w:cstheme="minorHAnsi"/>
          <w:b/>
          <w:bCs/>
          <w:szCs w:val="22"/>
        </w:rPr>
        <w:lastRenderedPageBreak/>
        <w:t>Genetyka i genomika zwierząt gospodarskich</w:t>
      </w:r>
      <w:r w:rsidRPr="000B23B6">
        <w:rPr>
          <w:rFonts w:asciiTheme="minorHAnsi" w:hAnsiTheme="minorHAnsi" w:cstheme="minorHAnsi"/>
          <w:szCs w:val="22"/>
        </w:rPr>
        <w:t xml:space="preserve">. </w:t>
      </w:r>
      <w:r>
        <w:rPr>
          <w:rFonts w:asciiTheme="minorHAnsi" w:hAnsiTheme="minorHAnsi" w:cstheme="minorHAnsi"/>
          <w:szCs w:val="22"/>
        </w:rPr>
        <w:t xml:space="preserve">W Katedrze Genetyki Zwierząt (Wydział Bioinżynierii Zwierząt UWM) </w:t>
      </w:r>
      <w:r w:rsidRPr="000B23B6">
        <w:rPr>
          <w:rFonts w:asciiTheme="minorHAnsi" w:hAnsiTheme="minorHAnsi" w:cstheme="minorHAnsi"/>
          <w:szCs w:val="22"/>
        </w:rPr>
        <w:t>prowadz</w:t>
      </w:r>
      <w:r>
        <w:rPr>
          <w:rFonts w:asciiTheme="minorHAnsi" w:hAnsiTheme="minorHAnsi" w:cstheme="minorHAnsi"/>
          <w:szCs w:val="22"/>
        </w:rPr>
        <w:t xml:space="preserve">one są </w:t>
      </w:r>
      <w:r w:rsidRPr="000B23B6">
        <w:rPr>
          <w:rFonts w:asciiTheme="minorHAnsi" w:hAnsiTheme="minorHAnsi" w:cstheme="minorHAnsi"/>
          <w:szCs w:val="22"/>
        </w:rPr>
        <w:t>badania z zakres</w:t>
      </w:r>
      <w:r>
        <w:rPr>
          <w:rFonts w:asciiTheme="minorHAnsi" w:hAnsiTheme="minorHAnsi" w:cstheme="minorHAnsi"/>
          <w:szCs w:val="22"/>
        </w:rPr>
        <w:t>ie</w:t>
      </w:r>
      <w:r w:rsidRPr="000B23B6">
        <w:rPr>
          <w:rFonts w:asciiTheme="minorHAnsi" w:hAnsiTheme="minorHAnsi" w:cstheme="minorHAnsi"/>
          <w:szCs w:val="22"/>
        </w:rPr>
        <w:t xml:space="preserve"> genomiki bydła mlecznego i zwierząt dziko żyjących (żubry, wilki). </w:t>
      </w:r>
      <w:r>
        <w:rPr>
          <w:rFonts w:asciiTheme="minorHAnsi" w:hAnsiTheme="minorHAnsi" w:cstheme="minorHAnsi"/>
          <w:szCs w:val="22"/>
        </w:rPr>
        <w:t>B</w:t>
      </w:r>
      <w:r w:rsidRPr="000B23B6">
        <w:rPr>
          <w:rFonts w:asciiTheme="minorHAnsi" w:hAnsiTheme="minorHAnsi" w:cstheme="minorHAnsi"/>
          <w:szCs w:val="22"/>
        </w:rPr>
        <w:t xml:space="preserve">adania są ukierunkowane na wczesne rozpoznanie nosicielstwa wariantów genów istotnych dla cech użytkowych, co wspomaga proces praktycznej selekcji </w:t>
      </w:r>
      <w:r>
        <w:rPr>
          <w:rFonts w:asciiTheme="minorHAnsi" w:hAnsiTheme="minorHAnsi" w:cstheme="minorHAnsi"/>
          <w:szCs w:val="22"/>
        </w:rPr>
        <w:t xml:space="preserve">w </w:t>
      </w:r>
      <w:r w:rsidRPr="000B23B6">
        <w:rPr>
          <w:rFonts w:asciiTheme="minorHAnsi" w:hAnsiTheme="minorHAnsi" w:cstheme="minorHAnsi"/>
          <w:szCs w:val="22"/>
        </w:rPr>
        <w:t xml:space="preserve">gospodarstwach hodowli zarodowej. </w:t>
      </w:r>
      <w:r>
        <w:rPr>
          <w:rFonts w:asciiTheme="minorHAnsi" w:hAnsiTheme="minorHAnsi" w:cstheme="minorHAnsi"/>
          <w:szCs w:val="22"/>
        </w:rPr>
        <w:t xml:space="preserve">Ponadto badania dotyczą </w:t>
      </w:r>
      <w:r w:rsidRPr="000B23B6">
        <w:rPr>
          <w:rFonts w:asciiTheme="minorHAnsi" w:hAnsiTheme="minorHAnsi" w:cstheme="minorHAnsi"/>
          <w:szCs w:val="22"/>
        </w:rPr>
        <w:t>molekularnych uwarunkowań odpowiedzi immunologicznej bydła oraz identyfikacji markerów kriotolerancji nasienia knurów.</w:t>
      </w:r>
    </w:p>
    <w:p w14:paraId="28186715" w14:textId="77777777" w:rsidR="00D16D5C" w:rsidRDefault="00D16D5C" w:rsidP="00D16D5C">
      <w:pPr>
        <w:spacing w:after="0"/>
        <w:ind w:left="14" w:firstLine="270"/>
        <w:rPr>
          <w:rFonts w:asciiTheme="minorHAnsi" w:eastAsiaTheme="minorHAnsi" w:hAnsiTheme="minorHAnsi" w:cstheme="minorBidi"/>
          <w:szCs w:val="22"/>
          <w:lang w:eastAsia="en-US"/>
        </w:rPr>
      </w:pPr>
      <w:r w:rsidRPr="00F479BB">
        <w:rPr>
          <w:rFonts w:asciiTheme="minorHAnsi" w:eastAsiaTheme="minorHAnsi" w:hAnsiTheme="minorHAnsi" w:cstheme="minorBidi"/>
          <w:b/>
          <w:bCs/>
          <w:szCs w:val="22"/>
          <w:lang w:eastAsia="en-US"/>
        </w:rPr>
        <w:t>Jakość mikrobiologiczna surowców i produktów spożywczych</w:t>
      </w:r>
      <w:r>
        <w:rPr>
          <w:rFonts w:asciiTheme="minorHAnsi" w:eastAsiaTheme="minorHAnsi" w:hAnsiTheme="minorHAnsi" w:cstheme="minorBidi"/>
          <w:szCs w:val="22"/>
          <w:lang w:eastAsia="en-US"/>
        </w:rPr>
        <w:t>. Badania Katedry Mikrobiologii Przemysłowej i Żywności (Wydział Nauki o Żywności UWM) koncentrują się wokół następującej problematyki: zastosowanie nowoczesnych metod instrumentalnych w ocenie jakości mikrobiologicznej żywności oraz w ocenie aktywności drobnoustrojów wchodzących w skład biofilmów, profili genowych bakterii fermentacji mlekowej, antybiotykooporności i czynników wirulencji bakterii izolowanych z żywności, zastosowanie technologii wysokich ciśnień i ich wpływu na ekspresję antybiotykooporności u szczepów z kultur starterowych.</w:t>
      </w:r>
    </w:p>
    <w:p w14:paraId="4B374F6B" w14:textId="1E00B3D4" w:rsidR="00D16D5C" w:rsidRPr="008876BE" w:rsidRDefault="00D16D5C" w:rsidP="00D16D5C">
      <w:pPr>
        <w:spacing w:after="0"/>
        <w:ind w:left="14" w:firstLine="270"/>
        <w:rPr>
          <w:rFonts w:asciiTheme="minorHAnsi" w:eastAsiaTheme="minorHAnsi" w:hAnsiTheme="minorHAnsi" w:cstheme="minorBidi"/>
          <w:szCs w:val="22"/>
          <w:lang w:eastAsia="en-US"/>
        </w:rPr>
      </w:pPr>
      <w:r w:rsidRPr="009E4225">
        <w:rPr>
          <w:rFonts w:asciiTheme="minorHAnsi" w:eastAsiaTheme="minorHAnsi" w:hAnsiTheme="minorHAnsi" w:cstheme="minorBidi"/>
          <w:b/>
          <w:bCs/>
          <w:szCs w:val="22"/>
          <w:lang w:eastAsia="en-US"/>
        </w:rPr>
        <w:t>Oczyszczanie ścieków i odcieków ze składowisk odpadów komunalnych</w:t>
      </w:r>
      <w:r>
        <w:rPr>
          <w:rFonts w:asciiTheme="minorHAnsi" w:eastAsiaTheme="minorHAnsi" w:hAnsiTheme="minorHAnsi" w:cstheme="minorBidi"/>
          <w:szCs w:val="22"/>
          <w:lang w:eastAsia="en-US"/>
        </w:rPr>
        <w:t>. Badania prowadzone w</w:t>
      </w:r>
      <w:r w:rsidR="009C4EC8">
        <w:rPr>
          <w:rFonts w:asciiTheme="minorHAnsi" w:eastAsiaTheme="minorHAnsi" w:hAnsiTheme="minorHAnsi" w:cstheme="minorBidi"/>
          <w:szCs w:val="22"/>
          <w:lang w:eastAsia="en-US"/>
        </w:rPr>
        <w:t> </w:t>
      </w:r>
      <w:r>
        <w:rPr>
          <w:rFonts w:asciiTheme="minorHAnsi" w:eastAsiaTheme="minorHAnsi" w:hAnsiTheme="minorHAnsi" w:cstheme="minorBidi"/>
          <w:szCs w:val="22"/>
          <w:lang w:eastAsia="en-US"/>
        </w:rPr>
        <w:t>Katedrze Biotechnologii w Ochronie Środowiska (Wydział Geoinżynierii UWM) koncentrują się na biotechnologicznych aspektach oczyszczania ścieków oraz zagospodarowaniu odpadów organicznych, zachowaniu zasad gospodarki w obiegu zamkniętym, oczyszczaniu gleb zanieczyszczonych metalami ciężkimi. Ponadto, prowadzone są badania dotyczące technologii polihydroksykwasów z udziałem mieszanych kultur mikroorganizmów, fermentacji metanowej oraz produkcji biogazu rolniczego.</w:t>
      </w:r>
    </w:p>
    <w:p w14:paraId="0FE1E6D9" w14:textId="77777777" w:rsidR="009E4225" w:rsidRPr="00D96291" w:rsidRDefault="009E4225" w:rsidP="007C1E08">
      <w:pPr>
        <w:spacing w:after="0" w:line="259" w:lineRule="auto"/>
        <w:ind w:firstLine="284"/>
        <w:rPr>
          <w:rFonts w:eastAsiaTheme="minorHAnsi" w:cs="Calibri"/>
          <w:szCs w:val="22"/>
          <w:lang w:eastAsia="en-US"/>
        </w:rPr>
      </w:pPr>
    </w:p>
    <w:p w14:paraId="44A0C56C" w14:textId="2020EDDC" w:rsidR="007C1E08" w:rsidRPr="007C1029" w:rsidRDefault="007C1E08" w:rsidP="007C1E08">
      <w:pPr>
        <w:autoSpaceDE w:val="0"/>
        <w:autoSpaceDN w:val="0"/>
        <w:adjustRightInd w:val="0"/>
        <w:rPr>
          <w:b/>
          <w:bCs/>
        </w:rPr>
      </w:pPr>
      <w:r w:rsidRPr="001066CC">
        <w:rPr>
          <w:b/>
          <w:bCs/>
        </w:rPr>
        <w:t xml:space="preserve">Koncepcja kształcenia na </w:t>
      </w:r>
      <w:r w:rsidRPr="007C1029">
        <w:rPr>
          <w:b/>
          <w:bCs/>
        </w:rPr>
        <w:t xml:space="preserve">kierunku </w:t>
      </w:r>
      <w:r w:rsidR="00F07638" w:rsidRPr="007C1029">
        <w:rPr>
          <w:b/>
          <w:bCs/>
        </w:rPr>
        <w:t>biotechnologia</w:t>
      </w:r>
    </w:p>
    <w:p w14:paraId="66C29726" w14:textId="5D3AD2FD" w:rsidR="007C1E08" w:rsidRPr="001066CC" w:rsidRDefault="007C1E08" w:rsidP="007C1E08">
      <w:pPr>
        <w:autoSpaceDE w:val="0"/>
        <w:autoSpaceDN w:val="0"/>
        <w:adjustRightInd w:val="0"/>
        <w:spacing w:after="0"/>
      </w:pPr>
      <w:r w:rsidRPr="001066CC">
        <w:t xml:space="preserve">Dostępna dla studentów bogata i bardzo nowoczesna aparatura naukowa pozwala realizować ambitne, elitarne i spersonalizowane projekty badawcze, wykonywane pod opieką doświadczonych pracowników </w:t>
      </w:r>
      <w:r w:rsidR="00935445">
        <w:t>badawczo-dydaktycznych</w:t>
      </w:r>
      <w:r w:rsidRPr="001066CC">
        <w:t xml:space="preserve">. Koncepcja kształcenia na kierunku </w:t>
      </w:r>
      <w:r w:rsidR="00CD787B" w:rsidRPr="00935445">
        <w:t>biotechnologia</w:t>
      </w:r>
      <w:r w:rsidRPr="00935445">
        <w:t xml:space="preserve"> z</w:t>
      </w:r>
      <w:r w:rsidRPr="001066CC">
        <w:t>akłada, aby studenci zarówno pierwszego</w:t>
      </w:r>
      <w:r w:rsidR="00935445">
        <w:t>,</w:t>
      </w:r>
      <w:r w:rsidRPr="001066CC">
        <w:t xml:space="preserve"> jak i drugiego stopnia, byli włączani do katedralnych projektów naukowych. W </w:t>
      </w:r>
      <w:r w:rsidRPr="00A377A7">
        <w:t>latach 2016-2022</w:t>
      </w:r>
      <w:r w:rsidR="00345313" w:rsidRPr="00A377A7">
        <w:t>,</w:t>
      </w:r>
      <w:r w:rsidRPr="00A377A7">
        <w:t xml:space="preserve"> w </w:t>
      </w:r>
      <w:r w:rsidR="00CD787B" w:rsidRPr="00A377A7">
        <w:t>35</w:t>
      </w:r>
      <w:r w:rsidRPr="00A377A7">
        <w:t xml:space="preserve"> projektach badawczych uczestniczyło 9</w:t>
      </w:r>
      <w:r w:rsidR="00031D31" w:rsidRPr="00A377A7">
        <w:t>1</w:t>
      </w:r>
      <w:r w:rsidRPr="00A377A7">
        <w:t xml:space="preserve"> studentów</w:t>
      </w:r>
      <w:r>
        <w:t xml:space="preserve"> </w:t>
      </w:r>
      <w:r w:rsidRPr="0099359E">
        <w:t xml:space="preserve">kierunku </w:t>
      </w:r>
      <w:r w:rsidR="00031D31" w:rsidRPr="00935445">
        <w:t>biotechnologia</w:t>
      </w:r>
      <w:r w:rsidRPr="0099359E">
        <w:t xml:space="preserve"> (</w:t>
      </w:r>
      <w:r w:rsidRPr="00CD787B">
        <w:t>zał. K1.</w:t>
      </w:r>
      <w:r w:rsidR="0096135C">
        <w:t>4</w:t>
      </w:r>
      <w:r w:rsidRPr="00CD787B">
        <w:t>).</w:t>
      </w:r>
      <w:r w:rsidRPr="0099359E">
        <w:t xml:space="preserve"> Takie</w:t>
      </w:r>
      <w:r w:rsidRPr="001066CC">
        <w:t xml:space="preserve"> podejście umożliwia zdobycie doświadczenia badawczo-analitycznego, które często jest ważnym argumentem w uzyskaniu atrakcyjnej pracy w różnorodnych zawodach związanych z bio</w:t>
      </w:r>
      <w:r w:rsidR="00935445">
        <w:t>technologią</w:t>
      </w:r>
      <w:r w:rsidRPr="001066CC">
        <w:t>. Praca w zespołach naukowych i wykonywanie zleconych przez opiekuna zadań badawczych rozwija właściwe postawy przygotowujące do życia w przestrzeni społecznej, przestrzegania zasad etycznych i moralnych w pracy zawodowej, odpowiedzialnego postępowania z powierzonymi materiałami i aparaturą, dbania o bezpieczeństwo własne i innych osób oraz dbania o etos wykonywanego zawodu. Ponadto, efektem tych wspólnych prac badawczych są publikacje naukowe</w:t>
      </w:r>
      <w:r w:rsidR="00910BFD">
        <w:t xml:space="preserve"> (35 prac oryginalnych i 22 doniesienia konferencyjne)</w:t>
      </w:r>
      <w:r w:rsidRPr="001066CC">
        <w:t xml:space="preserve">, których </w:t>
      </w:r>
      <w:r w:rsidR="00120537" w:rsidRPr="0099359E">
        <w:t xml:space="preserve">współautorami </w:t>
      </w:r>
      <w:r w:rsidR="00120537" w:rsidRPr="001066CC">
        <w:t xml:space="preserve">są </w:t>
      </w:r>
      <w:r w:rsidRPr="001066CC">
        <w:t xml:space="preserve">studenci </w:t>
      </w:r>
      <w:r w:rsidRPr="00935445">
        <w:t>kierunku</w:t>
      </w:r>
      <w:r w:rsidR="008A46CF" w:rsidRPr="00935445">
        <w:t xml:space="preserve"> </w:t>
      </w:r>
      <w:r w:rsidR="00031D31" w:rsidRPr="00935445">
        <w:t>biotechnologia</w:t>
      </w:r>
      <w:r w:rsidR="008A46CF" w:rsidRPr="0099359E">
        <w:t xml:space="preserve"> </w:t>
      </w:r>
      <w:r w:rsidRPr="009300EC">
        <w:t>(zał. K1.</w:t>
      </w:r>
      <w:r w:rsidR="0096135C">
        <w:t>5</w:t>
      </w:r>
      <w:r w:rsidRPr="009300EC">
        <w:t>).</w:t>
      </w:r>
      <w:r w:rsidRPr="0099359E">
        <w:t xml:space="preserve"> Ważną</w:t>
      </w:r>
      <w:r w:rsidRPr="001066CC">
        <w:t xml:space="preserve"> cech</w:t>
      </w:r>
      <w:r>
        <w:t>ą programu</w:t>
      </w:r>
      <w:r w:rsidRPr="001066CC">
        <w:t xml:space="preserve"> studiów na kierunku </w:t>
      </w:r>
      <w:r w:rsidR="00031D31" w:rsidRPr="00935445">
        <w:t>biotechnologia</w:t>
      </w:r>
      <w:r w:rsidRPr="001066CC">
        <w:t xml:space="preserve"> jest merytoryczne odwołanie się zarówno do badań realizowanych na Wydziale, aktualnego stanu wiedzy biologicznej</w:t>
      </w:r>
      <w:r w:rsidR="008A46CF">
        <w:t xml:space="preserve"> i biotechnologicznej</w:t>
      </w:r>
      <w:r w:rsidR="0092591E">
        <w:t>,</w:t>
      </w:r>
      <w:r w:rsidRPr="001066CC">
        <w:t xml:space="preserve"> jak i najważniejszych trendów badawczych w nauce światowej. Istotnym elementem procesu kształcenia jest przygotowanie przez studentów </w:t>
      </w:r>
      <w:r w:rsidRPr="007B5E28">
        <w:t>pracy dyplomowej</w:t>
      </w:r>
      <w:r w:rsidR="007B5E28">
        <w:t>, która w znaczącym stopniu odnosi się do</w:t>
      </w:r>
      <w:r w:rsidR="000C69B6">
        <w:t xml:space="preserve"> efektów uczenia się umożliwiających uzyskanie kompetencji inżynierskich</w:t>
      </w:r>
      <w:r w:rsidRPr="007B5E28">
        <w:t>. Zgodnie z przyjętą na Wydziale procedurą dyplomowania, studenci obu stopni studiów mają możliwość</w:t>
      </w:r>
      <w:r>
        <w:t xml:space="preserve"> wyboru tematyki pracy. T</w:t>
      </w:r>
      <w:r w:rsidRPr="001066CC">
        <w:t>ematyka jest ściśle powiązana z działalnością naukowo-badawczą opiekuna pracy</w:t>
      </w:r>
      <w:r w:rsidR="00CD783C">
        <w:t xml:space="preserve"> oraz przewidzianymi </w:t>
      </w:r>
      <w:r w:rsidR="0014254D">
        <w:t xml:space="preserve">w programie studiów </w:t>
      </w:r>
      <w:r w:rsidR="00CD783C">
        <w:t>inżynierskimi efektami uczenia się</w:t>
      </w:r>
      <w:r w:rsidRPr="001066CC">
        <w:t xml:space="preserve">. </w:t>
      </w:r>
      <w:r w:rsidR="0014254D">
        <w:t>Studenci, realizując p</w:t>
      </w:r>
      <w:r w:rsidRPr="001066CC">
        <w:t>rac</w:t>
      </w:r>
      <w:r w:rsidR="0014254D">
        <w:t>e dyplomowe</w:t>
      </w:r>
      <w:r w:rsidRPr="001066CC">
        <w:t xml:space="preserve">, </w:t>
      </w:r>
      <w:r w:rsidR="0092591E">
        <w:t xml:space="preserve">mogą wykonywać </w:t>
      </w:r>
      <w:r w:rsidRPr="001066CC">
        <w:t>cząstkowe zadania w</w:t>
      </w:r>
      <w:r w:rsidR="005D325F">
        <w:t> </w:t>
      </w:r>
      <w:r w:rsidRPr="001066CC">
        <w:t xml:space="preserve">ramach projektów naukowych realizowanych przez opiekunów prac. Taka koncepcja kształcenia zapewnia realizację ważnego celu edukacyjnego studiów o profilu ogólnoakademickim, jakim jest rozwijanie naukowego podejścia w rozwiązywaniu zadań badawczych i </w:t>
      </w:r>
      <w:r w:rsidR="0014254D">
        <w:t>inżynierskich</w:t>
      </w:r>
      <w:r w:rsidRPr="001066CC">
        <w:t xml:space="preserve">. </w:t>
      </w:r>
    </w:p>
    <w:p w14:paraId="522D819E" w14:textId="2AE5A262" w:rsidR="007C1E08" w:rsidRPr="00884151" w:rsidRDefault="007C1E08" w:rsidP="007C1E08">
      <w:pPr>
        <w:autoSpaceDE w:val="0"/>
        <w:autoSpaceDN w:val="0"/>
        <w:adjustRightInd w:val="0"/>
        <w:spacing w:after="0"/>
        <w:ind w:firstLine="284"/>
      </w:pPr>
      <w:r>
        <w:t>Prowadzone</w:t>
      </w:r>
      <w:r w:rsidRPr="001066CC">
        <w:t xml:space="preserve"> ustawicznie doskonalenie programów </w:t>
      </w:r>
      <w:r w:rsidR="0092591E">
        <w:t>studiów</w:t>
      </w:r>
      <w:r w:rsidRPr="001066CC">
        <w:t xml:space="preserve"> na </w:t>
      </w:r>
      <w:r w:rsidRPr="00884151">
        <w:t xml:space="preserve">kierunku </w:t>
      </w:r>
      <w:r w:rsidR="009B432F" w:rsidRPr="00884151">
        <w:t>biotechnologia</w:t>
      </w:r>
      <w:r w:rsidRPr="00884151">
        <w:t xml:space="preserve"> jest warunkiem ich dostosowania do </w:t>
      </w:r>
      <w:r w:rsidR="00120537" w:rsidRPr="00884151">
        <w:t>istniejących</w:t>
      </w:r>
      <w:r w:rsidRPr="00884151">
        <w:t xml:space="preserve"> i prognozowanych trendów na rynku pracy oraz oczekiwań pracodawców w zakresie pożądanej sylwetki zawodowej absolwenta kierunku </w:t>
      </w:r>
      <w:r w:rsidR="009B432F" w:rsidRPr="00884151">
        <w:t>biotechnologia</w:t>
      </w:r>
      <w:r w:rsidRPr="00884151">
        <w:t>. W tych działaniach biorą udział zarówno wewnętrzni</w:t>
      </w:r>
      <w:r w:rsidR="00884151" w:rsidRPr="00884151">
        <w:t>,</w:t>
      </w:r>
      <w:r w:rsidRPr="00884151">
        <w:t xml:space="preserve"> jak i zewnętrzni interesariusze. Wydział korzysta z </w:t>
      </w:r>
      <w:r w:rsidR="00884151" w:rsidRPr="00884151">
        <w:t xml:space="preserve">ich </w:t>
      </w:r>
      <w:r w:rsidRPr="00884151">
        <w:t xml:space="preserve">opinii w procesie kształtowania nowoczesnej oferty edukacyjnej. </w:t>
      </w:r>
    </w:p>
    <w:p w14:paraId="4161DE10" w14:textId="4087A36F" w:rsidR="007C1E08" w:rsidRDefault="007C1E08" w:rsidP="007C1E08">
      <w:pPr>
        <w:autoSpaceDE w:val="0"/>
        <w:autoSpaceDN w:val="0"/>
        <w:adjustRightInd w:val="0"/>
        <w:spacing w:after="0"/>
        <w:ind w:firstLine="284"/>
      </w:pPr>
    </w:p>
    <w:p w14:paraId="2E95B75C" w14:textId="77777777" w:rsidR="00047F2A" w:rsidRPr="001066CC" w:rsidRDefault="00047F2A" w:rsidP="007C1E08">
      <w:pPr>
        <w:autoSpaceDE w:val="0"/>
        <w:autoSpaceDN w:val="0"/>
        <w:adjustRightInd w:val="0"/>
        <w:spacing w:after="0"/>
        <w:ind w:firstLine="284"/>
      </w:pPr>
    </w:p>
    <w:p w14:paraId="6290EDD1" w14:textId="77777777" w:rsidR="007C1E08" w:rsidRPr="001066CC" w:rsidRDefault="007C1E08" w:rsidP="007C1E08">
      <w:pPr>
        <w:autoSpaceDE w:val="0"/>
        <w:autoSpaceDN w:val="0"/>
        <w:adjustRightInd w:val="0"/>
        <w:rPr>
          <w:b/>
          <w:bCs/>
        </w:rPr>
      </w:pPr>
      <w:r w:rsidRPr="001066CC">
        <w:rPr>
          <w:b/>
          <w:bCs/>
        </w:rPr>
        <w:t>Zgodność koncepcji kształcenia z potrzebami otoczenia społeczno-gospodarczego oraz rynku pracy</w:t>
      </w:r>
    </w:p>
    <w:p w14:paraId="6D005B3E" w14:textId="628799FB" w:rsidR="007C1E08" w:rsidRDefault="007C1E08" w:rsidP="007C1E08">
      <w:pPr>
        <w:autoSpaceDE w:val="0"/>
        <w:autoSpaceDN w:val="0"/>
        <w:adjustRightInd w:val="0"/>
        <w:spacing w:after="0"/>
      </w:pPr>
      <w:r w:rsidRPr="001066CC">
        <w:t>Szczególna troska Wydziału jest skierowana na tw</w:t>
      </w:r>
      <w:r>
        <w:t>orzenie nowoczesnych programów studiów</w:t>
      </w:r>
      <w:r w:rsidRPr="001066CC">
        <w:t xml:space="preserve"> i realizację projektów zwiększających szansę absolwentów na rynku pracy, w tym powiązanie obszarów kształcenia z potrzebami społeczno-gospodarczymi regionu i kraju. Realizacja tego ważnego zadania jest możliwa dzięki stałej i szerokiej współpracy z otoczeniem społeczno-gospodarczym, m. in. jednostkami administracji samorządowej, </w:t>
      </w:r>
      <w:r w:rsidR="008A46CF" w:rsidRPr="001066CC">
        <w:t>sektorem działalności gospodarczej</w:t>
      </w:r>
      <w:r w:rsidR="008A46CF">
        <w:t xml:space="preserve">, </w:t>
      </w:r>
      <w:r w:rsidR="008A46CF" w:rsidRPr="001066CC">
        <w:t>laboratoriami diagnostycznymi</w:t>
      </w:r>
      <w:r w:rsidR="008A46CF">
        <w:t>,</w:t>
      </w:r>
      <w:r w:rsidR="008A46CF" w:rsidRPr="001066CC">
        <w:t xml:space="preserve"> </w:t>
      </w:r>
      <w:r w:rsidRPr="001066CC">
        <w:t>instytucjami związanymi z ochroną środowiska,</w:t>
      </w:r>
      <w:r w:rsidR="008A46CF">
        <w:t xml:space="preserve"> jak również</w:t>
      </w:r>
      <w:r w:rsidRPr="001066CC">
        <w:t xml:space="preserve"> placówkami oświatowymi. Konsekwencją takiej koncepcji kształcenia </w:t>
      </w:r>
      <w:r w:rsidR="00BD41E2" w:rsidRPr="00BD41E2">
        <w:t xml:space="preserve">było utworzenie </w:t>
      </w:r>
      <w:r w:rsidRPr="001066CC">
        <w:t xml:space="preserve">na </w:t>
      </w:r>
      <w:r w:rsidR="00BD41E2">
        <w:t>studiach drugiego stopnia</w:t>
      </w:r>
      <w:r w:rsidRPr="00BD41E2">
        <w:t xml:space="preserve"> trzech ścieżek kształcenia obejmujących treści programowe związane z </w:t>
      </w:r>
      <w:r w:rsidR="00BD41E2" w:rsidRPr="00BD41E2">
        <w:t>biotechnologią</w:t>
      </w:r>
      <w:r w:rsidRPr="001066CC">
        <w:t xml:space="preserve"> </w:t>
      </w:r>
      <w:r w:rsidR="008A46CF">
        <w:t>molekularną roślin i zwierząt</w:t>
      </w:r>
      <w:r w:rsidRPr="001066CC">
        <w:t xml:space="preserve">, </w:t>
      </w:r>
      <w:r w:rsidR="008A46CF">
        <w:t>biotechnologią przemysłową oraz biotechnologią farmaceutyczną</w:t>
      </w:r>
      <w:r w:rsidRPr="001066CC">
        <w:t xml:space="preserve">, dostosowanych do aktualnych oczekiwań rynku pracy. Powiązanie treści programowych na pierwszym i drugim stopniu kształcenia pozwala studentom kreować własną sylwetkę zawodową i społeczną, uwzględniającą indywidulane preferencje zawodowe oraz wpisującą się w zapotrzebowanie rynku pracy. Kompetencje, uzyskane w toku studiów na kierunku </w:t>
      </w:r>
      <w:r w:rsidR="00BD41E2" w:rsidRPr="00BD41E2">
        <w:t>biotechnologia</w:t>
      </w:r>
      <w:r w:rsidRPr="00BD41E2">
        <w:t>, pozwalają</w:t>
      </w:r>
      <w:r w:rsidRPr="001066CC">
        <w:t xml:space="preserve"> konkurować na trudnym i wymagającym rynku pracy.</w:t>
      </w:r>
    </w:p>
    <w:p w14:paraId="41B93E14" w14:textId="77777777" w:rsidR="007C1E08" w:rsidRPr="001066CC" w:rsidRDefault="007C1E08" w:rsidP="007C1E08">
      <w:pPr>
        <w:autoSpaceDE w:val="0"/>
        <w:autoSpaceDN w:val="0"/>
        <w:adjustRightInd w:val="0"/>
        <w:spacing w:after="0"/>
      </w:pPr>
    </w:p>
    <w:p w14:paraId="7A8F561C" w14:textId="77777777" w:rsidR="007C1E08" w:rsidRPr="001066CC" w:rsidRDefault="007C1E08" w:rsidP="007C1E08">
      <w:pPr>
        <w:autoSpaceDE w:val="0"/>
        <w:autoSpaceDN w:val="0"/>
        <w:adjustRightInd w:val="0"/>
        <w:rPr>
          <w:b/>
          <w:bCs/>
        </w:rPr>
      </w:pPr>
      <w:r w:rsidRPr="001066CC">
        <w:rPr>
          <w:b/>
          <w:bCs/>
        </w:rPr>
        <w:t>Sylwetka absolwenta</w:t>
      </w:r>
    </w:p>
    <w:p w14:paraId="7CE5D424" w14:textId="440B5BD1" w:rsidR="008A0248" w:rsidRDefault="00A77CF7" w:rsidP="007C1E08">
      <w:pPr>
        <w:autoSpaceDE w:val="0"/>
        <w:autoSpaceDN w:val="0"/>
        <w:adjustRightInd w:val="0"/>
        <w:spacing w:after="0"/>
        <w:rPr>
          <w:rFonts w:eastAsia="Batang"/>
        </w:rPr>
      </w:pPr>
      <w:r w:rsidRPr="00A77CF7">
        <w:rPr>
          <w:bCs/>
        </w:rPr>
        <w:t>Absolwent</w:t>
      </w:r>
      <w:r>
        <w:rPr>
          <w:bCs/>
        </w:rPr>
        <w:t xml:space="preserve"> studiów pierwszego stopnia</w:t>
      </w:r>
      <w:r>
        <w:rPr>
          <w:rFonts w:eastAsia="Batang"/>
        </w:rPr>
        <w:t xml:space="preserve"> </w:t>
      </w:r>
      <w:r w:rsidRPr="00C939FC">
        <w:rPr>
          <w:rFonts w:eastAsia="Batang"/>
        </w:rPr>
        <w:t xml:space="preserve">posiada </w:t>
      </w:r>
      <w:r>
        <w:rPr>
          <w:rFonts w:eastAsia="Batang"/>
        </w:rPr>
        <w:t>zaawansowaną</w:t>
      </w:r>
      <w:r w:rsidRPr="00C939FC">
        <w:rPr>
          <w:rFonts w:eastAsia="Batang"/>
        </w:rPr>
        <w:t xml:space="preserve"> wiedzę </w:t>
      </w:r>
      <w:r>
        <w:rPr>
          <w:rFonts w:eastAsia="Batang"/>
        </w:rPr>
        <w:t>z</w:t>
      </w:r>
      <w:r w:rsidRPr="00C939FC">
        <w:rPr>
          <w:rFonts w:eastAsia="Batang"/>
        </w:rPr>
        <w:t xml:space="preserve"> zakresu </w:t>
      </w:r>
      <w:r w:rsidRPr="001E01AE">
        <w:rPr>
          <w:bCs/>
        </w:rPr>
        <w:t>ogólnych i </w:t>
      </w:r>
      <w:r w:rsidRPr="006C54F2">
        <w:rPr>
          <w:bCs/>
        </w:rPr>
        <w:t>szczegółowych zagadnień biologii, opartą na podstawach nauk ścisłych i przyrodniczych</w:t>
      </w:r>
      <w:r>
        <w:rPr>
          <w:bCs/>
        </w:rPr>
        <w:t xml:space="preserve">. </w:t>
      </w:r>
      <w:r w:rsidRPr="00706620">
        <w:rPr>
          <w:rFonts w:eastAsia="Batang"/>
        </w:rPr>
        <w:t>Posiada wiedzę dotyczącą organizmów i systemów biologicznych w zakresie</w:t>
      </w:r>
      <w:r w:rsidRPr="00C939FC">
        <w:rPr>
          <w:rFonts w:eastAsia="Batang"/>
        </w:rPr>
        <w:t xml:space="preserve"> ich modyfikacji i zastosowań technologicznych. </w:t>
      </w:r>
      <w:r>
        <w:rPr>
          <w:rFonts w:eastAsia="Batang"/>
        </w:rPr>
        <w:t xml:space="preserve">Rozumie procesy zachodzące w cyklu urządzeń, obiektów i systemów biotechnologicznych. </w:t>
      </w:r>
      <w:r>
        <w:rPr>
          <w:bCs/>
        </w:rPr>
        <w:t xml:space="preserve">Stosuje zdobytą wiedzę </w:t>
      </w:r>
      <w:r w:rsidRPr="00706620">
        <w:rPr>
          <w:rFonts w:eastAsia="Batang"/>
        </w:rPr>
        <w:t>w biologii molekularnej, mikrobiologii przemysłowej, inżynierii tkankowej, inżynierii genetycznej, inżynierii ekologicznej</w:t>
      </w:r>
      <w:r>
        <w:rPr>
          <w:rFonts w:eastAsia="Batang"/>
        </w:rPr>
        <w:t>, inżynierii bioprocesowej</w:t>
      </w:r>
      <w:r w:rsidRPr="00706620">
        <w:rPr>
          <w:rFonts w:eastAsia="Batang"/>
        </w:rPr>
        <w:t xml:space="preserve"> </w:t>
      </w:r>
      <w:r>
        <w:rPr>
          <w:rFonts w:eastAsia="Batang"/>
        </w:rPr>
        <w:t xml:space="preserve">oraz technologii fermentacji i produkcji </w:t>
      </w:r>
      <w:r w:rsidRPr="00706620">
        <w:rPr>
          <w:rFonts w:eastAsia="Batang"/>
        </w:rPr>
        <w:t>biopreparatów</w:t>
      </w:r>
      <w:r>
        <w:rPr>
          <w:rFonts w:eastAsia="Batang"/>
        </w:rPr>
        <w:t xml:space="preserve">. Planuje i przeprowadza eksperymenty z użyciem materiału biologicznego oraz aparatury badawczej i urządzeń technologicznych. Prowadzi obserwacje w warunkach laboratoryjnych i środowiskowych, jest przygotowany do wykonywania zadań inżynierskich oraz optymalizacji procesów biotechnologicznych. </w:t>
      </w:r>
      <w:r w:rsidRPr="003A3A32">
        <w:rPr>
          <w:rFonts w:eastAsia="Batang"/>
        </w:rPr>
        <w:t xml:space="preserve">Posiada </w:t>
      </w:r>
      <w:r>
        <w:rPr>
          <w:rFonts w:eastAsia="Batang"/>
        </w:rPr>
        <w:t>wiedzę i umiejętności</w:t>
      </w:r>
      <w:r w:rsidRPr="003A3A32">
        <w:rPr>
          <w:rFonts w:eastAsia="Batang"/>
        </w:rPr>
        <w:t xml:space="preserve"> z zakresu przedsiębiorczości i zarządzania, rozumie </w:t>
      </w:r>
      <w:r w:rsidRPr="003A3A32">
        <w:rPr>
          <w:rFonts w:eastAsia="Batang"/>
          <w:color w:val="000000"/>
        </w:rPr>
        <w:t>społeczne, ekonomiczne, prawne i inne pozatechniczne uwarunkowania działalności inżynierskiej.</w:t>
      </w:r>
      <w:r w:rsidRPr="003A3A32">
        <w:rPr>
          <w:rFonts w:eastAsia="Batang"/>
        </w:rPr>
        <w:t xml:space="preserve"> </w:t>
      </w:r>
      <w:r>
        <w:rPr>
          <w:rFonts w:eastAsia="Batang"/>
        </w:rPr>
        <w:t xml:space="preserve">Posługuje się </w:t>
      </w:r>
      <w:r w:rsidRPr="00AC0975">
        <w:rPr>
          <w:rFonts w:eastAsia="Batang"/>
        </w:rPr>
        <w:t>język</w:t>
      </w:r>
      <w:r>
        <w:rPr>
          <w:rFonts w:eastAsia="Batang"/>
        </w:rPr>
        <w:t>iem</w:t>
      </w:r>
      <w:r w:rsidRPr="00AC0975">
        <w:rPr>
          <w:rFonts w:eastAsia="Batang"/>
        </w:rPr>
        <w:t xml:space="preserve"> obcy</w:t>
      </w:r>
      <w:r>
        <w:rPr>
          <w:rFonts w:eastAsia="Batang"/>
        </w:rPr>
        <w:t>m</w:t>
      </w:r>
      <w:r w:rsidRPr="00AC0975">
        <w:rPr>
          <w:rFonts w:eastAsia="Batang"/>
        </w:rPr>
        <w:t xml:space="preserve"> na poziomie biegłości B2 Europejskiego Systemu Opisu Kształcenia Językowego. </w:t>
      </w:r>
    </w:p>
    <w:p w14:paraId="46E725F3" w14:textId="38B8BDAC" w:rsidR="00A77CF7" w:rsidRDefault="008A0248" w:rsidP="007C21BF">
      <w:pPr>
        <w:autoSpaceDE w:val="0"/>
        <w:autoSpaceDN w:val="0"/>
        <w:adjustRightInd w:val="0"/>
        <w:spacing w:after="0"/>
        <w:ind w:firstLine="284"/>
        <w:rPr>
          <w:rFonts w:eastAsia="Batang"/>
        </w:rPr>
      </w:pPr>
      <w:r w:rsidRPr="008A0248">
        <w:rPr>
          <w:rFonts w:eastAsia="Batang"/>
        </w:rPr>
        <w:t>Absolwent</w:t>
      </w:r>
      <w:r>
        <w:rPr>
          <w:rFonts w:eastAsia="Batang"/>
        </w:rPr>
        <w:t xml:space="preserve"> studiów drugiego stopnia</w:t>
      </w:r>
      <w:r w:rsidRPr="008A0248">
        <w:rPr>
          <w:rFonts w:eastAsia="Batang"/>
        </w:rPr>
        <w:t xml:space="preserve"> posiada pogłębioną wiedzę z zakresu nauk biologicznych, statystyki matematycznej i bioinformatyki wykorzystywaną w biotechnologii oraz zna współczesne trendy w biotechnologii i ich znaczenie gospodarcze. Stosuje nowoczesne metody, w tym biologii molekularnej, używane w pracach badawczych, zadaniach inżynierskich i procesach biotechnologicznych, uwzględniając uwarunkowania etyczne, ekonomiczne, środowiskowe i</w:t>
      </w:r>
      <w:r w:rsidR="009C4EC8">
        <w:rPr>
          <w:rFonts w:eastAsia="Batang"/>
        </w:rPr>
        <w:t> </w:t>
      </w:r>
      <w:r w:rsidRPr="008A0248">
        <w:rPr>
          <w:rFonts w:eastAsia="Batang"/>
        </w:rPr>
        <w:t xml:space="preserve">społeczne. Potrafi właściwie dobierać i modyfikować metody oraz narzędzia do prowadzenia zaawansowanych badań empirycznych oraz optymalizacji procesów biotechnologicznych. Planuje i przeprowadza eksperymenty z użyciem materiału biologicznego, aparatury badawczej i urządzeń technologicznych oraz prowadzi obserwacje w warunkach laboratoryjnych oraz </w:t>
      </w:r>
      <w:r w:rsidRPr="008A0248">
        <w:rPr>
          <w:rFonts w:eastAsia="Batang"/>
          <w:i/>
          <w:iCs/>
        </w:rPr>
        <w:t>in silico</w:t>
      </w:r>
      <w:r w:rsidRPr="008A0248">
        <w:rPr>
          <w:rFonts w:eastAsia="Batang"/>
        </w:rPr>
        <w:t xml:space="preserve">. Jest przygotowany do wykonywania zadań inżynierskich, kreatywnego rozwiązywania złożonych problemów teoretycznych i praktycznych oraz wykonywania określonych zadań w pracy zawodowej. Zna zasady analizy, prezentowania, interpretacji oraz krytycznej dyskusji uzyskanych wyników. Rozumie współczesne poglądy na naturę nauki oraz metodę naukową. Posiada świadomość konieczności samokształcenia się, potrafi również samodzielnie rozwijać swoją wiedzę i umiejętności zawodowe. Jest przygotowany do założenia firmy biotechnologicznej. Posługuje się językiem obcym na poziomie biegłości B2+ Europejskiego Systemu Opisu Kształcenia Językowego. Umie przygotować i prezentować opracowania naukowe z zakresu studiowanego kierunku oraz w komunikatywny sposób przedstawiać zdobytą wiedzę. </w:t>
      </w:r>
    </w:p>
    <w:p w14:paraId="58C85689" w14:textId="37864095" w:rsidR="007C1E08" w:rsidRPr="001066CC" w:rsidRDefault="007C1E08" w:rsidP="007C1E08">
      <w:pPr>
        <w:autoSpaceDE w:val="0"/>
        <w:autoSpaceDN w:val="0"/>
        <w:adjustRightInd w:val="0"/>
        <w:spacing w:after="0"/>
        <w:ind w:firstLine="284"/>
      </w:pPr>
      <w:r w:rsidRPr="008A0248">
        <w:lastRenderedPageBreak/>
        <w:t>Student kończący studia bio</w:t>
      </w:r>
      <w:r w:rsidR="008A0248" w:rsidRPr="008A0248">
        <w:t>technologiczne</w:t>
      </w:r>
      <w:r w:rsidRPr="008A0248">
        <w:t xml:space="preserve">, w zależności od ukończonego stopnia, jest przygotowany do podjęcia pracy w </w:t>
      </w:r>
      <w:r w:rsidR="008A0248" w:rsidRPr="008A0248">
        <w:t>zaawansowanym</w:t>
      </w:r>
      <w:r w:rsidRPr="008A0248">
        <w:t xml:space="preserve"> (absolwenci studiów pierwszego stopnia) i</w:t>
      </w:r>
      <w:r w:rsidR="009C4EC8">
        <w:t> </w:t>
      </w:r>
      <w:r w:rsidRPr="008A0248">
        <w:t xml:space="preserve">pogłębionym zakresie (absolwenci studiów drugiego stopnia) w </w:t>
      </w:r>
      <w:r w:rsidR="008A0248" w:rsidRPr="008A0248">
        <w:rPr>
          <w:rFonts w:eastAsia="Batang"/>
        </w:rPr>
        <w:t>dziedzinach gospodarki, które korzystają z procesów biotechnologicznych lub wykorzystują produkty tych procesów (przemysł farmaceutyczny, kosmetyczny, spożywczy, paszowy, chemii gospodarczej; działy biopreparacji i</w:t>
      </w:r>
      <w:r w:rsidR="009C4EC8">
        <w:rPr>
          <w:rFonts w:eastAsia="Batang"/>
        </w:rPr>
        <w:t> </w:t>
      </w:r>
      <w:r w:rsidR="008A0248" w:rsidRPr="008A0248">
        <w:rPr>
          <w:rFonts w:eastAsia="Batang"/>
        </w:rPr>
        <w:t>kontroli jakości biopreparatów) oraz w placówkach naukowo-badawczych, wdrożeniowych, służby zdrowia i ochrony środowiska, laboratoriach analitycznych i diagnostycznych. Jest przygotowany do podjęcia studiów w Szkole Doktorskiej.</w:t>
      </w:r>
    </w:p>
    <w:p w14:paraId="18ACB03F" w14:textId="4B7CA592" w:rsidR="007C1E08" w:rsidRPr="003A489C" w:rsidRDefault="007C1E08" w:rsidP="007C1E08">
      <w:pPr>
        <w:autoSpaceDE w:val="0"/>
        <w:autoSpaceDN w:val="0"/>
        <w:adjustRightInd w:val="0"/>
        <w:spacing w:after="0"/>
        <w:ind w:firstLine="262"/>
      </w:pPr>
      <w:r w:rsidRPr="001066CC">
        <w:t xml:space="preserve">Podstawowym celem kształcenia na kierunku </w:t>
      </w:r>
      <w:r w:rsidR="00F658D0" w:rsidRPr="003A489C">
        <w:t>biotechnologia</w:t>
      </w:r>
      <w:r w:rsidRPr="003A489C">
        <w:t xml:space="preserve"> jest wyposażenie studentów w wiedzę, umiejętności i kompetencje, opisane w sylwetce absolwenta, które umożliwiają skuteczne konkurowanie na wymagającym rynku pracy. Prowadzona sukcesywnie analiza losów studentów kończących kierunek </w:t>
      </w:r>
      <w:r w:rsidR="00F658D0" w:rsidRPr="003A489C">
        <w:t>biotechnologia</w:t>
      </w:r>
      <w:r w:rsidRPr="003A489C">
        <w:t xml:space="preserve"> wykazała, że pracę w zawodach związanych z wykształceniem bio</w:t>
      </w:r>
      <w:r w:rsidR="00D14D1A" w:rsidRPr="003A489C">
        <w:t>techno</w:t>
      </w:r>
      <w:r w:rsidRPr="003A489C">
        <w:t>logicznym uzyskała większość absolwentów</w:t>
      </w:r>
      <w:r w:rsidR="00F658D0" w:rsidRPr="003A489C">
        <w:t>.</w:t>
      </w:r>
    </w:p>
    <w:p w14:paraId="33F218A2" w14:textId="77777777" w:rsidR="007C1E08" w:rsidRPr="003A489C" w:rsidRDefault="007C1E08" w:rsidP="007C1E08">
      <w:pPr>
        <w:autoSpaceDE w:val="0"/>
        <w:autoSpaceDN w:val="0"/>
        <w:adjustRightInd w:val="0"/>
        <w:spacing w:after="0"/>
        <w:ind w:firstLine="262"/>
      </w:pPr>
    </w:p>
    <w:p w14:paraId="69A7DE15" w14:textId="77777777" w:rsidR="007C1E08" w:rsidRPr="003A489C" w:rsidRDefault="007C1E08" w:rsidP="007C1E08">
      <w:pPr>
        <w:autoSpaceDE w:val="0"/>
        <w:autoSpaceDN w:val="0"/>
        <w:adjustRightInd w:val="0"/>
        <w:rPr>
          <w:b/>
          <w:bCs/>
        </w:rPr>
      </w:pPr>
      <w:r w:rsidRPr="004968B5">
        <w:rPr>
          <w:b/>
          <w:bCs/>
        </w:rPr>
        <w:t>Kluczowe efekty uczenia się</w:t>
      </w:r>
      <w:r w:rsidRPr="003A489C">
        <w:rPr>
          <w:b/>
          <w:bCs/>
        </w:rPr>
        <w:t xml:space="preserve"> </w:t>
      </w:r>
    </w:p>
    <w:p w14:paraId="67FFC6A9" w14:textId="072E1A85" w:rsidR="007C1E08" w:rsidRDefault="00FE7EFD" w:rsidP="00D6298C">
      <w:pPr>
        <w:autoSpaceDE w:val="0"/>
        <w:autoSpaceDN w:val="0"/>
        <w:adjustRightInd w:val="0"/>
        <w:spacing w:after="240"/>
        <w:ind w:firstLine="261"/>
      </w:pPr>
      <w:r w:rsidRPr="003A489C">
        <w:t xml:space="preserve">Kluczowe efekty uczenia się na kierunku </w:t>
      </w:r>
      <w:r w:rsidR="003A489C" w:rsidRPr="003A489C">
        <w:t>biotechnologia</w:t>
      </w:r>
      <w:r w:rsidRPr="003A489C">
        <w:t>, planowane</w:t>
      </w:r>
      <w:r>
        <w:t xml:space="preserve"> do osiągnięcia przez studentów</w:t>
      </w:r>
      <w:r w:rsidR="00362B04">
        <w:t>,</w:t>
      </w:r>
      <w:r>
        <w:t xml:space="preserve"> odpowiadają przyjętej koncepcji kształcenia opisanej powyżej. </w:t>
      </w:r>
      <w:r w:rsidR="007C1E08" w:rsidRPr="001066CC">
        <w:t>Najistotniejsze efekty uczenia się na studiach pierwszego i drugiego stopnia przedstawiono w tabelach poniżej.</w:t>
      </w:r>
    </w:p>
    <w:p w14:paraId="788C29D1" w14:textId="493FAAA0" w:rsidR="001066CC" w:rsidRPr="001066CC" w:rsidRDefault="001066CC" w:rsidP="001066CC">
      <w:pPr>
        <w:autoSpaceDE w:val="0"/>
        <w:autoSpaceDN w:val="0"/>
        <w:adjustRightInd w:val="0"/>
      </w:pPr>
      <w:r w:rsidRPr="001066CC">
        <w:t>Tab. 1. Kluczowe kierunkowe efekty uczenia się oraz ich związek z koncepcją kształcenia oraz dyscypliną nauki biologiczne.</w:t>
      </w:r>
    </w:p>
    <w:tbl>
      <w:tblPr>
        <w:tblStyle w:val="Tabela-Siatka2"/>
        <w:tblW w:w="0" w:type="auto"/>
        <w:tblLook w:val="04A0" w:firstRow="1" w:lastRow="0" w:firstColumn="1" w:lastColumn="0" w:noHBand="0" w:noVBand="1"/>
      </w:tblPr>
      <w:tblGrid>
        <w:gridCol w:w="1657"/>
        <w:gridCol w:w="7403"/>
      </w:tblGrid>
      <w:tr w:rsidR="001066CC" w:rsidRPr="001066CC" w14:paraId="44E54787" w14:textId="77777777" w:rsidTr="00781C96">
        <w:tc>
          <w:tcPr>
            <w:tcW w:w="9062" w:type="dxa"/>
            <w:gridSpan w:val="2"/>
          </w:tcPr>
          <w:p w14:paraId="342D3209" w14:textId="77777777" w:rsidR="001066CC" w:rsidRPr="001066CC" w:rsidRDefault="001066CC" w:rsidP="001066CC">
            <w:pPr>
              <w:autoSpaceDE w:val="0"/>
              <w:autoSpaceDN w:val="0"/>
              <w:adjustRightInd w:val="0"/>
              <w:spacing w:after="0"/>
              <w:jc w:val="center"/>
              <w:rPr>
                <w:rFonts w:asciiTheme="minorHAnsi" w:hAnsiTheme="minorHAnsi" w:cstheme="minorHAnsi"/>
                <w:sz w:val="20"/>
                <w:szCs w:val="20"/>
              </w:rPr>
            </w:pPr>
            <w:r w:rsidRPr="001066CC">
              <w:rPr>
                <w:rFonts w:asciiTheme="minorHAnsi" w:hAnsiTheme="minorHAnsi" w:cstheme="minorHAnsi"/>
                <w:sz w:val="20"/>
                <w:szCs w:val="20"/>
              </w:rPr>
              <w:t>Studia pierwszego stopnia</w:t>
            </w:r>
          </w:p>
        </w:tc>
      </w:tr>
      <w:tr w:rsidR="001066CC" w:rsidRPr="001066CC" w14:paraId="379FB2C0" w14:textId="77777777" w:rsidTr="00781C96">
        <w:tc>
          <w:tcPr>
            <w:tcW w:w="9062" w:type="dxa"/>
            <w:gridSpan w:val="2"/>
            <w:tcBorders>
              <w:top w:val="single" w:sz="4" w:space="0" w:color="auto"/>
              <w:left w:val="single" w:sz="4" w:space="0" w:color="auto"/>
              <w:bottom w:val="single" w:sz="4" w:space="0" w:color="auto"/>
            </w:tcBorders>
          </w:tcPr>
          <w:p w14:paraId="2AF5F217" w14:textId="77777777" w:rsidR="001066CC" w:rsidRPr="009C4EC8" w:rsidRDefault="001066CC" w:rsidP="001066CC">
            <w:pPr>
              <w:autoSpaceDE w:val="0"/>
              <w:autoSpaceDN w:val="0"/>
              <w:adjustRightInd w:val="0"/>
              <w:spacing w:after="0"/>
              <w:ind w:right="459"/>
              <w:jc w:val="left"/>
              <w:rPr>
                <w:rFonts w:asciiTheme="minorHAnsi" w:hAnsiTheme="minorHAnsi" w:cstheme="minorHAnsi"/>
                <w:sz w:val="20"/>
                <w:szCs w:val="20"/>
              </w:rPr>
            </w:pPr>
            <w:r w:rsidRPr="009C4EC8">
              <w:rPr>
                <w:rFonts w:asciiTheme="minorHAnsi" w:hAnsiTheme="minorHAnsi" w:cstheme="minorHAnsi"/>
                <w:sz w:val="20"/>
                <w:szCs w:val="20"/>
              </w:rPr>
              <w:t>Efekt kierunkowy KA6_WG1</w:t>
            </w:r>
          </w:p>
          <w:p w14:paraId="38553359" w14:textId="2CADF070"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 xml:space="preserve">Absolwent zna i rozumie </w:t>
            </w:r>
            <w:r w:rsidR="005D36A6" w:rsidRPr="009C4EC8">
              <w:rPr>
                <w:sz w:val="20"/>
                <w:szCs w:val="20"/>
              </w:rPr>
              <w:t>w zaawansowanym stopniu zjawiska przyrodnicze i procesy biotechnologiczne, których interpretacja opiera się na wiedzy z zakresu matematyki, fizyki i chemii oraz zastosowanie statystyki i informatyki w opisie tych zjawisk i procesów.</w:t>
            </w:r>
          </w:p>
        </w:tc>
      </w:tr>
      <w:tr w:rsidR="001066CC" w:rsidRPr="001066CC" w14:paraId="7A13B37E" w14:textId="77777777" w:rsidTr="00781C96">
        <w:tc>
          <w:tcPr>
            <w:tcW w:w="1657" w:type="dxa"/>
            <w:tcBorders>
              <w:top w:val="single" w:sz="4" w:space="0" w:color="auto"/>
              <w:left w:val="single" w:sz="4" w:space="0" w:color="auto"/>
              <w:bottom w:val="single" w:sz="4" w:space="0" w:color="auto"/>
              <w:right w:val="single" w:sz="4" w:space="0" w:color="auto"/>
            </w:tcBorders>
          </w:tcPr>
          <w:p w14:paraId="04994C4A"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tcPr>
          <w:p w14:paraId="081072E0" w14:textId="03E8388D"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Interdyscyplinarność kształcenia przygotowuje studentów do wykorzystania wiedzy oraz umiejętności z różnych dyscyplin naukowych w rozwiązywaniu problemów naukowych</w:t>
            </w:r>
            <w:r w:rsidR="00556777">
              <w:rPr>
                <w:rFonts w:asciiTheme="minorHAnsi" w:hAnsiTheme="minorHAnsi" w:cstheme="minorHAnsi"/>
                <w:sz w:val="20"/>
                <w:szCs w:val="20"/>
              </w:rPr>
              <w:t>.</w:t>
            </w:r>
            <w:r w:rsidRPr="001066CC">
              <w:rPr>
                <w:rFonts w:asciiTheme="minorHAnsi" w:hAnsiTheme="minorHAnsi" w:cstheme="minorHAnsi"/>
                <w:sz w:val="20"/>
                <w:szCs w:val="20"/>
              </w:rPr>
              <w:t xml:space="preserve"> </w:t>
            </w:r>
          </w:p>
        </w:tc>
      </w:tr>
      <w:tr w:rsidR="001066CC" w:rsidRPr="001066CC" w14:paraId="3B53626E" w14:textId="77777777" w:rsidTr="00781C96">
        <w:tc>
          <w:tcPr>
            <w:tcW w:w="1657" w:type="dxa"/>
            <w:tcBorders>
              <w:top w:val="single" w:sz="4" w:space="0" w:color="auto"/>
              <w:left w:val="single" w:sz="4" w:space="0" w:color="auto"/>
              <w:bottom w:val="single" w:sz="4" w:space="0" w:color="auto"/>
              <w:right w:val="single" w:sz="4" w:space="0" w:color="auto"/>
            </w:tcBorders>
          </w:tcPr>
          <w:p w14:paraId="60D9EAD9"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 xml:space="preserve">Związek z dyscypliną </w:t>
            </w:r>
          </w:p>
        </w:tc>
        <w:tc>
          <w:tcPr>
            <w:tcW w:w="7405" w:type="dxa"/>
            <w:tcBorders>
              <w:top w:val="single" w:sz="4" w:space="0" w:color="auto"/>
              <w:left w:val="single" w:sz="4" w:space="0" w:color="auto"/>
              <w:bottom w:val="single" w:sz="4" w:space="0" w:color="auto"/>
            </w:tcBorders>
          </w:tcPr>
          <w:p w14:paraId="23136D4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Głównym celem interdyscyplinarnego podejścia w naukach biologicznych jest prowadzenie badań, które wymagają jednoczesnej korelacji wiedzy i metod z różnych dyscyplin naukowych. Interdyscyplinarność badań umożliwia definiowanie autentycznych problemów naukowych.</w:t>
            </w:r>
          </w:p>
        </w:tc>
      </w:tr>
      <w:tr w:rsidR="001066CC" w:rsidRPr="001066CC" w14:paraId="10ED2107"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08F3ED8E"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663D5324" w14:textId="77777777" w:rsidTr="00781C96">
        <w:tc>
          <w:tcPr>
            <w:tcW w:w="9062" w:type="dxa"/>
            <w:gridSpan w:val="2"/>
            <w:tcBorders>
              <w:top w:val="single" w:sz="4" w:space="0" w:color="auto"/>
              <w:left w:val="single" w:sz="4" w:space="0" w:color="auto"/>
              <w:bottom w:val="single" w:sz="4" w:space="0" w:color="auto"/>
            </w:tcBorders>
          </w:tcPr>
          <w:p w14:paraId="7418C51C"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Efekt kierunkowy KA6_WG2</w:t>
            </w:r>
          </w:p>
          <w:p w14:paraId="754EAC85" w14:textId="1F827744"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Absolwent zna i rozumie </w:t>
            </w:r>
            <w:r w:rsidR="005D36A6" w:rsidRPr="005D36A6">
              <w:rPr>
                <w:rFonts w:asciiTheme="minorHAnsi" w:hAnsiTheme="minorHAnsi" w:cstheme="minorHAnsi"/>
                <w:sz w:val="20"/>
                <w:szCs w:val="20"/>
              </w:rPr>
              <w:t>strukturę, wzajemne powiązania między elementami budowy, mechanizmy funkcjonowania oraz adaptacje do warunków życia organizmów i innych struktur biologicznych na różnych poziomach organizacji systemów oraz możliwości ich wykorzystania w biotechnologii</w:t>
            </w:r>
            <w:r w:rsidR="005D36A6">
              <w:rPr>
                <w:rFonts w:asciiTheme="minorHAnsi" w:hAnsiTheme="minorHAnsi" w:cstheme="minorHAnsi"/>
                <w:sz w:val="20"/>
                <w:szCs w:val="20"/>
              </w:rPr>
              <w:t>.</w:t>
            </w:r>
          </w:p>
        </w:tc>
      </w:tr>
      <w:tr w:rsidR="001066CC" w:rsidRPr="001066CC" w14:paraId="417BE2D3" w14:textId="77777777" w:rsidTr="00781C96">
        <w:tc>
          <w:tcPr>
            <w:tcW w:w="1657" w:type="dxa"/>
            <w:tcBorders>
              <w:top w:val="single" w:sz="4" w:space="0" w:color="auto"/>
              <w:left w:val="single" w:sz="4" w:space="0" w:color="auto"/>
              <w:bottom w:val="single" w:sz="4" w:space="0" w:color="auto"/>
              <w:right w:val="single" w:sz="4" w:space="0" w:color="auto"/>
            </w:tcBorders>
          </w:tcPr>
          <w:p w14:paraId="59AB6A69"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tcPr>
          <w:p w14:paraId="201E3249" w14:textId="2B69EA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Zaawansowana wiedza o funkcjonowaniu organizmów żywych, uwzględniająca aktualny stan badań, w tym wyników badań prowadzonych przez </w:t>
            </w:r>
            <w:r w:rsidR="00B947BD">
              <w:rPr>
                <w:rFonts w:asciiTheme="minorHAnsi" w:hAnsiTheme="minorHAnsi" w:cstheme="minorHAnsi"/>
                <w:sz w:val="20"/>
                <w:szCs w:val="20"/>
              </w:rPr>
              <w:t>nauczycieli akademickich</w:t>
            </w:r>
            <w:r w:rsidRPr="001066CC">
              <w:rPr>
                <w:rFonts w:asciiTheme="minorHAnsi" w:hAnsiTheme="minorHAnsi" w:cstheme="minorHAnsi"/>
                <w:sz w:val="20"/>
                <w:szCs w:val="20"/>
              </w:rPr>
              <w:t>, rozwija u studentów naukowe podejście w interpretacji zjawisk i procesów biologicznych</w:t>
            </w:r>
            <w:r w:rsidR="00B947BD">
              <w:rPr>
                <w:rFonts w:asciiTheme="minorHAnsi" w:hAnsiTheme="minorHAnsi" w:cstheme="minorHAnsi"/>
                <w:sz w:val="20"/>
                <w:szCs w:val="20"/>
              </w:rPr>
              <w:t xml:space="preserve"> oraz zadań biotechnologicznych</w:t>
            </w:r>
            <w:r w:rsidR="00556777">
              <w:rPr>
                <w:rFonts w:asciiTheme="minorHAnsi" w:hAnsiTheme="minorHAnsi" w:cstheme="minorHAnsi"/>
                <w:sz w:val="20"/>
                <w:szCs w:val="20"/>
              </w:rPr>
              <w:t>.</w:t>
            </w:r>
          </w:p>
        </w:tc>
      </w:tr>
      <w:tr w:rsidR="001066CC" w:rsidRPr="001066CC" w14:paraId="289391F4" w14:textId="77777777" w:rsidTr="00781C96">
        <w:tc>
          <w:tcPr>
            <w:tcW w:w="1657" w:type="dxa"/>
            <w:tcBorders>
              <w:top w:val="single" w:sz="4" w:space="0" w:color="auto"/>
              <w:left w:val="single" w:sz="4" w:space="0" w:color="auto"/>
              <w:bottom w:val="single" w:sz="4" w:space="0" w:color="auto"/>
              <w:right w:val="single" w:sz="4" w:space="0" w:color="auto"/>
            </w:tcBorders>
          </w:tcPr>
          <w:p w14:paraId="48B99D5B"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top w:val="single" w:sz="4" w:space="0" w:color="auto"/>
              <w:left w:val="single" w:sz="4" w:space="0" w:color="auto"/>
              <w:bottom w:val="single" w:sz="4" w:space="0" w:color="auto"/>
            </w:tcBorders>
          </w:tcPr>
          <w:p w14:paraId="13D68AB2" w14:textId="3680F24B"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Dynamiczny rozwój nauki jest podstawą wiarygodnej wiedzy o zjawiskach i procesach biologicznych</w:t>
            </w:r>
            <w:r w:rsidR="00B947BD">
              <w:rPr>
                <w:rFonts w:asciiTheme="minorHAnsi" w:hAnsiTheme="minorHAnsi" w:cstheme="minorHAnsi"/>
                <w:sz w:val="20"/>
                <w:szCs w:val="20"/>
              </w:rPr>
              <w:t xml:space="preserve"> i aplikacjach biotechnologicznych</w:t>
            </w:r>
            <w:r w:rsidRPr="001066CC">
              <w:rPr>
                <w:rFonts w:asciiTheme="minorHAnsi" w:hAnsiTheme="minorHAnsi" w:cstheme="minorHAnsi"/>
                <w:sz w:val="20"/>
                <w:szCs w:val="20"/>
              </w:rPr>
              <w:t>.</w:t>
            </w:r>
          </w:p>
        </w:tc>
      </w:tr>
      <w:tr w:rsidR="001066CC" w:rsidRPr="001066CC" w14:paraId="499F9612"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4052F576"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063F0598" w14:textId="77777777" w:rsidTr="00781C96">
        <w:tc>
          <w:tcPr>
            <w:tcW w:w="9062" w:type="dxa"/>
            <w:gridSpan w:val="2"/>
            <w:tcBorders>
              <w:top w:val="single" w:sz="4" w:space="0" w:color="auto"/>
              <w:left w:val="single" w:sz="4" w:space="0" w:color="auto"/>
              <w:bottom w:val="single" w:sz="4" w:space="0" w:color="auto"/>
            </w:tcBorders>
          </w:tcPr>
          <w:p w14:paraId="0A4D0117"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Efekt kierunkowy KA6_UW 2</w:t>
            </w:r>
          </w:p>
          <w:p w14:paraId="472F8CF2" w14:textId="2C6E003B"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Absolwent potrafi </w:t>
            </w:r>
            <w:r w:rsidR="00CB74C5" w:rsidRPr="00CB74C5">
              <w:rPr>
                <w:rFonts w:asciiTheme="minorHAnsi" w:hAnsiTheme="minorHAnsi" w:cstheme="minorHAnsi"/>
                <w:sz w:val="20"/>
                <w:szCs w:val="20"/>
              </w:rPr>
              <w:t>korzystać z dostępnych źródeł danych, dokonywać ich właściwej selekcji, przeprowadzać krytyczną analizę, ocenę i syntezę zawartych w nich informacji na potrzeby rozwiązywania problemów oraz wykonywania określonych zadań w pracy zawodowej</w:t>
            </w:r>
            <w:r w:rsidRPr="001066CC">
              <w:rPr>
                <w:rFonts w:asciiTheme="minorHAnsi" w:hAnsiTheme="minorHAnsi" w:cstheme="minorHAnsi"/>
                <w:sz w:val="20"/>
                <w:szCs w:val="20"/>
              </w:rPr>
              <w:t>.</w:t>
            </w:r>
          </w:p>
        </w:tc>
      </w:tr>
      <w:tr w:rsidR="001066CC" w:rsidRPr="001066CC" w14:paraId="17B36469" w14:textId="77777777" w:rsidTr="00781C96">
        <w:tc>
          <w:tcPr>
            <w:tcW w:w="1657" w:type="dxa"/>
            <w:tcBorders>
              <w:top w:val="single" w:sz="4" w:space="0" w:color="auto"/>
              <w:left w:val="single" w:sz="4" w:space="0" w:color="auto"/>
              <w:bottom w:val="single" w:sz="4" w:space="0" w:color="auto"/>
              <w:right w:val="single" w:sz="4" w:space="0" w:color="auto"/>
            </w:tcBorders>
          </w:tcPr>
          <w:p w14:paraId="3AC65E5A"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left w:val="single" w:sz="4" w:space="0" w:color="auto"/>
            </w:tcBorders>
            <w:vAlign w:val="center"/>
          </w:tcPr>
          <w:p w14:paraId="671E7D22"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Prawidłowe formułowanie problemów badawczych i zadań zawodowych oraz wyznaczanie właściwych metod ich rozwiązania, uwarunkowane jest dysponowaniem wiarygodną i rzetelną informacją. Jedną z podstawowych umiejętności w korzystaniu </w:t>
            </w:r>
            <w:r w:rsidRPr="001066CC">
              <w:rPr>
                <w:rFonts w:asciiTheme="minorHAnsi" w:hAnsiTheme="minorHAnsi" w:cstheme="minorHAnsi"/>
                <w:sz w:val="20"/>
                <w:szCs w:val="20"/>
              </w:rPr>
              <w:lastRenderedPageBreak/>
              <w:t xml:space="preserve">z różnych źródeł danych jest krytyczne podejście do jakości zbieranych informacji i ich właściwa selekcja.    </w:t>
            </w:r>
          </w:p>
        </w:tc>
      </w:tr>
      <w:tr w:rsidR="001066CC" w:rsidRPr="001066CC" w14:paraId="76F9D47F" w14:textId="77777777" w:rsidTr="00781C96">
        <w:tc>
          <w:tcPr>
            <w:tcW w:w="1657" w:type="dxa"/>
            <w:tcBorders>
              <w:top w:val="single" w:sz="4" w:space="0" w:color="auto"/>
              <w:left w:val="single" w:sz="4" w:space="0" w:color="auto"/>
              <w:bottom w:val="single" w:sz="4" w:space="0" w:color="auto"/>
              <w:right w:val="single" w:sz="4" w:space="0" w:color="auto"/>
            </w:tcBorders>
          </w:tcPr>
          <w:p w14:paraId="581FC890"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lastRenderedPageBreak/>
              <w:t>Związek z dyscypliną</w:t>
            </w:r>
          </w:p>
        </w:tc>
        <w:tc>
          <w:tcPr>
            <w:tcW w:w="7405" w:type="dxa"/>
            <w:tcBorders>
              <w:left w:val="single" w:sz="4" w:space="0" w:color="auto"/>
            </w:tcBorders>
          </w:tcPr>
          <w:p w14:paraId="565E33E6"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Podstawą prawidłowego planowania i realizacji badań naukowych w ramach projektów badawczych, prac dyplomowych oraz wykonywanych zadań w pracy zawodowej jest dysponowanie wartościową informacją pochodzącą z wiarygodnych źródeł.    </w:t>
            </w:r>
          </w:p>
        </w:tc>
      </w:tr>
      <w:tr w:rsidR="001066CC" w:rsidRPr="001066CC" w14:paraId="3ACF8303"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6959F316"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090C7FC8" w14:textId="77777777" w:rsidTr="00781C96">
        <w:tc>
          <w:tcPr>
            <w:tcW w:w="9062" w:type="dxa"/>
            <w:gridSpan w:val="2"/>
            <w:tcBorders>
              <w:top w:val="single" w:sz="4" w:space="0" w:color="auto"/>
              <w:left w:val="single" w:sz="4" w:space="0" w:color="auto"/>
              <w:bottom w:val="single" w:sz="4" w:space="0" w:color="auto"/>
            </w:tcBorders>
          </w:tcPr>
          <w:p w14:paraId="45E1D2C5"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Efekt kierunkowy KA6_UW3</w:t>
            </w:r>
          </w:p>
          <w:p w14:paraId="035FB0C1" w14:textId="43FA02D3"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Absolwent potrafi</w:t>
            </w:r>
            <w:r w:rsidR="00CB74C5">
              <w:t xml:space="preserve"> </w:t>
            </w:r>
            <w:r w:rsidR="00CB74C5" w:rsidRPr="00CB74C5">
              <w:rPr>
                <w:rFonts w:asciiTheme="minorHAnsi" w:hAnsiTheme="minorHAnsi" w:cstheme="minorHAnsi"/>
                <w:sz w:val="20"/>
                <w:szCs w:val="20"/>
              </w:rPr>
              <w:t>właściwie dobierać metody i narzędzia do prowadzenia badań empirycznych i rozwiązywania problemów w zakresie biotechnologii</w:t>
            </w:r>
            <w:r w:rsidRPr="001066CC">
              <w:rPr>
                <w:rFonts w:asciiTheme="minorHAnsi" w:hAnsiTheme="minorHAnsi" w:cstheme="minorHAnsi"/>
                <w:sz w:val="20"/>
                <w:szCs w:val="20"/>
              </w:rPr>
              <w:t>.</w:t>
            </w:r>
          </w:p>
        </w:tc>
      </w:tr>
      <w:tr w:rsidR="001066CC" w:rsidRPr="001066CC" w14:paraId="0928E6C5" w14:textId="77777777" w:rsidTr="00781C96">
        <w:tc>
          <w:tcPr>
            <w:tcW w:w="1657" w:type="dxa"/>
            <w:tcBorders>
              <w:top w:val="single" w:sz="4" w:space="0" w:color="auto"/>
              <w:left w:val="single" w:sz="4" w:space="0" w:color="auto"/>
              <w:bottom w:val="single" w:sz="4" w:space="0" w:color="auto"/>
              <w:right w:val="single" w:sz="4" w:space="0" w:color="auto"/>
            </w:tcBorders>
          </w:tcPr>
          <w:p w14:paraId="3F8EE0D1"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left w:val="single" w:sz="4" w:space="0" w:color="auto"/>
            </w:tcBorders>
          </w:tcPr>
          <w:p w14:paraId="67537E80" w14:textId="058F156E"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Nabywane w tracie studiów umiejętności praktyczne stanowią jeden </w:t>
            </w:r>
            <w:r w:rsidR="00CB74C5">
              <w:rPr>
                <w:rFonts w:asciiTheme="minorHAnsi" w:hAnsiTheme="minorHAnsi" w:cstheme="minorHAnsi"/>
                <w:sz w:val="20"/>
                <w:szCs w:val="20"/>
              </w:rPr>
              <w:t xml:space="preserve">z </w:t>
            </w:r>
            <w:r w:rsidRPr="001066CC">
              <w:rPr>
                <w:rFonts w:asciiTheme="minorHAnsi" w:hAnsiTheme="minorHAnsi" w:cstheme="minorHAnsi"/>
                <w:sz w:val="20"/>
                <w:szCs w:val="20"/>
              </w:rPr>
              <w:t>podstawowych celów kształcenia. Poznanie zasad właściwego doboru metod i narzędzi badawczych pozwala wykonywać prace badawcze i zawodowe zgodnie z obowiązującymi wymaganiami i standardami.</w:t>
            </w:r>
          </w:p>
        </w:tc>
      </w:tr>
      <w:tr w:rsidR="001066CC" w:rsidRPr="001066CC" w14:paraId="3E105D67" w14:textId="77777777" w:rsidTr="00781C96">
        <w:tc>
          <w:tcPr>
            <w:tcW w:w="1657" w:type="dxa"/>
            <w:tcBorders>
              <w:top w:val="single" w:sz="4" w:space="0" w:color="auto"/>
              <w:left w:val="single" w:sz="4" w:space="0" w:color="auto"/>
              <w:bottom w:val="single" w:sz="4" w:space="0" w:color="auto"/>
              <w:right w:val="single" w:sz="4" w:space="0" w:color="auto"/>
            </w:tcBorders>
          </w:tcPr>
          <w:p w14:paraId="0129C71F"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left w:val="single" w:sz="4" w:space="0" w:color="auto"/>
            </w:tcBorders>
            <w:vAlign w:val="center"/>
          </w:tcPr>
          <w:p w14:paraId="3AC8A28A"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Do przeprowadzenia badań oraz zadań zawodowych w planowanym obszarze wiedzy, niezbędny jest wybór najlepszej metody badawczej, wspartej odpowiednio dobranymi technikami i narzędziami badawczymi. </w:t>
            </w:r>
          </w:p>
        </w:tc>
      </w:tr>
      <w:tr w:rsidR="001066CC" w:rsidRPr="001066CC" w14:paraId="59BDDF42"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14DC127C"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607A4AB0" w14:textId="77777777" w:rsidTr="00781C96">
        <w:tc>
          <w:tcPr>
            <w:tcW w:w="9062" w:type="dxa"/>
            <w:gridSpan w:val="2"/>
            <w:tcBorders>
              <w:top w:val="single" w:sz="4" w:space="0" w:color="auto"/>
              <w:left w:val="single" w:sz="4" w:space="0" w:color="auto"/>
              <w:bottom w:val="single" w:sz="4" w:space="0" w:color="auto"/>
            </w:tcBorders>
          </w:tcPr>
          <w:p w14:paraId="642ADA5D"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Efekt kierunkowy KA6_UK1</w:t>
            </w:r>
          </w:p>
          <w:p w14:paraId="5B08177F" w14:textId="4BC9DEBB"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Absolwent potrafi </w:t>
            </w:r>
            <w:r w:rsidR="00CB74C5" w:rsidRPr="00CB74C5">
              <w:rPr>
                <w:rFonts w:asciiTheme="minorHAnsi" w:hAnsiTheme="minorHAnsi" w:cstheme="minorHAnsi"/>
                <w:sz w:val="20"/>
                <w:szCs w:val="20"/>
              </w:rPr>
              <w:t>komunikować się z otoczeniem używając specjalistycznej terminologii z zakresu nauk ścisłych i przyrodniczych, przygotować ustne wystąpienia oraz uczestniczyć w debacie, formułując opinie i stanowiska w zakresie omawianych problemów, kierując je do zróżnicowanego kręgu odbiorców</w:t>
            </w:r>
            <w:r w:rsidRPr="001066CC">
              <w:rPr>
                <w:rFonts w:asciiTheme="minorHAnsi" w:hAnsiTheme="minorHAnsi" w:cstheme="minorHAnsi"/>
                <w:sz w:val="20"/>
                <w:szCs w:val="20"/>
              </w:rPr>
              <w:t>.</w:t>
            </w:r>
          </w:p>
        </w:tc>
      </w:tr>
      <w:tr w:rsidR="001066CC" w:rsidRPr="001066CC" w14:paraId="0DCF1198" w14:textId="77777777" w:rsidTr="00781C96">
        <w:tc>
          <w:tcPr>
            <w:tcW w:w="1657" w:type="dxa"/>
            <w:tcBorders>
              <w:top w:val="single" w:sz="4" w:space="0" w:color="auto"/>
              <w:left w:val="single" w:sz="4" w:space="0" w:color="auto"/>
              <w:bottom w:val="single" w:sz="4" w:space="0" w:color="auto"/>
              <w:right w:val="single" w:sz="4" w:space="0" w:color="auto"/>
            </w:tcBorders>
          </w:tcPr>
          <w:p w14:paraId="4E901CD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tcPr>
          <w:p w14:paraId="09AEB128"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Umiejętność ta umożliwia przekazywanie informacji naukowej w sposób kompetentny i profesjonalny. Szczególnie istotna jest umiejętność komunikacji werbalnej, która umożliwia uzyskanie szybkiej reakcji zwrotnej, co ma znaczenie w nauce, m.in. w edukacji.</w:t>
            </w:r>
          </w:p>
        </w:tc>
      </w:tr>
      <w:tr w:rsidR="001066CC" w:rsidRPr="001066CC" w14:paraId="4B0578ED" w14:textId="77777777" w:rsidTr="00781C96">
        <w:tc>
          <w:tcPr>
            <w:tcW w:w="1657" w:type="dxa"/>
            <w:tcBorders>
              <w:top w:val="single" w:sz="4" w:space="0" w:color="auto"/>
              <w:left w:val="single" w:sz="4" w:space="0" w:color="auto"/>
              <w:bottom w:val="single" w:sz="4" w:space="0" w:color="auto"/>
              <w:right w:val="single" w:sz="4" w:space="0" w:color="auto"/>
            </w:tcBorders>
          </w:tcPr>
          <w:p w14:paraId="5BE2A15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top w:val="single" w:sz="4" w:space="0" w:color="auto"/>
              <w:left w:val="single" w:sz="4" w:space="0" w:color="auto"/>
              <w:bottom w:val="single" w:sz="4" w:space="0" w:color="auto"/>
            </w:tcBorders>
          </w:tcPr>
          <w:p w14:paraId="2053D455" w14:textId="42CD919C"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Upowszechnianie i transfer zasobów wiedzy jest podstawowym warunkiem rozwoju nauk biologicznych</w:t>
            </w:r>
            <w:r w:rsidR="00EB7C54">
              <w:rPr>
                <w:rFonts w:asciiTheme="minorHAnsi" w:hAnsiTheme="minorHAnsi" w:cstheme="minorHAnsi"/>
                <w:sz w:val="20"/>
                <w:szCs w:val="20"/>
              </w:rPr>
              <w:t xml:space="preserve"> w zakresie biotechnologii</w:t>
            </w:r>
            <w:r w:rsidRPr="001066CC">
              <w:rPr>
                <w:rFonts w:asciiTheme="minorHAnsi" w:hAnsiTheme="minorHAnsi" w:cstheme="minorHAnsi"/>
                <w:sz w:val="20"/>
                <w:szCs w:val="20"/>
              </w:rPr>
              <w:t>. Umiejętność udziału w debacie i prowadzenia dyskusji naukowej jest istotnym elementem warsztatu naukowego.</w:t>
            </w:r>
          </w:p>
        </w:tc>
      </w:tr>
      <w:tr w:rsidR="001066CC" w:rsidRPr="001066CC" w14:paraId="21B052A8"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2BFCF0D8"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4413728B" w14:textId="77777777" w:rsidTr="00781C96">
        <w:tc>
          <w:tcPr>
            <w:tcW w:w="9062" w:type="dxa"/>
            <w:gridSpan w:val="2"/>
            <w:tcBorders>
              <w:top w:val="single" w:sz="4" w:space="0" w:color="auto"/>
              <w:left w:val="single" w:sz="4" w:space="0" w:color="auto"/>
              <w:bottom w:val="single" w:sz="4" w:space="0" w:color="auto"/>
            </w:tcBorders>
          </w:tcPr>
          <w:p w14:paraId="045FB5C0"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Efekt kierunkowy KA6_KR1</w:t>
            </w:r>
          </w:p>
          <w:p w14:paraId="66CC3B7F" w14:textId="5D32747E"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color w:val="000000"/>
                <w:sz w:val="20"/>
                <w:szCs w:val="20"/>
              </w:rPr>
              <w:t>Absolwent jest gotów do</w:t>
            </w:r>
            <w:r w:rsidR="004064B2">
              <w:rPr>
                <w:rFonts w:asciiTheme="minorHAnsi" w:hAnsiTheme="minorHAnsi" w:cstheme="minorHAnsi"/>
                <w:color w:val="000000"/>
                <w:sz w:val="20"/>
                <w:szCs w:val="20"/>
              </w:rPr>
              <w:t xml:space="preserve"> </w:t>
            </w:r>
            <w:r w:rsidR="004064B2" w:rsidRPr="004064B2">
              <w:rPr>
                <w:rFonts w:asciiTheme="minorHAnsi" w:hAnsiTheme="minorHAnsi" w:cstheme="minorHAnsi"/>
                <w:color w:val="000000"/>
                <w:sz w:val="20"/>
                <w:szCs w:val="20"/>
              </w:rPr>
              <w:t>odpowiedzialnego pełnienia ról zawodowych, w tym przestrzegania prawa i norm etycznych w stosowaniu narzędzi biotechnologicznych oraz wymagania tego od innych podczas współdziałania w grupie</w:t>
            </w:r>
            <w:r w:rsidRPr="001066CC">
              <w:rPr>
                <w:rFonts w:asciiTheme="minorHAnsi" w:hAnsiTheme="minorHAnsi" w:cstheme="minorHAnsi"/>
                <w:color w:val="000000"/>
                <w:sz w:val="20"/>
                <w:szCs w:val="20"/>
              </w:rPr>
              <w:t>.</w:t>
            </w:r>
          </w:p>
        </w:tc>
      </w:tr>
      <w:tr w:rsidR="001066CC" w:rsidRPr="001066CC" w14:paraId="7D6B7B52" w14:textId="77777777" w:rsidTr="00781C96">
        <w:tc>
          <w:tcPr>
            <w:tcW w:w="1657" w:type="dxa"/>
            <w:tcBorders>
              <w:top w:val="single" w:sz="4" w:space="0" w:color="auto"/>
              <w:left w:val="single" w:sz="4" w:space="0" w:color="auto"/>
              <w:bottom w:val="single" w:sz="4" w:space="0" w:color="auto"/>
              <w:right w:val="single" w:sz="4" w:space="0" w:color="auto"/>
            </w:tcBorders>
          </w:tcPr>
          <w:p w14:paraId="391E1E8E"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vAlign w:val="center"/>
          </w:tcPr>
          <w:p w14:paraId="5387022E"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Postawa ta jest niezbędna do rzetelnego wypełniana prac badawczych oraz zadań zawodowych. </w:t>
            </w:r>
          </w:p>
        </w:tc>
      </w:tr>
      <w:tr w:rsidR="001066CC" w:rsidRPr="001066CC" w14:paraId="31B635BA" w14:textId="77777777" w:rsidTr="00781C96">
        <w:tc>
          <w:tcPr>
            <w:tcW w:w="1657" w:type="dxa"/>
            <w:tcBorders>
              <w:top w:val="single" w:sz="4" w:space="0" w:color="auto"/>
              <w:left w:val="single" w:sz="4" w:space="0" w:color="auto"/>
              <w:bottom w:val="single" w:sz="4" w:space="0" w:color="auto"/>
              <w:right w:val="single" w:sz="4" w:space="0" w:color="auto"/>
            </w:tcBorders>
          </w:tcPr>
          <w:p w14:paraId="1F66E61D"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top w:val="single" w:sz="4" w:space="0" w:color="auto"/>
              <w:left w:val="single" w:sz="4" w:space="0" w:color="auto"/>
              <w:bottom w:val="single" w:sz="4" w:space="0" w:color="auto"/>
            </w:tcBorders>
            <w:vAlign w:val="center"/>
          </w:tcPr>
          <w:p w14:paraId="49969A9C" w14:textId="26021735"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Praca zespołowa, budowanie relacji interpersonalnych i współdziałanie jest podstawą w rozwoju nauki, w tym dyscypliny nauki biologiczne </w:t>
            </w:r>
            <w:r w:rsidR="004064B2">
              <w:rPr>
                <w:rFonts w:asciiTheme="minorHAnsi" w:hAnsiTheme="minorHAnsi" w:cstheme="minorHAnsi"/>
                <w:sz w:val="20"/>
                <w:szCs w:val="20"/>
              </w:rPr>
              <w:t>w zakresie biotechnologii.</w:t>
            </w:r>
            <w:r w:rsidRPr="001066CC">
              <w:rPr>
                <w:rFonts w:asciiTheme="minorHAnsi" w:hAnsiTheme="minorHAnsi" w:cstheme="minorHAnsi"/>
                <w:sz w:val="20"/>
                <w:szCs w:val="20"/>
              </w:rPr>
              <w:t xml:space="preserve"> </w:t>
            </w:r>
          </w:p>
        </w:tc>
      </w:tr>
    </w:tbl>
    <w:p w14:paraId="3637FF5B" w14:textId="77777777" w:rsidR="001066CC" w:rsidRPr="001066CC" w:rsidRDefault="001066CC" w:rsidP="001066CC">
      <w:pPr>
        <w:autoSpaceDE w:val="0"/>
        <w:autoSpaceDN w:val="0"/>
        <w:adjustRightInd w:val="0"/>
        <w:spacing w:after="0"/>
        <w:ind w:firstLine="262"/>
        <w:rPr>
          <w:rFonts w:asciiTheme="minorHAnsi" w:hAnsiTheme="minorHAnsi" w:cstheme="minorHAnsi"/>
          <w:szCs w:val="22"/>
        </w:rPr>
      </w:pPr>
    </w:p>
    <w:p w14:paraId="1D4C1749" w14:textId="77777777" w:rsidR="001066CC" w:rsidRPr="001066CC" w:rsidRDefault="001066CC" w:rsidP="001066CC">
      <w:pPr>
        <w:autoSpaceDE w:val="0"/>
        <w:autoSpaceDN w:val="0"/>
        <w:adjustRightInd w:val="0"/>
      </w:pPr>
      <w:r w:rsidRPr="001066CC">
        <w:rPr>
          <w:rFonts w:asciiTheme="minorHAnsi" w:hAnsiTheme="minorHAnsi" w:cstheme="minorHAnsi"/>
          <w:szCs w:val="22"/>
        </w:rPr>
        <w:t xml:space="preserve">Tab. 2. </w:t>
      </w:r>
      <w:r w:rsidRPr="001066CC">
        <w:t>Kluczowe kierunkowe efekty uczenia się oraz ich związek z koncepcją kształcenia oraz dyscypliną nauki biologiczne.</w:t>
      </w:r>
    </w:p>
    <w:tbl>
      <w:tblPr>
        <w:tblStyle w:val="Tabela-Siatka2"/>
        <w:tblW w:w="0" w:type="auto"/>
        <w:tblLook w:val="04A0" w:firstRow="1" w:lastRow="0" w:firstColumn="1" w:lastColumn="0" w:noHBand="0" w:noVBand="1"/>
      </w:tblPr>
      <w:tblGrid>
        <w:gridCol w:w="1646"/>
        <w:gridCol w:w="7414"/>
      </w:tblGrid>
      <w:tr w:rsidR="001066CC" w:rsidRPr="001066CC" w14:paraId="4B1ED508" w14:textId="77777777" w:rsidTr="00781C96">
        <w:tc>
          <w:tcPr>
            <w:tcW w:w="9062" w:type="dxa"/>
            <w:gridSpan w:val="2"/>
          </w:tcPr>
          <w:p w14:paraId="0B25FB1A" w14:textId="77777777" w:rsidR="001066CC" w:rsidRPr="001066CC" w:rsidRDefault="001066CC" w:rsidP="001066CC">
            <w:pPr>
              <w:autoSpaceDE w:val="0"/>
              <w:autoSpaceDN w:val="0"/>
              <w:adjustRightInd w:val="0"/>
              <w:spacing w:after="0"/>
              <w:jc w:val="center"/>
              <w:rPr>
                <w:rFonts w:asciiTheme="minorHAnsi" w:hAnsiTheme="minorHAnsi" w:cstheme="minorHAnsi"/>
                <w:sz w:val="20"/>
                <w:szCs w:val="20"/>
              </w:rPr>
            </w:pPr>
            <w:r w:rsidRPr="001066CC">
              <w:rPr>
                <w:rFonts w:asciiTheme="minorHAnsi" w:hAnsiTheme="minorHAnsi" w:cstheme="minorHAnsi"/>
                <w:sz w:val="20"/>
                <w:szCs w:val="20"/>
              </w:rPr>
              <w:t>Studia drugiego stopnia</w:t>
            </w:r>
          </w:p>
        </w:tc>
      </w:tr>
      <w:tr w:rsidR="001066CC" w:rsidRPr="001066CC" w14:paraId="72A656B1" w14:textId="77777777" w:rsidTr="00781C96">
        <w:tc>
          <w:tcPr>
            <w:tcW w:w="9062" w:type="dxa"/>
            <w:gridSpan w:val="2"/>
            <w:tcBorders>
              <w:top w:val="single" w:sz="4" w:space="0" w:color="auto"/>
              <w:left w:val="single" w:sz="4" w:space="0" w:color="auto"/>
              <w:bottom w:val="single" w:sz="4" w:space="0" w:color="auto"/>
            </w:tcBorders>
          </w:tcPr>
          <w:p w14:paraId="78DF83C5" w14:textId="70A28AB3" w:rsidR="001066CC" w:rsidRPr="009C4EC8" w:rsidRDefault="001066CC" w:rsidP="001066CC">
            <w:pPr>
              <w:spacing w:after="0"/>
              <w:jc w:val="left"/>
              <w:rPr>
                <w:rFonts w:asciiTheme="minorHAnsi" w:hAnsiTheme="minorHAnsi"/>
                <w:sz w:val="20"/>
                <w:szCs w:val="20"/>
              </w:rPr>
            </w:pPr>
            <w:r w:rsidRPr="009C4EC8">
              <w:rPr>
                <w:rFonts w:asciiTheme="minorHAnsi" w:hAnsiTheme="minorHAnsi"/>
                <w:sz w:val="20"/>
                <w:szCs w:val="20"/>
              </w:rPr>
              <w:t xml:space="preserve">Efekt kierunkowy </w:t>
            </w:r>
            <w:r w:rsidRPr="009C4EC8">
              <w:rPr>
                <w:rFonts w:asciiTheme="minorHAnsi" w:hAnsiTheme="minorHAnsi" w:cstheme="minorHAnsi"/>
                <w:sz w:val="20"/>
                <w:szCs w:val="20"/>
              </w:rPr>
              <w:t>KA7_WG</w:t>
            </w:r>
            <w:r w:rsidR="00A8718C" w:rsidRPr="009C4EC8">
              <w:rPr>
                <w:rFonts w:asciiTheme="minorHAnsi" w:hAnsiTheme="minorHAnsi" w:cstheme="minorHAnsi"/>
                <w:sz w:val="20"/>
                <w:szCs w:val="20"/>
              </w:rPr>
              <w:t>1</w:t>
            </w:r>
          </w:p>
          <w:p w14:paraId="31CF240A" w14:textId="128A883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 xml:space="preserve">Absolwent zna i rozumie </w:t>
            </w:r>
            <w:r w:rsidR="00A8718C" w:rsidRPr="00A8718C">
              <w:rPr>
                <w:rFonts w:asciiTheme="minorHAnsi" w:hAnsiTheme="minorHAnsi" w:cstheme="minorHAnsi"/>
                <w:sz w:val="20"/>
                <w:szCs w:val="20"/>
              </w:rPr>
              <w:t>w pogłębionym stopniu procesy molekularne wykorzystywane w biotechnologii, których interpretacja opiera się na zaawansowanej wiedzy szczegółowej z zakresu nauk biologicznych, statystyki matematycznej i bioinformatyki</w:t>
            </w:r>
            <w:r w:rsidRPr="001066CC">
              <w:rPr>
                <w:rFonts w:asciiTheme="minorHAnsi" w:hAnsiTheme="minorHAnsi" w:cstheme="minorHAnsi"/>
                <w:sz w:val="20"/>
                <w:szCs w:val="20"/>
              </w:rPr>
              <w:t>.</w:t>
            </w:r>
          </w:p>
        </w:tc>
      </w:tr>
      <w:tr w:rsidR="001066CC" w:rsidRPr="001066CC" w14:paraId="15156924" w14:textId="77777777" w:rsidTr="00781C96">
        <w:tc>
          <w:tcPr>
            <w:tcW w:w="1592" w:type="dxa"/>
            <w:tcBorders>
              <w:top w:val="single" w:sz="4" w:space="0" w:color="auto"/>
              <w:left w:val="single" w:sz="4" w:space="0" w:color="auto"/>
              <w:bottom w:val="single" w:sz="4" w:space="0" w:color="auto"/>
              <w:right w:val="single" w:sz="4" w:space="0" w:color="auto"/>
            </w:tcBorders>
          </w:tcPr>
          <w:p w14:paraId="7258B3F1" w14:textId="77777777" w:rsidR="001066CC" w:rsidRPr="001066CC" w:rsidRDefault="001066CC" w:rsidP="001066CC">
            <w:pPr>
              <w:spacing w:after="0"/>
              <w:jc w:val="left"/>
              <w:rPr>
                <w:rFonts w:asciiTheme="minorHAnsi" w:hAnsiTheme="minorHAnsi"/>
                <w:szCs w:val="22"/>
                <w:highlight w:val="yellow"/>
              </w:rPr>
            </w:pPr>
            <w:r w:rsidRPr="001066CC">
              <w:rPr>
                <w:rFonts w:asciiTheme="minorHAnsi" w:hAnsiTheme="minorHAnsi" w:cstheme="minorHAnsi"/>
                <w:sz w:val="20"/>
                <w:szCs w:val="20"/>
              </w:rPr>
              <w:t>Związek z koncepcją kształcenia</w:t>
            </w:r>
          </w:p>
        </w:tc>
        <w:tc>
          <w:tcPr>
            <w:tcW w:w="7470" w:type="dxa"/>
            <w:tcBorders>
              <w:top w:val="single" w:sz="4" w:space="0" w:color="auto"/>
              <w:left w:val="single" w:sz="4" w:space="0" w:color="auto"/>
              <w:bottom w:val="single" w:sz="4" w:space="0" w:color="auto"/>
            </w:tcBorders>
          </w:tcPr>
          <w:p w14:paraId="4FFC1744" w14:textId="6BDDB54A"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Pogłębiona wiedza o złożoności procesów biologicznych</w:t>
            </w:r>
            <w:r w:rsidR="00A8718C">
              <w:rPr>
                <w:rFonts w:asciiTheme="minorHAnsi" w:hAnsiTheme="minorHAnsi" w:cstheme="minorHAnsi"/>
                <w:sz w:val="20"/>
                <w:szCs w:val="20"/>
              </w:rPr>
              <w:t xml:space="preserve"> w zakresie biotechnologii</w:t>
            </w:r>
            <w:r w:rsidRPr="001066CC">
              <w:rPr>
                <w:rFonts w:asciiTheme="minorHAnsi" w:hAnsiTheme="minorHAnsi" w:cstheme="minorHAnsi"/>
                <w:sz w:val="20"/>
                <w:szCs w:val="20"/>
              </w:rPr>
              <w:t xml:space="preserve"> jest podstawą prowadzenia zaawansowanych badań oraz wykonywania zadań zawodowych.</w:t>
            </w:r>
          </w:p>
        </w:tc>
      </w:tr>
      <w:tr w:rsidR="001066CC" w:rsidRPr="001066CC" w14:paraId="4ACCD91F" w14:textId="77777777" w:rsidTr="00781C96">
        <w:tc>
          <w:tcPr>
            <w:tcW w:w="1592" w:type="dxa"/>
            <w:tcBorders>
              <w:top w:val="single" w:sz="4" w:space="0" w:color="auto"/>
              <w:left w:val="single" w:sz="4" w:space="0" w:color="auto"/>
              <w:bottom w:val="single" w:sz="4" w:space="0" w:color="auto"/>
              <w:right w:val="single" w:sz="4" w:space="0" w:color="auto"/>
            </w:tcBorders>
          </w:tcPr>
          <w:p w14:paraId="716F50F5" w14:textId="77777777" w:rsidR="001066CC" w:rsidRPr="001066CC" w:rsidRDefault="001066CC" w:rsidP="001066CC">
            <w:pPr>
              <w:spacing w:after="0"/>
              <w:jc w:val="left"/>
              <w:rPr>
                <w:rFonts w:asciiTheme="minorHAnsi" w:hAnsiTheme="minorHAnsi"/>
                <w:szCs w:val="22"/>
                <w:highlight w:val="yellow"/>
              </w:rPr>
            </w:pPr>
            <w:r w:rsidRPr="001066CC">
              <w:rPr>
                <w:rFonts w:asciiTheme="minorHAnsi" w:hAnsiTheme="minorHAnsi" w:cstheme="minorHAnsi"/>
                <w:sz w:val="20"/>
                <w:szCs w:val="20"/>
              </w:rPr>
              <w:t>Związek z dyscypliną</w:t>
            </w:r>
          </w:p>
        </w:tc>
        <w:tc>
          <w:tcPr>
            <w:tcW w:w="7470" w:type="dxa"/>
            <w:tcBorders>
              <w:top w:val="single" w:sz="4" w:space="0" w:color="auto"/>
              <w:left w:val="single" w:sz="4" w:space="0" w:color="auto"/>
              <w:bottom w:val="single" w:sz="4" w:space="0" w:color="auto"/>
            </w:tcBorders>
          </w:tcPr>
          <w:p w14:paraId="5681C0C3" w14:textId="7A160F2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Pogłębiona wiedza o procesach biologicznych</w:t>
            </w:r>
            <w:r w:rsidR="00A8718C">
              <w:rPr>
                <w:rFonts w:asciiTheme="minorHAnsi" w:hAnsiTheme="minorHAnsi" w:cstheme="minorHAnsi"/>
                <w:sz w:val="20"/>
                <w:szCs w:val="20"/>
              </w:rPr>
              <w:t xml:space="preserve"> w zakresie biotechnologii</w:t>
            </w:r>
            <w:r w:rsidRPr="001066CC">
              <w:rPr>
                <w:rFonts w:asciiTheme="minorHAnsi" w:hAnsiTheme="minorHAnsi" w:cstheme="minorHAnsi"/>
                <w:sz w:val="20"/>
                <w:szCs w:val="20"/>
              </w:rPr>
              <w:t xml:space="preserve"> jest podstawą formułowania nowych problemów badawczych.</w:t>
            </w:r>
          </w:p>
        </w:tc>
      </w:tr>
      <w:tr w:rsidR="001066CC" w:rsidRPr="001066CC" w14:paraId="69AA0016"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2FB263C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3A51420C" w14:textId="77777777" w:rsidTr="00781C96">
        <w:tc>
          <w:tcPr>
            <w:tcW w:w="9062" w:type="dxa"/>
            <w:gridSpan w:val="2"/>
            <w:tcBorders>
              <w:top w:val="single" w:sz="4" w:space="0" w:color="auto"/>
              <w:left w:val="single" w:sz="4" w:space="0" w:color="auto"/>
              <w:bottom w:val="single" w:sz="4" w:space="0" w:color="auto"/>
            </w:tcBorders>
          </w:tcPr>
          <w:p w14:paraId="39D23A70" w14:textId="52AD4931" w:rsidR="001066CC" w:rsidRPr="009C4EC8" w:rsidRDefault="001066CC" w:rsidP="001066CC">
            <w:pPr>
              <w:spacing w:after="0"/>
              <w:jc w:val="left"/>
              <w:rPr>
                <w:rFonts w:asciiTheme="minorHAnsi" w:hAnsiTheme="minorHAnsi" w:cstheme="minorHAnsi"/>
                <w:sz w:val="20"/>
                <w:szCs w:val="20"/>
              </w:rPr>
            </w:pPr>
            <w:r w:rsidRPr="009C4EC8">
              <w:rPr>
                <w:rFonts w:asciiTheme="minorHAnsi" w:hAnsiTheme="minorHAnsi"/>
                <w:sz w:val="20"/>
                <w:szCs w:val="20"/>
              </w:rPr>
              <w:t xml:space="preserve">Efekt kierunkowy </w:t>
            </w:r>
            <w:r w:rsidRPr="009C4EC8">
              <w:rPr>
                <w:rFonts w:asciiTheme="minorHAnsi" w:hAnsiTheme="minorHAnsi" w:cstheme="minorHAnsi"/>
                <w:sz w:val="20"/>
                <w:szCs w:val="20"/>
              </w:rPr>
              <w:t>KA7_UW</w:t>
            </w:r>
            <w:r w:rsidR="00AC3074" w:rsidRPr="009C4EC8">
              <w:rPr>
                <w:rFonts w:asciiTheme="minorHAnsi" w:hAnsiTheme="minorHAnsi" w:cstheme="minorHAnsi"/>
                <w:sz w:val="20"/>
                <w:szCs w:val="20"/>
              </w:rPr>
              <w:t>4</w:t>
            </w:r>
          </w:p>
          <w:p w14:paraId="5118AA7C" w14:textId="393E30D3"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 xml:space="preserve">Absolwent potrafi </w:t>
            </w:r>
            <w:r w:rsidR="00AC3074" w:rsidRPr="009C4EC8">
              <w:rPr>
                <w:rFonts w:asciiTheme="minorHAnsi" w:hAnsiTheme="minorHAnsi" w:cstheme="minorHAnsi"/>
                <w:sz w:val="20"/>
                <w:szCs w:val="20"/>
              </w:rPr>
              <w:t xml:space="preserve">formułować hipotezy badawcze, planować i przeprowadzać eksperymenty oraz obserwacje w warunkach laboratoryjnych i/lub przemysłowych; wykonywać pomiary, analizować i </w:t>
            </w:r>
            <w:r w:rsidR="00AC3074" w:rsidRPr="009C4EC8">
              <w:rPr>
                <w:rFonts w:asciiTheme="minorHAnsi" w:hAnsiTheme="minorHAnsi" w:cstheme="minorHAnsi"/>
                <w:sz w:val="20"/>
                <w:szCs w:val="20"/>
              </w:rPr>
              <w:lastRenderedPageBreak/>
              <w:t>interpretować uzyskane wyniki z wykorzystaniem statystyki i bioinformatyki oraz wyprowadzać wnioski z przeprowadzonych doświadczeń</w:t>
            </w:r>
            <w:r w:rsidRPr="009C4EC8">
              <w:rPr>
                <w:rFonts w:asciiTheme="minorHAnsi" w:hAnsiTheme="minorHAnsi" w:cstheme="minorHAnsi"/>
                <w:sz w:val="20"/>
                <w:szCs w:val="20"/>
              </w:rPr>
              <w:t xml:space="preserve">. </w:t>
            </w:r>
          </w:p>
        </w:tc>
      </w:tr>
      <w:tr w:rsidR="001066CC" w:rsidRPr="001066CC" w14:paraId="4A514678" w14:textId="77777777" w:rsidTr="00781C96">
        <w:tc>
          <w:tcPr>
            <w:tcW w:w="1592" w:type="dxa"/>
            <w:tcBorders>
              <w:top w:val="single" w:sz="4" w:space="0" w:color="auto"/>
              <w:left w:val="single" w:sz="4" w:space="0" w:color="auto"/>
              <w:bottom w:val="single" w:sz="4" w:space="0" w:color="auto"/>
              <w:right w:val="single" w:sz="4" w:space="0" w:color="auto"/>
            </w:tcBorders>
          </w:tcPr>
          <w:p w14:paraId="5A5F8885" w14:textId="77777777" w:rsidR="001066CC" w:rsidRPr="009C4EC8" w:rsidRDefault="001066CC" w:rsidP="001066CC">
            <w:pPr>
              <w:autoSpaceDE w:val="0"/>
              <w:autoSpaceDN w:val="0"/>
              <w:adjustRightInd w:val="0"/>
              <w:spacing w:after="0"/>
              <w:ind w:right="459"/>
              <w:jc w:val="left"/>
              <w:rPr>
                <w:rFonts w:asciiTheme="minorHAnsi" w:hAnsiTheme="minorHAnsi" w:cstheme="minorHAnsi"/>
                <w:sz w:val="20"/>
                <w:szCs w:val="20"/>
                <w:highlight w:val="yellow"/>
              </w:rPr>
            </w:pPr>
            <w:r w:rsidRPr="009C4EC8">
              <w:rPr>
                <w:rFonts w:asciiTheme="minorHAnsi" w:hAnsiTheme="minorHAnsi" w:cstheme="minorHAnsi"/>
                <w:sz w:val="20"/>
                <w:szCs w:val="20"/>
              </w:rPr>
              <w:lastRenderedPageBreak/>
              <w:t>Związek z koncepcją kształcenia</w:t>
            </w:r>
          </w:p>
        </w:tc>
        <w:tc>
          <w:tcPr>
            <w:tcW w:w="7470" w:type="dxa"/>
            <w:tcBorders>
              <w:top w:val="single" w:sz="4" w:space="0" w:color="auto"/>
              <w:left w:val="single" w:sz="4" w:space="0" w:color="auto"/>
            </w:tcBorders>
            <w:vAlign w:val="center"/>
          </w:tcPr>
          <w:p w14:paraId="1E053F12" w14:textId="77777777" w:rsidR="001066CC" w:rsidRPr="009C4EC8" w:rsidRDefault="001066CC" w:rsidP="001066CC">
            <w:pPr>
              <w:autoSpaceDE w:val="0"/>
              <w:autoSpaceDN w:val="0"/>
              <w:adjustRightInd w:val="0"/>
              <w:spacing w:after="0"/>
              <w:jc w:val="left"/>
              <w:rPr>
                <w:rFonts w:asciiTheme="minorHAnsi" w:hAnsiTheme="minorHAnsi" w:cstheme="minorHAnsi"/>
                <w:sz w:val="20"/>
                <w:szCs w:val="20"/>
                <w:highlight w:val="yellow"/>
              </w:rPr>
            </w:pPr>
            <w:r w:rsidRPr="009C4EC8">
              <w:rPr>
                <w:rFonts w:asciiTheme="minorHAnsi" w:hAnsiTheme="minorHAnsi" w:cstheme="minorHAnsi"/>
                <w:sz w:val="20"/>
                <w:szCs w:val="20"/>
              </w:rPr>
              <w:t>Umiejętność ta pozwala prawidłowo zaplanować zadanie badawcze, sformułować hipotezy oraz dobrać odpowiednie, zaawansowane narzędzia badawcze w realizacji projektu naukowego.</w:t>
            </w:r>
          </w:p>
        </w:tc>
      </w:tr>
      <w:tr w:rsidR="001066CC" w:rsidRPr="001066CC" w14:paraId="38F821C9" w14:textId="77777777" w:rsidTr="00781C96">
        <w:tc>
          <w:tcPr>
            <w:tcW w:w="1592" w:type="dxa"/>
            <w:tcBorders>
              <w:top w:val="single" w:sz="4" w:space="0" w:color="auto"/>
              <w:left w:val="single" w:sz="4" w:space="0" w:color="auto"/>
              <w:bottom w:val="single" w:sz="4" w:space="0" w:color="auto"/>
              <w:right w:val="single" w:sz="4" w:space="0" w:color="auto"/>
            </w:tcBorders>
          </w:tcPr>
          <w:p w14:paraId="2B093486" w14:textId="77777777" w:rsidR="001066CC" w:rsidRPr="009C4EC8" w:rsidRDefault="001066CC" w:rsidP="001066CC">
            <w:pPr>
              <w:autoSpaceDE w:val="0"/>
              <w:autoSpaceDN w:val="0"/>
              <w:adjustRightInd w:val="0"/>
              <w:spacing w:after="0"/>
              <w:ind w:right="459"/>
              <w:jc w:val="left"/>
              <w:rPr>
                <w:rFonts w:asciiTheme="minorHAnsi" w:hAnsiTheme="minorHAnsi" w:cstheme="minorHAnsi"/>
                <w:sz w:val="20"/>
                <w:szCs w:val="20"/>
                <w:highlight w:val="yellow"/>
              </w:rPr>
            </w:pPr>
            <w:r w:rsidRPr="009C4EC8">
              <w:rPr>
                <w:rFonts w:asciiTheme="minorHAnsi" w:hAnsiTheme="minorHAnsi" w:cstheme="minorHAnsi"/>
                <w:sz w:val="20"/>
                <w:szCs w:val="20"/>
              </w:rPr>
              <w:t>Związek z dyscypliną</w:t>
            </w:r>
          </w:p>
        </w:tc>
        <w:tc>
          <w:tcPr>
            <w:tcW w:w="7470" w:type="dxa"/>
            <w:tcBorders>
              <w:top w:val="single" w:sz="4" w:space="0" w:color="auto"/>
              <w:left w:val="single" w:sz="4" w:space="0" w:color="auto"/>
            </w:tcBorders>
            <w:shd w:val="clear" w:color="auto" w:fill="auto"/>
            <w:vAlign w:val="center"/>
          </w:tcPr>
          <w:p w14:paraId="1B30C4BC" w14:textId="77777777"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Rozwój nauk ścisłych i przyrodniczych jest możliwy poprzez wykonywanie zadań badawczych zgodnie ze współczesną metodologią badań naukowych.</w:t>
            </w:r>
          </w:p>
        </w:tc>
      </w:tr>
      <w:tr w:rsidR="001066CC" w:rsidRPr="001066CC" w14:paraId="635E9AE3"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2234EC6B" w14:textId="77777777" w:rsidR="001066CC" w:rsidRPr="009C4EC8" w:rsidRDefault="001066CC" w:rsidP="001066CC">
            <w:pPr>
              <w:autoSpaceDE w:val="0"/>
              <w:autoSpaceDN w:val="0"/>
              <w:adjustRightInd w:val="0"/>
              <w:spacing w:after="0"/>
              <w:jc w:val="left"/>
              <w:rPr>
                <w:rFonts w:asciiTheme="minorHAnsi" w:hAnsiTheme="minorHAnsi" w:cstheme="minorHAnsi"/>
                <w:sz w:val="20"/>
                <w:szCs w:val="20"/>
                <w:highlight w:val="yellow"/>
              </w:rPr>
            </w:pPr>
          </w:p>
        </w:tc>
      </w:tr>
      <w:tr w:rsidR="001066CC" w:rsidRPr="001066CC" w14:paraId="62D28AD0" w14:textId="77777777" w:rsidTr="00781C96">
        <w:tc>
          <w:tcPr>
            <w:tcW w:w="9062" w:type="dxa"/>
            <w:gridSpan w:val="2"/>
            <w:tcBorders>
              <w:top w:val="single" w:sz="4" w:space="0" w:color="auto"/>
              <w:left w:val="single" w:sz="4" w:space="0" w:color="auto"/>
              <w:bottom w:val="single" w:sz="4" w:space="0" w:color="auto"/>
            </w:tcBorders>
          </w:tcPr>
          <w:p w14:paraId="3F68E463" w14:textId="0A0BB703" w:rsidR="001066CC" w:rsidRPr="009C4EC8" w:rsidRDefault="001066CC" w:rsidP="001066CC">
            <w:pPr>
              <w:spacing w:after="0"/>
              <w:jc w:val="left"/>
              <w:rPr>
                <w:rFonts w:asciiTheme="minorHAnsi" w:hAnsiTheme="minorHAnsi" w:cstheme="minorHAnsi"/>
                <w:sz w:val="20"/>
                <w:szCs w:val="20"/>
              </w:rPr>
            </w:pPr>
            <w:r w:rsidRPr="009C4EC8">
              <w:rPr>
                <w:rFonts w:asciiTheme="minorHAnsi" w:hAnsiTheme="minorHAnsi"/>
                <w:sz w:val="20"/>
                <w:szCs w:val="20"/>
              </w:rPr>
              <w:t xml:space="preserve">Efekt kierunkowy </w:t>
            </w:r>
            <w:r w:rsidRPr="009C4EC8">
              <w:rPr>
                <w:rFonts w:asciiTheme="minorHAnsi" w:hAnsiTheme="minorHAnsi" w:cstheme="minorHAnsi"/>
                <w:sz w:val="20"/>
                <w:szCs w:val="20"/>
              </w:rPr>
              <w:t>KA7_KK</w:t>
            </w:r>
            <w:r w:rsidR="000C2509" w:rsidRPr="009C4EC8">
              <w:rPr>
                <w:rFonts w:asciiTheme="minorHAnsi" w:hAnsiTheme="minorHAnsi" w:cstheme="minorHAnsi"/>
                <w:sz w:val="20"/>
                <w:szCs w:val="20"/>
              </w:rPr>
              <w:t>2</w:t>
            </w:r>
          </w:p>
          <w:p w14:paraId="360E6F59" w14:textId="19F3928F"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 xml:space="preserve">Absolwent jest gotów do </w:t>
            </w:r>
            <w:r w:rsidR="000C2509" w:rsidRPr="009C4EC8">
              <w:rPr>
                <w:rFonts w:asciiTheme="minorHAnsi" w:hAnsiTheme="minorHAnsi" w:cstheme="minorHAnsi"/>
                <w:sz w:val="20"/>
                <w:szCs w:val="20"/>
              </w:rPr>
              <w:t>krytycznej oceny swojej wiedzy i umiejętności w obszarach kluczowych dla rozwoju osobistego i zawodowego oraz stałego aktualizowania wiedzy</w:t>
            </w:r>
            <w:r w:rsidRPr="009C4EC8">
              <w:rPr>
                <w:rFonts w:asciiTheme="minorHAnsi" w:hAnsiTheme="minorHAnsi" w:cstheme="minorHAnsi"/>
                <w:sz w:val="20"/>
                <w:szCs w:val="20"/>
              </w:rPr>
              <w:t>.</w:t>
            </w:r>
          </w:p>
        </w:tc>
      </w:tr>
      <w:tr w:rsidR="001066CC" w:rsidRPr="001066CC" w14:paraId="38702024" w14:textId="77777777" w:rsidTr="00781C96">
        <w:tc>
          <w:tcPr>
            <w:tcW w:w="1592" w:type="dxa"/>
            <w:tcBorders>
              <w:top w:val="single" w:sz="4" w:space="0" w:color="auto"/>
              <w:left w:val="single" w:sz="4" w:space="0" w:color="auto"/>
              <w:right w:val="single" w:sz="4" w:space="0" w:color="auto"/>
            </w:tcBorders>
          </w:tcPr>
          <w:p w14:paraId="42243377" w14:textId="77777777" w:rsidR="001066CC" w:rsidRPr="009C4EC8" w:rsidRDefault="001066CC" w:rsidP="001066CC">
            <w:pPr>
              <w:spacing w:after="0"/>
              <w:jc w:val="left"/>
              <w:rPr>
                <w:rFonts w:asciiTheme="minorHAnsi" w:hAnsiTheme="minorHAnsi"/>
                <w:sz w:val="20"/>
                <w:szCs w:val="20"/>
                <w:highlight w:val="yellow"/>
              </w:rPr>
            </w:pPr>
            <w:r w:rsidRPr="009C4EC8">
              <w:rPr>
                <w:rFonts w:asciiTheme="minorHAnsi" w:hAnsiTheme="minorHAnsi" w:cstheme="minorHAnsi"/>
                <w:sz w:val="20"/>
                <w:szCs w:val="20"/>
              </w:rPr>
              <w:t>Związek z koncepcją kształcenia</w:t>
            </w:r>
          </w:p>
        </w:tc>
        <w:tc>
          <w:tcPr>
            <w:tcW w:w="7470" w:type="dxa"/>
            <w:tcBorders>
              <w:top w:val="single" w:sz="4" w:space="0" w:color="auto"/>
              <w:left w:val="single" w:sz="4" w:space="0" w:color="auto"/>
            </w:tcBorders>
          </w:tcPr>
          <w:p w14:paraId="01D73746" w14:textId="77777777"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Postawa ta umożliwia podejmowanie działań związanych z samokształceniem oraz kreatywne podejście w dostrzeganiu i rozwiązywaniu zadań zawodowych.</w:t>
            </w:r>
          </w:p>
        </w:tc>
      </w:tr>
      <w:tr w:rsidR="001066CC" w:rsidRPr="001066CC" w14:paraId="20889F99" w14:textId="77777777" w:rsidTr="00781C96">
        <w:tc>
          <w:tcPr>
            <w:tcW w:w="1592" w:type="dxa"/>
            <w:tcBorders>
              <w:top w:val="single" w:sz="4" w:space="0" w:color="auto"/>
              <w:left w:val="single" w:sz="4" w:space="0" w:color="auto"/>
              <w:right w:val="single" w:sz="4" w:space="0" w:color="auto"/>
            </w:tcBorders>
          </w:tcPr>
          <w:p w14:paraId="408DE943" w14:textId="77777777" w:rsidR="001066CC" w:rsidRPr="009C4EC8" w:rsidRDefault="001066CC" w:rsidP="001066CC">
            <w:pPr>
              <w:spacing w:after="0"/>
              <w:jc w:val="left"/>
              <w:rPr>
                <w:rFonts w:asciiTheme="minorHAnsi" w:hAnsiTheme="minorHAnsi"/>
                <w:sz w:val="20"/>
                <w:szCs w:val="20"/>
                <w:highlight w:val="yellow"/>
              </w:rPr>
            </w:pPr>
            <w:r w:rsidRPr="009C4EC8">
              <w:rPr>
                <w:rFonts w:asciiTheme="minorHAnsi" w:hAnsiTheme="minorHAnsi" w:cstheme="minorHAnsi"/>
                <w:sz w:val="20"/>
                <w:szCs w:val="20"/>
              </w:rPr>
              <w:t>Związek z dyscypliną</w:t>
            </w:r>
          </w:p>
        </w:tc>
        <w:tc>
          <w:tcPr>
            <w:tcW w:w="7470" w:type="dxa"/>
            <w:tcBorders>
              <w:top w:val="single" w:sz="4" w:space="0" w:color="auto"/>
              <w:left w:val="single" w:sz="4" w:space="0" w:color="auto"/>
            </w:tcBorders>
          </w:tcPr>
          <w:p w14:paraId="1F3A7434" w14:textId="39743956"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Krytyczne podejście do stanu wiedzy nauk biologicznych</w:t>
            </w:r>
            <w:r w:rsidR="009642AE" w:rsidRPr="009C4EC8">
              <w:rPr>
                <w:rFonts w:asciiTheme="minorHAnsi" w:hAnsiTheme="minorHAnsi" w:cstheme="minorHAnsi"/>
                <w:sz w:val="20"/>
                <w:szCs w:val="20"/>
              </w:rPr>
              <w:t xml:space="preserve"> w zakresie biotechnologii</w:t>
            </w:r>
            <w:r w:rsidRPr="009C4EC8">
              <w:rPr>
                <w:rFonts w:asciiTheme="minorHAnsi" w:hAnsiTheme="minorHAnsi" w:cstheme="minorHAnsi"/>
                <w:sz w:val="20"/>
                <w:szCs w:val="20"/>
              </w:rPr>
              <w:t xml:space="preserve"> jest podstawą formułowania i realizacji innowacyjnych problemów badawczych.</w:t>
            </w:r>
          </w:p>
        </w:tc>
      </w:tr>
    </w:tbl>
    <w:p w14:paraId="345F669B" w14:textId="647A26A5" w:rsidR="001066CC" w:rsidRDefault="001066CC" w:rsidP="001066CC">
      <w:pPr>
        <w:spacing w:after="160" w:line="259" w:lineRule="auto"/>
        <w:jc w:val="left"/>
        <w:rPr>
          <w:rFonts w:asciiTheme="minorHAnsi" w:eastAsiaTheme="minorHAnsi" w:hAnsiTheme="minorHAnsi" w:cstheme="minorBidi"/>
          <w:szCs w:val="22"/>
          <w:lang w:eastAsia="en-US"/>
        </w:rPr>
      </w:pPr>
    </w:p>
    <w:p w14:paraId="325098C5" w14:textId="77777777" w:rsidR="008A33ED" w:rsidRPr="008E6847" w:rsidRDefault="008A33ED" w:rsidP="008A33ED">
      <w:pPr>
        <w:spacing w:after="160" w:line="259" w:lineRule="auto"/>
        <w:jc w:val="left"/>
        <w:rPr>
          <w:rFonts w:asciiTheme="minorHAnsi" w:eastAsiaTheme="minorHAnsi" w:hAnsiTheme="minorHAnsi" w:cstheme="minorBidi"/>
          <w:b/>
          <w:bCs/>
          <w:szCs w:val="22"/>
          <w:lang w:eastAsia="en-US"/>
        </w:rPr>
      </w:pPr>
      <w:r w:rsidRPr="008E6847">
        <w:rPr>
          <w:rFonts w:asciiTheme="minorHAnsi" w:eastAsiaTheme="minorHAnsi" w:hAnsiTheme="minorHAnsi" w:cstheme="minorBidi"/>
          <w:b/>
          <w:bCs/>
          <w:szCs w:val="22"/>
          <w:lang w:eastAsia="en-US"/>
        </w:rPr>
        <w:t>Efekty uczenia się prowadzące do uzyskania kompetencji inżynierskich</w:t>
      </w:r>
    </w:p>
    <w:p w14:paraId="3D298047" w14:textId="21014340" w:rsidR="008A33ED" w:rsidRDefault="008A33ED" w:rsidP="008A33ED">
      <w:pPr>
        <w:spacing w:after="160" w:line="259" w:lineRule="auto"/>
        <w:jc w:val="left"/>
        <w:rPr>
          <w:rFonts w:asciiTheme="minorHAnsi" w:eastAsiaTheme="minorHAnsi" w:hAnsiTheme="minorHAnsi" w:cstheme="minorBidi"/>
          <w:szCs w:val="22"/>
          <w:lang w:eastAsia="en-US"/>
        </w:rPr>
      </w:pPr>
      <w:r w:rsidRPr="00FE2F23">
        <w:rPr>
          <w:rFonts w:asciiTheme="minorHAnsi" w:eastAsiaTheme="minorHAnsi" w:hAnsiTheme="minorHAnsi" w:cstheme="minorBidi"/>
          <w:szCs w:val="22"/>
          <w:lang w:eastAsia="en-US"/>
        </w:rPr>
        <w:t xml:space="preserve">Realizowane podczas studiów </w:t>
      </w:r>
      <w:r w:rsidR="00E94F8E" w:rsidRPr="00FE2F23">
        <w:rPr>
          <w:rFonts w:asciiTheme="minorHAnsi" w:eastAsiaTheme="minorHAnsi" w:hAnsiTheme="minorHAnsi" w:cstheme="minorBidi"/>
          <w:szCs w:val="22"/>
          <w:lang w:eastAsia="en-US"/>
        </w:rPr>
        <w:t>zajęcia</w:t>
      </w:r>
      <w:r w:rsidRPr="00FE2F23">
        <w:rPr>
          <w:rFonts w:asciiTheme="minorHAnsi" w:eastAsiaTheme="minorHAnsi" w:hAnsiTheme="minorHAnsi" w:cstheme="minorBidi"/>
          <w:szCs w:val="22"/>
          <w:lang w:eastAsia="en-US"/>
        </w:rPr>
        <w:t xml:space="preserve">, począwszy od podstawowych poprzez kierunkowe, zakresowe oraz praktyki i pracę dyplomową prowadzą do uzyskania kompetencji inżynierskich. Program studiów został przygotowany w oparciu o założenie, że kierunkowe efekty </w:t>
      </w:r>
      <w:r w:rsidR="004968B5" w:rsidRPr="00FE2F23">
        <w:rPr>
          <w:rFonts w:asciiTheme="minorHAnsi" w:eastAsiaTheme="minorHAnsi" w:hAnsiTheme="minorHAnsi" w:cstheme="minorBidi"/>
          <w:szCs w:val="22"/>
          <w:lang w:eastAsia="en-US"/>
        </w:rPr>
        <w:t xml:space="preserve">uczenia się </w:t>
      </w:r>
      <w:r w:rsidRPr="00FE2F23">
        <w:rPr>
          <w:rFonts w:asciiTheme="minorHAnsi" w:eastAsiaTheme="minorHAnsi" w:hAnsiTheme="minorHAnsi" w:cstheme="minorBidi"/>
          <w:szCs w:val="22"/>
          <w:lang w:eastAsia="en-US"/>
        </w:rPr>
        <w:t xml:space="preserve">pokrywają w pełni wszystkie kompetencje inżynierskie przewidziane </w:t>
      </w:r>
      <w:r w:rsidR="00F57B56">
        <w:rPr>
          <w:rFonts w:asciiTheme="minorHAnsi" w:eastAsiaTheme="minorHAnsi" w:hAnsiTheme="minorHAnsi" w:cstheme="minorBidi"/>
          <w:szCs w:val="22"/>
          <w:lang w:eastAsia="en-US"/>
        </w:rPr>
        <w:t>w programie studiów</w:t>
      </w:r>
      <w:r w:rsidRPr="00F57B56">
        <w:rPr>
          <w:rFonts w:asciiTheme="minorHAnsi" w:eastAsiaTheme="minorHAnsi" w:hAnsiTheme="minorHAnsi" w:cstheme="minorBidi"/>
          <w:szCs w:val="22"/>
          <w:lang w:eastAsia="en-US"/>
        </w:rPr>
        <w:t>. Przykład</w:t>
      </w:r>
      <w:r w:rsidR="004968B5" w:rsidRPr="00F57B56">
        <w:rPr>
          <w:rFonts w:asciiTheme="minorHAnsi" w:eastAsiaTheme="minorHAnsi" w:hAnsiTheme="minorHAnsi" w:cstheme="minorBidi"/>
          <w:szCs w:val="22"/>
          <w:lang w:eastAsia="en-US"/>
        </w:rPr>
        <w:t>y</w:t>
      </w:r>
      <w:r w:rsidRPr="00F57B56">
        <w:rPr>
          <w:rFonts w:asciiTheme="minorHAnsi" w:eastAsiaTheme="minorHAnsi" w:hAnsiTheme="minorHAnsi" w:cstheme="minorBidi"/>
          <w:szCs w:val="22"/>
          <w:lang w:eastAsia="en-US"/>
        </w:rPr>
        <w:t xml:space="preserve"> </w:t>
      </w:r>
      <w:r w:rsidR="00F57B56" w:rsidRPr="00F57B56">
        <w:rPr>
          <w:rFonts w:asciiTheme="minorHAnsi" w:eastAsiaTheme="minorHAnsi" w:hAnsiTheme="minorHAnsi" w:cstheme="minorBidi"/>
          <w:szCs w:val="22"/>
          <w:lang w:eastAsia="en-US"/>
        </w:rPr>
        <w:t xml:space="preserve">efektów uczenia się prowadzących do uzyskania kompetencji inżynierskich dla </w:t>
      </w:r>
      <w:r w:rsidR="004968B5" w:rsidRPr="00F57B56">
        <w:rPr>
          <w:rFonts w:asciiTheme="minorHAnsi" w:eastAsiaTheme="minorHAnsi" w:hAnsiTheme="minorHAnsi" w:cstheme="minorBidi"/>
          <w:szCs w:val="22"/>
          <w:lang w:eastAsia="en-US"/>
        </w:rPr>
        <w:t xml:space="preserve">wybranych </w:t>
      </w:r>
      <w:r w:rsidRPr="00F57B56">
        <w:rPr>
          <w:rFonts w:asciiTheme="minorHAnsi" w:eastAsiaTheme="minorHAnsi" w:hAnsiTheme="minorHAnsi" w:cstheme="minorBidi"/>
          <w:szCs w:val="22"/>
          <w:lang w:eastAsia="en-US"/>
        </w:rPr>
        <w:t>zajęć</w:t>
      </w:r>
      <w:r w:rsidR="004968B5" w:rsidRPr="00F57B56">
        <w:rPr>
          <w:rFonts w:asciiTheme="minorHAnsi" w:eastAsiaTheme="minorHAnsi" w:hAnsiTheme="minorHAnsi" w:cstheme="minorBidi"/>
          <w:szCs w:val="22"/>
          <w:lang w:eastAsia="en-US"/>
        </w:rPr>
        <w:t xml:space="preserve"> przedstawiono poniżej.</w:t>
      </w:r>
    </w:p>
    <w:tbl>
      <w:tblPr>
        <w:tblStyle w:val="Tabela-Siatka"/>
        <w:tblW w:w="0" w:type="auto"/>
        <w:tblLook w:val="04A0" w:firstRow="1" w:lastRow="0" w:firstColumn="1" w:lastColumn="0" w:noHBand="0" w:noVBand="1"/>
      </w:tblPr>
      <w:tblGrid>
        <w:gridCol w:w="1651"/>
        <w:gridCol w:w="1764"/>
        <w:gridCol w:w="3021"/>
        <w:gridCol w:w="2624"/>
      </w:tblGrid>
      <w:tr w:rsidR="004968B5" w14:paraId="54309865" w14:textId="77777777" w:rsidTr="00C51CBA">
        <w:tc>
          <w:tcPr>
            <w:tcW w:w="1651" w:type="dxa"/>
          </w:tcPr>
          <w:p w14:paraId="171F6118" w14:textId="45838342" w:rsidR="004968B5" w:rsidRDefault="004968B5" w:rsidP="008A33ED">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Zajęcia:</w:t>
            </w:r>
          </w:p>
        </w:tc>
        <w:tc>
          <w:tcPr>
            <w:tcW w:w="7409" w:type="dxa"/>
            <w:gridSpan w:val="3"/>
          </w:tcPr>
          <w:p w14:paraId="55630E83" w14:textId="15BF3EAA" w:rsidR="004968B5" w:rsidRPr="0046786D" w:rsidRDefault="004968B5" w:rsidP="008A33ED">
            <w:pPr>
              <w:spacing w:after="160" w:line="259" w:lineRule="auto"/>
              <w:jc w:val="left"/>
              <w:rPr>
                <w:rFonts w:asciiTheme="minorHAnsi" w:eastAsiaTheme="minorHAnsi" w:hAnsiTheme="minorHAnsi" w:cstheme="minorBidi"/>
                <w:b/>
                <w:bCs/>
                <w:szCs w:val="22"/>
                <w:lang w:eastAsia="en-US"/>
              </w:rPr>
            </w:pPr>
            <w:r w:rsidRPr="0046786D">
              <w:rPr>
                <w:rFonts w:asciiTheme="minorHAnsi" w:eastAsiaTheme="minorHAnsi" w:hAnsiTheme="minorHAnsi" w:cstheme="minorBidi"/>
                <w:b/>
                <w:bCs/>
                <w:szCs w:val="22"/>
                <w:lang w:eastAsia="en-US"/>
              </w:rPr>
              <w:t>Inżynieria bioprocesowa</w:t>
            </w:r>
          </w:p>
        </w:tc>
      </w:tr>
      <w:tr w:rsidR="004968B5" w14:paraId="0D09C525" w14:textId="77777777" w:rsidTr="00C51CBA">
        <w:tc>
          <w:tcPr>
            <w:tcW w:w="1651" w:type="dxa"/>
          </w:tcPr>
          <w:p w14:paraId="67534E9A" w14:textId="638CD701" w:rsidR="004968B5" w:rsidRDefault="004968B5" w:rsidP="008A33ED">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Cel kształcenia:</w:t>
            </w:r>
          </w:p>
        </w:tc>
        <w:tc>
          <w:tcPr>
            <w:tcW w:w="7409" w:type="dxa"/>
            <w:gridSpan w:val="3"/>
          </w:tcPr>
          <w:p w14:paraId="03AC88D3" w14:textId="16AD0445" w:rsidR="004968B5" w:rsidRPr="00EA50B7" w:rsidRDefault="00AA07D0" w:rsidP="00974557">
            <w:pPr>
              <w:spacing w:after="160" w:line="259" w:lineRule="auto"/>
              <w:rPr>
                <w:rFonts w:asciiTheme="minorHAnsi" w:eastAsiaTheme="minorHAnsi" w:hAnsiTheme="minorHAnsi" w:cstheme="minorBidi"/>
                <w:sz w:val="20"/>
                <w:szCs w:val="20"/>
                <w:lang w:eastAsia="en-US"/>
              </w:rPr>
            </w:pPr>
            <w:r w:rsidRPr="00EA50B7">
              <w:rPr>
                <w:rFonts w:asciiTheme="minorHAnsi" w:eastAsiaTheme="minorHAnsi" w:hAnsiTheme="minorHAnsi" w:cstheme="minorBidi"/>
                <w:sz w:val="18"/>
                <w:szCs w:val="18"/>
                <w:lang w:eastAsia="en-US"/>
              </w:rPr>
              <w:t>Zdobycie wiedzy o procesach i operacjach jednostkowych stosowanych w</w:t>
            </w:r>
            <w:r w:rsidR="00974557" w:rsidRPr="00EA50B7">
              <w:rPr>
                <w:rFonts w:asciiTheme="minorHAnsi" w:eastAsiaTheme="minorHAnsi" w:hAnsiTheme="minorHAnsi" w:cstheme="minorBidi"/>
                <w:sz w:val="18"/>
                <w:szCs w:val="18"/>
                <w:lang w:eastAsia="en-US"/>
              </w:rPr>
              <w:t> </w:t>
            </w:r>
            <w:r w:rsidRPr="00EA50B7">
              <w:rPr>
                <w:rFonts w:asciiTheme="minorHAnsi" w:eastAsiaTheme="minorHAnsi" w:hAnsiTheme="minorHAnsi" w:cstheme="minorBidi"/>
                <w:sz w:val="18"/>
                <w:szCs w:val="18"/>
                <w:lang w:eastAsia="en-US"/>
              </w:rPr>
              <w:t>produkcji biopreparatów, np. enzymów, leków oraz opanowanie umiejętności ich planowania, doboru i analizy, z</w:t>
            </w:r>
            <w:r w:rsidR="009C4EC8">
              <w:rPr>
                <w:rFonts w:asciiTheme="minorHAnsi" w:eastAsiaTheme="minorHAnsi" w:hAnsiTheme="minorHAnsi" w:cstheme="minorBidi"/>
                <w:sz w:val="18"/>
                <w:szCs w:val="18"/>
                <w:lang w:eastAsia="en-US"/>
              </w:rPr>
              <w:t> </w:t>
            </w:r>
            <w:r w:rsidRPr="00EA50B7">
              <w:rPr>
                <w:rFonts w:asciiTheme="minorHAnsi" w:eastAsiaTheme="minorHAnsi" w:hAnsiTheme="minorHAnsi" w:cstheme="minorBidi"/>
                <w:sz w:val="18"/>
                <w:szCs w:val="18"/>
                <w:lang w:eastAsia="en-US"/>
              </w:rPr>
              <w:t>uwzględnieniem aspektów technologicznych, ekonomicznych i energetyczno-ekologicznych. Rozwijanie podstaw służących samokształceniu. Rozwijanie świadomości odpowiedzialności za dobór warunków techniczno –technologicznych sprzyjających wydajności procesu i</w:t>
            </w:r>
            <w:r w:rsidR="00974557" w:rsidRPr="00EA50B7">
              <w:rPr>
                <w:rFonts w:asciiTheme="minorHAnsi" w:eastAsiaTheme="minorHAnsi" w:hAnsiTheme="minorHAnsi" w:cstheme="minorBidi"/>
                <w:sz w:val="18"/>
                <w:szCs w:val="18"/>
                <w:lang w:eastAsia="en-US"/>
              </w:rPr>
              <w:t> </w:t>
            </w:r>
            <w:r w:rsidRPr="00EA50B7">
              <w:rPr>
                <w:rFonts w:asciiTheme="minorHAnsi" w:eastAsiaTheme="minorHAnsi" w:hAnsiTheme="minorHAnsi" w:cstheme="minorBidi"/>
                <w:sz w:val="18"/>
                <w:szCs w:val="18"/>
                <w:lang w:eastAsia="en-US"/>
              </w:rPr>
              <w:t>jakości gotowych bioproduktów.</w:t>
            </w:r>
          </w:p>
        </w:tc>
      </w:tr>
      <w:tr w:rsidR="00C51CBA" w14:paraId="0A33ECCE" w14:textId="77777777" w:rsidTr="00A81843">
        <w:tc>
          <w:tcPr>
            <w:tcW w:w="1651" w:type="dxa"/>
            <w:vAlign w:val="center"/>
          </w:tcPr>
          <w:p w14:paraId="4ADCE2A6" w14:textId="525B093C" w:rsidR="004968B5" w:rsidRDefault="004968B5" w:rsidP="008A33ED">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 xml:space="preserve">Efekty </w:t>
            </w:r>
            <w:r>
              <w:rPr>
                <w:rFonts w:asciiTheme="minorHAnsi" w:eastAsiaTheme="minorHAnsi" w:hAnsiTheme="minorHAnsi" w:cstheme="minorBidi"/>
                <w:szCs w:val="22"/>
                <w:lang w:eastAsia="en-US"/>
              </w:rPr>
              <w:br/>
              <w:t xml:space="preserve">uczenia się </w:t>
            </w:r>
          </w:p>
        </w:tc>
        <w:tc>
          <w:tcPr>
            <w:tcW w:w="1764" w:type="dxa"/>
            <w:vAlign w:val="center"/>
          </w:tcPr>
          <w:p w14:paraId="16EFDBB7" w14:textId="16F199C0" w:rsidR="004968B5" w:rsidRPr="00974557" w:rsidRDefault="004968B5" w:rsidP="00A81843">
            <w:pPr>
              <w:spacing w:after="160" w:line="259" w:lineRule="auto"/>
              <w:jc w:val="center"/>
              <w:rPr>
                <w:rFonts w:asciiTheme="minorHAnsi" w:eastAsiaTheme="minorHAnsi" w:hAnsiTheme="minorHAnsi" w:cstheme="minorBidi"/>
                <w:i/>
                <w:iCs/>
                <w:szCs w:val="22"/>
                <w:lang w:eastAsia="en-US"/>
              </w:rPr>
            </w:pPr>
            <w:r w:rsidRPr="00974557">
              <w:rPr>
                <w:rFonts w:asciiTheme="minorHAnsi" w:eastAsiaTheme="minorHAnsi" w:hAnsiTheme="minorHAnsi" w:cstheme="minorBidi"/>
                <w:szCs w:val="22"/>
                <w:lang w:eastAsia="en-US"/>
              </w:rPr>
              <w:t>Przedmiotowe</w:t>
            </w:r>
          </w:p>
        </w:tc>
        <w:tc>
          <w:tcPr>
            <w:tcW w:w="3021" w:type="dxa"/>
            <w:vAlign w:val="center"/>
          </w:tcPr>
          <w:p w14:paraId="0ACCB40E" w14:textId="4DA42886" w:rsidR="00D7501C" w:rsidRPr="00974557" w:rsidRDefault="004968B5" w:rsidP="00A81843">
            <w:pPr>
              <w:spacing w:after="160" w:line="259" w:lineRule="auto"/>
              <w:jc w:val="center"/>
              <w:rPr>
                <w:rFonts w:asciiTheme="minorHAnsi" w:eastAsiaTheme="minorHAnsi" w:hAnsiTheme="minorHAnsi" w:cstheme="minorBidi"/>
                <w:i/>
                <w:iCs/>
                <w:szCs w:val="22"/>
                <w:lang w:eastAsia="en-US"/>
              </w:rPr>
            </w:pPr>
            <w:r w:rsidRPr="00974557">
              <w:rPr>
                <w:rFonts w:asciiTheme="minorHAnsi" w:eastAsiaTheme="minorHAnsi" w:hAnsiTheme="minorHAnsi" w:cstheme="minorBidi"/>
                <w:szCs w:val="22"/>
                <w:lang w:eastAsia="en-US"/>
              </w:rPr>
              <w:t>Kierunkowe</w:t>
            </w:r>
          </w:p>
        </w:tc>
        <w:tc>
          <w:tcPr>
            <w:tcW w:w="2624" w:type="dxa"/>
            <w:vAlign w:val="center"/>
          </w:tcPr>
          <w:p w14:paraId="6A2435E1" w14:textId="2DB38B5A" w:rsidR="00D7501C" w:rsidRPr="00974557" w:rsidRDefault="004968B5" w:rsidP="00A81843">
            <w:pPr>
              <w:spacing w:after="160" w:line="259" w:lineRule="auto"/>
              <w:jc w:val="center"/>
              <w:rPr>
                <w:rFonts w:asciiTheme="minorHAnsi" w:eastAsiaTheme="minorHAnsi" w:hAnsiTheme="minorHAnsi" w:cstheme="minorBidi"/>
                <w:i/>
                <w:iCs/>
                <w:szCs w:val="22"/>
                <w:lang w:eastAsia="en-US"/>
              </w:rPr>
            </w:pPr>
            <w:r w:rsidRPr="00974557">
              <w:rPr>
                <w:rFonts w:asciiTheme="minorHAnsi" w:eastAsiaTheme="minorHAnsi" w:hAnsiTheme="minorHAnsi" w:cstheme="minorBidi"/>
                <w:szCs w:val="22"/>
                <w:lang w:eastAsia="en-US"/>
              </w:rPr>
              <w:t xml:space="preserve">Kompetencje </w:t>
            </w:r>
            <w:r w:rsidR="00335F20" w:rsidRPr="00974557">
              <w:rPr>
                <w:rFonts w:asciiTheme="minorHAnsi" w:eastAsiaTheme="minorHAnsi" w:hAnsiTheme="minorHAnsi" w:cstheme="minorBidi"/>
                <w:szCs w:val="22"/>
                <w:lang w:eastAsia="en-US"/>
              </w:rPr>
              <w:t>inżynierskie</w:t>
            </w:r>
          </w:p>
        </w:tc>
      </w:tr>
      <w:tr w:rsidR="004A0DAA" w14:paraId="0E621147" w14:textId="77777777" w:rsidTr="00C51CBA">
        <w:tc>
          <w:tcPr>
            <w:tcW w:w="1651" w:type="dxa"/>
            <w:vMerge w:val="restart"/>
          </w:tcPr>
          <w:p w14:paraId="05105C2D" w14:textId="21E19FF4" w:rsidR="004A0DAA" w:rsidRPr="00335F20" w:rsidRDefault="004A0DAA" w:rsidP="008A33ED">
            <w:pPr>
              <w:spacing w:after="160" w:line="259" w:lineRule="auto"/>
              <w:jc w:val="left"/>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WIEDZA</w:t>
            </w:r>
            <w:r w:rsidR="003954AD" w:rsidRPr="00D7501C">
              <w:rPr>
                <w:rFonts w:asciiTheme="minorHAnsi" w:eastAsiaTheme="minorHAnsi" w:hAnsiTheme="minorHAnsi" w:cstheme="minorBidi"/>
                <w:i/>
                <w:iCs/>
                <w:szCs w:val="22"/>
                <w:lang w:eastAsia="en-US"/>
              </w:rPr>
              <w:t xml:space="preserve"> </w:t>
            </w:r>
            <w:r w:rsidR="003954AD">
              <w:rPr>
                <w:rFonts w:asciiTheme="minorHAnsi" w:eastAsiaTheme="minorHAnsi" w:hAnsiTheme="minorHAnsi" w:cstheme="minorBidi"/>
                <w:i/>
                <w:iCs/>
                <w:szCs w:val="22"/>
                <w:lang w:eastAsia="en-US"/>
              </w:rPr>
              <w:t>(</w:t>
            </w:r>
            <w:r w:rsidR="003954AD" w:rsidRPr="00D7501C">
              <w:rPr>
                <w:rFonts w:asciiTheme="minorHAnsi" w:eastAsiaTheme="minorHAnsi" w:hAnsiTheme="minorHAnsi" w:cstheme="minorBidi"/>
                <w:i/>
                <w:iCs/>
                <w:szCs w:val="22"/>
                <w:lang w:eastAsia="en-US"/>
              </w:rPr>
              <w:t>zna i</w:t>
            </w:r>
            <w:r w:rsidR="00974557">
              <w:rPr>
                <w:rFonts w:asciiTheme="minorHAnsi" w:eastAsiaTheme="minorHAnsi" w:hAnsiTheme="minorHAnsi" w:cstheme="minorBidi"/>
                <w:i/>
                <w:iCs/>
                <w:szCs w:val="22"/>
                <w:lang w:eastAsia="en-US"/>
              </w:rPr>
              <w:t> </w:t>
            </w:r>
            <w:r w:rsidR="003954AD" w:rsidRPr="00D7501C">
              <w:rPr>
                <w:rFonts w:asciiTheme="minorHAnsi" w:eastAsiaTheme="minorHAnsi" w:hAnsiTheme="minorHAnsi" w:cstheme="minorBidi"/>
                <w:i/>
                <w:iCs/>
                <w:szCs w:val="22"/>
                <w:lang w:eastAsia="en-US"/>
              </w:rPr>
              <w:t>rozumie</w:t>
            </w:r>
            <w:r w:rsidR="003954AD">
              <w:rPr>
                <w:rFonts w:asciiTheme="minorHAnsi" w:eastAsiaTheme="minorHAnsi" w:hAnsiTheme="minorHAnsi" w:cstheme="minorBidi"/>
                <w:i/>
                <w:iCs/>
                <w:szCs w:val="22"/>
                <w:lang w:eastAsia="en-US"/>
              </w:rPr>
              <w:t>)</w:t>
            </w:r>
            <w:r w:rsidR="003954AD" w:rsidRPr="00D7501C">
              <w:rPr>
                <w:rFonts w:asciiTheme="minorHAnsi" w:eastAsiaTheme="minorHAnsi" w:hAnsiTheme="minorHAnsi" w:cstheme="minorBidi"/>
                <w:i/>
                <w:iCs/>
                <w:szCs w:val="22"/>
                <w:lang w:eastAsia="en-US"/>
              </w:rPr>
              <w:t>:</w:t>
            </w:r>
            <w:r w:rsidRPr="00335F20">
              <w:rPr>
                <w:rFonts w:asciiTheme="minorHAnsi" w:eastAsiaTheme="minorHAnsi" w:hAnsiTheme="minorHAnsi" w:cstheme="minorBidi"/>
                <w:sz w:val="18"/>
                <w:szCs w:val="18"/>
                <w:lang w:eastAsia="en-US"/>
              </w:rPr>
              <w:t>:</w:t>
            </w:r>
          </w:p>
        </w:tc>
        <w:tc>
          <w:tcPr>
            <w:tcW w:w="1764" w:type="dxa"/>
          </w:tcPr>
          <w:p w14:paraId="5FACECCF" w14:textId="1C6F1ADA" w:rsidR="004A0DAA" w:rsidRPr="00335F20" w:rsidRDefault="004A0DAA" w:rsidP="00974557">
            <w:pPr>
              <w:spacing w:after="160" w:line="259" w:lineRule="auto"/>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złożone zjawiska i</w:t>
            </w:r>
            <w:r w:rsidR="00974557">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procesy biotechnologiczne (W1)</w:t>
            </w:r>
          </w:p>
        </w:tc>
        <w:tc>
          <w:tcPr>
            <w:tcW w:w="3021" w:type="dxa"/>
          </w:tcPr>
          <w:p w14:paraId="69BE4BA6" w14:textId="62517502" w:rsidR="004A0DAA" w:rsidRPr="00335F20" w:rsidRDefault="004A0DAA" w:rsidP="00974557">
            <w:pPr>
              <w:spacing w:after="160" w:line="259" w:lineRule="auto"/>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w zaawansowanym stopniu zjawiska przyrodnicze i procesy biotechnologiczne, których interpretacja opiera się na wiedzy z</w:t>
            </w:r>
            <w:r w:rsidR="00A81843">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zakresu matematyki, fizyki i chemii oraz zastosowanie statystyki i</w:t>
            </w:r>
            <w:r w:rsidR="00974557">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informatyki w opisie tych zjawisk i</w:t>
            </w:r>
            <w:r w:rsidR="00974557">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procesów (KA6_WG1)</w:t>
            </w:r>
          </w:p>
          <w:p w14:paraId="08059F76" w14:textId="3A1DA482" w:rsidR="004A0DAA" w:rsidRPr="00335F20" w:rsidRDefault="004A0DAA" w:rsidP="00974557">
            <w:pPr>
              <w:spacing w:after="160" w:line="259" w:lineRule="auto"/>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w zaawansowanym stopniu zasady prowadzenia badań empirycznych i</w:t>
            </w:r>
            <w:r w:rsidR="00974557">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procesów biotechnologicznych oraz zastosowanie metod badawczych do rozwiązywania problemów w zakresie biotechnologii (KA6_WG</w:t>
            </w:r>
            <w:r>
              <w:rPr>
                <w:rFonts w:asciiTheme="minorHAnsi" w:eastAsiaTheme="minorHAnsi" w:hAnsiTheme="minorHAnsi" w:cstheme="minorBidi"/>
                <w:sz w:val="18"/>
                <w:szCs w:val="18"/>
                <w:lang w:eastAsia="en-US"/>
              </w:rPr>
              <w:t>3</w:t>
            </w:r>
            <w:r w:rsidRPr="00335F20">
              <w:rPr>
                <w:rFonts w:asciiTheme="minorHAnsi" w:eastAsiaTheme="minorHAnsi" w:hAnsiTheme="minorHAnsi" w:cstheme="minorBidi"/>
                <w:sz w:val="18"/>
                <w:szCs w:val="18"/>
                <w:lang w:eastAsia="en-US"/>
              </w:rPr>
              <w:t>)</w:t>
            </w:r>
          </w:p>
        </w:tc>
        <w:tc>
          <w:tcPr>
            <w:tcW w:w="2624" w:type="dxa"/>
          </w:tcPr>
          <w:p w14:paraId="5AC338AC" w14:textId="7CEEC9E7" w:rsidR="004A0DAA" w:rsidRPr="00335F20" w:rsidRDefault="004A0DAA" w:rsidP="00974557">
            <w:pPr>
              <w:spacing w:after="160" w:line="259" w:lineRule="auto"/>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budowę, zasadę działania i</w:t>
            </w:r>
            <w:r w:rsidR="00A81843">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warunki eksploatacji obiektów technicznych, maszyn, urządzeń i</w:t>
            </w:r>
            <w:r w:rsidR="00974557">
              <w:rPr>
                <w:rFonts w:asciiTheme="minorHAnsi" w:eastAsiaTheme="minorHAnsi" w:hAnsiTheme="minorHAnsi" w:cstheme="minorBidi"/>
                <w:sz w:val="18"/>
                <w:szCs w:val="18"/>
                <w:lang w:eastAsia="en-US"/>
              </w:rPr>
              <w:t> </w:t>
            </w:r>
            <w:r w:rsidRPr="00335F20">
              <w:rPr>
                <w:rFonts w:asciiTheme="minorHAnsi" w:eastAsiaTheme="minorHAnsi" w:hAnsiTheme="minorHAnsi" w:cstheme="minorBidi"/>
                <w:sz w:val="18"/>
                <w:szCs w:val="18"/>
                <w:lang w:eastAsia="en-US"/>
              </w:rPr>
              <w:t>instalacji procesowych stosowanych w zakresie biotechnologii (InzA_P6S_WG1)</w:t>
            </w:r>
          </w:p>
        </w:tc>
      </w:tr>
      <w:tr w:rsidR="004A0DAA" w14:paraId="28DAD5B1" w14:textId="77777777" w:rsidTr="00C51CBA">
        <w:tc>
          <w:tcPr>
            <w:tcW w:w="1651" w:type="dxa"/>
            <w:vMerge/>
          </w:tcPr>
          <w:p w14:paraId="633D8EC2" w14:textId="77777777" w:rsidR="004A0DAA" w:rsidRDefault="004A0DAA" w:rsidP="008A33ED">
            <w:pPr>
              <w:spacing w:after="160" w:line="259" w:lineRule="auto"/>
              <w:jc w:val="left"/>
              <w:rPr>
                <w:rFonts w:asciiTheme="minorHAnsi" w:eastAsiaTheme="minorHAnsi" w:hAnsiTheme="minorHAnsi" w:cstheme="minorBidi"/>
                <w:szCs w:val="22"/>
                <w:lang w:eastAsia="en-US"/>
              </w:rPr>
            </w:pPr>
          </w:p>
        </w:tc>
        <w:tc>
          <w:tcPr>
            <w:tcW w:w="1764" w:type="dxa"/>
          </w:tcPr>
          <w:p w14:paraId="4B9A8AA2" w14:textId="38943F09" w:rsidR="004A0DAA" w:rsidRPr="00D7501C" w:rsidRDefault="004A0DAA" w:rsidP="00974557">
            <w:pPr>
              <w:spacing w:after="160" w:line="259" w:lineRule="auto"/>
              <w:rPr>
                <w:rFonts w:asciiTheme="minorHAnsi" w:eastAsiaTheme="minorHAnsi" w:hAnsiTheme="minorHAnsi" w:cstheme="minorBidi"/>
                <w:sz w:val="18"/>
                <w:szCs w:val="18"/>
                <w:lang w:eastAsia="en-US"/>
              </w:rPr>
            </w:pPr>
            <w:r w:rsidRPr="00D7501C">
              <w:rPr>
                <w:rFonts w:asciiTheme="minorHAnsi" w:eastAsiaTheme="minorHAnsi" w:hAnsiTheme="minorHAnsi" w:cstheme="minorBidi"/>
                <w:sz w:val="18"/>
                <w:szCs w:val="18"/>
                <w:lang w:eastAsia="en-US"/>
              </w:rPr>
              <w:t>zasady opracowania i</w:t>
            </w:r>
            <w:r w:rsidR="00974557">
              <w:rPr>
                <w:rFonts w:asciiTheme="minorHAnsi" w:eastAsiaTheme="minorHAnsi" w:hAnsiTheme="minorHAnsi" w:cstheme="minorBidi"/>
                <w:sz w:val="18"/>
                <w:szCs w:val="18"/>
                <w:lang w:eastAsia="en-US"/>
              </w:rPr>
              <w:t> </w:t>
            </w:r>
            <w:r w:rsidRPr="00D7501C">
              <w:rPr>
                <w:rFonts w:asciiTheme="minorHAnsi" w:eastAsiaTheme="minorHAnsi" w:hAnsiTheme="minorHAnsi" w:cstheme="minorBidi"/>
                <w:sz w:val="18"/>
                <w:szCs w:val="18"/>
                <w:lang w:eastAsia="en-US"/>
              </w:rPr>
              <w:t xml:space="preserve">optymalizacji procesów </w:t>
            </w:r>
            <w:r w:rsidRPr="00D7501C">
              <w:rPr>
                <w:rFonts w:asciiTheme="minorHAnsi" w:eastAsiaTheme="minorHAnsi" w:hAnsiTheme="minorHAnsi" w:cstheme="minorBidi"/>
                <w:sz w:val="18"/>
                <w:szCs w:val="18"/>
                <w:lang w:eastAsia="en-US"/>
              </w:rPr>
              <w:lastRenderedPageBreak/>
              <w:t>technologicznych (W2)</w:t>
            </w:r>
          </w:p>
        </w:tc>
        <w:tc>
          <w:tcPr>
            <w:tcW w:w="3021" w:type="dxa"/>
          </w:tcPr>
          <w:p w14:paraId="02C540BF" w14:textId="0AA61A70" w:rsidR="004A0DAA" w:rsidRPr="00D7501C" w:rsidRDefault="004A0DAA" w:rsidP="00974557">
            <w:pPr>
              <w:spacing w:after="160" w:line="259" w:lineRule="auto"/>
              <w:rPr>
                <w:rFonts w:asciiTheme="minorHAnsi" w:eastAsiaTheme="minorHAnsi" w:hAnsiTheme="minorHAnsi" w:cstheme="minorBidi"/>
                <w:sz w:val="18"/>
                <w:szCs w:val="18"/>
                <w:lang w:eastAsia="en-US"/>
              </w:rPr>
            </w:pPr>
            <w:r w:rsidRPr="00D7501C">
              <w:rPr>
                <w:rFonts w:asciiTheme="minorHAnsi" w:eastAsiaTheme="minorHAnsi" w:hAnsiTheme="minorHAnsi" w:cstheme="minorBidi"/>
                <w:sz w:val="18"/>
                <w:szCs w:val="18"/>
                <w:lang w:eastAsia="en-US"/>
              </w:rPr>
              <w:lastRenderedPageBreak/>
              <w:t xml:space="preserve">strukturę, wzajemne powiązania między elementami budowy, mechanizmy funkcjonowania oraz </w:t>
            </w:r>
            <w:r w:rsidRPr="00D7501C">
              <w:rPr>
                <w:rFonts w:asciiTheme="minorHAnsi" w:eastAsiaTheme="minorHAnsi" w:hAnsiTheme="minorHAnsi" w:cstheme="minorBidi"/>
                <w:sz w:val="18"/>
                <w:szCs w:val="18"/>
                <w:lang w:eastAsia="en-US"/>
              </w:rPr>
              <w:lastRenderedPageBreak/>
              <w:t>adaptacje do warunków życia organizmów i innych struktur biologicznych na różnych poziomach organizacji systemów oraz możliwości ich wykorzystania w biotechnologii (KA6_WG2)</w:t>
            </w:r>
          </w:p>
        </w:tc>
        <w:tc>
          <w:tcPr>
            <w:tcW w:w="2624" w:type="dxa"/>
          </w:tcPr>
          <w:p w14:paraId="64519555" w14:textId="0B5E68EF" w:rsidR="004A0DAA" w:rsidRPr="00D7501C" w:rsidRDefault="004A0DAA" w:rsidP="00974557">
            <w:pPr>
              <w:spacing w:after="160" w:line="259" w:lineRule="auto"/>
              <w:rPr>
                <w:rFonts w:asciiTheme="minorHAnsi" w:eastAsiaTheme="minorHAnsi" w:hAnsiTheme="minorHAnsi" w:cstheme="minorBidi"/>
                <w:sz w:val="18"/>
                <w:szCs w:val="18"/>
                <w:lang w:eastAsia="en-US"/>
              </w:rPr>
            </w:pPr>
            <w:r w:rsidRPr="00D7501C">
              <w:rPr>
                <w:rFonts w:asciiTheme="minorHAnsi" w:eastAsiaTheme="minorHAnsi" w:hAnsiTheme="minorHAnsi" w:cstheme="minorBidi"/>
                <w:sz w:val="18"/>
                <w:szCs w:val="18"/>
                <w:lang w:eastAsia="en-US"/>
              </w:rPr>
              <w:lastRenderedPageBreak/>
              <w:t xml:space="preserve">zasady wykonywania podstawowych obliczeń procesowych, pomiarów </w:t>
            </w:r>
            <w:r w:rsidRPr="00D7501C">
              <w:rPr>
                <w:rFonts w:asciiTheme="minorHAnsi" w:eastAsiaTheme="minorHAnsi" w:hAnsiTheme="minorHAnsi" w:cstheme="minorBidi"/>
                <w:sz w:val="18"/>
                <w:szCs w:val="18"/>
                <w:lang w:eastAsia="en-US"/>
              </w:rPr>
              <w:lastRenderedPageBreak/>
              <w:t>przemysłowych, a także rysunku technicznego i grafiki inżynierskiej (InzA_P6S_WG3)</w:t>
            </w:r>
          </w:p>
        </w:tc>
      </w:tr>
      <w:tr w:rsidR="004A0DAA" w14:paraId="787DFB5A" w14:textId="77777777" w:rsidTr="00C51CBA">
        <w:tc>
          <w:tcPr>
            <w:tcW w:w="1651" w:type="dxa"/>
            <w:vMerge/>
          </w:tcPr>
          <w:p w14:paraId="6E44C2C9" w14:textId="77777777" w:rsidR="004A0DAA" w:rsidRDefault="004A0DAA" w:rsidP="008A33ED">
            <w:pPr>
              <w:spacing w:after="160" w:line="259" w:lineRule="auto"/>
              <w:jc w:val="left"/>
              <w:rPr>
                <w:rFonts w:asciiTheme="minorHAnsi" w:eastAsiaTheme="minorHAnsi" w:hAnsiTheme="minorHAnsi" w:cstheme="minorBidi"/>
                <w:szCs w:val="22"/>
                <w:lang w:eastAsia="en-US"/>
              </w:rPr>
            </w:pPr>
          </w:p>
        </w:tc>
        <w:tc>
          <w:tcPr>
            <w:tcW w:w="1764" w:type="dxa"/>
          </w:tcPr>
          <w:p w14:paraId="5EF190E7" w14:textId="67A34526" w:rsidR="004A0DAA" w:rsidRPr="00503ADC" w:rsidRDefault="004A0DAA" w:rsidP="00974557">
            <w:pPr>
              <w:spacing w:after="160" w:line="259" w:lineRule="auto"/>
              <w:rPr>
                <w:rFonts w:asciiTheme="minorHAnsi" w:eastAsiaTheme="minorHAnsi" w:hAnsiTheme="minorHAnsi" w:cstheme="minorBidi"/>
                <w:sz w:val="18"/>
                <w:szCs w:val="18"/>
                <w:lang w:eastAsia="en-US"/>
              </w:rPr>
            </w:pPr>
            <w:r w:rsidRPr="00503ADC">
              <w:rPr>
                <w:rFonts w:asciiTheme="minorHAnsi" w:eastAsiaTheme="minorHAnsi" w:hAnsiTheme="minorHAnsi" w:cstheme="minorBidi"/>
                <w:sz w:val="18"/>
                <w:szCs w:val="18"/>
                <w:lang w:eastAsia="en-US"/>
              </w:rPr>
              <w:t>ekologiczne, ekonomiczne i</w:t>
            </w:r>
            <w:r w:rsidR="00974557">
              <w:rPr>
                <w:rFonts w:asciiTheme="minorHAnsi" w:eastAsiaTheme="minorHAnsi" w:hAnsiTheme="minorHAnsi" w:cstheme="minorBidi"/>
                <w:sz w:val="18"/>
                <w:szCs w:val="18"/>
                <w:lang w:eastAsia="en-US"/>
              </w:rPr>
              <w:t> </w:t>
            </w:r>
            <w:r w:rsidRPr="00503ADC">
              <w:rPr>
                <w:rFonts w:asciiTheme="minorHAnsi" w:eastAsiaTheme="minorHAnsi" w:hAnsiTheme="minorHAnsi" w:cstheme="minorBidi"/>
                <w:sz w:val="18"/>
                <w:szCs w:val="18"/>
                <w:lang w:eastAsia="en-US"/>
              </w:rPr>
              <w:t>społeczne uwarunkowania biotechnologii</w:t>
            </w:r>
            <w:r w:rsidR="003954AD">
              <w:rPr>
                <w:rFonts w:asciiTheme="minorHAnsi" w:eastAsiaTheme="minorHAnsi" w:hAnsiTheme="minorHAnsi" w:cstheme="minorBidi"/>
                <w:sz w:val="18"/>
                <w:szCs w:val="18"/>
                <w:lang w:eastAsia="en-US"/>
              </w:rPr>
              <w:t xml:space="preserve"> (W3)</w:t>
            </w:r>
          </w:p>
        </w:tc>
        <w:tc>
          <w:tcPr>
            <w:tcW w:w="3021" w:type="dxa"/>
          </w:tcPr>
          <w:p w14:paraId="7450DFBB" w14:textId="177502CB" w:rsidR="004A0DAA" w:rsidRPr="00503ADC" w:rsidRDefault="004A0DAA" w:rsidP="00974557">
            <w:pPr>
              <w:spacing w:after="160" w:line="259" w:lineRule="auto"/>
              <w:rPr>
                <w:rFonts w:asciiTheme="minorHAnsi" w:eastAsiaTheme="minorHAnsi" w:hAnsiTheme="minorHAnsi" w:cstheme="minorBidi"/>
                <w:sz w:val="18"/>
                <w:szCs w:val="18"/>
                <w:lang w:eastAsia="en-US"/>
              </w:rPr>
            </w:pPr>
            <w:r w:rsidRPr="00503ADC">
              <w:rPr>
                <w:rFonts w:asciiTheme="minorHAnsi" w:eastAsiaTheme="minorHAnsi" w:hAnsiTheme="minorHAnsi" w:cstheme="minorBidi"/>
                <w:sz w:val="18"/>
                <w:szCs w:val="18"/>
                <w:lang w:eastAsia="en-US"/>
              </w:rPr>
              <w:t>podstawy prawne i etyczne związane z</w:t>
            </w:r>
            <w:r w:rsidR="00974557">
              <w:rPr>
                <w:rFonts w:asciiTheme="minorHAnsi" w:eastAsiaTheme="minorHAnsi" w:hAnsiTheme="minorHAnsi" w:cstheme="minorBidi"/>
                <w:sz w:val="18"/>
                <w:szCs w:val="18"/>
                <w:lang w:eastAsia="en-US"/>
              </w:rPr>
              <w:t> </w:t>
            </w:r>
            <w:r w:rsidRPr="00503ADC">
              <w:rPr>
                <w:rFonts w:asciiTheme="minorHAnsi" w:eastAsiaTheme="minorHAnsi" w:hAnsiTheme="minorHAnsi" w:cstheme="minorBidi"/>
                <w:sz w:val="18"/>
                <w:szCs w:val="18"/>
                <w:lang w:eastAsia="en-US"/>
              </w:rPr>
              <w:t>ochroną przyrody i środowiska oraz biotechnologicznym wykorzystaniem organizmów i struktur biologicznych (KA6_WG5)</w:t>
            </w:r>
          </w:p>
        </w:tc>
        <w:tc>
          <w:tcPr>
            <w:tcW w:w="2624" w:type="dxa"/>
          </w:tcPr>
          <w:p w14:paraId="5DA405C3" w14:textId="429F890D" w:rsidR="004A0DAA" w:rsidRPr="00503ADC" w:rsidRDefault="004A0DAA" w:rsidP="00974557">
            <w:pPr>
              <w:spacing w:after="160" w:line="259" w:lineRule="auto"/>
              <w:rPr>
                <w:rFonts w:asciiTheme="minorHAnsi" w:eastAsiaTheme="minorHAnsi" w:hAnsiTheme="minorHAnsi" w:cstheme="minorBidi"/>
                <w:sz w:val="18"/>
                <w:szCs w:val="18"/>
                <w:lang w:eastAsia="en-US"/>
              </w:rPr>
            </w:pPr>
            <w:r w:rsidRPr="00503ADC">
              <w:rPr>
                <w:rFonts w:asciiTheme="minorHAnsi" w:eastAsiaTheme="minorHAnsi" w:hAnsiTheme="minorHAnsi" w:cstheme="minorBidi"/>
                <w:sz w:val="18"/>
                <w:szCs w:val="18"/>
                <w:lang w:eastAsia="en-US"/>
              </w:rPr>
              <w:t>procesy zachodzące w cyklu życia urządzeń, obiektów i systemów biotechnologicznych (InzA_P6S_WG2)</w:t>
            </w:r>
          </w:p>
        </w:tc>
      </w:tr>
      <w:tr w:rsidR="0046786D" w14:paraId="3032BC02" w14:textId="77777777" w:rsidTr="00126F1D">
        <w:trPr>
          <w:trHeight w:val="5242"/>
        </w:trPr>
        <w:tc>
          <w:tcPr>
            <w:tcW w:w="1651" w:type="dxa"/>
            <w:vMerge w:val="restart"/>
          </w:tcPr>
          <w:p w14:paraId="1420B305" w14:textId="17511225" w:rsidR="0046786D" w:rsidRDefault="0046786D" w:rsidP="008A33ED">
            <w:pPr>
              <w:spacing w:after="160" w:line="259" w:lineRule="auto"/>
              <w:jc w:val="left"/>
              <w:rPr>
                <w:rFonts w:asciiTheme="minorHAnsi" w:eastAsiaTheme="minorHAnsi" w:hAnsiTheme="minorHAnsi" w:cstheme="minorBidi"/>
                <w:szCs w:val="22"/>
                <w:lang w:eastAsia="en-US"/>
              </w:rPr>
            </w:pPr>
            <w:r w:rsidRPr="00FE2F23">
              <w:rPr>
                <w:rFonts w:asciiTheme="minorHAnsi" w:eastAsiaTheme="minorHAnsi" w:hAnsiTheme="minorHAnsi" w:cstheme="minorBidi"/>
                <w:sz w:val="18"/>
                <w:szCs w:val="18"/>
                <w:lang w:eastAsia="en-US"/>
              </w:rPr>
              <w:t>UMIEJĘTNOŚCI (</w:t>
            </w:r>
            <w:r w:rsidRPr="00FE2F23">
              <w:rPr>
                <w:rFonts w:asciiTheme="minorHAnsi" w:eastAsiaTheme="minorHAnsi" w:hAnsiTheme="minorHAnsi" w:cstheme="minorBidi"/>
                <w:i/>
                <w:iCs/>
                <w:sz w:val="18"/>
                <w:szCs w:val="18"/>
                <w:lang w:eastAsia="en-US"/>
              </w:rPr>
              <w:t>potrafi:</w:t>
            </w:r>
            <w:r w:rsidRPr="00FE2F23">
              <w:rPr>
                <w:rFonts w:asciiTheme="minorHAnsi" w:eastAsiaTheme="minorHAnsi" w:hAnsiTheme="minorHAnsi" w:cstheme="minorBidi"/>
                <w:sz w:val="18"/>
                <w:szCs w:val="18"/>
                <w:lang w:eastAsia="en-US"/>
              </w:rPr>
              <w:t>)</w:t>
            </w:r>
          </w:p>
        </w:tc>
        <w:tc>
          <w:tcPr>
            <w:tcW w:w="1764" w:type="dxa"/>
          </w:tcPr>
          <w:p w14:paraId="45807C17" w14:textId="3F7B9498" w:rsidR="0046786D" w:rsidRPr="00C51CBA" w:rsidRDefault="0046786D"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dobrać procesy jednostkowe stosowane w</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 xml:space="preserve">biotechnologii </w:t>
            </w:r>
            <w:r>
              <w:rPr>
                <w:rFonts w:asciiTheme="minorHAnsi" w:eastAsiaTheme="minorHAnsi" w:hAnsiTheme="minorHAnsi" w:cstheme="minorBidi"/>
                <w:sz w:val="18"/>
                <w:szCs w:val="18"/>
                <w:lang w:eastAsia="en-US"/>
              </w:rPr>
              <w:t>(U1)</w:t>
            </w:r>
          </w:p>
        </w:tc>
        <w:tc>
          <w:tcPr>
            <w:tcW w:w="3021" w:type="dxa"/>
          </w:tcPr>
          <w:p w14:paraId="6D255DD0" w14:textId="77777777" w:rsidR="0046786D" w:rsidRPr="00C51CBA" w:rsidRDefault="0046786D" w:rsidP="00974557">
            <w:pPr>
              <w:spacing w:after="160" w:line="259" w:lineRule="auto"/>
              <w:rPr>
                <w:rFonts w:asciiTheme="minorHAnsi" w:eastAsiaTheme="minorHAnsi" w:hAnsiTheme="minorHAnsi" w:cstheme="minorBidi"/>
                <w:sz w:val="18"/>
                <w:szCs w:val="18"/>
                <w:lang w:eastAsia="en-US"/>
              </w:rPr>
            </w:pPr>
          </w:p>
        </w:tc>
        <w:tc>
          <w:tcPr>
            <w:tcW w:w="2624" w:type="dxa"/>
          </w:tcPr>
          <w:p w14:paraId="2650578A" w14:textId="76167FDB" w:rsidR="0046786D" w:rsidRPr="00C51CBA" w:rsidRDefault="0046786D"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planować i przeprowadzać różne działania inżynierskie oraz proste eksperymenty związane z</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kierunkiem studiów; interpretować wyniki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formułować wnioski (InzA_P6S_UW1)</w:t>
            </w:r>
          </w:p>
          <w:p w14:paraId="733B012D" w14:textId="5C24EFE1" w:rsidR="0046786D" w:rsidRPr="00C51CBA" w:rsidRDefault="0046786D"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używać technik pomiarowych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metod analizy danych i na ich podstawie dokonywać oceny rozwiązań technicznych stosowanych w biotechnologii (InzA_P6S_UW4)</w:t>
            </w:r>
          </w:p>
          <w:p w14:paraId="4D8CDE23" w14:textId="546DA345" w:rsidR="0046786D" w:rsidRPr="00C51CBA" w:rsidRDefault="0046786D"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zaprojektować typowe instalacje procesowe do realizacji zadanych operacji technologicznych, z</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uwzględnieniem wstępnej analizy ekonomicznej (InzA_P6S_UW6)</w:t>
            </w:r>
          </w:p>
        </w:tc>
      </w:tr>
      <w:tr w:rsidR="00841695" w14:paraId="0C4F6440" w14:textId="77777777" w:rsidTr="003461E4">
        <w:trPr>
          <w:trHeight w:val="6428"/>
        </w:trPr>
        <w:tc>
          <w:tcPr>
            <w:tcW w:w="1651" w:type="dxa"/>
            <w:vMerge/>
          </w:tcPr>
          <w:p w14:paraId="60E7EA71" w14:textId="77777777" w:rsidR="00841695" w:rsidRDefault="00841695" w:rsidP="008A33ED">
            <w:pPr>
              <w:spacing w:after="160" w:line="259" w:lineRule="auto"/>
              <w:jc w:val="left"/>
              <w:rPr>
                <w:rFonts w:asciiTheme="minorHAnsi" w:eastAsiaTheme="minorHAnsi" w:hAnsiTheme="minorHAnsi" w:cstheme="minorBidi"/>
                <w:szCs w:val="22"/>
                <w:lang w:eastAsia="en-US"/>
              </w:rPr>
            </w:pPr>
          </w:p>
        </w:tc>
        <w:tc>
          <w:tcPr>
            <w:tcW w:w="1764" w:type="dxa"/>
          </w:tcPr>
          <w:p w14:paraId="3C19CE30" w14:textId="3F60FBD6" w:rsidR="00841695" w:rsidRPr="00C51CBA" w:rsidRDefault="00841695" w:rsidP="00974557">
            <w:pPr>
              <w:spacing w:after="160" w:line="259" w:lineRule="auto"/>
              <w:rPr>
                <w:rFonts w:asciiTheme="minorHAnsi" w:eastAsiaTheme="minorHAnsi" w:hAnsiTheme="minorHAnsi" w:cstheme="minorBidi"/>
                <w:sz w:val="18"/>
                <w:szCs w:val="18"/>
                <w:lang w:eastAsia="en-US"/>
              </w:rPr>
            </w:pPr>
            <w:r>
              <w:rPr>
                <w:rFonts w:asciiTheme="minorHAnsi" w:eastAsiaTheme="minorHAnsi" w:hAnsiTheme="minorHAnsi" w:cstheme="minorBidi"/>
                <w:sz w:val="18"/>
                <w:szCs w:val="18"/>
                <w:lang w:eastAsia="en-US"/>
              </w:rPr>
              <w:t>a</w:t>
            </w:r>
            <w:r w:rsidRPr="00C51CBA">
              <w:rPr>
                <w:rFonts w:asciiTheme="minorHAnsi" w:eastAsiaTheme="minorHAnsi" w:hAnsiTheme="minorHAnsi" w:cstheme="minorBidi"/>
                <w:sz w:val="18"/>
                <w:szCs w:val="18"/>
                <w:lang w:eastAsia="en-US"/>
              </w:rPr>
              <w:t>nalizować wpływ warunków technologicznych na przebieg procesów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jakość produktu gotowego</w:t>
            </w:r>
            <w:r>
              <w:rPr>
                <w:rFonts w:asciiTheme="minorHAnsi" w:eastAsiaTheme="minorHAnsi" w:hAnsiTheme="minorHAnsi" w:cstheme="minorBidi"/>
                <w:sz w:val="18"/>
                <w:szCs w:val="18"/>
                <w:lang w:eastAsia="en-US"/>
              </w:rPr>
              <w:t xml:space="preserve"> (U2)</w:t>
            </w:r>
          </w:p>
        </w:tc>
        <w:tc>
          <w:tcPr>
            <w:tcW w:w="3021" w:type="dxa"/>
          </w:tcPr>
          <w:p w14:paraId="0C98741D" w14:textId="77777777" w:rsidR="00841695" w:rsidRPr="00C51CBA" w:rsidRDefault="00841695"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korzystać z dostępnych źródeł danych, dokonywać ich właściwej selekcji, przeprowadzać krytyczną analizę, ocenę i syntezę zawartych w nich informacji na potrzeby rozwiązywania problemów oraz wykonywania określonych zadań w pracy zawodowej (KA6_UW2)</w:t>
            </w:r>
          </w:p>
          <w:p w14:paraId="4FAB333B" w14:textId="06D709D4" w:rsidR="00841695" w:rsidRPr="00C51CBA" w:rsidRDefault="00841695"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właściwie dobierać metody i narzędzia do prowadzenia badań empirycznych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rozwiązywania problemów w</w:t>
            </w:r>
            <w:r w:rsidR="00A81843">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zakresie biotechnologii (KA6_UW3)</w:t>
            </w:r>
          </w:p>
          <w:p w14:paraId="4507E446" w14:textId="5B040DB3" w:rsidR="00841695" w:rsidRPr="00C51CBA" w:rsidRDefault="00841695"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planować i przeprowadzać eksperymenty i obserwacje w</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warunkach laboratoryjnych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terenowych; wykonywać pomiary, analizować i interpretować uzyskane wyniki, przestrzegać zasad wnioskowania formalnego w</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badaniach naukowych, formułować wnioski w oparciu o posiadaną wiedzę oraz zastosowanie statystyki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informatyki w opisie zjawisk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procesów (KA6_UW4)</w:t>
            </w:r>
          </w:p>
        </w:tc>
        <w:tc>
          <w:tcPr>
            <w:tcW w:w="2624" w:type="dxa"/>
          </w:tcPr>
          <w:p w14:paraId="5ACD2D4A" w14:textId="47B36D53" w:rsidR="00841695" w:rsidRPr="00C51CBA" w:rsidRDefault="00841695" w:rsidP="00974557">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dobierać aparaturę procesową i</w:t>
            </w:r>
            <w:r w:rsidR="00BB7BCD">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parametry operacji jednostkowych, rozwiązywać problemy w procesach biotechnologicznych (InzA_P6S_UW7)</w:t>
            </w:r>
          </w:p>
        </w:tc>
      </w:tr>
      <w:tr w:rsidR="00841695" w14:paraId="27E53D8F" w14:textId="77777777" w:rsidTr="00BC4318">
        <w:trPr>
          <w:trHeight w:val="5954"/>
        </w:trPr>
        <w:tc>
          <w:tcPr>
            <w:tcW w:w="1651" w:type="dxa"/>
            <w:vMerge/>
          </w:tcPr>
          <w:p w14:paraId="627D220F" w14:textId="77777777" w:rsidR="00841695" w:rsidRDefault="00841695" w:rsidP="008A33ED">
            <w:pPr>
              <w:spacing w:after="160" w:line="259" w:lineRule="auto"/>
              <w:jc w:val="left"/>
              <w:rPr>
                <w:rFonts w:asciiTheme="minorHAnsi" w:eastAsiaTheme="minorHAnsi" w:hAnsiTheme="minorHAnsi" w:cstheme="minorBidi"/>
                <w:szCs w:val="22"/>
                <w:lang w:eastAsia="en-US"/>
              </w:rPr>
            </w:pPr>
          </w:p>
        </w:tc>
        <w:tc>
          <w:tcPr>
            <w:tcW w:w="1764" w:type="dxa"/>
          </w:tcPr>
          <w:p w14:paraId="75909168" w14:textId="0425D8F8" w:rsidR="00841695" w:rsidRPr="00FE2F23" w:rsidRDefault="00841695" w:rsidP="00974557">
            <w:pPr>
              <w:spacing w:after="160" w:line="259" w:lineRule="auto"/>
              <w:rPr>
                <w:rFonts w:asciiTheme="minorHAnsi" w:eastAsiaTheme="minorHAnsi" w:hAnsiTheme="minorHAnsi" w:cstheme="minorBidi"/>
                <w:sz w:val="18"/>
                <w:szCs w:val="18"/>
                <w:lang w:eastAsia="en-US"/>
              </w:rPr>
            </w:pPr>
            <w:r w:rsidRPr="00FE2F23">
              <w:rPr>
                <w:rFonts w:asciiTheme="minorHAnsi" w:eastAsiaTheme="minorHAnsi" w:hAnsiTheme="minorHAnsi" w:cstheme="minorBidi"/>
                <w:sz w:val="18"/>
                <w:szCs w:val="18"/>
                <w:lang w:eastAsia="en-US"/>
              </w:rPr>
              <w:t>sporządzić sprawozdanie z</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wykonanych zadań z interpretacją otrzymanych danych (U3)</w:t>
            </w:r>
          </w:p>
        </w:tc>
        <w:tc>
          <w:tcPr>
            <w:tcW w:w="3021" w:type="dxa"/>
          </w:tcPr>
          <w:p w14:paraId="3989680A" w14:textId="77777777" w:rsidR="00841695" w:rsidRPr="00FE2F23" w:rsidRDefault="00841695" w:rsidP="00974557">
            <w:pPr>
              <w:spacing w:after="160" w:line="259" w:lineRule="auto"/>
              <w:rPr>
                <w:rFonts w:asciiTheme="minorHAnsi" w:eastAsiaTheme="minorHAnsi" w:hAnsiTheme="minorHAnsi" w:cstheme="minorBidi"/>
                <w:sz w:val="18"/>
                <w:szCs w:val="18"/>
                <w:lang w:eastAsia="en-US"/>
              </w:rPr>
            </w:pPr>
            <w:r w:rsidRPr="00FE2F23">
              <w:rPr>
                <w:rFonts w:asciiTheme="minorHAnsi" w:eastAsiaTheme="minorHAnsi" w:hAnsiTheme="minorHAnsi" w:cstheme="minorBidi"/>
                <w:sz w:val="18"/>
                <w:szCs w:val="18"/>
                <w:lang w:eastAsia="en-US"/>
              </w:rPr>
              <w:t>korzystać z dostępnych źródeł danych, dokonywać ich właściwej selekcji, przeprowadzać krytyczną analizę, ocenę i syntezę zawartych w nich informacji na potrzeby rozwiązywania problemów oraz wykonywania określonych zadań w pracy zawodowej (KA6_UW2)</w:t>
            </w:r>
          </w:p>
          <w:p w14:paraId="67691448" w14:textId="543A4E24" w:rsidR="00841695" w:rsidRPr="00FE2F23" w:rsidRDefault="00841695" w:rsidP="00974557">
            <w:pPr>
              <w:spacing w:after="160" w:line="259" w:lineRule="auto"/>
              <w:rPr>
                <w:rFonts w:asciiTheme="minorHAnsi" w:eastAsiaTheme="minorHAnsi" w:hAnsiTheme="minorHAnsi" w:cstheme="minorBidi"/>
                <w:sz w:val="18"/>
                <w:szCs w:val="18"/>
                <w:lang w:eastAsia="en-US"/>
              </w:rPr>
            </w:pPr>
            <w:r w:rsidRPr="00FE2F23">
              <w:rPr>
                <w:rFonts w:asciiTheme="minorHAnsi" w:eastAsiaTheme="minorHAnsi" w:hAnsiTheme="minorHAnsi" w:cstheme="minorBidi"/>
                <w:sz w:val="18"/>
                <w:szCs w:val="18"/>
                <w:lang w:eastAsia="en-US"/>
              </w:rPr>
              <w:t>właściwie dobierać metody i narzędzia do prowadzenia badań empirycznych i</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rozwiązywania problemów w</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zakresie biotechnologii (KA6_UW3)</w:t>
            </w:r>
          </w:p>
          <w:p w14:paraId="46273B91" w14:textId="2EC0A2EC" w:rsidR="00841695" w:rsidRPr="00FE2F23" w:rsidRDefault="00841695" w:rsidP="00974557">
            <w:pPr>
              <w:spacing w:after="160" w:line="259" w:lineRule="auto"/>
              <w:rPr>
                <w:rFonts w:asciiTheme="minorHAnsi" w:eastAsiaTheme="minorHAnsi" w:hAnsiTheme="minorHAnsi" w:cstheme="minorBidi"/>
                <w:sz w:val="18"/>
                <w:szCs w:val="18"/>
                <w:lang w:eastAsia="en-US"/>
              </w:rPr>
            </w:pPr>
            <w:r w:rsidRPr="00FE2F23">
              <w:rPr>
                <w:rFonts w:asciiTheme="minorHAnsi" w:eastAsiaTheme="minorHAnsi" w:hAnsiTheme="minorHAnsi" w:cstheme="minorBidi"/>
                <w:sz w:val="18"/>
                <w:szCs w:val="18"/>
                <w:lang w:eastAsia="en-US"/>
              </w:rPr>
              <w:t>prezentować w formie pisemnej i</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ustnej naukowe opracowania, w tym analizę specjalistycznej literatury z</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użyciem zaawansowanych technik informacyjno-komunikacyjnych; stosować procedury ochrony własności intelektualnej w</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publikowaniu tekstów, korzystaniu z</w:t>
            </w:r>
            <w:r w:rsidR="00BB7BCD">
              <w:rPr>
                <w:rFonts w:asciiTheme="minorHAnsi" w:eastAsiaTheme="minorHAnsi" w:hAnsiTheme="minorHAnsi" w:cstheme="minorBidi"/>
                <w:sz w:val="18"/>
                <w:szCs w:val="18"/>
                <w:lang w:eastAsia="en-US"/>
              </w:rPr>
              <w:t> </w:t>
            </w:r>
            <w:r w:rsidRPr="00FE2F23">
              <w:rPr>
                <w:rFonts w:asciiTheme="minorHAnsi" w:eastAsiaTheme="minorHAnsi" w:hAnsiTheme="minorHAnsi" w:cstheme="minorBidi"/>
                <w:sz w:val="18"/>
                <w:szCs w:val="18"/>
                <w:lang w:eastAsia="en-US"/>
              </w:rPr>
              <w:t>grafiki i prawa patentowego (KA6_UW5)</w:t>
            </w:r>
          </w:p>
        </w:tc>
        <w:tc>
          <w:tcPr>
            <w:tcW w:w="2624" w:type="dxa"/>
          </w:tcPr>
          <w:p w14:paraId="6A24FC05" w14:textId="77777777" w:rsidR="00841695" w:rsidRDefault="00841695" w:rsidP="00974557">
            <w:pPr>
              <w:spacing w:after="160" w:line="259" w:lineRule="auto"/>
              <w:rPr>
                <w:rFonts w:asciiTheme="minorHAnsi" w:eastAsiaTheme="minorHAnsi" w:hAnsiTheme="minorHAnsi" w:cstheme="minorBidi"/>
                <w:szCs w:val="22"/>
                <w:lang w:eastAsia="en-US"/>
              </w:rPr>
            </w:pPr>
          </w:p>
        </w:tc>
      </w:tr>
      <w:tr w:rsidR="00841695" w14:paraId="361C7E38" w14:textId="77777777" w:rsidTr="00AA0F7F">
        <w:trPr>
          <w:trHeight w:val="4294"/>
        </w:trPr>
        <w:tc>
          <w:tcPr>
            <w:tcW w:w="1651" w:type="dxa"/>
          </w:tcPr>
          <w:p w14:paraId="04AF13CA" w14:textId="1DFC1D58" w:rsidR="00841695" w:rsidRPr="00595826" w:rsidRDefault="00841695" w:rsidP="008A33ED">
            <w:pPr>
              <w:spacing w:after="160" w:line="259" w:lineRule="auto"/>
              <w:jc w:val="left"/>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lastRenderedPageBreak/>
              <w:t>KOMPETENCJE SPOEŁECZNE (</w:t>
            </w:r>
            <w:r w:rsidRPr="00595826">
              <w:rPr>
                <w:rFonts w:asciiTheme="minorHAnsi" w:eastAsiaTheme="minorHAnsi" w:hAnsiTheme="minorHAnsi" w:cstheme="minorBidi"/>
                <w:i/>
                <w:iCs/>
                <w:sz w:val="18"/>
                <w:szCs w:val="18"/>
                <w:lang w:eastAsia="en-US"/>
              </w:rPr>
              <w:t>jest gotów do:</w:t>
            </w:r>
            <w:r w:rsidRPr="00595826">
              <w:rPr>
                <w:rFonts w:asciiTheme="minorHAnsi" w:eastAsiaTheme="minorHAnsi" w:hAnsiTheme="minorHAnsi" w:cstheme="minorBidi"/>
                <w:sz w:val="18"/>
                <w:szCs w:val="18"/>
                <w:lang w:eastAsia="en-US"/>
              </w:rPr>
              <w:t>)</w:t>
            </w:r>
          </w:p>
        </w:tc>
        <w:tc>
          <w:tcPr>
            <w:tcW w:w="1764" w:type="dxa"/>
          </w:tcPr>
          <w:p w14:paraId="4B96E10F" w14:textId="6EFD6252" w:rsidR="00841695" w:rsidRPr="00595826" w:rsidRDefault="00841695" w:rsidP="00974557">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uznawania znaczenia współczesnej biotechnologii w</w:t>
            </w:r>
            <w:r w:rsidR="00BB7BCD">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rozwoju cywilizacyjnym</w:t>
            </w:r>
          </w:p>
        </w:tc>
        <w:tc>
          <w:tcPr>
            <w:tcW w:w="3021" w:type="dxa"/>
          </w:tcPr>
          <w:p w14:paraId="49217DE8" w14:textId="77777777" w:rsidR="00841695" w:rsidRPr="00595826" w:rsidRDefault="00841695" w:rsidP="00974557">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weryfikowania informacji i ich źródeł oraz krytycznej oceny odbieranych treści; przyjęcia nowych idei i zmiany ukształtowanych opinii, wynikających z nowej wiedzy i jej uzasadnienia (KA6_KK1)</w:t>
            </w:r>
          </w:p>
          <w:p w14:paraId="24E8186E" w14:textId="594B9629" w:rsidR="00841695" w:rsidRPr="00595826" w:rsidRDefault="00841695" w:rsidP="00974557">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krytycznej oceny swojej wiedzy i</w:t>
            </w:r>
            <w:r w:rsidR="00BB7BCD">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umiejętności w obszarach kluczowych dla rozwoju osobistego i</w:t>
            </w:r>
            <w:r w:rsidR="00BB7BCD">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zawodowego oraz stałego aktualizowania wiedzy (KA6_KK2)</w:t>
            </w:r>
          </w:p>
          <w:p w14:paraId="7644CA86" w14:textId="1F11DB8D" w:rsidR="00841695" w:rsidRPr="00595826" w:rsidRDefault="00841695" w:rsidP="00974557">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doceniania znaczenia wiedzy w</w:t>
            </w:r>
            <w:r w:rsidR="00BB7BCD">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rozwiązywaniu problemów i zadań w zakresie biotechnologii oraz pracy zawodowej, a także korzystania z</w:t>
            </w:r>
            <w:r w:rsidR="00BB7BCD">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wiedzy eksperckiej (KA6_KK3)</w:t>
            </w:r>
          </w:p>
        </w:tc>
        <w:tc>
          <w:tcPr>
            <w:tcW w:w="2624" w:type="dxa"/>
          </w:tcPr>
          <w:p w14:paraId="481A5ADC" w14:textId="77777777" w:rsidR="00841695" w:rsidRPr="00FE2F23" w:rsidRDefault="00841695" w:rsidP="00974557">
            <w:pPr>
              <w:spacing w:after="160" w:line="259" w:lineRule="auto"/>
              <w:rPr>
                <w:rFonts w:asciiTheme="minorHAnsi" w:eastAsiaTheme="minorHAnsi" w:hAnsiTheme="minorHAnsi" w:cstheme="minorBidi"/>
                <w:sz w:val="18"/>
                <w:szCs w:val="18"/>
                <w:lang w:eastAsia="en-US"/>
              </w:rPr>
            </w:pPr>
          </w:p>
        </w:tc>
      </w:tr>
    </w:tbl>
    <w:p w14:paraId="6589D7C0" w14:textId="7426C274" w:rsidR="008A33ED" w:rsidRDefault="008A33ED" w:rsidP="008A33ED">
      <w:pPr>
        <w:spacing w:after="160" w:line="259" w:lineRule="auto"/>
        <w:jc w:val="left"/>
        <w:rPr>
          <w:rFonts w:asciiTheme="minorHAnsi" w:eastAsiaTheme="minorHAnsi" w:hAnsiTheme="minorHAnsi" w:cstheme="minorBidi"/>
          <w:szCs w:val="22"/>
          <w:lang w:eastAsia="en-US"/>
        </w:rPr>
      </w:pPr>
    </w:p>
    <w:tbl>
      <w:tblPr>
        <w:tblStyle w:val="Tabela-Siatka"/>
        <w:tblW w:w="0" w:type="auto"/>
        <w:tblLook w:val="04A0" w:firstRow="1" w:lastRow="0" w:firstColumn="1" w:lastColumn="0" w:noHBand="0" w:noVBand="1"/>
      </w:tblPr>
      <w:tblGrid>
        <w:gridCol w:w="1639"/>
        <w:gridCol w:w="1855"/>
        <w:gridCol w:w="2973"/>
        <w:gridCol w:w="2593"/>
      </w:tblGrid>
      <w:tr w:rsidR="00A245C9" w14:paraId="467FB633" w14:textId="77777777" w:rsidTr="007025A4">
        <w:tc>
          <w:tcPr>
            <w:tcW w:w="1639" w:type="dxa"/>
          </w:tcPr>
          <w:p w14:paraId="42427188" w14:textId="77777777" w:rsidR="00A245C9" w:rsidRDefault="00A245C9" w:rsidP="00733798">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Zajęcia:</w:t>
            </w:r>
          </w:p>
        </w:tc>
        <w:tc>
          <w:tcPr>
            <w:tcW w:w="7421" w:type="dxa"/>
            <w:gridSpan w:val="3"/>
          </w:tcPr>
          <w:p w14:paraId="0A0A4181" w14:textId="7BCF5100" w:rsidR="00A245C9" w:rsidRPr="00841695" w:rsidRDefault="00A245C9" w:rsidP="00A245C9">
            <w:pPr>
              <w:spacing w:after="160" w:line="259" w:lineRule="auto"/>
              <w:jc w:val="left"/>
              <w:rPr>
                <w:rFonts w:asciiTheme="minorHAnsi" w:eastAsiaTheme="minorHAnsi" w:hAnsiTheme="minorHAnsi" w:cstheme="minorBidi"/>
                <w:b/>
                <w:bCs/>
                <w:szCs w:val="22"/>
                <w:lang w:eastAsia="en-US"/>
              </w:rPr>
            </w:pPr>
            <w:r w:rsidRPr="00841695">
              <w:rPr>
                <w:rFonts w:asciiTheme="minorHAnsi" w:eastAsiaTheme="minorHAnsi" w:hAnsiTheme="minorHAnsi" w:cstheme="minorBidi"/>
                <w:b/>
                <w:bCs/>
                <w:szCs w:val="22"/>
                <w:lang w:eastAsia="en-US"/>
              </w:rPr>
              <w:t>Enzymologia</w:t>
            </w:r>
          </w:p>
        </w:tc>
      </w:tr>
      <w:tr w:rsidR="00A245C9" w14:paraId="309EEBEC" w14:textId="77777777" w:rsidTr="007025A4">
        <w:tc>
          <w:tcPr>
            <w:tcW w:w="1639" w:type="dxa"/>
          </w:tcPr>
          <w:p w14:paraId="2C7D8F2E" w14:textId="77777777" w:rsidR="00A245C9" w:rsidRDefault="00A245C9" w:rsidP="00733798">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Cel kształcenia:</w:t>
            </w:r>
          </w:p>
        </w:tc>
        <w:tc>
          <w:tcPr>
            <w:tcW w:w="7421" w:type="dxa"/>
            <w:gridSpan w:val="3"/>
          </w:tcPr>
          <w:p w14:paraId="67EAAA94" w14:textId="7DE6DAAD" w:rsidR="00A245C9" w:rsidRDefault="00A245C9" w:rsidP="00733798">
            <w:pPr>
              <w:spacing w:after="160" w:line="259" w:lineRule="auto"/>
              <w:jc w:val="left"/>
              <w:rPr>
                <w:rFonts w:asciiTheme="minorHAnsi" w:eastAsiaTheme="minorHAnsi" w:hAnsiTheme="minorHAnsi" w:cstheme="minorBidi"/>
                <w:szCs w:val="22"/>
                <w:lang w:eastAsia="en-US"/>
              </w:rPr>
            </w:pPr>
            <w:r w:rsidRPr="00EA50B7">
              <w:rPr>
                <w:rFonts w:asciiTheme="minorHAnsi" w:eastAsiaTheme="minorHAnsi" w:hAnsiTheme="minorHAnsi" w:cstheme="minorBidi"/>
                <w:sz w:val="18"/>
                <w:szCs w:val="18"/>
                <w:lang w:eastAsia="en-US"/>
              </w:rPr>
              <w:t>Praktyczne wykorzystanie wiedzy o enzymach do oceny przebiegu procesów biochemicznych w żywych organizmach oraz w biotechnologii.</w:t>
            </w:r>
          </w:p>
        </w:tc>
      </w:tr>
      <w:tr w:rsidR="00A245C9" w14:paraId="7B5A250C" w14:textId="77777777" w:rsidTr="00A81843">
        <w:tc>
          <w:tcPr>
            <w:tcW w:w="1639" w:type="dxa"/>
            <w:vAlign w:val="center"/>
          </w:tcPr>
          <w:p w14:paraId="5BCD95BF" w14:textId="77777777" w:rsidR="00A245C9" w:rsidRDefault="00A245C9" w:rsidP="00733798">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 xml:space="preserve">Efekty </w:t>
            </w:r>
            <w:r>
              <w:rPr>
                <w:rFonts w:asciiTheme="minorHAnsi" w:eastAsiaTheme="minorHAnsi" w:hAnsiTheme="minorHAnsi" w:cstheme="minorBidi"/>
                <w:szCs w:val="22"/>
                <w:lang w:eastAsia="en-US"/>
              </w:rPr>
              <w:br/>
              <w:t xml:space="preserve">uczenia się </w:t>
            </w:r>
          </w:p>
        </w:tc>
        <w:tc>
          <w:tcPr>
            <w:tcW w:w="1855" w:type="dxa"/>
            <w:vAlign w:val="center"/>
          </w:tcPr>
          <w:p w14:paraId="2C10C07F" w14:textId="3709A850" w:rsidR="00A245C9" w:rsidRPr="00BB7BCD" w:rsidRDefault="00A245C9" w:rsidP="00A81843">
            <w:pPr>
              <w:spacing w:after="160" w:line="259" w:lineRule="auto"/>
              <w:jc w:val="center"/>
              <w:rPr>
                <w:rFonts w:asciiTheme="minorHAnsi" w:eastAsiaTheme="minorHAnsi" w:hAnsiTheme="minorHAnsi" w:cstheme="minorBidi"/>
                <w:i/>
                <w:iCs/>
                <w:szCs w:val="22"/>
                <w:lang w:eastAsia="en-US"/>
              </w:rPr>
            </w:pPr>
            <w:r w:rsidRPr="00BB7BCD">
              <w:rPr>
                <w:rFonts w:asciiTheme="minorHAnsi" w:eastAsiaTheme="minorHAnsi" w:hAnsiTheme="minorHAnsi" w:cstheme="minorBidi"/>
                <w:szCs w:val="22"/>
                <w:lang w:eastAsia="en-US"/>
              </w:rPr>
              <w:t>Przedmiotowe</w:t>
            </w:r>
          </w:p>
        </w:tc>
        <w:tc>
          <w:tcPr>
            <w:tcW w:w="2973" w:type="dxa"/>
            <w:vAlign w:val="center"/>
          </w:tcPr>
          <w:p w14:paraId="65BDE064" w14:textId="088AE413" w:rsidR="00A245C9" w:rsidRPr="00BB7BCD" w:rsidRDefault="00A245C9" w:rsidP="00A81843">
            <w:pPr>
              <w:spacing w:after="160" w:line="259" w:lineRule="auto"/>
              <w:jc w:val="center"/>
              <w:rPr>
                <w:rFonts w:asciiTheme="minorHAnsi" w:eastAsiaTheme="minorHAnsi" w:hAnsiTheme="minorHAnsi" w:cstheme="minorBidi"/>
                <w:i/>
                <w:iCs/>
                <w:szCs w:val="22"/>
                <w:lang w:eastAsia="en-US"/>
              </w:rPr>
            </w:pPr>
            <w:r w:rsidRPr="00BB7BCD">
              <w:rPr>
                <w:rFonts w:asciiTheme="minorHAnsi" w:eastAsiaTheme="minorHAnsi" w:hAnsiTheme="minorHAnsi" w:cstheme="minorBidi"/>
                <w:szCs w:val="22"/>
                <w:lang w:eastAsia="en-US"/>
              </w:rPr>
              <w:t>Kierunkowe</w:t>
            </w:r>
          </w:p>
        </w:tc>
        <w:tc>
          <w:tcPr>
            <w:tcW w:w="2593" w:type="dxa"/>
            <w:vAlign w:val="center"/>
          </w:tcPr>
          <w:p w14:paraId="48518B4F" w14:textId="535C6CAA" w:rsidR="00A245C9" w:rsidRPr="00BB7BCD" w:rsidRDefault="00A245C9" w:rsidP="00A81843">
            <w:pPr>
              <w:spacing w:after="160" w:line="259" w:lineRule="auto"/>
              <w:jc w:val="center"/>
              <w:rPr>
                <w:rFonts w:asciiTheme="minorHAnsi" w:eastAsiaTheme="minorHAnsi" w:hAnsiTheme="minorHAnsi" w:cstheme="minorBidi"/>
                <w:i/>
                <w:iCs/>
                <w:szCs w:val="22"/>
                <w:lang w:eastAsia="en-US"/>
              </w:rPr>
            </w:pPr>
            <w:r w:rsidRPr="00BB7BCD">
              <w:rPr>
                <w:rFonts w:asciiTheme="minorHAnsi" w:eastAsiaTheme="minorHAnsi" w:hAnsiTheme="minorHAnsi" w:cstheme="minorBidi"/>
                <w:szCs w:val="22"/>
                <w:lang w:eastAsia="en-US"/>
              </w:rPr>
              <w:t>Kompetencje inżynierskie</w:t>
            </w:r>
          </w:p>
        </w:tc>
      </w:tr>
      <w:tr w:rsidR="00841695" w14:paraId="66DC65D6" w14:textId="77777777" w:rsidTr="007025A4">
        <w:tc>
          <w:tcPr>
            <w:tcW w:w="1639" w:type="dxa"/>
            <w:vMerge w:val="restart"/>
          </w:tcPr>
          <w:p w14:paraId="4C4C24E9" w14:textId="66B36A08" w:rsidR="00841695" w:rsidRPr="00335F20" w:rsidRDefault="00841695" w:rsidP="0062305C">
            <w:pPr>
              <w:spacing w:after="160" w:line="259" w:lineRule="auto"/>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WIEDZA</w:t>
            </w:r>
            <w:r w:rsidRPr="00D7501C">
              <w:rPr>
                <w:rFonts w:asciiTheme="minorHAnsi" w:eastAsiaTheme="minorHAnsi" w:hAnsiTheme="minorHAnsi" w:cstheme="minorBidi"/>
                <w:i/>
                <w:iCs/>
                <w:szCs w:val="22"/>
                <w:lang w:eastAsia="en-US"/>
              </w:rPr>
              <w:t xml:space="preserve"> </w:t>
            </w:r>
            <w:r>
              <w:rPr>
                <w:rFonts w:asciiTheme="minorHAnsi" w:eastAsiaTheme="minorHAnsi" w:hAnsiTheme="minorHAnsi" w:cstheme="minorBidi"/>
                <w:i/>
                <w:iCs/>
                <w:szCs w:val="22"/>
                <w:lang w:eastAsia="en-US"/>
              </w:rPr>
              <w:t>(</w:t>
            </w:r>
            <w:r w:rsidRPr="00D7501C">
              <w:rPr>
                <w:rFonts w:asciiTheme="minorHAnsi" w:eastAsiaTheme="minorHAnsi" w:hAnsiTheme="minorHAnsi" w:cstheme="minorBidi"/>
                <w:i/>
                <w:iCs/>
                <w:szCs w:val="22"/>
                <w:lang w:eastAsia="en-US"/>
              </w:rPr>
              <w:t>zna i</w:t>
            </w:r>
            <w:r w:rsidR="0062305C">
              <w:rPr>
                <w:rFonts w:asciiTheme="minorHAnsi" w:eastAsiaTheme="minorHAnsi" w:hAnsiTheme="minorHAnsi" w:cstheme="minorBidi"/>
                <w:i/>
                <w:iCs/>
                <w:szCs w:val="22"/>
                <w:lang w:eastAsia="en-US"/>
              </w:rPr>
              <w:t> </w:t>
            </w:r>
            <w:r w:rsidRPr="00D7501C">
              <w:rPr>
                <w:rFonts w:asciiTheme="minorHAnsi" w:eastAsiaTheme="minorHAnsi" w:hAnsiTheme="minorHAnsi" w:cstheme="minorBidi"/>
                <w:i/>
                <w:iCs/>
                <w:szCs w:val="22"/>
                <w:lang w:eastAsia="en-US"/>
              </w:rPr>
              <w:t>rozumie</w:t>
            </w:r>
            <w:r w:rsidR="0062305C">
              <w:rPr>
                <w:rFonts w:asciiTheme="minorHAnsi" w:eastAsiaTheme="minorHAnsi" w:hAnsiTheme="minorHAnsi" w:cstheme="minorBidi"/>
                <w:i/>
                <w:iCs/>
                <w:szCs w:val="22"/>
                <w:lang w:eastAsia="en-US"/>
              </w:rPr>
              <w:t>:</w:t>
            </w:r>
            <w:r>
              <w:rPr>
                <w:rFonts w:asciiTheme="minorHAnsi" w:eastAsiaTheme="minorHAnsi" w:hAnsiTheme="minorHAnsi" w:cstheme="minorBidi"/>
                <w:i/>
                <w:iCs/>
                <w:szCs w:val="22"/>
                <w:lang w:eastAsia="en-US"/>
              </w:rPr>
              <w:t>)</w:t>
            </w:r>
          </w:p>
        </w:tc>
        <w:tc>
          <w:tcPr>
            <w:tcW w:w="1855" w:type="dxa"/>
          </w:tcPr>
          <w:p w14:paraId="2030D9AF" w14:textId="1F181C82" w:rsidR="00841695" w:rsidRPr="00335F20"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budowę, klasyfikację oraz mechanizm działania i kontroli enzymów</w:t>
            </w:r>
            <w:r>
              <w:rPr>
                <w:rFonts w:asciiTheme="minorHAnsi" w:eastAsiaTheme="minorHAnsi" w:hAnsiTheme="minorHAnsi" w:cstheme="minorBidi"/>
                <w:sz w:val="18"/>
                <w:szCs w:val="18"/>
                <w:lang w:eastAsia="en-US"/>
              </w:rPr>
              <w:t xml:space="preserve"> (W1)</w:t>
            </w:r>
          </w:p>
        </w:tc>
        <w:tc>
          <w:tcPr>
            <w:tcW w:w="2973" w:type="dxa"/>
          </w:tcPr>
          <w:p w14:paraId="00ECB07D" w14:textId="6C41A0E0" w:rsidR="00841695" w:rsidRPr="00335F20"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strukturę, wzajemne powiązania między elementami budowy, mechanizmy funkcjonowania oraz adaptacje do warunków życia organizmów i innych struktur biologicznych na różnych poziomach organizacji systemów oraz możliwości ich wykorzystania w biotechnologii</w:t>
            </w:r>
            <w:r>
              <w:rPr>
                <w:rFonts w:asciiTheme="minorHAnsi" w:eastAsiaTheme="minorHAnsi" w:hAnsiTheme="minorHAnsi" w:cstheme="minorBidi"/>
                <w:sz w:val="18"/>
                <w:szCs w:val="18"/>
                <w:lang w:eastAsia="en-US"/>
              </w:rPr>
              <w:t xml:space="preserve"> (</w:t>
            </w:r>
            <w:r w:rsidRPr="00A245C9">
              <w:rPr>
                <w:rFonts w:asciiTheme="minorHAnsi" w:eastAsiaTheme="minorHAnsi" w:hAnsiTheme="minorHAnsi" w:cstheme="minorBidi"/>
                <w:sz w:val="18"/>
                <w:szCs w:val="18"/>
                <w:lang w:eastAsia="en-US"/>
              </w:rPr>
              <w:t>KA6_WG2</w:t>
            </w:r>
            <w:r>
              <w:rPr>
                <w:rFonts w:asciiTheme="minorHAnsi" w:eastAsiaTheme="minorHAnsi" w:hAnsiTheme="minorHAnsi" w:cstheme="minorBidi"/>
                <w:sz w:val="18"/>
                <w:szCs w:val="18"/>
                <w:lang w:eastAsia="en-US"/>
              </w:rPr>
              <w:t>)</w:t>
            </w:r>
          </w:p>
        </w:tc>
        <w:tc>
          <w:tcPr>
            <w:tcW w:w="2593" w:type="dxa"/>
          </w:tcPr>
          <w:p w14:paraId="133B5945" w14:textId="2CC5AEBB" w:rsidR="00841695" w:rsidRPr="00335F20" w:rsidRDefault="00841695" w:rsidP="0062305C">
            <w:pPr>
              <w:spacing w:after="160" w:line="259" w:lineRule="auto"/>
              <w:rPr>
                <w:rFonts w:asciiTheme="minorHAnsi" w:eastAsiaTheme="minorHAnsi" w:hAnsiTheme="minorHAnsi" w:cstheme="minorBidi"/>
                <w:sz w:val="18"/>
                <w:szCs w:val="18"/>
                <w:lang w:eastAsia="en-US"/>
              </w:rPr>
            </w:pPr>
          </w:p>
        </w:tc>
      </w:tr>
      <w:tr w:rsidR="00841695" w14:paraId="22604BD1" w14:textId="77777777" w:rsidTr="007025A4">
        <w:tc>
          <w:tcPr>
            <w:tcW w:w="1639" w:type="dxa"/>
            <w:vMerge/>
          </w:tcPr>
          <w:p w14:paraId="303BA9CF" w14:textId="77777777" w:rsidR="00841695" w:rsidRDefault="00841695" w:rsidP="0062305C">
            <w:pPr>
              <w:spacing w:after="160" w:line="259" w:lineRule="auto"/>
              <w:rPr>
                <w:rFonts w:asciiTheme="minorHAnsi" w:eastAsiaTheme="minorHAnsi" w:hAnsiTheme="minorHAnsi" w:cstheme="minorBidi"/>
                <w:szCs w:val="22"/>
                <w:lang w:eastAsia="en-US"/>
              </w:rPr>
            </w:pPr>
          </w:p>
        </w:tc>
        <w:tc>
          <w:tcPr>
            <w:tcW w:w="1855" w:type="dxa"/>
          </w:tcPr>
          <w:p w14:paraId="7BEE2AEF" w14:textId="313B2BAE" w:rsidR="00841695" w:rsidRPr="00D7501C"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metody oczyszczania, analizy i określania wewnątrzkomórkowej dystrybucji enzymów</w:t>
            </w:r>
            <w:r>
              <w:rPr>
                <w:rFonts w:asciiTheme="minorHAnsi" w:eastAsiaTheme="minorHAnsi" w:hAnsiTheme="minorHAnsi" w:cstheme="minorBidi"/>
                <w:sz w:val="18"/>
                <w:szCs w:val="18"/>
                <w:lang w:eastAsia="en-US"/>
              </w:rPr>
              <w:t xml:space="preserve"> (W2)</w:t>
            </w:r>
          </w:p>
        </w:tc>
        <w:tc>
          <w:tcPr>
            <w:tcW w:w="2973" w:type="dxa"/>
          </w:tcPr>
          <w:p w14:paraId="7AF210A0" w14:textId="3385230D" w:rsidR="00841695" w:rsidRPr="00D7501C"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metody, techniki, narzędzia i</w:t>
            </w:r>
            <w:r w:rsidR="0062305C">
              <w:rPr>
                <w:rFonts w:asciiTheme="minorHAnsi" w:eastAsiaTheme="minorHAnsi" w:hAnsiTheme="minorHAnsi" w:cstheme="minorBidi"/>
                <w:sz w:val="18"/>
                <w:szCs w:val="18"/>
                <w:lang w:eastAsia="en-US"/>
              </w:rPr>
              <w:t> </w:t>
            </w:r>
            <w:r w:rsidRPr="00A245C9">
              <w:rPr>
                <w:rFonts w:asciiTheme="minorHAnsi" w:eastAsiaTheme="minorHAnsi" w:hAnsiTheme="minorHAnsi" w:cstheme="minorBidi"/>
                <w:sz w:val="18"/>
                <w:szCs w:val="18"/>
                <w:lang w:eastAsia="en-US"/>
              </w:rPr>
              <w:t>materiały stosowane w pracach badawczych z zakresu kierunku studiów</w:t>
            </w:r>
            <w:r>
              <w:rPr>
                <w:rFonts w:asciiTheme="minorHAnsi" w:eastAsiaTheme="minorHAnsi" w:hAnsiTheme="minorHAnsi" w:cstheme="minorBidi"/>
                <w:sz w:val="18"/>
                <w:szCs w:val="18"/>
                <w:lang w:eastAsia="en-US"/>
              </w:rPr>
              <w:t xml:space="preserve"> (</w:t>
            </w:r>
            <w:r w:rsidRPr="00A245C9">
              <w:rPr>
                <w:rFonts w:asciiTheme="minorHAnsi" w:eastAsiaTheme="minorHAnsi" w:hAnsiTheme="minorHAnsi" w:cstheme="minorBidi"/>
                <w:sz w:val="18"/>
                <w:szCs w:val="18"/>
                <w:lang w:eastAsia="en-US"/>
              </w:rPr>
              <w:t>KA6_WG4</w:t>
            </w:r>
            <w:r>
              <w:rPr>
                <w:rFonts w:asciiTheme="minorHAnsi" w:eastAsiaTheme="minorHAnsi" w:hAnsiTheme="minorHAnsi" w:cstheme="minorBidi"/>
                <w:sz w:val="18"/>
                <w:szCs w:val="18"/>
                <w:lang w:eastAsia="en-US"/>
              </w:rPr>
              <w:t>)</w:t>
            </w:r>
          </w:p>
        </w:tc>
        <w:tc>
          <w:tcPr>
            <w:tcW w:w="2593" w:type="dxa"/>
          </w:tcPr>
          <w:p w14:paraId="3374C96E" w14:textId="36CD116D" w:rsidR="00841695" w:rsidRPr="00D7501C" w:rsidRDefault="00841695" w:rsidP="0062305C">
            <w:pPr>
              <w:spacing w:after="160" w:line="259" w:lineRule="auto"/>
              <w:rPr>
                <w:rFonts w:asciiTheme="minorHAnsi" w:eastAsiaTheme="minorHAnsi" w:hAnsiTheme="minorHAnsi" w:cstheme="minorBidi"/>
                <w:sz w:val="18"/>
                <w:szCs w:val="18"/>
                <w:lang w:eastAsia="en-US"/>
              </w:rPr>
            </w:pPr>
          </w:p>
        </w:tc>
      </w:tr>
      <w:tr w:rsidR="00841695" w14:paraId="27B04B81" w14:textId="77777777" w:rsidTr="00B25777">
        <w:trPr>
          <w:trHeight w:val="7279"/>
        </w:trPr>
        <w:tc>
          <w:tcPr>
            <w:tcW w:w="1639" w:type="dxa"/>
            <w:vMerge/>
            <w:tcBorders>
              <w:bottom w:val="single" w:sz="4" w:space="0" w:color="auto"/>
            </w:tcBorders>
          </w:tcPr>
          <w:p w14:paraId="63495602" w14:textId="77777777" w:rsidR="00841695" w:rsidRDefault="00841695" w:rsidP="0062305C">
            <w:pPr>
              <w:spacing w:after="160" w:line="259" w:lineRule="auto"/>
              <w:rPr>
                <w:rFonts w:asciiTheme="minorHAnsi" w:eastAsiaTheme="minorHAnsi" w:hAnsiTheme="minorHAnsi" w:cstheme="minorBidi"/>
                <w:szCs w:val="22"/>
                <w:lang w:eastAsia="en-US"/>
              </w:rPr>
            </w:pPr>
          </w:p>
        </w:tc>
        <w:tc>
          <w:tcPr>
            <w:tcW w:w="1855" w:type="dxa"/>
            <w:tcBorders>
              <w:bottom w:val="single" w:sz="4" w:space="0" w:color="auto"/>
            </w:tcBorders>
          </w:tcPr>
          <w:p w14:paraId="0F7576B4" w14:textId="7B32F39D" w:rsidR="00841695" w:rsidRPr="00503ADC"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znaczenie diagnostyczne i</w:t>
            </w:r>
            <w:r w:rsidR="0062305C">
              <w:rPr>
                <w:rFonts w:asciiTheme="minorHAnsi" w:eastAsiaTheme="minorHAnsi" w:hAnsiTheme="minorHAnsi" w:cstheme="minorBidi"/>
                <w:sz w:val="18"/>
                <w:szCs w:val="18"/>
                <w:lang w:eastAsia="en-US"/>
              </w:rPr>
              <w:t> </w:t>
            </w:r>
            <w:r w:rsidRPr="00A245C9">
              <w:rPr>
                <w:rFonts w:asciiTheme="minorHAnsi" w:eastAsiaTheme="minorHAnsi" w:hAnsiTheme="minorHAnsi" w:cstheme="minorBidi"/>
                <w:sz w:val="18"/>
                <w:szCs w:val="18"/>
                <w:lang w:eastAsia="en-US"/>
              </w:rPr>
              <w:t>przemysłowe enzymów</w:t>
            </w:r>
            <w:r>
              <w:rPr>
                <w:rFonts w:asciiTheme="minorHAnsi" w:eastAsiaTheme="minorHAnsi" w:hAnsiTheme="minorHAnsi" w:cstheme="minorBidi"/>
                <w:sz w:val="18"/>
                <w:szCs w:val="18"/>
                <w:lang w:eastAsia="en-US"/>
              </w:rPr>
              <w:t xml:space="preserve"> (W3)</w:t>
            </w:r>
          </w:p>
        </w:tc>
        <w:tc>
          <w:tcPr>
            <w:tcW w:w="2973" w:type="dxa"/>
            <w:tcBorders>
              <w:bottom w:val="single" w:sz="4" w:space="0" w:color="auto"/>
            </w:tcBorders>
          </w:tcPr>
          <w:p w14:paraId="7D47D444" w14:textId="2361319E" w:rsidR="00841695" w:rsidRPr="00503ADC" w:rsidRDefault="00841695" w:rsidP="0062305C">
            <w:pPr>
              <w:spacing w:after="160" w:line="259" w:lineRule="auto"/>
              <w:rPr>
                <w:rFonts w:asciiTheme="minorHAnsi" w:eastAsiaTheme="minorHAnsi" w:hAnsiTheme="minorHAnsi" w:cstheme="minorBidi"/>
                <w:sz w:val="18"/>
                <w:szCs w:val="18"/>
                <w:lang w:eastAsia="en-US"/>
              </w:rPr>
            </w:pPr>
            <w:r w:rsidRPr="007025A4">
              <w:rPr>
                <w:rFonts w:asciiTheme="minorHAnsi" w:eastAsiaTheme="minorHAnsi" w:hAnsiTheme="minorHAnsi" w:cstheme="minorBidi"/>
                <w:sz w:val="18"/>
                <w:szCs w:val="18"/>
                <w:lang w:eastAsia="en-US"/>
              </w:rPr>
              <w:t>w zaawansowanym stopniu zjawiska przyrodnicze i procesy biotechnologiczne, których interpretacja opiera się na wiedzy z</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zakresu matematyki, fizyki i chemii oraz zastosowanie statystyki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informatyki w opisie tych zjawisk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procesów</w:t>
            </w:r>
            <w:r>
              <w:rPr>
                <w:rFonts w:asciiTheme="minorHAnsi" w:eastAsiaTheme="minorHAnsi" w:hAnsiTheme="minorHAnsi" w:cstheme="minorBidi"/>
                <w:sz w:val="18"/>
                <w:szCs w:val="18"/>
                <w:lang w:eastAsia="en-US"/>
              </w:rPr>
              <w:t xml:space="preserve"> (</w:t>
            </w:r>
            <w:r w:rsidRPr="007025A4">
              <w:rPr>
                <w:rFonts w:asciiTheme="minorHAnsi" w:eastAsiaTheme="minorHAnsi" w:hAnsiTheme="minorHAnsi" w:cstheme="minorBidi"/>
                <w:sz w:val="18"/>
                <w:szCs w:val="18"/>
                <w:lang w:eastAsia="en-US"/>
              </w:rPr>
              <w:t>KA6_WG1</w:t>
            </w:r>
            <w:r>
              <w:rPr>
                <w:rFonts w:asciiTheme="minorHAnsi" w:eastAsiaTheme="minorHAnsi" w:hAnsiTheme="minorHAnsi" w:cstheme="minorBidi"/>
                <w:sz w:val="18"/>
                <w:szCs w:val="18"/>
                <w:lang w:eastAsia="en-US"/>
              </w:rPr>
              <w:t>)</w:t>
            </w:r>
          </w:p>
          <w:p w14:paraId="47A72B2A" w14:textId="77777777" w:rsidR="00841695" w:rsidRPr="00A245C9"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strukturę, wzajemne powiązania między elementami budowy, mechanizmy funkcjonowania oraz adaptacje do warunków życia organizmów i innych struktur biologicznych na różnych poziomach organizacji systemów oraz możliwości ich wykorzystania w biotechnologii</w:t>
            </w:r>
            <w:r>
              <w:rPr>
                <w:rFonts w:asciiTheme="minorHAnsi" w:eastAsiaTheme="minorHAnsi" w:hAnsiTheme="minorHAnsi" w:cstheme="minorBidi"/>
                <w:sz w:val="18"/>
                <w:szCs w:val="18"/>
                <w:lang w:eastAsia="en-US"/>
              </w:rPr>
              <w:t xml:space="preserve"> (</w:t>
            </w:r>
            <w:r w:rsidRPr="00A245C9">
              <w:rPr>
                <w:rFonts w:asciiTheme="minorHAnsi" w:eastAsiaTheme="minorHAnsi" w:hAnsiTheme="minorHAnsi" w:cstheme="minorBidi"/>
                <w:sz w:val="18"/>
                <w:szCs w:val="18"/>
                <w:lang w:eastAsia="en-US"/>
              </w:rPr>
              <w:t>KA6_WG2</w:t>
            </w:r>
            <w:r>
              <w:rPr>
                <w:rFonts w:asciiTheme="minorHAnsi" w:eastAsiaTheme="minorHAnsi" w:hAnsiTheme="minorHAnsi" w:cstheme="minorBidi"/>
                <w:sz w:val="18"/>
                <w:szCs w:val="18"/>
                <w:lang w:eastAsia="en-US"/>
              </w:rPr>
              <w:t>)</w:t>
            </w:r>
          </w:p>
          <w:p w14:paraId="732FCAD6" w14:textId="77777777" w:rsidR="00841695" w:rsidRPr="00A245C9" w:rsidRDefault="00841695" w:rsidP="0062305C">
            <w:pPr>
              <w:spacing w:after="160" w:line="259" w:lineRule="auto"/>
              <w:rPr>
                <w:rFonts w:asciiTheme="minorHAnsi" w:eastAsiaTheme="minorHAnsi" w:hAnsiTheme="minorHAnsi" w:cstheme="minorBidi"/>
                <w:sz w:val="18"/>
                <w:szCs w:val="18"/>
                <w:lang w:eastAsia="en-US"/>
              </w:rPr>
            </w:pPr>
            <w:r w:rsidRPr="00A245C9">
              <w:rPr>
                <w:rFonts w:asciiTheme="minorHAnsi" w:eastAsiaTheme="minorHAnsi" w:hAnsiTheme="minorHAnsi" w:cstheme="minorBidi"/>
                <w:sz w:val="18"/>
                <w:szCs w:val="18"/>
                <w:lang w:eastAsia="en-US"/>
              </w:rPr>
              <w:t>mechanizmy dziedziczenia i ewolucji biologicznej oraz złożone zależności między organizmami a środowiskiem na różnych poziomach organizacji systemów biologicznych oraz ich zastosowania w biotechnologii</w:t>
            </w:r>
            <w:r>
              <w:rPr>
                <w:rFonts w:asciiTheme="minorHAnsi" w:eastAsiaTheme="minorHAnsi" w:hAnsiTheme="minorHAnsi" w:cstheme="minorBidi"/>
                <w:sz w:val="18"/>
                <w:szCs w:val="18"/>
                <w:lang w:eastAsia="en-US"/>
              </w:rPr>
              <w:t xml:space="preserve"> (</w:t>
            </w:r>
            <w:r w:rsidRPr="00A245C9">
              <w:rPr>
                <w:rFonts w:asciiTheme="minorHAnsi" w:eastAsiaTheme="minorHAnsi" w:hAnsiTheme="minorHAnsi" w:cstheme="minorBidi"/>
                <w:sz w:val="18"/>
                <w:szCs w:val="18"/>
                <w:lang w:eastAsia="en-US"/>
              </w:rPr>
              <w:t>KA6_WG3</w:t>
            </w:r>
            <w:r>
              <w:rPr>
                <w:rFonts w:asciiTheme="minorHAnsi" w:eastAsiaTheme="minorHAnsi" w:hAnsiTheme="minorHAnsi" w:cstheme="minorBidi"/>
                <w:sz w:val="18"/>
                <w:szCs w:val="18"/>
                <w:lang w:eastAsia="en-US"/>
              </w:rPr>
              <w:t>)</w:t>
            </w:r>
          </w:p>
          <w:p w14:paraId="2857810D" w14:textId="5561A93C" w:rsidR="00841695" w:rsidRPr="00503ADC" w:rsidRDefault="00841695" w:rsidP="0062305C">
            <w:pPr>
              <w:spacing w:after="160" w:line="259" w:lineRule="auto"/>
              <w:rPr>
                <w:rFonts w:asciiTheme="minorHAnsi" w:eastAsiaTheme="minorHAnsi" w:hAnsiTheme="minorHAnsi" w:cstheme="minorBidi"/>
                <w:sz w:val="18"/>
                <w:szCs w:val="18"/>
                <w:lang w:eastAsia="en-US"/>
              </w:rPr>
            </w:pPr>
            <w:r w:rsidRPr="007025A4">
              <w:rPr>
                <w:rFonts w:asciiTheme="minorHAnsi" w:eastAsiaTheme="minorHAnsi" w:hAnsiTheme="minorHAnsi" w:cstheme="minorBidi"/>
                <w:sz w:val="18"/>
                <w:szCs w:val="18"/>
                <w:lang w:eastAsia="en-US"/>
              </w:rPr>
              <w:t>metody, techniki, narzędzia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materiały stosowane w pracach badawczych z zakresu kierunku studiów</w:t>
            </w:r>
            <w:r>
              <w:rPr>
                <w:rFonts w:asciiTheme="minorHAnsi" w:eastAsiaTheme="minorHAnsi" w:hAnsiTheme="minorHAnsi" w:cstheme="minorBidi"/>
                <w:sz w:val="18"/>
                <w:szCs w:val="18"/>
                <w:lang w:eastAsia="en-US"/>
              </w:rPr>
              <w:t xml:space="preserve"> (</w:t>
            </w:r>
            <w:r w:rsidRPr="007025A4">
              <w:rPr>
                <w:rFonts w:asciiTheme="minorHAnsi" w:eastAsiaTheme="minorHAnsi" w:hAnsiTheme="minorHAnsi" w:cstheme="minorBidi"/>
                <w:sz w:val="18"/>
                <w:szCs w:val="18"/>
                <w:lang w:eastAsia="en-US"/>
              </w:rPr>
              <w:t>KA6_WG4</w:t>
            </w:r>
            <w:r>
              <w:rPr>
                <w:rFonts w:asciiTheme="minorHAnsi" w:eastAsiaTheme="minorHAnsi" w:hAnsiTheme="minorHAnsi" w:cstheme="minorBidi"/>
                <w:sz w:val="18"/>
                <w:szCs w:val="18"/>
                <w:lang w:eastAsia="en-US"/>
              </w:rPr>
              <w:t>)</w:t>
            </w:r>
          </w:p>
        </w:tc>
        <w:tc>
          <w:tcPr>
            <w:tcW w:w="2593" w:type="dxa"/>
            <w:tcBorders>
              <w:bottom w:val="single" w:sz="4" w:space="0" w:color="auto"/>
            </w:tcBorders>
          </w:tcPr>
          <w:p w14:paraId="56649617" w14:textId="79210E01" w:rsidR="00841695" w:rsidRPr="00503ADC" w:rsidRDefault="00841695" w:rsidP="0062305C">
            <w:pPr>
              <w:spacing w:after="160" w:line="259" w:lineRule="auto"/>
              <w:rPr>
                <w:rFonts w:asciiTheme="minorHAnsi" w:eastAsiaTheme="minorHAnsi" w:hAnsiTheme="minorHAnsi" w:cstheme="minorBidi"/>
                <w:sz w:val="18"/>
                <w:szCs w:val="18"/>
                <w:lang w:eastAsia="en-US"/>
              </w:rPr>
            </w:pPr>
            <w:r w:rsidRPr="007025A4">
              <w:rPr>
                <w:rFonts w:asciiTheme="minorHAnsi" w:eastAsiaTheme="minorHAnsi" w:hAnsiTheme="minorHAnsi" w:cstheme="minorBidi"/>
                <w:sz w:val="18"/>
                <w:szCs w:val="18"/>
                <w:lang w:eastAsia="en-US"/>
              </w:rPr>
              <w:t>procesy zachodzące w cyklu życia urządzeń, obiektów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systemów biotechnologicznych</w:t>
            </w:r>
            <w:r>
              <w:rPr>
                <w:rFonts w:asciiTheme="minorHAnsi" w:eastAsiaTheme="minorHAnsi" w:hAnsiTheme="minorHAnsi" w:cstheme="minorBidi"/>
                <w:sz w:val="18"/>
                <w:szCs w:val="18"/>
                <w:lang w:eastAsia="en-US"/>
              </w:rPr>
              <w:t xml:space="preserve"> (</w:t>
            </w:r>
            <w:r w:rsidRPr="007025A4">
              <w:rPr>
                <w:rFonts w:asciiTheme="minorHAnsi" w:eastAsiaTheme="minorHAnsi" w:hAnsiTheme="minorHAnsi" w:cstheme="minorBidi"/>
                <w:sz w:val="18"/>
                <w:szCs w:val="18"/>
                <w:lang w:eastAsia="en-US"/>
              </w:rPr>
              <w:t>InzA_P6S_WG2</w:t>
            </w:r>
            <w:r>
              <w:rPr>
                <w:rFonts w:asciiTheme="minorHAnsi" w:eastAsiaTheme="minorHAnsi" w:hAnsiTheme="minorHAnsi" w:cstheme="minorBidi"/>
                <w:sz w:val="18"/>
                <w:szCs w:val="18"/>
                <w:lang w:eastAsia="en-US"/>
              </w:rPr>
              <w:t>)</w:t>
            </w:r>
          </w:p>
          <w:p w14:paraId="3FFEA943" w14:textId="6BDED176" w:rsidR="00841695" w:rsidRPr="00503ADC" w:rsidRDefault="00841695" w:rsidP="0062305C">
            <w:pPr>
              <w:spacing w:after="160" w:line="259" w:lineRule="auto"/>
              <w:rPr>
                <w:rFonts w:asciiTheme="minorHAnsi" w:eastAsiaTheme="minorHAnsi" w:hAnsiTheme="minorHAnsi" w:cstheme="minorBidi"/>
                <w:sz w:val="18"/>
                <w:szCs w:val="18"/>
                <w:lang w:eastAsia="en-US"/>
              </w:rPr>
            </w:pPr>
            <w:r w:rsidRPr="007025A4">
              <w:rPr>
                <w:rFonts w:asciiTheme="minorHAnsi" w:eastAsiaTheme="minorHAnsi" w:hAnsiTheme="minorHAnsi" w:cstheme="minorBidi"/>
                <w:sz w:val="18"/>
                <w:szCs w:val="18"/>
                <w:lang w:eastAsia="en-US"/>
              </w:rPr>
              <w:t>zasady wykonywania podstawowych obliczeń procesowych, pomiarów przemysłowych, a także rysunku technicznego i grafiki inżynierskiej</w:t>
            </w:r>
            <w:r>
              <w:rPr>
                <w:rFonts w:asciiTheme="minorHAnsi" w:eastAsiaTheme="minorHAnsi" w:hAnsiTheme="minorHAnsi" w:cstheme="minorBidi"/>
                <w:sz w:val="18"/>
                <w:szCs w:val="18"/>
                <w:lang w:eastAsia="en-US"/>
              </w:rPr>
              <w:t xml:space="preserve"> (</w:t>
            </w:r>
            <w:r w:rsidRPr="007025A4">
              <w:rPr>
                <w:rFonts w:asciiTheme="minorHAnsi" w:eastAsiaTheme="minorHAnsi" w:hAnsiTheme="minorHAnsi" w:cstheme="minorBidi"/>
                <w:sz w:val="18"/>
                <w:szCs w:val="18"/>
                <w:lang w:eastAsia="en-US"/>
              </w:rPr>
              <w:t>InzA_P6S_WG3</w:t>
            </w:r>
            <w:r>
              <w:rPr>
                <w:rFonts w:asciiTheme="minorHAnsi" w:eastAsiaTheme="minorHAnsi" w:hAnsiTheme="minorHAnsi" w:cstheme="minorBidi"/>
                <w:sz w:val="18"/>
                <w:szCs w:val="18"/>
                <w:lang w:eastAsia="en-US"/>
              </w:rPr>
              <w:t>)</w:t>
            </w:r>
          </w:p>
        </w:tc>
      </w:tr>
      <w:tr w:rsidR="00A06C79" w14:paraId="40F67690" w14:textId="77777777" w:rsidTr="00464944">
        <w:trPr>
          <w:trHeight w:val="5640"/>
        </w:trPr>
        <w:tc>
          <w:tcPr>
            <w:tcW w:w="1639" w:type="dxa"/>
            <w:vMerge w:val="restart"/>
          </w:tcPr>
          <w:p w14:paraId="314D5760" w14:textId="77777777" w:rsidR="00A06C79" w:rsidRDefault="00A06C79" w:rsidP="0062305C">
            <w:pPr>
              <w:spacing w:after="160" w:line="259" w:lineRule="auto"/>
              <w:rPr>
                <w:rFonts w:asciiTheme="minorHAnsi" w:eastAsiaTheme="minorHAnsi" w:hAnsiTheme="minorHAnsi" w:cstheme="minorBidi"/>
                <w:szCs w:val="22"/>
                <w:lang w:eastAsia="en-US"/>
              </w:rPr>
            </w:pPr>
            <w:r w:rsidRPr="00FE2F23">
              <w:rPr>
                <w:rFonts w:asciiTheme="minorHAnsi" w:eastAsiaTheme="minorHAnsi" w:hAnsiTheme="minorHAnsi" w:cstheme="minorBidi"/>
                <w:sz w:val="18"/>
                <w:szCs w:val="18"/>
                <w:lang w:eastAsia="en-US"/>
              </w:rPr>
              <w:t>UMIEJĘTNOŚCI (</w:t>
            </w:r>
            <w:r w:rsidRPr="00FE2F23">
              <w:rPr>
                <w:rFonts w:asciiTheme="minorHAnsi" w:eastAsiaTheme="minorHAnsi" w:hAnsiTheme="minorHAnsi" w:cstheme="minorBidi"/>
                <w:i/>
                <w:iCs/>
                <w:sz w:val="18"/>
                <w:szCs w:val="18"/>
                <w:lang w:eastAsia="en-US"/>
              </w:rPr>
              <w:t>potrafi:</w:t>
            </w:r>
            <w:r w:rsidRPr="00FE2F23">
              <w:rPr>
                <w:rFonts w:asciiTheme="minorHAnsi" w:eastAsiaTheme="minorHAnsi" w:hAnsiTheme="minorHAnsi" w:cstheme="minorBidi"/>
                <w:sz w:val="18"/>
                <w:szCs w:val="18"/>
                <w:lang w:eastAsia="en-US"/>
              </w:rPr>
              <w:t>)</w:t>
            </w:r>
          </w:p>
        </w:tc>
        <w:tc>
          <w:tcPr>
            <w:tcW w:w="1855" w:type="dxa"/>
          </w:tcPr>
          <w:p w14:paraId="1A9711E9" w14:textId="6B3761F6" w:rsidR="00A06C79" w:rsidRDefault="00A06C79" w:rsidP="0062305C">
            <w:pPr>
              <w:spacing w:after="160" w:line="259" w:lineRule="auto"/>
              <w:rPr>
                <w:rFonts w:asciiTheme="minorHAnsi" w:eastAsiaTheme="minorHAnsi" w:hAnsiTheme="minorHAnsi" w:cstheme="minorBidi"/>
                <w:sz w:val="18"/>
                <w:szCs w:val="18"/>
                <w:lang w:eastAsia="en-US"/>
              </w:rPr>
            </w:pPr>
            <w:r w:rsidRPr="007025A4">
              <w:rPr>
                <w:rFonts w:asciiTheme="minorHAnsi" w:eastAsiaTheme="minorHAnsi" w:hAnsiTheme="minorHAnsi" w:cstheme="minorBidi"/>
                <w:sz w:val="18"/>
                <w:szCs w:val="18"/>
                <w:lang w:eastAsia="en-US"/>
              </w:rPr>
              <w:t>wyizolować, oczyścić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zidentyfikować enzymy z materiału biologicznego</w:t>
            </w:r>
            <w:r>
              <w:rPr>
                <w:rFonts w:asciiTheme="minorHAnsi" w:eastAsiaTheme="minorHAnsi" w:hAnsiTheme="minorHAnsi" w:cstheme="minorBidi"/>
                <w:sz w:val="18"/>
                <w:szCs w:val="18"/>
                <w:lang w:eastAsia="en-US"/>
              </w:rPr>
              <w:t xml:space="preserve"> (U1)</w:t>
            </w:r>
          </w:p>
          <w:p w14:paraId="7F1DCA99" w14:textId="1914B7B9" w:rsidR="00216408" w:rsidRPr="00C51CBA" w:rsidRDefault="00216408" w:rsidP="0062305C">
            <w:pPr>
              <w:spacing w:after="160" w:line="259" w:lineRule="auto"/>
              <w:rPr>
                <w:rFonts w:asciiTheme="minorHAnsi" w:eastAsiaTheme="minorHAnsi" w:hAnsiTheme="minorHAnsi" w:cstheme="minorBidi"/>
                <w:sz w:val="18"/>
                <w:szCs w:val="18"/>
                <w:lang w:eastAsia="en-US"/>
              </w:rPr>
            </w:pPr>
            <w:r w:rsidRPr="00216408">
              <w:rPr>
                <w:rFonts w:asciiTheme="minorHAnsi" w:eastAsiaTheme="minorHAnsi" w:hAnsiTheme="minorHAnsi" w:cstheme="minorBidi"/>
                <w:sz w:val="18"/>
                <w:szCs w:val="18"/>
                <w:lang w:eastAsia="en-US"/>
              </w:rPr>
              <w:t>oznaczyć aktywność uzyskanych preparatów oraz wykazać wpływ różnych czynników na tę aktywność</w:t>
            </w:r>
            <w:r>
              <w:rPr>
                <w:rFonts w:asciiTheme="minorHAnsi" w:eastAsiaTheme="minorHAnsi" w:hAnsiTheme="minorHAnsi" w:cstheme="minorBidi"/>
                <w:sz w:val="18"/>
                <w:szCs w:val="18"/>
                <w:lang w:eastAsia="en-US"/>
              </w:rPr>
              <w:t xml:space="preserve"> (U2)</w:t>
            </w:r>
          </w:p>
        </w:tc>
        <w:tc>
          <w:tcPr>
            <w:tcW w:w="2973" w:type="dxa"/>
          </w:tcPr>
          <w:p w14:paraId="6AE41E91" w14:textId="5F479E14" w:rsidR="00A06C79" w:rsidRDefault="00A06C79" w:rsidP="0062305C">
            <w:pPr>
              <w:spacing w:after="160" w:line="259" w:lineRule="auto"/>
              <w:rPr>
                <w:rFonts w:asciiTheme="minorHAnsi" w:eastAsiaTheme="minorHAnsi" w:hAnsiTheme="minorHAnsi" w:cstheme="minorBidi"/>
                <w:sz w:val="18"/>
                <w:szCs w:val="18"/>
                <w:lang w:eastAsia="en-US"/>
              </w:rPr>
            </w:pPr>
            <w:r w:rsidRPr="007025A4">
              <w:rPr>
                <w:rFonts w:asciiTheme="minorHAnsi" w:eastAsiaTheme="minorHAnsi" w:hAnsiTheme="minorHAnsi" w:cstheme="minorBidi"/>
                <w:sz w:val="18"/>
                <w:szCs w:val="18"/>
                <w:lang w:eastAsia="en-US"/>
              </w:rPr>
              <w:t>komunikować się z otoczeniem używając specjalistycznej terminologii z zakresu nauk ścisłych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przyrodniczych, przygotować ustne wystąpienia oraz uczestniczyć w</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debacie, formułując opinie i</w:t>
            </w:r>
            <w:r w:rsidR="0062305C">
              <w:rPr>
                <w:rFonts w:asciiTheme="minorHAnsi" w:eastAsiaTheme="minorHAnsi" w:hAnsiTheme="minorHAnsi" w:cstheme="minorBidi"/>
                <w:sz w:val="18"/>
                <w:szCs w:val="18"/>
                <w:lang w:eastAsia="en-US"/>
              </w:rPr>
              <w:t> </w:t>
            </w:r>
            <w:r w:rsidRPr="007025A4">
              <w:rPr>
                <w:rFonts w:asciiTheme="minorHAnsi" w:eastAsiaTheme="minorHAnsi" w:hAnsiTheme="minorHAnsi" w:cstheme="minorBidi"/>
                <w:sz w:val="18"/>
                <w:szCs w:val="18"/>
                <w:lang w:eastAsia="en-US"/>
              </w:rPr>
              <w:t>stanowiska w zakresie omawianych problemów, kierując je do zróżnicowanego kręgu odbiorców</w:t>
            </w:r>
            <w:r>
              <w:rPr>
                <w:rFonts w:asciiTheme="minorHAnsi" w:eastAsiaTheme="minorHAnsi" w:hAnsiTheme="minorHAnsi" w:cstheme="minorBidi"/>
                <w:sz w:val="18"/>
                <w:szCs w:val="18"/>
                <w:lang w:eastAsia="en-US"/>
              </w:rPr>
              <w:t xml:space="preserve"> (</w:t>
            </w:r>
            <w:r w:rsidRPr="007025A4">
              <w:rPr>
                <w:rFonts w:asciiTheme="minorHAnsi" w:eastAsiaTheme="minorHAnsi" w:hAnsiTheme="minorHAnsi" w:cstheme="minorBidi"/>
                <w:sz w:val="18"/>
                <w:szCs w:val="18"/>
                <w:lang w:eastAsia="en-US"/>
              </w:rPr>
              <w:t>KA6_UK1</w:t>
            </w:r>
            <w:r>
              <w:rPr>
                <w:rFonts w:asciiTheme="minorHAnsi" w:eastAsiaTheme="minorHAnsi" w:hAnsiTheme="minorHAnsi" w:cstheme="minorBidi"/>
                <w:sz w:val="18"/>
                <w:szCs w:val="18"/>
                <w:lang w:eastAsia="en-US"/>
              </w:rPr>
              <w:t>)</w:t>
            </w:r>
          </w:p>
          <w:p w14:paraId="34F24FC9" w14:textId="5D3FA594" w:rsidR="00A06C79" w:rsidRPr="00C51CBA" w:rsidRDefault="00A06C79" w:rsidP="0062305C">
            <w:pPr>
              <w:spacing w:after="160" w:line="259" w:lineRule="auto"/>
              <w:rPr>
                <w:rFonts w:asciiTheme="minorHAnsi" w:eastAsiaTheme="minorHAnsi" w:hAnsiTheme="minorHAnsi" w:cstheme="minorBidi"/>
                <w:sz w:val="18"/>
                <w:szCs w:val="18"/>
                <w:lang w:eastAsia="en-US"/>
              </w:rPr>
            </w:pPr>
            <w:r w:rsidRPr="00A06C79">
              <w:rPr>
                <w:rFonts w:asciiTheme="minorHAnsi" w:eastAsiaTheme="minorHAnsi" w:hAnsiTheme="minorHAnsi" w:cstheme="minorBidi"/>
                <w:sz w:val="18"/>
                <w:szCs w:val="18"/>
                <w:lang w:eastAsia="en-US"/>
              </w:rPr>
              <w:t>planować i organizować pracę własną i/lub zespołową przyjmując odpowiedzialność za jej rezultaty i</w:t>
            </w:r>
            <w:r w:rsidR="0062305C">
              <w:rPr>
                <w:rFonts w:asciiTheme="minorHAnsi" w:eastAsiaTheme="minorHAnsi" w:hAnsiTheme="minorHAnsi" w:cstheme="minorBidi"/>
                <w:sz w:val="18"/>
                <w:szCs w:val="18"/>
                <w:lang w:eastAsia="en-US"/>
              </w:rPr>
              <w:t> </w:t>
            </w:r>
            <w:r w:rsidRPr="00A06C79">
              <w:rPr>
                <w:rFonts w:asciiTheme="minorHAnsi" w:eastAsiaTheme="minorHAnsi" w:hAnsiTheme="minorHAnsi" w:cstheme="minorBidi"/>
                <w:sz w:val="18"/>
                <w:szCs w:val="18"/>
                <w:lang w:eastAsia="en-US"/>
              </w:rPr>
              <w:t>wykazując gotowość do pełnienia różnych ról i funkcji</w:t>
            </w:r>
            <w:r>
              <w:rPr>
                <w:rFonts w:asciiTheme="minorHAnsi" w:eastAsiaTheme="minorHAnsi" w:hAnsiTheme="minorHAnsi" w:cstheme="minorBidi"/>
                <w:sz w:val="18"/>
                <w:szCs w:val="18"/>
                <w:lang w:eastAsia="en-US"/>
              </w:rPr>
              <w:t xml:space="preserve"> (</w:t>
            </w:r>
            <w:r w:rsidRPr="00A06C79">
              <w:rPr>
                <w:rFonts w:asciiTheme="minorHAnsi" w:eastAsiaTheme="minorHAnsi" w:hAnsiTheme="minorHAnsi" w:cstheme="minorBidi"/>
                <w:sz w:val="18"/>
                <w:szCs w:val="18"/>
                <w:lang w:eastAsia="en-US"/>
              </w:rPr>
              <w:t>KA6_UO1</w:t>
            </w:r>
            <w:r>
              <w:rPr>
                <w:rFonts w:asciiTheme="minorHAnsi" w:eastAsiaTheme="minorHAnsi" w:hAnsiTheme="minorHAnsi" w:cstheme="minorBidi"/>
                <w:sz w:val="18"/>
                <w:szCs w:val="18"/>
                <w:lang w:eastAsia="en-US"/>
              </w:rPr>
              <w:t>)</w:t>
            </w:r>
          </w:p>
        </w:tc>
        <w:tc>
          <w:tcPr>
            <w:tcW w:w="2593" w:type="dxa"/>
          </w:tcPr>
          <w:p w14:paraId="3A8590DD" w14:textId="6146919D" w:rsidR="00A06C79" w:rsidRDefault="00A06C79" w:rsidP="0062305C">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planować i przeprowadzać różne działania inżynierskie oraz proste eksperymenty związane z</w:t>
            </w:r>
            <w:r w:rsidR="0062305C">
              <w:rPr>
                <w:rFonts w:asciiTheme="minorHAnsi" w:eastAsiaTheme="minorHAnsi" w:hAnsiTheme="minorHAnsi" w:cstheme="minorBidi"/>
                <w:sz w:val="18"/>
                <w:szCs w:val="18"/>
                <w:lang w:eastAsia="en-US"/>
              </w:rPr>
              <w:t xml:space="preserve"> </w:t>
            </w:r>
            <w:r w:rsidRPr="00C51CBA">
              <w:rPr>
                <w:rFonts w:asciiTheme="minorHAnsi" w:eastAsiaTheme="minorHAnsi" w:hAnsiTheme="minorHAnsi" w:cstheme="minorBidi"/>
                <w:sz w:val="18"/>
                <w:szCs w:val="18"/>
                <w:lang w:eastAsia="en-US"/>
              </w:rPr>
              <w:t>kierunkiem studiów; interpretować wyniki i</w:t>
            </w:r>
            <w:r w:rsidR="0062305C">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formułować wnioski (InzA_P6S_UW1)</w:t>
            </w:r>
          </w:p>
          <w:p w14:paraId="738B405F" w14:textId="01C006FD" w:rsidR="00A06C79" w:rsidRDefault="00A06C79" w:rsidP="0062305C">
            <w:pPr>
              <w:spacing w:after="160" w:line="259" w:lineRule="auto"/>
              <w:rPr>
                <w:rFonts w:asciiTheme="minorHAnsi" w:eastAsiaTheme="minorHAnsi" w:hAnsiTheme="minorHAnsi" w:cstheme="minorBidi"/>
                <w:sz w:val="18"/>
                <w:szCs w:val="18"/>
                <w:lang w:eastAsia="en-US"/>
              </w:rPr>
            </w:pPr>
            <w:r w:rsidRPr="00A06C79">
              <w:rPr>
                <w:rFonts w:asciiTheme="minorHAnsi" w:eastAsiaTheme="minorHAnsi" w:hAnsiTheme="minorHAnsi" w:cstheme="minorBidi"/>
                <w:sz w:val="18"/>
                <w:szCs w:val="18"/>
                <w:lang w:eastAsia="en-US"/>
              </w:rPr>
              <w:t>stosować metody eksperymentalne, analityczne i</w:t>
            </w:r>
            <w:r w:rsidR="0062305C">
              <w:rPr>
                <w:rFonts w:asciiTheme="minorHAnsi" w:eastAsiaTheme="minorHAnsi" w:hAnsiTheme="minorHAnsi" w:cstheme="minorBidi"/>
                <w:sz w:val="18"/>
                <w:szCs w:val="18"/>
                <w:lang w:eastAsia="en-US"/>
              </w:rPr>
              <w:t> </w:t>
            </w:r>
            <w:r w:rsidRPr="00A06C79">
              <w:rPr>
                <w:rFonts w:asciiTheme="minorHAnsi" w:eastAsiaTheme="minorHAnsi" w:hAnsiTheme="minorHAnsi" w:cstheme="minorBidi"/>
                <w:sz w:val="18"/>
                <w:szCs w:val="18"/>
                <w:lang w:eastAsia="en-US"/>
              </w:rPr>
              <w:t>symulacyjne oraz obsługiwać urządzenia pomiarowe i</w:t>
            </w:r>
            <w:r w:rsidR="0062305C">
              <w:rPr>
                <w:rFonts w:asciiTheme="minorHAnsi" w:eastAsiaTheme="minorHAnsi" w:hAnsiTheme="minorHAnsi" w:cstheme="minorBidi"/>
                <w:sz w:val="18"/>
                <w:szCs w:val="18"/>
                <w:lang w:eastAsia="en-US"/>
              </w:rPr>
              <w:t> </w:t>
            </w:r>
            <w:r w:rsidRPr="00A06C79">
              <w:rPr>
                <w:rFonts w:asciiTheme="minorHAnsi" w:eastAsiaTheme="minorHAnsi" w:hAnsiTheme="minorHAnsi" w:cstheme="minorBidi"/>
                <w:sz w:val="18"/>
                <w:szCs w:val="18"/>
                <w:lang w:eastAsia="en-US"/>
              </w:rPr>
              <w:t>aparaturę w procesach biotechnologicznych i ich optymalizacji</w:t>
            </w:r>
            <w:r>
              <w:rPr>
                <w:rFonts w:asciiTheme="minorHAnsi" w:eastAsiaTheme="minorHAnsi" w:hAnsiTheme="minorHAnsi" w:cstheme="minorBidi"/>
                <w:sz w:val="18"/>
                <w:szCs w:val="18"/>
                <w:lang w:eastAsia="en-US"/>
              </w:rPr>
              <w:t xml:space="preserve"> (</w:t>
            </w:r>
            <w:r w:rsidRPr="00A06C79">
              <w:rPr>
                <w:rFonts w:asciiTheme="minorHAnsi" w:eastAsiaTheme="minorHAnsi" w:hAnsiTheme="minorHAnsi" w:cstheme="minorBidi"/>
                <w:sz w:val="18"/>
                <w:szCs w:val="18"/>
                <w:lang w:eastAsia="en-US"/>
              </w:rPr>
              <w:t>InzA_P6S_UW2</w:t>
            </w:r>
            <w:r>
              <w:rPr>
                <w:rFonts w:asciiTheme="minorHAnsi" w:eastAsiaTheme="minorHAnsi" w:hAnsiTheme="minorHAnsi" w:cstheme="minorBidi"/>
                <w:sz w:val="18"/>
                <w:szCs w:val="18"/>
                <w:lang w:eastAsia="en-US"/>
              </w:rPr>
              <w:t>)</w:t>
            </w:r>
          </w:p>
          <w:p w14:paraId="573CE8DE" w14:textId="3B5AA12E" w:rsidR="00A06C79" w:rsidRDefault="00A06C79" w:rsidP="0062305C">
            <w:pPr>
              <w:spacing w:after="160" w:line="259" w:lineRule="auto"/>
              <w:rPr>
                <w:rFonts w:asciiTheme="minorHAnsi" w:eastAsiaTheme="minorHAnsi" w:hAnsiTheme="minorHAnsi" w:cstheme="minorBidi"/>
                <w:sz w:val="18"/>
                <w:szCs w:val="18"/>
                <w:lang w:eastAsia="en-US"/>
              </w:rPr>
            </w:pPr>
            <w:r w:rsidRPr="00A06C79">
              <w:rPr>
                <w:rFonts w:asciiTheme="minorHAnsi" w:eastAsiaTheme="minorHAnsi" w:hAnsiTheme="minorHAnsi" w:cstheme="minorBidi"/>
                <w:sz w:val="18"/>
                <w:szCs w:val="18"/>
                <w:lang w:eastAsia="en-US"/>
              </w:rPr>
              <w:t>dostrzegać wpływ działań inżynierskich na stan środowiska naturalnego, zdrowie oraz funkcjonowanie obiektów</w:t>
            </w:r>
            <w:r>
              <w:rPr>
                <w:rFonts w:asciiTheme="minorHAnsi" w:eastAsiaTheme="minorHAnsi" w:hAnsiTheme="minorHAnsi" w:cstheme="minorBidi"/>
                <w:sz w:val="18"/>
                <w:szCs w:val="18"/>
                <w:lang w:eastAsia="en-US"/>
              </w:rPr>
              <w:t xml:space="preserve"> (</w:t>
            </w:r>
            <w:r w:rsidRPr="00A06C79">
              <w:rPr>
                <w:rFonts w:asciiTheme="minorHAnsi" w:eastAsiaTheme="minorHAnsi" w:hAnsiTheme="minorHAnsi" w:cstheme="minorBidi"/>
                <w:sz w:val="18"/>
                <w:szCs w:val="18"/>
                <w:lang w:eastAsia="en-US"/>
              </w:rPr>
              <w:t>InzA_P6S_UW3</w:t>
            </w:r>
            <w:r>
              <w:rPr>
                <w:rFonts w:asciiTheme="minorHAnsi" w:eastAsiaTheme="minorHAnsi" w:hAnsiTheme="minorHAnsi" w:cstheme="minorBidi"/>
                <w:sz w:val="18"/>
                <w:szCs w:val="18"/>
                <w:lang w:eastAsia="en-US"/>
              </w:rPr>
              <w:t>)</w:t>
            </w:r>
          </w:p>
          <w:p w14:paraId="4EEBA3C4" w14:textId="1E16659B" w:rsidR="00A06C79" w:rsidRPr="00C51CBA" w:rsidRDefault="00A06C79" w:rsidP="0062305C">
            <w:pPr>
              <w:spacing w:after="160" w:line="259" w:lineRule="auto"/>
              <w:rPr>
                <w:rFonts w:asciiTheme="minorHAnsi" w:eastAsiaTheme="minorHAnsi" w:hAnsiTheme="minorHAnsi" w:cstheme="minorBidi"/>
                <w:sz w:val="18"/>
                <w:szCs w:val="18"/>
                <w:lang w:eastAsia="en-US"/>
              </w:rPr>
            </w:pPr>
            <w:r w:rsidRPr="00C51CBA">
              <w:rPr>
                <w:rFonts w:asciiTheme="minorHAnsi" w:eastAsiaTheme="minorHAnsi" w:hAnsiTheme="minorHAnsi" w:cstheme="minorBidi"/>
                <w:sz w:val="18"/>
                <w:szCs w:val="18"/>
                <w:lang w:eastAsia="en-US"/>
              </w:rPr>
              <w:t>używać technik pomiarowych i</w:t>
            </w:r>
            <w:r w:rsidR="0062305C">
              <w:rPr>
                <w:rFonts w:asciiTheme="minorHAnsi" w:eastAsiaTheme="minorHAnsi" w:hAnsiTheme="minorHAnsi" w:cstheme="minorBidi"/>
                <w:sz w:val="18"/>
                <w:szCs w:val="18"/>
                <w:lang w:eastAsia="en-US"/>
              </w:rPr>
              <w:t> </w:t>
            </w:r>
            <w:r w:rsidRPr="00C51CBA">
              <w:rPr>
                <w:rFonts w:asciiTheme="minorHAnsi" w:eastAsiaTheme="minorHAnsi" w:hAnsiTheme="minorHAnsi" w:cstheme="minorBidi"/>
                <w:sz w:val="18"/>
                <w:szCs w:val="18"/>
                <w:lang w:eastAsia="en-US"/>
              </w:rPr>
              <w:t>metod analizy danych i na ich podstawie dokonywać oceny rozwiązań technicznych stosowanych w biotechnologii (InzA_P6S_UW4)</w:t>
            </w:r>
          </w:p>
        </w:tc>
      </w:tr>
      <w:tr w:rsidR="00216408" w14:paraId="297CC8A5" w14:textId="77777777" w:rsidTr="00DA323C">
        <w:trPr>
          <w:trHeight w:val="2160"/>
        </w:trPr>
        <w:tc>
          <w:tcPr>
            <w:tcW w:w="1639" w:type="dxa"/>
            <w:vMerge/>
          </w:tcPr>
          <w:p w14:paraId="1F5B888C" w14:textId="77777777" w:rsidR="00216408" w:rsidRDefault="00216408" w:rsidP="0062305C">
            <w:pPr>
              <w:spacing w:after="160" w:line="259" w:lineRule="auto"/>
              <w:rPr>
                <w:rFonts w:asciiTheme="minorHAnsi" w:eastAsiaTheme="minorHAnsi" w:hAnsiTheme="minorHAnsi" w:cstheme="minorBidi"/>
                <w:szCs w:val="22"/>
                <w:lang w:eastAsia="en-US"/>
              </w:rPr>
            </w:pPr>
          </w:p>
        </w:tc>
        <w:tc>
          <w:tcPr>
            <w:tcW w:w="1855" w:type="dxa"/>
          </w:tcPr>
          <w:p w14:paraId="1592155D" w14:textId="25E3145F" w:rsidR="00216408" w:rsidRPr="00C51CBA" w:rsidRDefault="00216408" w:rsidP="0062305C">
            <w:pPr>
              <w:spacing w:after="160" w:line="259" w:lineRule="auto"/>
              <w:rPr>
                <w:rFonts w:asciiTheme="minorHAnsi" w:eastAsiaTheme="minorHAnsi" w:hAnsiTheme="minorHAnsi" w:cstheme="minorBidi"/>
                <w:sz w:val="18"/>
                <w:szCs w:val="18"/>
                <w:lang w:eastAsia="en-US"/>
              </w:rPr>
            </w:pPr>
            <w:r w:rsidRPr="00216408">
              <w:rPr>
                <w:rFonts w:asciiTheme="minorHAnsi" w:eastAsiaTheme="minorHAnsi" w:hAnsiTheme="minorHAnsi" w:cstheme="minorBidi"/>
                <w:sz w:val="18"/>
                <w:szCs w:val="18"/>
                <w:lang w:eastAsia="en-US"/>
              </w:rPr>
              <w:t>wyznaczyć Km oraz szybkość reakcji enzymatycznej (V0, Vmax)</w:t>
            </w:r>
            <w:r w:rsidR="003C0671">
              <w:rPr>
                <w:rFonts w:asciiTheme="minorHAnsi" w:eastAsiaTheme="minorHAnsi" w:hAnsiTheme="minorHAnsi" w:cstheme="minorBidi"/>
                <w:sz w:val="18"/>
                <w:szCs w:val="18"/>
                <w:lang w:eastAsia="en-US"/>
              </w:rPr>
              <w:t xml:space="preserve"> (U3)</w:t>
            </w:r>
          </w:p>
        </w:tc>
        <w:tc>
          <w:tcPr>
            <w:tcW w:w="2973" w:type="dxa"/>
          </w:tcPr>
          <w:p w14:paraId="204A5499" w14:textId="53BC8674" w:rsidR="00216408" w:rsidRPr="00C51CBA" w:rsidRDefault="00216408" w:rsidP="0062305C">
            <w:pPr>
              <w:spacing w:after="160" w:line="259" w:lineRule="auto"/>
              <w:rPr>
                <w:rFonts w:asciiTheme="minorHAnsi" w:eastAsiaTheme="minorHAnsi" w:hAnsiTheme="minorHAnsi" w:cstheme="minorBidi"/>
                <w:sz w:val="18"/>
                <w:szCs w:val="18"/>
                <w:lang w:eastAsia="en-US"/>
              </w:rPr>
            </w:pPr>
            <w:r w:rsidRPr="00216408">
              <w:rPr>
                <w:rFonts w:asciiTheme="minorHAnsi" w:eastAsiaTheme="minorHAnsi" w:hAnsiTheme="minorHAnsi" w:cstheme="minorBidi"/>
                <w:sz w:val="18"/>
                <w:szCs w:val="18"/>
                <w:lang w:eastAsia="en-US"/>
              </w:rPr>
              <w:t>planować i organizować pracę własną i/lub zespołową przyjmując odpowiedzialność za jej rezultaty i</w:t>
            </w:r>
            <w:r w:rsidR="0062305C">
              <w:rPr>
                <w:rFonts w:asciiTheme="minorHAnsi" w:eastAsiaTheme="minorHAnsi" w:hAnsiTheme="minorHAnsi" w:cstheme="minorBidi"/>
                <w:sz w:val="18"/>
                <w:szCs w:val="18"/>
                <w:lang w:eastAsia="en-US"/>
              </w:rPr>
              <w:t> </w:t>
            </w:r>
            <w:r w:rsidRPr="00216408">
              <w:rPr>
                <w:rFonts w:asciiTheme="minorHAnsi" w:eastAsiaTheme="minorHAnsi" w:hAnsiTheme="minorHAnsi" w:cstheme="minorBidi"/>
                <w:sz w:val="18"/>
                <w:szCs w:val="18"/>
                <w:lang w:eastAsia="en-US"/>
              </w:rPr>
              <w:t>wykazując gotowość do pełnienia różnych ról i funkcji</w:t>
            </w:r>
            <w:r>
              <w:rPr>
                <w:rFonts w:asciiTheme="minorHAnsi" w:eastAsiaTheme="minorHAnsi" w:hAnsiTheme="minorHAnsi" w:cstheme="minorBidi"/>
                <w:sz w:val="18"/>
                <w:szCs w:val="18"/>
                <w:lang w:eastAsia="en-US"/>
              </w:rPr>
              <w:t xml:space="preserve"> (</w:t>
            </w:r>
            <w:r w:rsidRPr="00216408">
              <w:rPr>
                <w:rFonts w:asciiTheme="minorHAnsi" w:eastAsiaTheme="minorHAnsi" w:hAnsiTheme="minorHAnsi" w:cstheme="minorBidi"/>
                <w:sz w:val="18"/>
                <w:szCs w:val="18"/>
                <w:lang w:eastAsia="en-US"/>
              </w:rPr>
              <w:t>KA6_UO1</w:t>
            </w:r>
            <w:r>
              <w:rPr>
                <w:rFonts w:asciiTheme="minorHAnsi" w:eastAsiaTheme="minorHAnsi" w:hAnsiTheme="minorHAnsi" w:cstheme="minorBidi"/>
                <w:sz w:val="18"/>
                <w:szCs w:val="18"/>
                <w:lang w:eastAsia="en-US"/>
              </w:rPr>
              <w:t>)</w:t>
            </w:r>
          </w:p>
        </w:tc>
        <w:tc>
          <w:tcPr>
            <w:tcW w:w="2593" w:type="dxa"/>
          </w:tcPr>
          <w:p w14:paraId="5E9C33D1" w14:textId="596D3928" w:rsidR="00216408" w:rsidRPr="00C51CBA" w:rsidRDefault="00216408" w:rsidP="0062305C">
            <w:pPr>
              <w:spacing w:after="160" w:line="259" w:lineRule="auto"/>
              <w:rPr>
                <w:rFonts w:asciiTheme="minorHAnsi" w:eastAsiaTheme="minorHAnsi" w:hAnsiTheme="minorHAnsi" w:cstheme="minorBidi"/>
                <w:sz w:val="18"/>
                <w:szCs w:val="18"/>
                <w:lang w:eastAsia="en-US"/>
              </w:rPr>
            </w:pPr>
            <w:r w:rsidRPr="00216408">
              <w:rPr>
                <w:rFonts w:asciiTheme="minorHAnsi" w:eastAsiaTheme="minorHAnsi" w:hAnsiTheme="minorHAnsi" w:cstheme="minorBidi"/>
                <w:sz w:val="18"/>
                <w:szCs w:val="18"/>
                <w:lang w:eastAsia="en-US"/>
              </w:rPr>
              <w:t>używać technik pomiarowych i</w:t>
            </w:r>
            <w:r w:rsidR="0062305C">
              <w:rPr>
                <w:rFonts w:asciiTheme="minorHAnsi" w:eastAsiaTheme="minorHAnsi" w:hAnsiTheme="minorHAnsi" w:cstheme="minorBidi"/>
                <w:sz w:val="18"/>
                <w:szCs w:val="18"/>
                <w:lang w:eastAsia="en-US"/>
              </w:rPr>
              <w:t> </w:t>
            </w:r>
            <w:r w:rsidRPr="00216408">
              <w:rPr>
                <w:rFonts w:asciiTheme="minorHAnsi" w:eastAsiaTheme="minorHAnsi" w:hAnsiTheme="minorHAnsi" w:cstheme="minorBidi"/>
                <w:sz w:val="18"/>
                <w:szCs w:val="18"/>
                <w:lang w:eastAsia="en-US"/>
              </w:rPr>
              <w:t>metod analizy danych i na ich podstawie dokonywać oceny rozwiązań technicznych stosowanych w biotechnologii</w:t>
            </w:r>
            <w:r>
              <w:rPr>
                <w:rFonts w:asciiTheme="minorHAnsi" w:eastAsiaTheme="minorHAnsi" w:hAnsiTheme="minorHAnsi" w:cstheme="minorBidi"/>
                <w:sz w:val="18"/>
                <w:szCs w:val="18"/>
                <w:lang w:eastAsia="en-US"/>
              </w:rPr>
              <w:t xml:space="preserve"> (</w:t>
            </w:r>
            <w:r w:rsidRPr="00216408">
              <w:rPr>
                <w:rFonts w:asciiTheme="minorHAnsi" w:eastAsiaTheme="minorHAnsi" w:hAnsiTheme="minorHAnsi" w:cstheme="minorBidi"/>
                <w:sz w:val="18"/>
                <w:szCs w:val="18"/>
                <w:lang w:eastAsia="en-US"/>
              </w:rPr>
              <w:t>InzA_P6S_UW4</w:t>
            </w:r>
            <w:r>
              <w:rPr>
                <w:rFonts w:asciiTheme="minorHAnsi" w:eastAsiaTheme="minorHAnsi" w:hAnsiTheme="minorHAnsi" w:cstheme="minorBidi"/>
                <w:sz w:val="18"/>
                <w:szCs w:val="18"/>
                <w:lang w:eastAsia="en-US"/>
              </w:rPr>
              <w:t>)</w:t>
            </w:r>
          </w:p>
        </w:tc>
      </w:tr>
      <w:tr w:rsidR="00841695" w14:paraId="03374F3D" w14:textId="77777777" w:rsidTr="008E2F5E">
        <w:trPr>
          <w:trHeight w:val="5857"/>
        </w:trPr>
        <w:tc>
          <w:tcPr>
            <w:tcW w:w="1639" w:type="dxa"/>
            <w:vMerge w:val="restart"/>
            <w:tcBorders>
              <w:bottom w:val="single" w:sz="4" w:space="0" w:color="auto"/>
            </w:tcBorders>
          </w:tcPr>
          <w:p w14:paraId="1ACAE4E5" w14:textId="77777777"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KOMPETENCJE SPOEŁECZNE (</w:t>
            </w:r>
            <w:r w:rsidRPr="00595826">
              <w:rPr>
                <w:rFonts w:asciiTheme="minorHAnsi" w:eastAsiaTheme="minorHAnsi" w:hAnsiTheme="minorHAnsi" w:cstheme="minorBidi"/>
                <w:i/>
                <w:iCs/>
                <w:sz w:val="18"/>
                <w:szCs w:val="18"/>
                <w:lang w:eastAsia="en-US"/>
              </w:rPr>
              <w:t>jest gotów do:</w:t>
            </w:r>
            <w:r w:rsidRPr="00595826">
              <w:rPr>
                <w:rFonts w:asciiTheme="minorHAnsi" w:eastAsiaTheme="minorHAnsi" w:hAnsiTheme="minorHAnsi" w:cstheme="minorBidi"/>
                <w:sz w:val="18"/>
                <w:szCs w:val="18"/>
                <w:lang w:eastAsia="en-US"/>
              </w:rPr>
              <w:t>)</w:t>
            </w:r>
          </w:p>
        </w:tc>
        <w:tc>
          <w:tcPr>
            <w:tcW w:w="1855" w:type="dxa"/>
            <w:tcBorders>
              <w:bottom w:val="single" w:sz="4" w:space="0" w:color="auto"/>
            </w:tcBorders>
          </w:tcPr>
          <w:p w14:paraId="74BBDEBC" w14:textId="201C2432"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poszerzania wiedzy na temat wykorzystania enzymów w</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biotechnologii</w:t>
            </w:r>
            <w:r>
              <w:rPr>
                <w:rFonts w:asciiTheme="minorHAnsi" w:eastAsiaTheme="minorHAnsi" w:hAnsiTheme="minorHAnsi" w:cstheme="minorBidi"/>
                <w:sz w:val="18"/>
                <w:szCs w:val="18"/>
                <w:lang w:eastAsia="en-US"/>
              </w:rPr>
              <w:t xml:space="preserve"> (K1)</w:t>
            </w:r>
          </w:p>
        </w:tc>
        <w:tc>
          <w:tcPr>
            <w:tcW w:w="2973" w:type="dxa"/>
            <w:tcBorders>
              <w:bottom w:val="single" w:sz="4" w:space="0" w:color="auto"/>
            </w:tcBorders>
          </w:tcPr>
          <w:p w14:paraId="0A49B56E" w14:textId="77777777"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weryfikowania informacji i ich źródeł oraz krytycznej oceny odbieranych treści; przyjęcia nowych idei i zmiany ukształtowanych opinii, wynikających z nowej wiedzy i jej uzasadnienia (KA6_KK1)</w:t>
            </w:r>
          </w:p>
          <w:p w14:paraId="48C1FA1A" w14:textId="566D686E"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krytycznej oceny swojej wiedzy i</w:t>
            </w:r>
            <w:r w:rsidR="0062305C">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umiejętności w obszarach kluczowych dla rozwoju osobistego i</w:t>
            </w:r>
            <w:r w:rsidR="0062305C">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zawodowego oraz stałego aktualizowania wiedzy (KA6_KK2)</w:t>
            </w:r>
          </w:p>
          <w:p w14:paraId="54A499AD" w14:textId="6301E38D"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t>doceniania znaczenia wiedzy w</w:t>
            </w:r>
            <w:r w:rsidR="0062305C">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rozwiązywaniu problemów i zadań w zakresie biotechnologii oraz pracy zawodowej, a także korzystania z</w:t>
            </w:r>
            <w:r w:rsidR="0062305C">
              <w:rPr>
                <w:rFonts w:asciiTheme="minorHAnsi" w:eastAsiaTheme="minorHAnsi" w:hAnsiTheme="minorHAnsi" w:cstheme="minorBidi"/>
                <w:sz w:val="18"/>
                <w:szCs w:val="18"/>
                <w:lang w:eastAsia="en-US"/>
              </w:rPr>
              <w:t> </w:t>
            </w:r>
            <w:r w:rsidRPr="00595826">
              <w:rPr>
                <w:rFonts w:asciiTheme="minorHAnsi" w:eastAsiaTheme="minorHAnsi" w:hAnsiTheme="minorHAnsi" w:cstheme="minorBidi"/>
                <w:sz w:val="18"/>
                <w:szCs w:val="18"/>
                <w:lang w:eastAsia="en-US"/>
              </w:rPr>
              <w:t>wiedzy eksperckiej (KA6_KK3)</w:t>
            </w:r>
          </w:p>
          <w:p w14:paraId="665CBF51" w14:textId="03A3F47C"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kreatywnego i przedsiębiorczego działania z uwzględnieniem zasad bhp, ergonomii i prawa ochrony własności intelektualnej; dbałości o</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zdrowie i przestrzegania norm społecznych</w:t>
            </w:r>
            <w:r>
              <w:rPr>
                <w:rFonts w:asciiTheme="minorHAnsi" w:eastAsiaTheme="minorHAnsi" w:hAnsiTheme="minorHAnsi" w:cstheme="minorBidi"/>
                <w:sz w:val="18"/>
                <w:szCs w:val="18"/>
                <w:lang w:eastAsia="en-US"/>
              </w:rPr>
              <w:t xml:space="preserve"> (</w:t>
            </w:r>
            <w:r w:rsidRPr="00E85779">
              <w:rPr>
                <w:rFonts w:asciiTheme="minorHAnsi" w:eastAsiaTheme="minorHAnsi" w:hAnsiTheme="minorHAnsi" w:cstheme="minorBidi"/>
                <w:sz w:val="18"/>
                <w:szCs w:val="18"/>
                <w:lang w:eastAsia="en-US"/>
              </w:rPr>
              <w:t>KA6_KO2</w:t>
            </w:r>
            <w:r>
              <w:rPr>
                <w:rFonts w:asciiTheme="minorHAnsi" w:eastAsiaTheme="minorHAnsi" w:hAnsiTheme="minorHAnsi" w:cstheme="minorBidi"/>
                <w:sz w:val="18"/>
                <w:szCs w:val="18"/>
                <w:lang w:eastAsia="en-US"/>
              </w:rPr>
              <w:t>)</w:t>
            </w:r>
          </w:p>
        </w:tc>
        <w:tc>
          <w:tcPr>
            <w:tcW w:w="2593" w:type="dxa"/>
            <w:vMerge w:val="restart"/>
            <w:tcBorders>
              <w:bottom w:val="single" w:sz="4" w:space="0" w:color="auto"/>
            </w:tcBorders>
          </w:tcPr>
          <w:p w14:paraId="0F246B5C" w14:textId="77777777" w:rsidR="00841695" w:rsidRPr="00FE2F23" w:rsidRDefault="00841695" w:rsidP="0062305C">
            <w:pPr>
              <w:spacing w:after="160" w:line="259" w:lineRule="auto"/>
              <w:rPr>
                <w:rFonts w:asciiTheme="minorHAnsi" w:eastAsiaTheme="minorHAnsi" w:hAnsiTheme="minorHAnsi" w:cstheme="minorBidi"/>
                <w:sz w:val="18"/>
                <w:szCs w:val="18"/>
                <w:lang w:eastAsia="en-US"/>
              </w:rPr>
            </w:pPr>
          </w:p>
        </w:tc>
      </w:tr>
      <w:tr w:rsidR="00841695" w14:paraId="718886C3" w14:textId="77777777" w:rsidTr="007025A4">
        <w:tc>
          <w:tcPr>
            <w:tcW w:w="1639" w:type="dxa"/>
            <w:vMerge/>
          </w:tcPr>
          <w:p w14:paraId="327EAC0D" w14:textId="77777777" w:rsidR="00841695" w:rsidRPr="00595826" w:rsidRDefault="00841695" w:rsidP="0062305C">
            <w:pPr>
              <w:spacing w:after="160" w:line="259" w:lineRule="auto"/>
              <w:rPr>
                <w:rFonts w:asciiTheme="minorHAnsi" w:eastAsiaTheme="minorHAnsi" w:hAnsiTheme="minorHAnsi" w:cstheme="minorBidi"/>
                <w:sz w:val="18"/>
                <w:szCs w:val="18"/>
                <w:lang w:eastAsia="en-US"/>
              </w:rPr>
            </w:pPr>
          </w:p>
        </w:tc>
        <w:tc>
          <w:tcPr>
            <w:tcW w:w="1855" w:type="dxa"/>
          </w:tcPr>
          <w:p w14:paraId="409B36F4" w14:textId="33C1A32E"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pracy indywidualnej i zespołowej</w:t>
            </w:r>
            <w:r>
              <w:rPr>
                <w:rFonts w:asciiTheme="minorHAnsi" w:eastAsiaTheme="minorHAnsi" w:hAnsiTheme="minorHAnsi" w:cstheme="minorBidi"/>
                <w:sz w:val="18"/>
                <w:szCs w:val="18"/>
                <w:lang w:eastAsia="en-US"/>
              </w:rPr>
              <w:t xml:space="preserve"> (K2)</w:t>
            </w:r>
          </w:p>
        </w:tc>
        <w:tc>
          <w:tcPr>
            <w:tcW w:w="2973" w:type="dxa"/>
          </w:tcPr>
          <w:p w14:paraId="56A79B4C" w14:textId="32B34142" w:rsidR="00841695"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krytycznej oceny swojej wiedzy i</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umiejętności w obszarach kluczowych dla rozwoju osobistego i</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zawodowego oraz stałego aktualizowania wiedzy</w:t>
            </w:r>
            <w:r>
              <w:rPr>
                <w:rFonts w:asciiTheme="minorHAnsi" w:eastAsiaTheme="minorHAnsi" w:hAnsiTheme="minorHAnsi" w:cstheme="minorBidi"/>
                <w:sz w:val="18"/>
                <w:szCs w:val="18"/>
                <w:lang w:eastAsia="en-US"/>
              </w:rPr>
              <w:t xml:space="preserve"> (</w:t>
            </w:r>
            <w:r w:rsidRPr="00E85779">
              <w:rPr>
                <w:rFonts w:asciiTheme="minorHAnsi" w:eastAsiaTheme="minorHAnsi" w:hAnsiTheme="minorHAnsi" w:cstheme="minorBidi"/>
                <w:sz w:val="18"/>
                <w:szCs w:val="18"/>
                <w:lang w:eastAsia="en-US"/>
              </w:rPr>
              <w:t>KA6_KK2</w:t>
            </w:r>
            <w:r>
              <w:rPr>
                <w:rFonts w:asciiTheme="minorHAnsi" w:eastAsiaTheme="minorHAnsi" w:hAnsiTheme="minorHAnsi" w:cstheme="minorBidi"/>
                <w:sz w:val="18"/>
                <w:szCs w:val="18"/>
                <w:lang w:eastAsia="en-US"/>
              </w:rPr>
              <w:t>)</w:t>
            </w:r>
          </w:p>
          <w:p w14:paraId="2B04CBD4" w14:textId="77777777" w:rsidR="00841695"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wypełniania zobowiązań społecznych, w tym dzielenia się wiedzą z zakresu biotechnologii, propagowania idei zrównoważonego rozwoju oraz osiągnięć naukowych w zaspokajaniu potrzeb środowiska społecznego</w:t>
            </w:r>
            <w:r>
              <w:rPr>
                <w:rFonts w:asciiTheme="minorHAnsi" w:eastAsiaTheme="minorHAnsi" w:hAnsiTheme="minorHAnsi" w:cstheme="minorBidi"/>
                <w:sz w:val="18"/>
                <w:szCs w:val="18"/>
                <w:lang w:eastAsia="en-US"/>
              </w:rPr>
              <w:t xml:space="preserve"> (</w:t>
            </w:r>
            <w:r w:rsidRPr="00E85779">
              <w:rPr>
                <w:rFonts w:asciiTheme="minorHAnsi" w:eastAsiaTheme="minorHAnsi" w:hAnsiTheme="minorHAnsi" w:cstheme="minorBidi"/>
                <w:sz w:val="18"/>
                <w:szCs w:val="18"/>
                <w:lang w:eastAsia="en-US"/>
              </w:rPr>
              <w:t>KA6_KO1</w:t>
            </w:r>
            <w:r>
              <w:rPr>
                <w:rFonts w:asciiTheme="minorHAnsi" w:eastAsiaTheme="minorHAnsi" w:hAnsiTheme="minorHAnsi" w:cstheme="minorBidi"/>
                <w:sz w:val="18"/>
                <w:szCs w:val="18"/>
                <w:lang w:eastAsia="en-US"/>
              </w:rPr>
              <w:t>)</w:t>
            </w:r>
          </w:p>
          <w:p w14:paraId="1D980C61" w14:textId="783A89F5"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kreatywnego i przedsiębiorczego działania z uwzględnieniem zasad bhp, ergonomii i prawa ochrony własności intelektualnej; dbałości o</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zdrowie i przestrzegania norm społecznych</w:t>
            </w:r>
            <w:r>
              <w:rPr>
                <w:rFonts w:asciiTheme="minorHAnsi" w:eastAsiaTheme="minorHAnsi" w:hAnsiTheme="minorHAnsi" w:cstheme="minorBidi"/>
                <w:sz w:val="18"/>
                <w:szCs w:val="18"/>
                <w:lang w:eastAsia="en-US"/>
              </w:rPr>
              <w:t xml:space="preserve"> (</w:t>
            </w:r>
            <w:r w:rsidRPr="00E85779">
              <w:rPr>
                <w:rFonts w:asciiTheme="minorHAnsi" w:eastAsiaTheme="minorHAnsi" w:hAnsiTheme="minorHAnsi" w:cstheme="minorBidi"/>
                <w:sz w:val="18"/>
                <w:szCs w:val="18"/>
                <w:lang w:eastAsia="en-US"/>
              </w:rPr>
              <w:t>KA6_KO2</w:t>
            </w:r>
            <w:r>
              <w:rPr>
                <w:rFonts w:asciiTheme="minorHAnsi" w:eastAsiaTheme="minorHAnsi" w:hAnsiTheme="minorHAnsi" w:cstheme="minorBidi"/>
                <w:sz w:val="18"/>
                <w:szCs w:val="18"/>
                <w:lang w:eastAsia="en-US"/>
              </w:rPr>
              <w:t>)</w:t>
            </w:r>
          </w:p>
        </w:tc>
        <w:tc>
          <w:tcPr>
            <w:tcW w:w="2593" w:type="dxa"/>
            <w:vMerge/>
          </w:tcPr>
          <w:p w14:paraId="6D1FA1A1" w14:textId="77777777" w:rsidR="00841695" w:rsidRDefault="00841695" w:rsidP="0062305C">
            <w:pPr>
              <w:spacing w:after="160" w:line="259" w:lineRule="auto"/>
              <w:rPr>
                <w:rFonts w:asciiTheme="minorHAnsi" w:eastAsiaTheme="minorHAnsi" w:hAnsiTheme="minorHAnsi" w:cstheme="minorBidi"/>
                <w:szCs w:val="22"/>
                <w:lang w:eastAsia="en-US"/>
              </w:rPr>
            </w:pPr>
          </w:p>
        </w:tc>
      </w:tr>
      <w:tr w:rsidR="00841695" w14:paraId="55791EA8" w14:textId="77777777" w:rsidTr="007025A4">
        <w:tc>
          <w:tcPr>
            <w:tcW w:w="1639" w:type="dxa"/>
            <w:vMerge/>
          </w:tcPr>
          <w:p w14:paraId="4B3A226D" w14:textId="77777777" w:rsidR="00841695" w:rsidRPr="00595826" w:rsidRDefault="00841695" w:rsidP="0062305C">
            <w:pPr>
              <w:spacing w:after="160" w:line="259" w:lineRule="auto"/>
              <w:rPr>
                <w:rFonts w:asciiTheme="minorHAnsi" w:eastAsiaTheme="minorHAnsi" w:hAnsiTheme="minorHAnsi" w:cstheme="minorBidi"/>
                <w:sz w:val="18"/>
                <w:szCs w:val="18"/>
                <w:lang w:eastAsia="en-US"/>
              </w:rPr>
            </w:pPr>
          </w:p>
        </w:tc>
        <w:tc>
          <w:tcPr>
            <w:tcW w:w="1855" w:type="dxa"/>
          </w:tcPr>
          <w:p w14:paraId="104790C8" w14:textId="657DEECA"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 xml:space="preserve">przestrzegania zasad pracy laboratoryjnej z uwzględnieniem </w:t>
            </w:r>
            <w:r w:rsidRPr="00E85779">
              <w:rPr>
                <w:rFonts w:asciiTheme="minorHAnsi" w:eastAsiaTheme="minorHAnsi" w:hAnsiTheme="minorHAnsi" w:cstheme="minorBidi"/>
                <w:sz w:val="18"/>
                <w:szCs w:val="18"/>
                <w:lang w:eastAsia="en-US"/>
              </w:rPr>
              <w:lastRenderedPageBreak/>
              <w:t>badań na materiale biologicznym</w:t>
            </w:r>
            <w:r>
              <w:rPr>
                <w:rFonts w:asciiTheme="minorHAnsi" w:eastAsiaTheme="minorHAnsi" w:hAnsiTheme="minorHAnsi" w:cstheme="minorBidi"/>
                <w:sz w:val="18"/>
                <w:szCs w:val="18"/>
                <w:lang w:eastAsia="en-US"/>
              </w:rPr>
              <w:t xml:space="preserve"> (K3)</w:t>
            </w:r>
          </w:p>
        </w:tc>
        <w:tc>
          <w:tcPr>
            <w:tcW w:w="2973" w:type="dxa"/>
          </w:tcPr>
          <w:p w14:paraId="5D03E83B" w14:textId="77777777" w:rsidR="00841695" w:rsidRPr="00E85779"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lastRenderedPageBreak/>
              <w:t xml:space="preserve">weryfikowania informacji i ich źródeł oraz krytycznej oceny odbieranych treści; przyjęcia nowych idei i zmiany ukształtowanych opinii, wynikających </w:t>
            </w:r>
            <w:r w:rsidRPr="00E85779">
              <w:rPr>
                <w:rFonts w:asciiTheme="minorHAnsi" w:eastAsiaTheme="minorHAnsi" w:hAnsiTheme="minorHAnsi" w:cstheme="minorBidi"/>
                <w:sz w:val="18"/>
                <w:szCs w:val="18"/>
                <w:lang w:eastAsia="en-US"/>
              </w:rPr>
              <w:lastRenderedPageBreak/>
              <w:t>z nowej wiedzy i jej uzasadnienia (KA6_KK1)</w:t>
            </w:r>
          </w:p>
          <w:p w14:paraId="06800E94" w14:textId="796B53D5" w:rsidR="00841695"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krytycznej oceny swojej wiedzy i</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umiejętności w obszarach kluczowych dla rozwoju osobistego i</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zawodowego oraz stałego aktualizowania wiedzy (KA6_KK2)</w:t>
            </w:r>
          </w:p>
          <w:p w14:paraId="73E7B062" w14:textId="20E51247" w:rsidR="00841695" w:rsidRDefault="00841695" w:rsidP="0062305C">
            <w:pPr>
              <w:spacing w:after="160" w:line="259" w:lineRule="auto"/>
              <w:rPr>
                <w:rFonts w:asciiTheme="minorHAnsi" w:eastAsiaTheme="minorHAnsi" w:hAnsiTheme="minorHAnsi" w:cstheme="minorBidi"/>
                <w:sz w:val="18"/>
                <w:szCs w:val="18"/>
                <w:lang w:eastAsia="en-US"/>
              </w:rPr>
            </w:pPr>
            <w:r w:rsidRPr="00E85779">
              <w:rPr>
                <w:rFonts w:asciiTheme="minorHAnsi" w:eastAsiaTheme="minorHAnsi" w:hAnsiTheme="minorHAnsi" w:cstheme="minorBidi"/>
                <w:sz w:val="18"/>
                <w:szCs w:val="18"/>
                <w:lang w:eastAsia="en-US"/>
              </w:rPr>
              <w:t>kreatywnego i przedsiębiorczego działania z uwzględnieniem zasad bhp, ergonomii i prawa ochrony własności intelektualnej; dbałości o</w:t>
            </w:r>
            <w:r w:rsidR="0062305C">
              <w:rPr>
                <w:rFonts w:asciiTheme="minorHAnsi" w:eastAsiaTheme="minorHAnsi" w:hAnsiTheme="minorHAnsi" w:cstheme="minorBidi"/>
                <w:sz w:val="18"/>
                <w:szCs w:val="18"/>
                <w:lang w:eastAsia="en-US"/>
              </w:rPr>
              <w:t> </w:t>
            </w:r>
            <w:r w:rsidRPr="00E85779">
              <w:rPr>
                <w:rFonts w:asciiTheme="minorHAnsi" w:eastAsiaTheme="minorHAnsi" w:hAnsiTheme="minorHAnsi" w:cstheme="minorBidi"/>
                <w:sz w:val="18"/>
                <w:szCs w:val="18"/>
                <w:lang w:eastAsia="en-US"/>
              </w:rPr>
              <w:t>zdrowie i przestrzegania norm społecznych (KA6_KO2)</w:t>
            </w:r>
            <w:r>
              <w:rPr>
                <w:rFonts w:asciiTheme="minorHAnsi" w:eastAsiaTheme="minorHAnsi" w:hAnsiTheme="minorHAnsi" w:cstheme="minorBidi"/>
                <w:sz w:val="18"/>
                <w:szCs w:val="18"/>
                <w:lang w:eastAsia="en-US"/>
              </w:rPr>
              <w:t xml:space="preserve"> </w:t>
            </w:r>
          </w:p>
          <w:p w14:paraId="248A12B0" w14:textId="22149EB6"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odpowiedzialnego pełnienia ról zawodowych, w tym przestrzegania prawa i norm etycznych w stosowaniu narzędzi biotechnologicznych oraz wymagania tego od innych podczas współdziałania w grupie</w:t>
            </w:r>
            <w:r>
              <w:rPr>
                <w:rFonts w:asciiTheme="minorHAnsi" w:eastAsiaTheme="minorHAnsi" w:hAnsiTheme="minorHAnsi" w:cstheme="minorBidi"/>
                <w:sz w:val="18"/>
                <w:szCs w:val="18"/>
                <w:lang w:eastAsia="en-US"/>
              </w:rPr>
              <w:t xml:space="preserve"> (</w:t>
            </w:r>
            <w:r w:rsidRPr="00841695">
              <w:rPr>
                <w:rFonts w:asciiTheme="minorHAnsi" w:eastAsiaTheme="minorHAnsi" w:hAnsiTheme="minorHAnsi" w:cstheme="minorBidi"/>
                <w:sz w:val="18"/>
                <w:szCs w:val="18"/>
                <w:lang w:eastAsia="en-US"/>
              </w:rPr>
              <w:t>KA6_KR1</w:t>
            </w:r>
            <w:r>
              <w:rPr>
                <w:rFonts w:asciiTheme="minorHAnsi" w:eastAsiaTheme="minorHAnsi" w:hAnsiTheme="minorHAnsi" w:cstheme="minorBidi"/>
                <w:sz w:val="18"/>
                <w:szCs w:val="18"/>
                <w:lang w:eastAsia="en-US"/>
              </w:rPr>
              <w:t>)</w:t>
            </w:r>
          </w:p>
        </w:tc>
        <w:tc>
          <w:tcPr>
            <w:tcW w:w="2593" w:type="dxa"/>
            <w:vMerge/>
          </w:tcPr>
          <w:p w14:paraId="5FFBAF18" w14:textId="77777777" w:rsidR="00841695" w:rsidRDefault="00841695" w:rsidP="0062305C">
            <w:pPr>
              <w:spacing w:after="160" w:line="259" w:lineRule="auto"/>
              <w:rPr>
                <w:rFonts w:asciiTheme="minorHAnsi" w:eastAsiaTheme="minorHAnsi" w:hAnsiTheme="minorHAnsi" w:cstheme="minorBidi"/>
                <w:szCs w:val="22"/>
                <w:lang w:eastAsia="en-US"/>
              </w:rPr>
            </w:pPr>
          </w:p>
        </w:tc>
      </w:tr>
      <w:tr w:rsidR="00841695" w14:paraId="5D4B471F" w14:textId="77777777" w:rsidTr="007025A4">
        <w:tc>
          <w:tcPr>
            <w:tcW w:w="1639" w:type="dxa"/>
            <w:vMerge/>
          </w:tcPr>
          <w:p w14:paraId="1FAF8271" w14:textId="77777777" w:rsidR="00841695" w:rsidRPr="00595826" w:rsidRDefault="00841695" w:rsidP="0062305C">
            <w:pPr>
              <w:spacing w:after="160" w:line="259" w:lineRule="auto"/>
              <w:rPr>
                <w:rFonts w:asciiTheme="minorHAnsi" w:eastAsiaTheme="minorHAnsi" w:hAnsiTheme="minorHAnsi" w:cstheme="minorBidi"/>
                <w:sz w:val="18"/>
                <w:szCs w:val="18"/>
                <w:lang w:eastAsia="en-US"/>
              </w:rPr>
            </w:pPr>
          </w:p>
        </w:tc>
        <w:tc>
          <w:tcPr>
            <w:tcW w:w="1855" w:type="dxa"/>
          </w:tcPr>
          <w:p w14:paraId="2B2BE43F" w14:textId="41366B6C"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podnoszenia własnych kompetencji zawodowych, osobistych i</w:t>
            </w:r>
            <w:r w:rsidR="00500086">
              <w:rPr>
                <w:rFonts w:asciiTheme="minorHAnsi" w:eastAsiaTheme="minorHAnsi" w:hAnsiTheme="minorHAnsi" w:cstheme="minorBidi"/>
                <w:sz w:val="18"/>
                <w:szCs w:val="18"/>
                <w:lang w:eastAsia="en-US"/>
              </w:rPr>
              <w:t> </w:t>
            </w:r>
            <w:r w:rsidRPr="00841695">
              <w:rPr>
                <w:rFonts w:asciiTheme="minorHAnsi" w:eastAsiaTheme="minorHAnsi" w:hAnsiTheme="minorHAnsi" w:cstheme="minorBidi"/>
                <w:sz w:val="18"/>
                <w:szCs w:val="18"/>
                <w:lang w:eastAsia="en-US"/>
              </w:rPr>
              <w:t>społecznych</w:t>
            </w:r>
            <w:r>
              <w:rPr>
                <w:rFonts w:asciiTheme="minorHAnsi" w:eastAsiaTheme="minorHAnsi" w:hAnsiTheme="minorHAnsi" w:cstheme="minorBidi"/>
                <w:sz w:val="18"/>
                <w:szCs w:val="18"/>
                <w:lang w:eastAsia="en-US"/>
              </w:rPr>
              <w:t xml:space="preserve"> (K4)</w:t>
            </w:r>
          </w:p>
        </w:tc>
        <w:tc>
          <w:tcPr>
            <w:tcW w:w="2973" w:type="dxa"/>
          </w:tcPr>
          <w:p w14:paraId="1BB4A279" w14:textId="7183E733" w:rsidR="00841695"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krytycznej oceny swojej wiedzy i</w:t>
            </w:r>
            <w:r w:rsidR="0062305C">
              <w:rPr>
                <w:rFonts w:asciiTheme="minorHAnsi" w:eastAsiaTheme="minorHAnsi" w:hAnsiTheme="minorHAnsi" w:cstheme="minorBidi"/>
                <w:sz w:val="18"/>
                <w:szCs w:val="18"/>
                <w:lang w:eastAsia="en-US"/>
              </w:rPr>
              <w:t> </w:t>
            </w:r>
            <w:r w:rsidRPr="00841695">
              <w:rPr>
                <w:rFonts w:asciiTheme="minorHAnsi" w:eastAsiaTheme="minorHAnsi" w:hAnsiTheme="minorHAnsi" w:cstheme="minorBidi"/>
                <w:sz w:val="18"/>
                <w:szCs w:val="18"/>
                <w:lang w:eastAsia="en-US"/>
              </w:rPr>
              <w:t>umiejętności w obszarach kluczowych dla rozwoju osobistego i</w:t>
            </w:r>
            <w:r w:rsidR="0062305C">
              <w:rPr>
                <w:rFonts w:asciiTheme="minorHAnsi" w:eastAsiaTheme="minorHAnsi" w:hAnsiTheme="minorHAnsi" w:cstheme="minorBidi"/>
                <w:sz w:val="18"/>
                <w:szCs w:val="18"/>
                <w:lang w:eastAsia="en-US"/>
              </w:rPr>
              <w:t> </w:t>
            </w:r>
            <w:r w:rsidRPr="00841695">
              <w:rPr>
                <w:rFonts w:asciiTheme="minorHAnsi" w:eastAsiaTheme="minorHAnsi" w:hAnsiTheme="minorHAnsi" w:cstheme="minorBidi"/>
                <w:sz w:val="18"/>
                <w:szCs w:val="18"/>
                <w:lang w:eastAsia="en-US"/>
              </w:rPr>
              <w:t>zawodowego oraz stałego aktualizowania wiedzy (KA6_KK2)</w:t>
            </w:r>
          </w:p>
          <w:p w14:paraId="6F788D1D" w14:textId="5B24C13C" w:rsidR="00841695"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doceniania znaczenia wiedzy w rozwiązywaniu problemów i zadań w zakresie biotechnologii oraz pracy zawodowej, a także korzystania z</w:t>
            </w:r>
            <w:r w:rsidR="0062305C">
              <w:rPr>
                <w:rFonts w:asciiTheme="minorHAnsi" w:eastAsiaTheme="minorHAnsi" w:hAnsiTheme="minorHAnsi" w:cstheme="minorBidi"/>
                <w:sz w:val="18"/>
                <w:szCs w:val="18"/>
                <w:lang w:eastAsia="en-US"/>
              </w:rPr>
              <w:t> </w:t>
            </w:r>
            <w:r w:rsidRPr="00841695">
              <w:rPr>
                <w:rFonts w:asciiTheme="minorHAnsi" w:eastAsiaTheme="minorHAnsi" w:hAnsiTheme="minorHAnsi" w:cstheme="minorBidi"/>
                <w:sz w:val="18"/>
                <w:szCs w:val="18"/>
                <w:lang w:eastAsia="en-US"/>
              </w:rPr>
              <w:t>wiedzy eksperckiej</w:t>
            </w:r>
            <w:r>
              <w:rPr>
                <w:rFonts w:asciiTheme="minorHAnsi" w:eastAsiaTheme="minorHAnsi" w:hAnsiTheme="minorHAnsi" w:cstheme="minorBidi"/>
                <w:sz w:val="18"/>
                <w:szCs w:val="18"/>
                <w:lang w:eastAsia="en-US"/>
              </w:rPr>
              <w:t xml:space="preserve"> (</w:t>
            </w:r>
            <w:r w:rsidRPr="00841695">
              <w:rPr>
                <w:rFonts w:asciiTheme="minorHAnsi" w:eastAsiaTheme="minorHAnsi" w:hAnsiTheme="minorHAnsi" w:cstheme="minorBidi"/>
                <w:sz w:val="18"/>
                <w:szCs w:val="18"/>
                <w:lang w:eastAsia="en-US"/>
              </w:rPr>
              <w:t>KA6_KK3</w:t>
            </w:r>
            <w:r>
              <w:rPr>
                <w:rFonts w:asciiTheme="minorHAnsi" w:eastAsiaTheme="minorHAnsi" w:hAnsiTheme="minorHAnsi" w:cstheme="minorBidi"/>
                <w:sz w:val="18"/>
                <w:szCs w:val="18"/>
                <w:lang w:eastAsia="en-US"/>
              </w:rPr>
              <w:t>)</w:t>
            </w:r>
          </w:p>
          <w:p w14:paraId="6E899FA2" w14:textId="77777777" w:rsidR="00841695"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wypełniania zobowiązań społecznych, w tym dzielenia się wiedzą z zakresu biotechnologii, propagowania idei zrównoważonego rozwoju oraz osiągnięć naukowych w zaspokajaniu potrzeb środowiska społecznego</w:t>
            </w:r>
            <w:r>
              <w:rPr>
                <w:rFonts w:asciiTheme="minorHAnsi" w:eastAsiaTheme="minorHAnsi" w:hAnsiTheme="minorHAnsi" w:cstheme="minorBidi"/>
                <w:sz w:val="18"/>
                <w:szCs w:val="18"/>
                <w:lang w:eastAsia="en-US"/>
              </w:rPr>
              <w:t xml:space="preserve"> (</w:t>
            </w:r>
            <w:r w:rsidRPr="00841695">
              <w:rPr>
                <w:rFonts w:asciiTheme="minorHAnsi" w:eastAsiaTheme="minorHAnsi" w:hAnsiTheme="minorHAnsi" w:cstheme="minorBidi"/>
                <w:sz w:val="18"/>
                <w:szCs w:val="18"/>
                <w:lang w:eastAsia="en-US"/>
              </w:rPr>
              <w:t>KA6_KO1</w:t>
            </w:r>
            <w:r>
              <w:rPr>
                <w:rFonts w:asciiTheme="minorHAnsi" w:eastAsiaTheme="minorHAnsi" w:hAnsiTheme="minorHAnsi" w:cstheme="minorBidi"/>
                <w:sz w:val="18"/>
                <w:szCs w:val="18"/>
                <w:lang w:eastAsia="en-US"/>
              </w:rPr>
              <w:t>)</w:t>
            </w:r>
          </w:p>
          <w:p w14:paraId="097C1735" w14:textId="65E02EA3" w:rsidR="00841695"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kreatywnego i przedsiębiorczego działania z uwzględnieniem zasad bhp, ergonomii i prawa ochrony własności intelektualnej; dbałości o</w:t>
            </w:r>
            <w:r w:rsidR="0062305C">
              <w:rPr>
                <w:rFonts w:asciiTheme="minorHAnsi" w:eastAsiaTheme="minorHAnsi" w:hAnsiTheme="minorHAnsi" w:cstheme="minorBidi"/>
                <w:sz w:val="18"/>
                <w:szCs w:val="18"/>
                <w:lang w:eastAsia="en-US"/>
              </w:rPr>
              <w:t> </w:t>
            </w:r>
            <w:r w:rsidRPr="00841695">
              <w:rPr>
                <w:rFonts w:asciiTheme="minorHAnsi" w:eastAsiaTheme="minorHAnsi" w:hAnsiTheme="minorHAnsi" w:cstheme="minorBidi"/>
                <w:sz w:val="18"/>
                <w:szCs w:val="18"/>
                <w:lang w:eastAsia="en-US"/>
              </w:rPr>
              <w:t>zdrowie i przestrzegania norm społecznych</w:t>
            </w:r>
            <w:r>
              <w:rPr>
                <w:rFonts w:asciiTheme="minorHAnsi" w:eastAsiaTheme="minorHAnsi" w:hAnsiTheme="minorHAnsi" w:cstheme="minorBidi"/>
                <w:sz w:val="18"/>
                <w:szCs w:val="18"/>
                <w:lang w:eastAsia="en-US"/>
              </w:rPr>
              <w:t xml:space="preserve"> (</w:t>
            </w:r>
            <w:r w:rsidRPr="00841695">
              <w:rPr>
                <w:rFonts w:asciiTheme="minorHAnsi" w:eastAsiaTheme="minorHAnsi" w:hAnsiTheme="minorHAnsi" w:cstheme="minorBidi"/>
                <w:sz w:val="18"/>
                <w:szCs w:val="18"/>
                <w:lang w:eastAsia="en-US"/>
              </w:rPr>
              <w:t>KA6_KO2</w:t>
            </w:r>
            <w:r>
              <w:rPr>
                <w:rFonts w:asciiTheme="minorHAnsi" w:eastAsiaTheme="minorHAnsi" w:hAnsiTheme="minorHAnsi" w:cstheme="minorBidi"/>
                <w:sz w:val="18"/>
                <w:szCs w:val="18"/>
                <w:lang w:eastAsia="en-US"/>
              </w:rPr>
              <w:t>)</w:t>
            </w:r>
          </w:p>
          <w:p w14:paraId="48621398" w14:textId="77777777" w:rsidR="00841695"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odpowiedzialnego pełnienia ról zawodowych, w tym przestrzegania prawa i norm etycznych w stosowaniu narzędzi biotechnologicznych oraz wymagania tego od innych podczas współdziałania w grupie</w:t>
            </w:r>
            <w:r>
              <w:rPr>
                <w:rFonts w:asciiTheme="minorHAnsi" w:eastAsiaTheme="minorHAnsi" w:hAnsiTheme="minorHAnsi" w:cstheme="minorBidi"/>
                <w:sz w:val="18"/>
                <w:szCs w:val="18"/>
                <w:lang w:eastAsia="en-US"/>
              </w:rPr>
              <w:t xml:space="preserve"> (</w:t>
            </w:r>
            <w:r w:rsidRPr="00841695">
              <w:rPr>
                <w:rFonts w:asciiTheme="minorHAnsi" w:eastAsiaTheme="minorHAnsi" w:hAnsiTheme="minorHAnsi" w:cstheme="minorBidi"/>
                <w:sz w:val="18"/>
                <w:szCs w:val="18"/>
                <w:lang w:eastAsia="en-US"/>
              </w:rPr>
              <w:t>KA6_KR1</w:t>
            </w:r>
            <w:r>
              <w:rPr>
                <w:rFonts w:asciiTheme="minorHAnsi" w:eastAsiaTheme="minorHAnsi" w:hAnsiTheme="minorHAnsi" w:cstheme="minorBidi"/>
                <w:sz w:val="18"/>
                <w:szCs w:val="18"/>
                <w:lang w:eastAsia="en-US"/>
              </w:rPr>
              <w:t>)</w:t>
            </w:r>
          </w:p>
          <w:p w14:paraId="4DE00B65" w14:textId="384D1554" w:rsidR="00841695" w:rsidRPr="00595826" w:rsidRDefault="00841695" w:rsidP="0062305C">
            <w:pPr>
              <w:spacing w:after="160" w:line="259" w:lineRule="auto"/>
              <w:rPr>
                <w:rFonts w:asciiTheme="minorHAnsi" w:eastAsiaTheme="minorHAnsi" w:hAnsiTheme="minorHAnsi" w:cstheme="minorBidi"/>
                <w:sz w:val="18"/>
                <w:szCs w:val="18"/>
                <w:lang w:eastAsia="en-US"/>
              </w:rPr>
            </w:pPr>
            <w:r w:rsidRPr="00841695">
              <w:rPr>
                <w:rFonts w:asciiTheme="minorHAnsi" w:eastAsiaTheme="minorHAnsi" w:hAnsiTheme="minorHAnsi" w:cstheme="minorBidi"/>
                <w:sz w:val="18"/>
                <w:szCs w:val="18"/>
                <w:lang w:eastAsia="en-US"/>
              </w:rPr>
              <w:t>dbałości o dorobek i tradycje zawodu biotechnologa</w:t>
            </w:r>
            <w:r>
              <w:rPr>
                <w:rFonts w:asciiTheme="minorHAnsi" w:eastAsiaTheme="minorHAnsi" w:hAnsiTheme="minorHAnsi" w:cstheme="minorBidi"/>
                <w:sz w:val="18"/>
                <w:szCs w:val="18"/>
                <w:lang w:eastAsia="en-US"/>
              </w:rPr>
              <w:t xml:space="preserve"> (</w:t>
            </w:r>
            <w:r w:rsidRPr="00841695">
              <w:rPr>
                <w:rFonts w:asciiTheme="minorHAnsi" w:eastAsiaTheme="minorHAnsi" w:hAnsiTheme="minorHAnsi" w:cstheme="minorBidi"/>
                <w:sz w:val="18"/>
                <w:szCs w:val="18"/>
                <w:lang w:eastAsia="en-US"/>
              </w:rPr>
              <w:t>KA6_KR2</w:t>
            </w:r>
            <w:r>
              <w:rPr>
                <w:rFonts w:asciiTheme="minorHAnsi" w:eastAsiaTheme="minorHAnsi" w:hAnsiTheme="minorHAnsi" w:cstheme="minorBidi"/>
                <w:sz w:val="18"/>
                <w:szCs w:val="18"/>
                <w:lang w:eastAsia="en-US"/>
              </w:rPr>
              <w:t>)</w:t>
            </w:r>
          </w:p>
        </w:tc>
        <w:tc>
          <w:tcPr>
            <w:tcW w:w="2593" w:type="dxa"/>
            <w:vMerge/>
          </w:tcPr>
          <w:p w14:paraId="2721F89C" w14:textId="77777777" w:rsidR="00841695" w:rsidRDefault="00841695" w:rsidP="0062305C">
            <w:pPr>
              <w:spacing w:after="160" w:line="259" w:lineRule="auto"/>
              <w:rPr>
                <w:rFonts w:asciiTheme="minorHAnsi" w:eastAsiaTheme="minorHAnsi" w:hAnsiTheme="minorHAnsi" w:cstheme="minorBidi"/>
                <w:szCs w:val="22"/>
                <w:lang w:eastAsia="en-US"/>
              </w:rPr>
            </w:pPr>
          </w:p>
        </w:tc>
      </w:tr>
    </w:tbl>
    <w:p w14:paraId="0DFED6F4" w14:textId="772A02E2" w:rsidR="008A33ED" w:rsidRDefault="008A33ED" w:rsidP="0062305C">
      <w:pPr>
        <w:spacing w:after="160" w:line="259" w:lineRule="auto"/>
        <w:rPr>
          <w:rFonts w:asciiTheme="minorHAnsi" w:eastAsiaTheme="minorHAnsi" w:hAnsiTheme="minorHAnsi" w:cstheme="minorBidi"/>
          <w:szCs w:val="22"/>
          <w:lang w:eastAsia="en-US"/>
        </w:rPr>
      </w:pPr>
    </w:p>
    <w:tbl>
      <w:tblPr>
        <w:tblStyle w:val="Tabela-Siatka"/>
        <w:tblW w:w="0" w:type="auto"/>
        <w:tblLook w:val="04A0" w:firstRow="1" w:lastRow="0" w:firstColumn="1" w:lastColumn="0" w:noHBand="0" w:noVBand="1"/>
      </w:tblPr>
      <w:tblGrid>
        <w:gridCol w:w="1639"/>
        <w:gridCol w:w="1855"/>
        <w:gridCol w:w="2973"/>
        <w:gridCol w:w="2593"/>
      </w:tblGrid>
      <w:tr w:rsidR="00F26B91" w14:paraId="1B910F56" w14:textId="77777777" w:rsidTr="00021E85">
        <w:tc>
          <w:tcPr>
            <w:tcW w:w="1639" w:type="dxa"/>
            <w:vAlign w:val="center"/>
          </w:tcPr>
          <w:p w14:paraId="06691BF6" w14:textId="77777777" w:rsidR="00F26B91" w:rsidRDefault="00F26B91" w:rsidP="00466EA5">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lastRenderedPageBreak/>
              <w:t>Zajęcia:</w:t>
            </w:r>
          </w:p>
        </w:tc>
        <w:tc>
          <w:tcPr>
            <w:tcW w:w="7421" w:type="dxa"/>
            <w:gridSpan w:val="3"/>
            <w:vAlign w:val="center"/>
          </w:tcPr>
          <w:p w14:paraId="09624F83" w14:textId="7121B915" w:rsidR="00F26B91" w:rsidRPr="00841695" w:rsidRDefault="008160B6" w:rsidP="00466EA5">
            <w:pPr>
              <w:spacing w:after="160" w:line="259" w:lineRule="auto"/>
              <w:jc w:val="left"/>
              <w:rPr>
                <w:rFonts w:asciiTheme="minorHAnsi" w:eastAsiaTheme="minorHAnsi" w:hAnsiTheme="minorHAnsi" w:cstheme="minorBidi"/>
                <w:b/>
                <w:bCs/>
                <w:szCs w:val="22"/>
                <w:lang w:eastAsia="en-US"/>
              </w:rPr>
            </w:pPr>
            <w:r>
              <w:rPr>
                <w:rFonts w:asciiTheme="minorHAnsi" w:eastAsiaTheme="minorHAnsi" w:hAnsiTheme="minorHAnsi" w:cstheme="minorBidi"/>
                <w:b/>
                <w:bCs/>
                <w:szCs w:val="22"/>
                <w:lang w:eastAsia="en-US"/>
              </w:rPr>
              <w:t>Biorafinerie</w:t>
            </w:r>
          </w:p>
        </w:tc>
      </w:tr>
      <w:tr w:rsidR="00F26B91" w14:paraId="603D0F99" w14:textId="77777777" w:rsidTr="00021E85">
        <w:tc>
          <w:tcPr>
            <w:tcW w:w="1639" w:type="dxa"/>
            <w:vAlign w:val="center"/>
          </w:tcPr>
          <w:p w14:paraId="2706194E" w14:textId="77777777" w:rsidR="00F26B91" w:rsidRDefault="00F26B91" w:rsidP="00466EA5">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Cel kształcenia:</w:t>
            </w:r>
          </w:p>
        </w:tc>
        <w:tc>
          <w:tcPr>
            <w:tcW w:w="7421" w:type="dxa"/>
            <w:gridSpan w:val="3"/>
            <w:vAlign w:val="center"/>
          </w:tcPr>
          <w:p w14:paraId="30058E9E" w14:textId="256C3D25" w:rsidR="00F26B91" w:rsidRDefault="008160B6" w:rsidP="00AF323C">
            <w:pPr>
              <w:spacing w:after="0"/>
              <w:rPr>
                <w:rFonts w:asciiTheme="minorHAnsi" w:eastAsiaTheme="minorHAnsi" w:hAnsiTheme="minorHAnsi" w:cstheme="minorBidi"/>
                <w:szCs w:val="22"/>
                <w:lang w:eastAsia="en-US"/>
              </w:rPr>
            </w:pPr>
            <w:r w:rsidRPr="00AF323C">
              <w:rPr>
                <w:sz w:val="18"/>
                <w:szCs w:val="20"/>
              </w:rPr>
              <w:t>Poznanie biotechnologicznych metod zagospodarowania odpadów przemysłowych, nowych trendów realizacji procesów przemysłowych w kontekście biorafineryjnym.</w:t>
            </w:r>
          </w:p>
        </w:tc>
      </w:tr>
      <w:tr w:rsidR="00F26B91" w14:paraId="3B2B4181" w14:textId="77777777" w:rsidTr="00021E85">
        <w:tc>
          <w:tcPr>
            <w:tcW w:w="1639" w:type="dxa"/>
            <w:vAlign w:val="center"/>
          </w:tcPr>
          <w:p w14:paraId="218C565F" w14:textId="77777777" w:rsidR="00F26B91" w:rsidRDefault="00F26B91" w:rsidP="00466EA5">
            <w:pPr>
              <w:spacing w:after="160" w:line="259" w:lineRule="auto"/>
              <w:jc w:val="left"/>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 xml:space="preserve">Efekty </w:t>
            </w:r>
            <w:r>
              <w:rPr>
                <w:rFonts w:asciiTheme="minorHAnsi" w:eastAsiaTheme="minorHAnsi" w:hAnsiTheme="minorHAnsi" w:cstheme="minorBidi"/>
                <w:szCs w:val="22"/>
                <w:lang w:eastAsia="en-US"/>
              </w:rPr>
              <w:br/>
              <w:t xml:space="preserve">uczenia się </w:t>
            </w:r>
          </w:p>
        </w:tc>
        <w:tc>
          <w:tcPr>
            <w:tcW w:w="1855" w:type="dxa"/>
            <w:vAlign w:val="center"/>
          </w:tcPr>
          <w:p w14:paraId="1FDA42AC" w14:textId="77777777" w:rsidR="00F26B91" w:rsidRPr="00BB7BCD" w:rsidRDefault="00F26B91" w:rsidP="00466EA5">
            <w:pPr>
              <w:spacing w:after="160" w:line="259" w:lineRule="auto"/>
              <w:jc w:val="center"/>
              <w:rPr>
                <w:rFonts w:asciiTheme="minorHAnsi" w:eastAsiaTheme="minorHAnsi" w:hAnsiTheme="minorHAnsi" w:cstheme="minorBidi"/>
                <w:i/>
                <w:iCs/>
                <w:szCs w:val="22"/>
                <w:lang w:eastAsia="en-US"/>
              </w:rPr>
            </w:pPr>
            <w:r w:rsidRPr="00BB7BCD">
              <w:rPr>
                <w:rFonts w:asciiTheme="minorHAnsi" w:eastAsiaTheme="minorHAnsi" w:hAnsiTheme="minorHAnsi" w:cstheme="minorBidi"/>
                <w:szCs w:val="22"/>
                <w:lang w:eastAsia="en-US"/>
              </w:rPr>
              <w:t>Przedmiotowe</w:t>
            </w:r>
          </w:p>
        </w:tc>
        <w:tc>
          <w:tcPr>
            <w:tcW w:w="2973" w:type="dxa"/>
            <w:vAlign w:val="center"/>
          </w:tcPr>
          <w:p w14:paraId="133C70E4" w14:textId="77777777" w:rsidR="00F26B91" w:rsidRPr="00BB7BCD" w:rsidRDefault="00F26B91" w:rsidP="00466EA5">
            <w:pPr>
              <w:spacing w:after="160" w:line="259" w:lineRule="auto"/>
              <w:jc w:val="center"/>
              <w:rPr>
                <w:rFonts w:asciiTheme="minorHAnsi" w:eastAsiaTheme="minorHAnsi" w:hAnsiTheme="minorHAnsi" w:cstheme="minorBidi"/>
                <w:i/>
                <w:iCs/>
                <w:szCs w:val="22"/>
                <w:lang w:eastAsia="en-US"/>
              </w:rPr>
            </w:pPr>
            <w:r w:rsidRPr="00BB7BCD">
              <w:rPr>
                <w:rFonts w:asciiTheme="minorHAnsi" w:eastAsiaTheme="minorHAnsi" w:hAnsiTheme="minorHAnsi" w:cstheme="minorBidi"/>
                <w:szCs w:val="22"/>
                <w:lang w:eastAsia="en-US"/>
              </w:rPr>
              <w:t>Kierunkowe</w:t>
            </w:r>
          </w:p>
        </w:tc>
        <w:tc>
          <w:tcPr>
            <w:tcW w:w="2593" w:type="dxa"/>
            <w:vAlign w:val="center"/>
          </w:tcPr>
          <w:p w14:paraId="10C39B58" w14:textId="77777777" w:rsidR="00F26B91" w:rsidRPr="00BB7BCD" w:rsidRDefault="00F26B91" w:rsidP="00466EA5">
            <w:pPr>
              <w:spacing w:after="160" w:line="259" w:lineRule="auto"/>
              <w:jc w:val="center"/>
              <w:rPr>
                <w:rFonts w:asciiTheme="minorHAnsi" w:eastAsiaTheme="minorHAnsi" w:hAnsiTheme="minorHAnsi" w:cstheme="minorBidi"/>
                <w:i/>
                <w:iCs/>
                <w:szCs w:val="22"/>
                <w:lang w:eastAsia="en-US"/>
              </w:rPr>
            </w:pPr>
            <w:r w:rsidRPr="00BB7BCD">
              <w:rPr>
                <w:rFonts w:asciiTheme="minorHAnsi" w:eastAsiaTheme="minorHAnsi" w:hAnsiTheme="minorHAnsi" w:cstheme="minorBidi"/>
                <w:szCs w:val="22"/>
                <w:lang w:eastAsia="en-US"/>
              </w:rPr>
              <w:t>Kompetencje inżynierskie</w:t>
            </w:r>
          </w:p>
        </w:tc>
      </w:tr>
      <w:tr w:rsidR="00F26B91" w14:paraId="712BE8BC" w14:textId="77777777" w:rsidTr="00021E85">
        <w:tc>
          <w:tcPr>
            <w:tcW w:w="1639" w:type="dxa"/>
            <w:vMerge w:val="restart"/>
            <w:vAlign w:val="center"/>
          </w:tcPr>
          <w:p w14:paraId="057CD718" w14:textId="77777777" w:rsidR="00F26B91" w:rsidRPr="00335F20" w:rsidRDefault="00F26B91" w:rsidP="00466EA5">
            <w:pPr>
              <w:spacing w:after="160" w:line="259" w:lineRule="auto"/>
              <w:rPr>
                <w:rFonts w:asciiTheme="minorHAnsi" w:eastAsiaTheme="minorHAnsi" w:hAnsiTheme="minorHAnsi" w:cstheme="minorBidi"/>
                <w:sz w:val="18"/>
                <w:szCs w:val="18"/>
                <w:lang w:eastAsia="en-US"/>
              </w:rPr>
            </w:pPr>
            <w:r w:rsidRPr="00335F20">
              <w:rPr>
                <w:rFonts w:asciiTheme="minorHAnsi" w:eastAsiaTheme="minorHAnsi" w:hAnsiTheme="minorHAnsi" w:cstheme="minorBidi"/>
                <w:sz w:val="18"/>
                <w:szCs w:val="18"/>
                <w:lang w:eastAsia="en-US"/>
              </w:rPr>
              <w:t>WIEDZA</w:t>
            </w:r>
            <w:r w:rsidRPr="00D7501C">
              <w:rPr>
                <w:rFonts w:asciiTheme="minorHAnsi" w:eastAsiaTheme="minorHAnsi" w:hAnsiTheme="minorHAnsi" w:cstheme="minorBidi"/>
                <w:i/>
                <w:iCs/>
                <w:szCs w:val="22"/>
                <w:lang w:eastAsia="en-US"/>
              </w:rPr>
              <w:t xml:space="preserve"> </w:t>
            </w:r>
            <w:r>
              <w:rPr>
                <w:rFonts w:asciiTheme="minorHAnsi" w:eastAsiaTheme="minorHAnsi" w:hAnsiTheme="minorHAnsi" w:cstheme="minorBidi"/>
                <w:i/>
                <w:iCs/>
                <w:szCs w:val="22"/>
                <w:lang w:eastAsia="en-US"/>
              </w:rPr>
              <w:t>(</w:t>
            </w:r>
            <w:r w:rsidRPr="00D7501C">
              <w:rPr>
                <w:rFonts w:asciiTheme="minorHAnsi" w:eastAsiaTheme="minorHAnsi" w:hAnsiTheme="minorHAnsi" w:cstheme="minorBidi"/>
                <w:i/>
                <w:iCs/>
                <w:szCs w:val="22"/>
                <w:lang w:eastAsia="en-US"/>
              </w:rPr>
              <w:t>zna i</w:t>
            </w:r>
            <w:r>
              <w:rPr>
                <w:rFonts w:asciiTheme="minorHAnsi" w:eastAsiaTheme="minorHAnsi" w:hAnsiTheme="minorHAnsi" w:cstheme="minorBidi"/>
                <w:i/>
                <w:iCs/>
                <w:szCs w:val="22"/>
                <w:lang w:eastAsia="en-US"/>
              </w:rPr>
              <w:t> </w:t>
            </w:r>
            <w:r w:rsidRPr="00D7501C">
              <w:rPr>
                <w:rFonts w:asciiTheme="minorHAnsi" w:eastAsiaTheme="minorHAnsi" w:hAnsiTheme="minorHAnsi" w:cstheme="minorBidi"/>
                <w:i/>
                <w:iCs/>
                <w:szCs w:val="22"/>
                <w:lang w:eastAsia="en-US"/>
              </w:rPr>
              <w:t>rozumie</w:t>
            </w:r>
            <w:r>
              <w:rPr>
                <w:rFonts w:asciiTheme="minorHAnsi" w:eastAsiaTheme="minorHAnsi" w:hAnsiTheme="minorHAnsi" w:cstheme="minorBidi"/>
                <w:i/>
                <w:iCs/>
                <w:szCs w:val="22"/>
                <w:lang w:eastAsia="en-US"/>
              </w:rPr>
              <w:t>:)</w:t>
            </w:r>
          </w:p>
        </w:tc>
        <w:tc>
          <w:tcPr>
            <w:tcW w:w="1855" w:type="dxa"/>
            <w:vAlign w:val="center"/>
          </w:tcPr>
          <w:p w14:paraId="21547668" w14:textId="6F50DD6D" w:rsidR="00F26B91" w:rsidRPr="00335F20" w:rsidRDefault="00172C10" w:rsidP="00172C10">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znaczenie biorafineryjnej organizacji procesów przemysłowych, kompleksowego zagospodarowywania strumieni produktów ubocznych i odpadów organicznych</w:t>
            </w:r>
            <w:r>
              <w:rPr>
                <w:rFonts w:asciiTheme="minorHAnsi" w:eastAsiaTheme="minorHAnsi" w:hAnsiTheme="minorHAnsi" w:cstheme="minorBidi"/>
                <w:sz w:val="18"/>
                <w:szCs w:val="18"/>
                <w:lang w:eastAsia="en-US"/>
              </w:rPr>
              <w:t xml:space="preserve"> (W1)</w:t>
            </w:r>
          </w:p>
        </w:tc>
        <w:tc>
          <w:tcPr>
            <w:tcW w:w="2973" w:type="dxa"/>
            <w:vAlign w:val="center"/>
          </w:tcPr>
          <w:p w14:paraId="404F4095" w14:textId="70ABD96C" w:rsidR="00F26B91" w:rsidRPr="00335F20"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zasady planowania i prowadzenia eksperymentów, analizy, prezentowania, interpretacji oraz krytycznej dyskusji uzyskanych wyników; współczesne poglądy na naturę nauki oraz metodę naukową i</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jej krytykę</w:t>
            </w:r>
            <w:r>
              <w:rPr>
                <w:rFonts w:asciiTheme="minorHAnsi" w:eastAsiaTheme="minorHAnsi" w:hAnsiTheme="minorHAnsi" w:cstheme="minorBidi"/>
                <w:sz w:val="18"/>
                <w:szCs w:val="18"/>
                <w:lang w:eastAsia="en-US"/>
              </w:rPr>
              <w:t xml:space="preserve"> (</w:t>
            </w:r>
            <w:r w:rsidRPr="00172C10">
              <w:rPr>
                <w:rFonts w:asciiTheme="minorHAnsi" w:eastAsiaTheme="minorHAnsi" w:hAnsiTheme="minorHAnsi" w:cstheme="minorBidi"/>
                <w:sz w:val="18"/>
                <w:szCs w:val="18"/>
                <w:lang w:eastAsia="en-US"/>
              </w:rPr>
              <w:t>KA7_WG3</w:t>
            </w:r>
            <w:r>
              <w:rPr>
                <w:rFonts w:asciiTheme="minorHAnsi" w:eastAsiaTheme="minorHAnsi" w:hAnsiTheme="minorHAnsi" w:cstheme="minorBidi"/>
                <w:sz w:val="18"/>
                <w:szCs w:val="18"/>
                <w:lang w:eastAsia="en-US"/>
              </w:rPr>
              <w:t>)</w:t>
            </w:r>
          </w:p>
        </w:tc>
        <w:tc>
          <w:tcPr>
            <w:tcW w:w="2593" w:type="dxa"/>
            <w:vAlign w:val="center"/>
          </w:tcPr>
          <w:p w14:paraId="3B6D74F0" w14:textId="60279695" w:rsidR="00F26B91" w:rsidRPr="00335F20"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podstawy ekologicznych, ekonomicznych, organizacyjnych, etycznych, prawnych i społecznych uwarunkowań procesów biotechnologicznych</w:t>
            </w:r>
            <w:r>
              <w:rPr>
                <w:rFonts w:asciiTheme="minorHAnsi" w:eastAsiaTheme="minorHAnsi" w:hAnsiTheme="minorHAnsi" w:cstheme="minorBidi"/>
                <w:sz w:val="18"/>
                <w:szCs w:val="18"/>
                <w:lang w:eastAsia="en-US"/>
              </w:rPr>
              <w:t xml:space="preserve"> (</w:t>
            </w:r>
            <w:r w:rsidRPr="00172C10">
              <w:rPr>
                <w:rFonts w:asciiTheme="minorHAnsi" w:eastAsiaTheme="minorHAnsi" w:hAnsiTheme="minorHAnsi" w:cstheme="minorBidi"/>
                <w:sz w:val="18"/>
                <w:szCs w:val="18"/>
                <w:lang w:eastAsia="en-US"/>
              </w:rPr>
              <w:t>nzA_P7S_WK2</w:t>
            </w:r>
            <w:r>
              <w:rPr>
                <w:rFonts w:asciiTheme="minorHAnsi" w:eastAsiaTheme="minorHAnsi" w:hAnsiTheme="minorHAnsi" w:cstheme="minorBidi"/>
                <w:sz w:val="18"/>
                <w:szCs w:val="18"/>
                <w:lang w:eastAsia="en-US"/>
              </w:rPr>
              <w:t>)</w:t>
            </w:r>
          </w:p>
        </w:tc>
      </w:tr>
      <w:tr w:rsidR="00F26B91" w14:paraId="61DC73F9" w14:textId="77777777" w:rsidTr="00021E85">
        <w:tc>
          <w:tcPr>
            <w:tcW w:w="1639" w:type="dxa"/>
            <w:vMerge/>
            <w:vAlign w:val="center"/>
          </w:tcPr>
          <w:p w14:paraId="3C8C746D" w14:textId="77777777" w:rsidR="00F26B91" w:rsidRDefault="00F26B91" w:rsidP="00466EA5">
            <w:pPr>
              <w:spacing w:after="160" w:line="259" w:lineRule="auto"/>
              <w:rPr>
                <w:rFonts w:asciiTheme="minorHAnsi" w:eastAsiaTheme="minorHAnsi" w:hAnsiTheme="minorHAnsi" w:cstheme="minorBidi"/>
                <w:szCs w:val="22"/>
                <w:lang w:eastAsia="en-US"/>
              </w:rPr>
            </w:pPr>
          </w:p>
        </w:tc>
        <w:tc>
          <w:tcPr>
            <w:tcW w:w="1855" w:type="dxa"/>
            <w:vAlign w:val="center"/>
          </w:tcPr>
          <w:p w14:paraId="735B4473" w14:textId="1C3328C8" w:rsidR="00F26B91" w:rsidRPr="00D7501C"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metody biologicznej konwersji biomasy, technologie bezodpadowe</w:t>
            </w:r>
            <w:r>
              <w:rPr>
                <w:rFonts w:asciiTheme="minorHAnsi" w:eastAsiaTheme="minorHAnsi" w:hAnsiTheme="minorHAnsi" w:cstheme="minorBidi"/>
                <w:sz w:val="18"/>
                <w:szCs w:val="18"/>
                <w:lang w:eastAsia="en-US"/>
              </w:rPr>
              <w:t xml:space="preserve"> (W2)</w:t>
            </w:r>
          </w:p>
        </w:tc>
        <w:tc>
          <w:tcPr>
            <w:tcW w:w="2973" w:type="dxa"/>
            <w:vAlign w:val="center"/>
          </w:tcPr>
          <w:p w14:paraId="3725CF15" w14:textId="7E667118" w:rsidR="00F26B91"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w pogłębionym stopniu procesy molekularne wykorzystywane w</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biotechnologii, których interpretacja opiera się na zaawansowanej wiedzy szczegółowej z zakresu nauk biologicznych, statystyki matematycznej i</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bioinformatyki</w:t>
            </w:r>
            <w:r>
              <w:rPr>
                <w:rFonts w:asciiTheme="minorHAnsi" w:eastAsiaTheme="minorHAnsi" w:hAnsiTheme="minorHAnsi" w:cstheme="minorBidi"/>
                <w:sz w:val="18"/>
                <w:szCs w:val="18"/>
                <w:lang w:eastAsia="en-US"/>
              </w:rPr>
              <w:t xml:space="preserve"> (</w:t>
            </w:r>
            <w:r w:rsidRPr="00172C10">
              <w:rPr>
                <w:rFonts w:asciiTheme="minorHAnsi" w:eastAsiaTheme="minorHAnsi" w:hAnsiTheme="minorHAnsi" w:cstheme="minorBidi"/>
                <w:sz w:val="18"/>
                <w:szCs w:val="18"/>
                <w:lang w:eastAsia="en-US"/>
              </w:rPr>
              <w:t>KA7_WG1</w:t>
            </w:r>
            <w:r>
              <w:rPr>
                <w:rFonts w:asciiTheme="minorHAnsi" w:eastAsiaTheme="minorHAnsi" w:hAnsiTheme="minorHAnsi" w:cstheme="minorBidi"/>
                <w:sz w:val="18"/>
                <w:szCs w:val="18"/>
                <w:lang w:eastAsia="en-US"/>
              </w:rPr>
              <w:t>)</w:t>
            </w:r>
          </w:p>
          <w:p w14:paraId="0F5DDB3A" w14:textId="152D45DD" w:rsidR="00172C10" w:rsidRPr="00D7501C"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współczesne trendy w biotechnologii i</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ich znaczenie dla gospodarki</w:t>
            </w:r>
            <w:r>
              <w:rPr>
                <w:rFonts w:asciiTheme="minorHAnsi" w:eastAsiaTheme="minorHAnsi" w:hAnsiTheme="minorHAnsi" w:cstheme="minorBidi"/>
                <w:sz w:val="18"/>
                <w:szCs w:val="18"/>
                <w:lang w:eastAsia="en-US"/>
              </w:rPr>
              <w:t xml:space="preserve"> (</w:t>
            </w:r>
            <w:r w:rsidRPr="00172C10">
              <w:rPr>
                <w:rFonts w:asciiTheme="minorHAnsi" w:eastAsiaTheme="minorHAnsi" w:hAnsiTheme="minorHAnsi" w:cstheme="minorBidi"/>
                <w:sz w:val="18"/>
                <w:szCs w:val="18"/>
                <w:lang w:eastAsia="en-US"/>
              </w:rPr>
              <w:t>KA7_WG4</w:t>
            </w:r>
            <w:r>
              <w:rPr>
                <w:rFonts w:asciiTheme="minorHAnsi" w:eastAsiaTheme="minorHAnsi" w:hAnsiTheme="minorHAnsi" w:cstheme="minorBidi"/>
                <w:sz w:val="18"/>
                <w:szCs w:val="18"/>
                <w:lang w:eastAsia="en-US"/>
              </w:rPr>
              <w:t>)</w:t>
            </w:r>
          </w:p>
        </w:tc>
        <w:tc>
          <w:tcPr>
            <w:tcW w:w="2593" w:type="dxa"/>
            <w:vAlign w:val="center"/>
          </w:tcPr>
          <w:p w14:paraId="1EB005D5" w14:textId="39933A12" w:rsidR="00F26B91" w:rsidRPr="00D7501C" w:rsidRDefault="00F26B91" w:rsidP="00172C10">
            <w:pPr>
              <w:spacing w:after="160" w:line="259" w:lineRule="auto"/>
              <w:rPr>
                <w:rFonts w:asciiTheme="minorHAnsi" w:eastAsiaTheme="minorHAnsi" w:hAnsiTheme="minorHAnsi" w:cstheme="minorBidi"/>
                <w:sz w:val="18"/>
                <w:szCs w:val="18"/>
                <w:lang w:eastAsia="en-US"/>
              </w:rPr>
            </w:pPr>
          </w:p>
        </w:tc>
      </w:tr>
      <w:tr w:rsidR="00F26B91" w14:paraId="01C48639" w14:textId="77777777" w:rsidTr="00021E85">
        <w:trPr>
          <w:trHeight w:val="4208"/>
        </w:trPr>
        <w:tc>
          <w:tcPr>
            <w:tcW w:w="1639" w:type="dxa"/>
            <w:vMerge w:val="restart"/>
            <w:vAlign w:val="center"/>
          </w:tcPr>
          <w:p w14:paraId="214A2C00" w14:textId="77777777" w:rsidR="00F26B91" w:rsidRDefault="00F26B91" w:rsidP="00466EA5">
            <w:pPr>
              <w:spacing w:after="160" w:line="259" w:lineRule="auto"/>
              <w:rPr>
                <w:rFonts w:asciiTheme="minorHAnsi" w:eastAsiaTheme="minorHAnsi" w:hAnsiTheme="minorHAnsi" w:cstheme="minorBidi"/>
                <w:szCs w:val="22"/>
                <w:lang w:eastAsia="en-US"/>
              </w:rPr>
            </w:pPr>
            <w:r w:rsidRPr="00FE2F23">
              <w:rPr>
                <w:rFonts w:asciiTheme="minorHAnsi" w:eastAsiaTheme="minorHAnsi" w:hAnsiTheme="minorHAnsi" w:cstheme="minorBidi"/>
                <w:sz w:val="18"/>
                <w:szCs w:val="18"/>
                <w:lang w:eastAsia="en-US"/>
              </w:rPr>
              <w:t>UMIEJĘTNOŚCI (</w:t>
            </w:r>
            <w:r w:rsidRPr="00FE2F23">
              <w:rPr>
                <w:rFonts w:asciiTheme="minorHAnsi" w:eastAsiaTheme="minorHAnsi" w:hAnsiTheme="minorHAnsi" w:cstheme="minorBidi"/>
                <w:i/>
                <w:iCs/>
                <w:sz w:val="18"/>
                <w:szCs w:val="18"/>
                <w:lang w:eastAsia="en-US"/>
              </w:rPr>
              <w:t>potrafi:</w:t>
            </w:r>
            <w:r w:rsidRPr="00FE2F23">
              <w:rPr>
                <w:rFonts w:asciiTheme="minorHAnsi" w:eastAsiaTheme="minorHAnsi" w:hAnsiTheme="minorHAnsi" w:cstheme="minorBidi"/>
                <w:sz w:val="18"/>
                <w:szCs w:val="18"/>
                <w:lang w:eastAsia="en-US"/>
              </w:rPr>
              <w:t>)</w:t>
            </w:r>
          </w:p>
        </w:tc>
        <w:tc>
          <w:tcPr>
            <w:tcW w:w="1855" w:type="dxa"/>
            <w:vAlign w:val="center"/>
          </w:tcPr>
          <w:p w14:paraId="0E9E9A9D" w14:textId="1D9B20CD" w:rsidR="00F26B91" w:rsidRPr="00C51CBA" w:rsidRDefault="00172C10" w:rsidP="00466EA5">
            <w:pPr>
              <w:spacing w:after="160" w:line="259" w:lineRule="auto"/>
              <w:rPr>
                <w:rFonts w:asciiTheme="minorHAnsi" w:eastAsiaTheme="minorHAnsi" w:hAnsiTheme="minorHAnsi" w:cstheme="minorBidi"/>
                <w:sz w:val="18"/>
                <w:szCs w:val="18"/>
                <w:lang w:eastAsia="en-US"/>
              </w:rPr>
            </w:pPr>
            <w:r>
              <w:rPr>
                <w:rFonts w:asciiTheme="minorHAnsi" w:eastAsiaTheme="minorHAnsi" w:hAnsiTheme="minorHAnsi" w:cstheme="minorBidi"/>
                <w:sz w:val="18"/>
                <w:szCs w:val="18"/>
                <w:lang w:eastAsia="en-US"/>
              </w:rPr>
              <w:t>z</w:t>
            </w:r>
            <w:r w:rsidRPr="00172C10">
              <w:rPr>
                <w:rFonts w:asciiTheme="minorHAnsi" w:eastAsiaTheme="minorHAnsi" w:hAnsiTheme="minorHAnsi" w:cstheme="minorBidi"/>
                <w:sz w:val="18"/>
                <w:szCs w:val="18"/>
                <w:lang w:eastAsia="en-US"/>
              </w:rPr>
              <w:t>aproponować biotechnologiczne rozwiązania w przetwarzaniu produktów ubocznych i odpadów przemysłu rolno-spożywczego i drzewnego</w:t>
            </w:r>
            <w:r>
              <w:rPr>
                <w:rFonts w:asciiTheme="minorHAnsi" w:eastAsiaTheme="minorHAnsi" w:hAnsiTheme="minorHAnsi" w:cstheme="minorBidi"/>
                <w:sz w:val="18"/>
                <w:szCs w:val="18"/>
                <w:lang w:eastAsia="en-US"/>
              </w:rPr>
              <w:t xml:space="preserve"> (U1)</w:t>
            </w:r>
          </w:p>
        </w:tc>
        <w:tc>
          <w:tcPr>
            <w:tcW w:w="2973" w:type="dxa"/>
            <w:vAlign w:val="center"/>
          </w:tcPr>
          <w:p w14:paraId="5CA7E92C" w14:textId="3620D810" w:rsidR="00F26B91"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korzystać ze specjalistycznych baz danych, przeprowadzać selekcję, analizę, ocenę i syntezę zawartych w</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nich informacji na potrzeby rozwiązywania problemów oraz wykonywania określonych zadań w</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pracy zawodowej</w:t>
            </w:r>
            <w:r>
              <w:rPr>
                <w:rFonts w:asciiTheme="minorHAnsi" w:eastAsiaTheme="minorHAnsi" w:hAnsiTheme="minorHAnsi" w:cstheme="minorBidi"/>
                <w:sz w:val="18"/>
                <w:szCs w:val="18"/>
                <w:lang w:eastAsia="en-US"/>
              </w:rPr>
              <w:t xml:space="preserve"> (</w:t>
            </w:r>
            <w:r w:rsidRPr="00172C10">
              <w:rPr>
                <w:rFonts w:asciiTheme="minorHAnsi" w:eastAsiaTheme="minorHAnsi" w:hAnsiTheme="minorHAnsi" w:cstheme="minorBidi"/>
                <w:sz w:val="18"/>
                <w:szCs w:val="18"/>
                <w:lang w:eastAsia="en-US"/>
              </w:rPr>
              <w:t>KA7_UW2</w:t>
            </w:r>
            <w:r>
              <w:rPr>
                <w:rFonts w:asciiTheme="minorHAnsi" w:eastAsiaTheme="minorHAnsi" w:hAnsiTheme="minorHAnsi" w:cstheme="minorBidi"/>
                <w:sz w:val="18"/>
                <w:szCs w:val="18"/>
                <w:lang w:eastAsia="en-US"/>
              </w:rPr>
              <w:t>)</w:t>
            </w:r>
          </w:p>
          <w:p w14:paraId="5249364D" w14:textId="2EF68504" w:rsidR="00172C10" w:rsidRPr="00C51CBA" w:rsidRDefault="00172C10" w:rsidP="00466EA5">
            <w:pPr>
              <w:spacing w:after="160" w:line="259" w:lineRule="auto"/>
              <w:rPr>
                <w:rFonts w:asciiTheme="minorHAnsi" w:eastAsiaTheme="minorHAnsi" w:hAnsiTheme="minorHAnsi" w:cstheme="minorBidi"/>
                <w:sz w:val="18"/>
                <w:szCs w:val="18"/>
                <w:lang w:eastAsia="en-US"/>
              </w:rPr>
            </w:pPr>
            <w:r w:rsidRPr="00172C10">
              <w:rPr>
                <w:rFonts w:asciiTheme="minorHAnsi" w:eastAsiaTheme="minorHAnsi" w:hAnsiTheme="minorHAnsi" w:cstheme="minorBidi"/>
                <w:sz w:val="18"/>
                <w:szCs w:val="18"/>
                <w:lang w:eastAsia="en-US"/>
              </w:rPr>
              <w:t>formułować hipotezy badawcze, planować i przeprowadzać eksperymenty oraz obserwacje w</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warunkach laboratoryjnych i/lub przemysłowych; wykonywać pomiary, analizować i interpretować uzyskane wyniki z wykorzystaniem statystyki i</w:t>
            </w:r>
            <w:r w:rsidR="00AF323C">
              <w:rPr>
                <w:rFonts w:asciiTheme="minorHAnsi" w:eastAsiaTheme="minorHAnsi" w:hAnsiTheme="minorHAnsi" w:cstheme="minorBidi"/>
                <w:sz w:val="18"/>
                <w:szCs w:val="18"/>
                <w:lang w:eastAsia="en-US"/>
              </w:rPr>
              <w:t> </w:t>
            </w:r>
            <w:r w:rsidRPr="00172C10">
              <w:rPr>
                <w:rFonts w:asciiTheme="minorHAnsi" w:eastAsiaTheme="minorHAnsi" w:hAnsiTheme="minorHAnsi" w:cstheme="minorBidi"/>
                <w:sz w:val="18"/>
                <w:szCs w:val="18"/>
                <w:lang w:eastAsia="en-US"/>
              </w:rPr>
              <w:t>bioinformatyki oraz wyprowadzać wnioski z przeprowadzonych doświadczeń</w:t>
            </w:r>
            <w:r>
              <w:rPr>
                <w:rFonts w:asciiTheme="minorHAnsi" w:eastAsiaTheme="minorHAnsi" w:hAnsiTheme="minorHAnsi" w:cstheme="minorBidi"/>
                <w:sz w:val="18"/>
                <w:szCs w:val="18"/>
                <w:lang w:eastAsia="en-US"/>
              </w:rPr>
              <w:t xml:space="preserve"> (</w:t>
            </w:r>
            <w:r w:rsidRPr="00172C10">
              <w:rPr>
                <w:rFonts w:asciiTheme="minorHAnsi" w:eastAsiaTheme="minorHAnsi" w:hAnsiTheme="minorHAnsi" w:cstheme="minorBidi"/>
                <w:sz w:val="18"/>
                <w:szCs w:val="18"/>
                <w:lang w:eastAsia="en-US"/>
              </w:rPr>
              <w:t>KA7_UW4</w:t>
            </w:r>
            <w:r>
              <w:rPr>
                <w:rFonts w:asciiTheme="minorHAnsi" w:eastAsiaTheme="minorHAnsi" w:hAnsiTheme="minorHAnsi" w:cstheme="minorBidi"/>
                <w:sz w:val="18"/>
                <w:szCs w:val="18"/>
                <w:lang w:eastAsia="en-US"/>
              </w:rPr>
              <w:t>)</w:t>
            </w:r>
          </w:p>
        </w:tc>
        <w:tc>
          <w:tcPr>
            <w:tcW w:w="2593" w:type="dxa"/>
            <w:vAlign w:val="center"/>
          </w:tcPr>
          <w:p w14:paraId="05EA1F6F" w14:textId="51C12D3F" w:rsidR="00F26B91" w:rsidRPr="00C51CBA" w:rsidRDefault="00F26B91" w:rsidP="00466EA5">
            <w:pPr>
              <w:spacing w:after="160" w:line="259" w:lineRule="auto"/>
              <w:rPr>
                <w:rFonts w:asciiTheme="minorHAnsi" w:eastAsiaTheme="minorHAnsi" w:hAnsiTheme="minorHAnsi" w:cstheme="minorBidi"/>
                <w:sz w:val="18"/>
                <w:szCs w:val="18"/>
                <w:lang w:eastAsia="en-US"/>
              </w:rPr>
            </w:pPr>
          </w:p>
        </w:tc>
      </w:tr>
      <w:tr w:rsidR="00F26B91" w14:paraId="644A226D" w14:textId="77777777" w:rsidTr="00021E85">
        <w:trPr>
          <w:trHeight w:val="2160"/>
        </w:trPr>
        <w:tc>
          <w:tcPr>
            <w:tcW w:w="1639" w:type="dxa"/>
            <w:vMerge/>
            <w:vAlign w:val="center"/>
          </w:tcPr>
          <w:p w14:paraId="6B5DE237" w14:textId="77777777" w:rsidR="00F26B91" w:rsidRDefault="00F26B91" w:rsidP="00466EA5">
            <w:pPr>
              <w:spacing w:after="160" w:line="259" w:lineRule="auto"/>
              <w:rPr>
                <w:rFonts w:asciiTheme="minorHAnsi" w:eastAsiaTheme="minorHAnsi" w:hAnsiTheme="minorHAnsi" w:cstheme="minorBidi"/>
                <w:szCs w:val="22"/>
                <w:lang w:eastAsia="en-US"/>
              </w:rPr>
            </w:pPr>
          </w:p>
        </w:tc>
        <w:tc>
          <w:tcPr>
            <w:tcW w:w="1855" w:type="dxa"/>
            <w:vAlign w:val="center"/>
          </w:tcPr>
          <w:p w14:paraId="0BBC49F4" w14:textId="5BBF9F0F" w:rsidR="00F26B91" w:rsidRPr="00C51CBA" w:rsidRDefault="004D7F9E" w:rsidP="00466EA5">
            <w:pPr>
              <w:spacing w:after="160" w:line="259" w:lineRule="auto"/>
              <w:rPr>
                <w:rFonts w:asciiTheme="minorHAnsi" w:eastAsiaTheme="minorHAnsi" w:hAnsiTheme="minorHAnsi" w:cstheme="minorBidi"/>
                <w:sz w:val="18"/>
                <w:szCs w:val="18"/>
                <w:lang w:eastAsia="en-US"/>
              </w:rPr>
            </w:pPr>
            <w:r>
              <w:rPr>
                <w:rFonts w:asciiTheme="minorHAnsi" w:eastAsiaTheme="minorHAnsi" w:hAnsiTheme="minorHAnsi" w:cstheme="minorBidi"/>
                <w:sz w:val="18"/>
                <w:szCs w:val="18"/>
                <w:lang w:eastAsia="en-US"/>
              </w:rPr>
              <w:t>z</w:t>
            </w:r>
            <w:r w:rsidRPr="004D7F9E">
              <w:rPr>
                <w:rFonts w:asciiTheme="minorHAnsi" w:eastAsiaTheme="minorHAnsi" w:hAnsiTheme="minorHAnsi" w:cstheme="minorBidi"/>
                <w:sz w:val="18"/>
                <w:szCs w:val="18"/>
                <w:lang w:eastAsia="en-US"/>
              </w:rPr>
              <w:t>interpretować i ocenić skuteczność przeprowadzonych eksperymentów doświadczalnych, współpracować w zespole</w:t>
            </w:r>
            <w:r w:rsidR="00F441A7">
              <w:rPr>
                <w:rFonts w:asciiTheme="minorHAnsi" w:eastAsiaTheme="minorHAnsi" w:hAnsiTheme="minorHAnsi" w:cstheme="minorBidi"/>
                <w:sz w:val="18"/>
                <w:szCs w:val="18"/>
                <w:lang w:eastAsia="en-US"/>
              </w:rPr>
              <w:t xml:space="preserve"> (U2)</w:t>
            </w:r>
          </w:p>
        </w:tc>
        <w:tc>
          <w:tcPr>
            <w:tcW w:w="2973" w:type="dxa"/>
            <w:vAlign w:val="center"/>
          </w:tcPr>
          <w:p w14:paraId="516DC452" w14:textId="6F82175D" w:rsidR="00F441A7" w:rsidRPr="00C51CBA" w:rsidRDefault="004D7F9E" w:rsidP="00F441A7">
            <w:pPr>
              <w:spacing w:after="160" w:line="259" w:lineRule="auto"/>
              <w:rPr>
                <w:rFonts w:asciiTheme="minorHAnsi" w:eastAsiaTheme="minorHAnsi" w:hAnsiTheme="minorHAnsi" w:cstheme="minorBidi"/>
                <w:sz w:val="18"/>
                <w:szCs w:val="18"/>
                <w:lang w:eastAsia="en-US"/>
              </w:rPr>
            </w:pPr>
            <w:r w:rsidRPr="004D7F9E">
              <w:rPr>
                <w:rFonts w:asciiTheme="minorHAnsi" w:eastAsiaTheme="minorHAnsi" w:hAnsiTheme="minorHAnsi" w:cstheme="minorBidi"/>
                <w:sz w:val="18"/>
                <w:szCs w:val="18"/>
                <w:lang w:eastAsia="en-US"/>
              </w:rPr>
              <w:t>analizować specjalistyczną literaturę z</w:t>
            </w:r>
            <w:r w:rsidR="00AF323C">
              <w:rPr>
                <w:rFonts w:asciiTheme="minorHAnsi" w:eastAsiaTheme="minorHAnsi" w:hAnsiTheme="minorHAnsi" w:cstheme="minorBidi"/>
                <w:sz w:val="18"/>
                <w:szCs w:val="18"/>
                <w:lang w:eastAsia="en-US"/>
              </w:rPr>
              <w:t> </w:t>
            </w:r>
            <w:r w:rsidRPr="004D7F9E">
              <w:rPr>
                <w:rFonts w:asciiTheme="minorHAnsi" w:eastAsiaTheme="minorHAnsi" w:hAnsiTheme="minorHAnsi" w:cstheme="minorBidi"/>
                <w:sz w:val="18"/>
                <w:szCs w:val="18"/>
                <w:lang w:eastAsia="en-US"/>
              </w:rPr>
              <w:t>użyciem zaawansowanych technik informacyjno-komunikacyjnych; prezentować w formie pisemnej i</w:t>
            </w:r>
            <w:r w:rsidR="00AF323C">
              <w:rPr>
                <w:rFonts w:asciiTheme="minorHAnsi" w:eastAsiaTheme="minorHAnsi" w:hAnsiTheme="minorHAnsi" w:cstheme="minorBidi"/>
                <w:sz w:val="18"/>
                <w:szCs w:val="18"/>
                <w:lang w:eastAsia="en-US"/>
              </w:rPr>
              <w:t> </w:t>
            </w:r>
            <w:r w:rsidRPr="004D7F9E">
              <w:rPr>
                <w:rFonts w:asciiTheme="minorHAnsi" w:eastAsiaTheme="minorHAnsi" w:hAnsiTheme="minorHAnsi" w:cstheme="minorBidi"/>
                <w:sz w:val="18"/>
                <w:szCs w:val="18"/>
                <w:lang w:eastAsia="en-US"/>
              </w:rPr>
              <w:t>ustnej opracowania naukowe z</w:t>
            </w:r>
            <w:r w:rsidR="00AF323C">
              <w:rPr>
                <w:rFonts w:asciiTheme="minorHAnsi" w:eastAsiaTheme="minorHAnsi" w:hAnsiTheme="minorHAnsi" w:cstheme="minorBidi"/>
                <w:sz w:val="18"/>
                <w:szCs w:val="18"/>
                <w:lang w:eastAsia="en-US"/>
              </w:rPr>
              <w:t> </w:t>
            </w:r>
            <w:r w:rsidRPr="004D7F9E">
              <w:rPr>
                <w:rFonts w:asciiTheme="minorHAnsi" w:eastAsiaTheme="minorHAnsi" w:hAnsiTheme="minorHAnsi" w:cstheme="minorBidi"/>
                <w:sz w:val="18"/>
                <w:szCs w:val="18"/>
                <w:lang w:eastAsia="en-US"/>
              </w:rPr>
              <w:t>zachowaniem procedur ochrony własności intelektualnej i prawa patentowego</w:t>
            </w:r>
            <w:r>
              <w:rPr>
                <w:rFonts w:asciiTheme="minorHAnsi" w:eastAsiaTheme="minorHAnsi" w:hAnsiTheme="minorHAnsi" w:cstheme="minorBidi"/>
                <w:sz w:val="18"/>
                <w:szCs w:val="18"/>
                <w:lang w:eastAsia="en-US"/>
              </w:rPr>
              <w:t xml:space="preserve"> (</w:t>
            </w:r>
            <w:r w:rsidR="00F441A7" w:rsidRPr="00F441A7">
              <w:rPr>
                <w:rFonts w:asciiTheme="minorHAnsi" w:eastAsiaTheme="minorHAnsi" w:hAnsiTheme="minorHAnsi" w:cstheme="minorBidi"/>
                <w:sz w:val="18"/>
                <w:szCs w:val="18"/>
                <w:lang w:eastAsia="en-US"/>
              </w:rPr>
              <w:t>KA7_UW5</w:t>
            </w:r>
            <w:r w:rsidR="00F441A7">
              <w:rPr>
                <w:rFonts w:asciiTheme="minorHAnsi" w:eastAsiaTheme="minorHAnsi" w:hAnsiTheme="minorHAnsi" w:cstheme="minorBidi"/>
                <w:sz w:val="18"/>
                <w:szCs w:val="18"/>
                <w:lang w:eastAsia="en-US"/>
              </w:rPr>
              <w:t>)</w:t>
            </w:r>
          </w:p>
        </w:tc>
        <w:tc>
          <w:tcPr>
            <w:tcW w:w="2593" w:type="dxa"/>
            <w:vAlign w:val="center"/>
          </w:tcPr>
          <w:p w14:paraId="7B115DD8" w14:textId="543EC355" w:rsidR="00F26B91" w:rsidRPr="00C51CBA" w:rsidRDefault="00F441A7" w:rsidP="00466EA5">
            <w:pPr>
              <w:spacing w:after="160" w:line="259" w:lineRule="auto"/>
              <w:rPr>
                <w:rFonts w:asciiTheme="minorHAnsi" w:eastAsiaTheme="minorHAnsi" w:hAnsiTheme="minorHAnsi" w:cstheme="minorBidi"/>
                <w:sz w:val="18"/>
                <w:szCs w:val="18"/>
                <w:lang w:eastAsia="en-US"/>
              </w:rPr>
            </w:pPr>
            <w:r w:rsidRPr="00F441A7">
              <w:rPr>
                <w:rFonts w:asciiTheme="minorHAnsi" w:eastAsiaTheme="minorHAnsi" w:hAnsiTheme="minorHAnsi" w:cstheme="minorBidi"/>
                <w:sz w:val="18"/>
                <w:szCs w:val="18"/>
                <w:lang w:eastAsia="en-US"/>
              </w:rPr>
              <w:t>dostrzegać wpływ działań inżynierskich na stan środowiska naturalnego</w:t>
            </w:r>
            <w:r>
              <w:rPr>
                <w:rFonts w:asciiTheme="minorHAnsi" w:eastAsiaTheme="minorHAnsi" w:hAnsiTheme="minorHAnsi" w:cstheme="minorBidi"/>
                <w:sz w:val="18"/>
                <w:szCs w:val="18"/>
                <w:lang w:eastAsia="en-US"/>
              </w:rPr>
              <w:t xml:space="preserve"> (</w:t>
            </w:r>
            <w:r w:rsidRPr="00F441A7">
              <w:rPr>
                <w:rFonts w:asciiTheme="minorHAnsi" w:eastAsiaTheme="minorHAnsi" w:hAnsiTheme="minorHAnsi" w:cstheme="minorBidi"/>
                <w:sz w:val="18"/>
                <w:szCs w:val="18"/>
                <w:lang w:eastAsia="en-US"/>
              </w:rPr>
              <w:t>InzA_P7S_UW3</w:t>
            </w:r>
            <w:r>
              <w:rPr>
                <w:rFonts w:asciiTheme="minorHAnsi" w:eastAsiaTheme="minorHAnsi" w:hAnsiTheme="minorHAnsi" w:cstheme="minorBidi"/>
                <w:sz w:val="18"/>
                <w:szCs w:val="18"/>
                <w:lang w:eastAsia="en-US"/>
              </w:rPr>
              <w:t>)</w:t>
            </w:r>
          </w:p>
        </w:tc>
      </w:tr>
      <w:tr w:rsidR="00F26B91" w14:paraId="40E21890" w14:textId="77777777" w:rsidTr="00021E85">
        <w:trPr>
          <w:trHeight w:val="4676"/>
        </w:trPr>
        <w:tc>
          <w:tcPr>
            <w:tcW w:w="1639" w:type="dxa"/>
            <w:tcBorders>
              <w:bottom w:val="single" w:sz="4" w:space="0" w:color="auto"/>
            </w:tcBorders>
            <w:vAlign w:val="center"/>
          </w:tcPr>
          <w:p w14:paraId="0B178C4A" w14:textId="77777777" w:rsidR="00F26B91" w:rsidRPr="00595826" w:rsidRDefault="00F26B91" w:rsidP="00466EA5">
            <w:pPr>
              <w:spacing w:after="160" w:line="259" w:lineRule="auto"/>
              <w:rPr>
                <w:rFonts w:asciiTheme="minorHAnsi" w:eastAsiaTheme="minorHAnsi" w:hAnsiTheme="minorHAnsi" w:cstheme="minorBidi"/>
                <w:sz w:val="18"/>
                <w:szCs w:val="18"/>
                <w:lang w:eastAsia="en-US"/>
              </w:rPr>
            </w:pPr>
            <w:r w:rsidRPr="00595826">
              <w:rPr>
                <w:rFonts w:asciiTheme="minorHAnsi" w:eastAsiaTheme="minorHAnsi" w:hAnsiTheme="minorHAnsi" w:cstheme="minorBidi"/>
                <w:sz w:val="18"/>
                <w:szCs w:val="18"/>
                <w:lang w:eastAsia="en-US"/>
              </w:rPr>
              <w:lastRenderedPageBreak/>
              <w:t>KOMPETENCJE SPOEŁECZNE (</w:t>
            </w:r>
            <w:r w:rsidRPr="00595826">
              <w:rPr>
                <w:rFonts w:asciiTheme="minorHAnsi" w:eastAsiaTheme="minorHAnsi" w:hAnsiTheme="minorHAnsi" w:cstheme="minorBidi"/>
                <w:i/>
                <w:iCs/>
                <w:sz w:val="18"/>
                <w:szCs w:val="18"/>
                <w:lang w:eastAsia="en-US"/>
              </w:rPr>
              <w:t>jest gotów do:</w:t>
            </w:r>
            <w:r w:rsidRPr="00595826">
              <w:rPr>
                <w:rFonts w:asciiTheme="minorHAnsi" w:eastAsiaTheme="minorHAnsi" w:hAnsiTheme="minorHAnsi" w:cstheme="minorBidi"/>
                <w:sz w:val="18"/>
                <w:szCs w:val="18"/>
                <w:lang w:eastAsia="en-US"/>
              </w:rPr>
              <w:t>)</w:t>
            </w:r>
          </w:p>
        </w:tc>
        <w:tc>
          <w:tcPr>
            <w:tcW w:w="1855" w:type="dxa"/>
            <w:tcBorders>
              <w:bottom w:val="single" w:sz="4" w:space="0" w:color="auto"/>
            </w:tcBorders>
            <w:vAlign w:val="center"/>
          </w:tcPr>
          <w:p w14:paraId="216D9A72" w14:textId="44712761" w:rsidR="00F26B91" w:rsidRPr="00595826" w:rsidRDefault="00F441A7" w:rsidP="00466EA5">
            <w:pPr>
              <w:spacing w:after="160" w:line="259" w:lineRule="auto"/>
              <w:rPr>
                <w:rFonts w:asciiTheme="minorHAnsi" w:eastAsiaTheme="minorHAnsi" w:hAnsiTheme="minorHAnsi" w:cstheme="minorBidi"/>
                <w:sz w:val="18"/>
                <w:szCs w:val="18"/>
                <w:lang w:eastAsia="en-US"/>
              </w:rPr>
            </w:pPr>
            <w:r w:rsidRPr="00F441A7">
              <w:rPr>
                <w:rFonts w:asciiTheme="minorHAnsi" w:eastAsiaTheme="minorHAnsi" w:hAnsiTheme="minorHAnsi" w:cstheme="minorBidi"/>
                <w:sz w:val="18"/>
                <w:szCs w:val="18"/>
                <w:lang w:eastAsia="en-US"/>
              </w:rPr>
              <w:t>weryfikacji wiedzy własnej w kontekście opracowań kompleksowych, propagowania idei zrównoważonego rozwoju, działania kreatywnego</w:t>
            </w:r>
            <w:r w:rsidR="00F26B91">
              <w:rPr>
                <w:rFonts w:asciiTheme="minorHAnsi" w:eastAsiaTheme="minorHAnsi" w:hAnsiTheme="minorHAnsi" w:cstheme="minorBidi"/>
                <w:sz w:val="18"/>
                <w:szCs w:val="18"/>
                <w:lang w:eastAsia="en-US"/>
              </w:rPr>
              <w:t xml:space="preserve"> (K1)</w:t>
            </w:r>
          </w:p>
        </w:tc>
        <w:tc>
          <w:tcPr>
            <w:tcW w:w="2973" w:type="dxa"/>
            <w:tcBorders>
              <w:bottom w:val="single" w:sz="4" w:space="0" w:color="auto"/>
            </w:tcBorders>
            <w:vAlign w:val="center"/>
          </w:tcPr>
          <w:p w14:paraId="5914F9E9" w14:textId="651A73E7" w:rsidR="00F26B91" w:rsidRDefault="00AF323C" w:rsidP="00466EA5">
            <w:pPr>
              <w:spacing w:after="160" w:line="259" w:lineRule="auto"/>
              <w:rPr>
                <w:rFonts w:asciiTheme="minorHAnsi" w:eastAsiaTheme="minorHAnsi" w:hAnsiTheme="minorHAnsi" w:cstheme="minorBidi"/>
                <w:sz w:val="18"/>
                <w:szCs w:val="18"/>
                <w:lang w:eastAsia="en-US"/>
              </w:rPr>
            </w:pPr>
            <w:r w:rsidRPr="00AF323C">
              <w:rPr>
                <w:rFonts w:asciiTheme="minorHAnsi" w:eastAsiaTheme="minorHAnsi" w:hAnsiTheme="minorHAnsi" w:cstheme="minorBidi"/>
                <w:sz w:val="18"/>
                <w:szCs w:val="18"/>
                <w:lang w:eastAsia="en-US"/>
              </w:rPr>
              <w:t>krytycznej oceny swojej wiedzy i</w:t>
            </w:r>
            <w:r>
              <w:rPr>
                <w:rFonts w:asciiTheme="minorHAnsi" w:eastAsiaTheme="minorHAnsi" w:hAnsiTheme="minorHAnsi" w:cstheme="minorBidi"/>
                <w:sz w:val="18"/>
                <w:szCs w:val="18"/>
                <w:lang w:eastAsia="en-US"/>
              </w:rPr>
              <w:t> </w:t>
            </w:r>
            <w:r w:rsidRPr="00AF323C">
              <w:rPr>
                <w:rFonts w:asciiTheme="minorHAnsi" w:eastAsiaTheme="minorHAnsi" w:hAnsiTheme="minorHAnsi" w:cstheme="minorBidi"/>
                <w:sz w:val="18"/>
                <w:szCs w:val="18"/>
                <w:lang w:eastAsia="en-US"/>
              </w:rPr>
              <w:t>umiejętności w obszarach kluczowych dla rozwoju osobistego i</w:t>
            </w:r>
            <w:r>
              <w:rPr>
                <w:rFonts w:asciiTheme="minorHAnsi" w:eastAsiaTheme="minorHAnsi" w:hAnsiTheme="minorHAnsi" w:cstheme="minorBidi"/>
                <w:sz w:val="18"/>
                <w:szCs w:val="18"/>
                <w:lang w:eastAsia="en-US"/>
              </w:rPr>
              <w:t> </w:t>
            </w:r>
            <w:r w:rsidRPr="00AF323C">
              <w:rPr>
                <w:rFonts w:asciiTheme="minorHAnsi" w:eastAsiaTheme="minorHAnsi" w:hAnsiTheme="minorHAnsi" w:cstheme="minorBidi"/>
                <w:sz w:val="18"/>
                <w:szCs w:val="18"/>
                <w:lang w:eastAsia="en-US"/>
              </w:rPr>
              <w:t>zawodowego oraz stałego aktualizowania wiedzy</w:t>
            </w:r>
            <w:r>
              <w:rPr>
                <w:rFonts w:asciiTheme="minorHAnsi" w:eastAsiaTheme="minorHAnsi" w:hAnsiTheme="minorHAnsi" w:cstheme="minorBidi"/>
                <w:sz w:val="18"/>
                <w:szCs w:val="18"/>
                <w:lang w:eastAsia="en-US"/>
              </w:rPr>
              <w:t xml:space="preserve"> (</w:t>
            </w:r>
            <w:r w:rsidRPr="00AF323C">
              <w:rPr>
                <w:rFonts w:asciiTheme="minorHAnsi" w:eastAsiaTheme="minorHAnsi" w:hAnsiTheme="minorHAnsi" w:cstheme="minorBidi"/>
                <w:sz w:val="18"/>
                <w:szCs w:val="18"/>
                <w:lang w:eastAsia="en-US"/>
              </w:rPr>
              <w:t>KA7_KK2</w:t>
            </w:r>
            <w:r>
              <w:rPr>
                <w:rFonts w:asciiTheme="minorHAnsi" w:eastAsiaTheme="minorHAnsi" w:hAnsiTheme="minorHAnsi" w:cstheme="minorBidi"/>
                <w:sz w:val="18"/>
                <w:szCs w:val="18"/>
                <w:lang w:eastAsia="en-US"/>
              </w:rPr>
              <w:t>)</w:t>
            </w:r>
          </w:p>
          <w:p w14:paraId="390DCB1F" w14:textId="40DF3A8F" w:rsidR="00AF323C" w:rsidRDefault="00AF323C" w:rsidP="00466EA5">
            <w:pPr>
              <w:spacing w:after="160" w:line="259" w:lineRule="auto"/>
              <w:rPr>
                <w:rFonts w:asciiTheme="minorHAnsi" w:eastAsiaTheme="minorHAnsi" w:hAnsiTheme="minorHAnsi" w:cstheme="minorBidi"/>
                <w:sz w:val="18"/>
                <w:szCs w:val="18"/>
                <w:lang w:eastAsia="en-US"/>
              </w:rPr>
            </w:pPr>
            <w:r w:rsidRPr="00AF323C">
              <w:rPr>
                <w:rFonts w:asciiTheme="minorHAnsi" w:eastAsiaTheme="minorHAnsi" w:hAnsiTheme="minorHAnsi" w:cstheme="minorBidi"/>
                <w:sz w:val="18"/>
                <w:szCs w:val="18"/>
                <w:lang w:eastAsia="en-US"/>
              </w:rPr>
              <w:t>kreatywnego i przedsiębiorczego działania z uwzględnieniem zasad bhp, ergonomii i prawa ochrony własności intelektualnej; dbałości o</w:t>
            </w:r>
            <w:r>
              <w:rPr>
                <w:rFonts w:asciiTheme="minorHAnsi" w:eastAsiaTheme="minorHAnsi" w:hAnsiTheme="minorHAnsi" w:cstheme="minorBidi"/>
                <w:sz w:val="18"/>
                <w:szCs w:val="18"/>
                <w:lang w:eastAsia="en-US"/>
              </w:rPr>
              <w:t> </w:t>
            </w:r>
            <w:r w:rsidRPr="00AF323C">
              <w:rPr>
                <w:rFonts w:asciiTheme="minorHAnsi" w:eastAsiaTheme="minorHAnsi" w:hAnsiTheme="minorHAnsi" w:cstheme="minorBidi"/>
                <w:sz w:val="18"/>
                <w:szCs w:val="18"/>
                <w:lang w:eastAsia="en-US"/>
              </w:rPr>
              <w:t>zdrowie i przestrzegania norm społecznych</w:t>
            </w:r>
            <w:r>
              <w:rPr>
                <w:rFonts w:asciiTheme="minorHAnsi" w:eastAsiaTheme="minorHAnsi" w:hAnsiTheme="minorHAnsi" w:cstheme="minorBidi"/>
                <w:sz w:val="18"/>
                <w:szCs w:val="18"/>
                <w:lang w:eastAsia="en-US"/>
              </w:rPr>
              <w:t xml:space="preserve"> (</w:t>
            </w:r>
            <w:r w:rsidRPr="00AF323C">
              <w:rPr>
                <w:rFonts w:asciiTheme="minorHAnsi" w:eastAsiaTheme="minorHAnsi" w:hAnsiTheme="minorHAnsi" w:cstheme="minorBidi"/>
                <w:sz w:val="18"/>
                <w:szCs w:val="18"/>
                <w:lang w:eastAsia="en-US"/>
              </w:rPr>
              <w:t>KA7_KO2</w:t>
            </w:r>
            <w:r>
              <w:rPr>
                <w:rFonts w:asciiTheme="minorHAnsi" w:eastAsiaTheme="minorHAnsi" w:hAnsiTheme="minorHAnsi" w:cstheme="minorBidi"/>
                <w:sz w:val="18"/>
                <w:szCs w:val="18"/>
                <w:lang w:eastAsia="en-US"/>
              </w:rPr>
              <w:t>)</w:t>
            </w:r>
          </w:p>
          <w:p w14:paraId="04626037" w14:textId="06F07E21" w:rsidR="00AF323C" w:rsidRPr="00595826" w:rsidRDefault="00AF323C" w:rsidP="00466EA5">
            <w:pPr>
              <w:spacing w:after="160" w:line="259" w:lineRule="auto"/>
              <w:rPr>
                <w:rFonts w:asciiTheme="minorHAnsi" w:eastAsiaTheme="minorHAnsi" w:hAnsiTheme="minorHAnsi" w:cstheme="minorBidi"/>
                <w:sz w:val="18"/>
                <w:szCs w:val="18"/>
                <w:lang w:eastAsia="en-US"/>
              </w:rPr>
            </w:pPr>
            <w:r w:rsidRPr="00AF323C">
              <w:rPr>
                <w:rFonts w:asciiTheme="minorHAnsi" w:eastAsiaTheme="minorHAnsi" w:hAnsiTheme="minorHAnsi" w:cstheme="minorBidi"/>
                <w:sz w:val="18"/>
                <w:szCs w:val="18"/>
                <w:lang w:eastAsia="en-US"/>
              </w:rPr>
              <w:t>wypełniania zobowiązań społecznych, w tym dzielenia się wiedzą z zakresu biotechnologii, propagowania idei zrównoważonego rozwoju oraz osiągnięć naukowych w zaspokajaniu potrzeb środowiska społecznego</w:t>
            </w:r>
            <w:r>
              <w:rPr>
                <w:rFonts w:asciiTheme="minorHAnsi" w:eastAsiaTheme="minorHAnsi" w:hAnsiTheme="minorHAnsi" w:cstheme="minorBidi"/>
                <w:sz w:val="18"/>
                <w:szCs w:val="18"/>
                <w:lang w:eastAsia="en-US"/>
              </w:rPr>
              <w:t xml:space="preserve"> (</w:t>
            </w:r>
            <w:r w:rsidRPr="00AF323C">
              <w:rPr>
                <w:rFonts w:asciiTheme="minorHAnsi" w:eastAsiaTheme="minorHAnsi" w:hAnsiTheme="minorHAnsi" w:cstheme="minorBidi"/>
                <w:sz w:val="18"/>
                <w:szCs w:val="18"/>
                <w:lang w:eastAsia="en-US"/>
              </w:rPr>
              <w:t>KA7_KO1</w:t>
            </w:r>
            <w:r>
              <w:rPr>
                <w:rFonts w:asciiTheme="minorHAnsi" w:eastAsiaTheme="minorHAnsi" w:hAnsiTheme="minorHAnsi" w:cstheme="minorBidi"/>
                <w:sz w:val="18"/>
                <w:szCs w:val="18"/>
                <w:lang w:eastAsia="en-US"/>
              </w:rPr>
              <w:t>)</w:t>
            </w:r>
          </w:p>
        </w:tc>
        <w:tc>
          <w:tcPr>
            <w:tcW w:w="2593" w:type="dxa"/>
            <w:tcBorders>
              <w:bottom w:val="single" w:sz="4" w:space="0" w:color="auto"/>
            </w:tcBorders>
            <w:vAlign w:val="center"/>
          </w:tcPr>
          <w:p w14:paraId="4D11D9EC" w14:textId="77777777" w:rsidR="00F26B91" w:rsidRPr="00FE2F23" w:rsidRDefault="00F26B91" w:rsidP="00466EA5">
            <w:pPr>
              <w:spacing w:after="160" w:line="259" w:lineRule="auto"/>
              <w:rPr>
                <w:rFonts w:asciiTheme="minorHAnsi" w:eastAsiaTheme="minorHAnsi" w:hAnsiTheme="minorHAnsi" w:cstheme="minorBidi"/>
                <w:sz w:val="18"/>
                <w:szCs w:val="18"/>
                <w:lang w:eastAsia="en-US"/>
              </w:rPr>
            </w:pPr>
          </w:p>
        </w:tc>
      </w:tr>
    </w:tbl>
    <w:p w14:paraId="21BD9143" w14:textId="007A863E" w:rsidR="00F26B91" w:rsidRDefault="00F26B91" w:rsidP="0062305C">
      <w:pPr>
        <w:spacing w:after="160" w:line="259" w:lineRule="auto"/>
        <w:rPr>
          <w:rFonts w:asciiTheme="minorHAnsi" w:eastAsiaTheme="minorHAnsi" w:hAnsiTheme="minorHAnsi" w:cstheme="minorBidi"/>
          <w:szCs w:val="22"/>
          <w:lang w:eastAsia="en-US"/>
        </w:rPr>
      </w:pPr>
    </w:p>
    <w:p w14:paraId="37D54C88" w14:textId="77777777" w:rsidR="007C1E08" w:rsidRPr="001066CC" w:rsidRDefault="007C1E08" w:rsidP="007C1E08">
      <w:pPr>
        <w:rPr>
          <w:b/>
          <w:color w:val="233D81"/>
          <w:szCs w:val="26"/>
        </w:rPr>
      </w:pPr>
      <w:r w:rsidRPr="001066CC">
        <w:rPr>
          <w:b/>
          <w:color w:val="233D81"/>
          <w:szCs w:val="26"/>
        </w:rPr>
        <w:t>Dodatkowe informacje, które uczelnia uznaje za ważne dla oceny kryterium 1:</w:t>
      </w:r>
    </w:p>
    <w:p w14:paraId="0CE5DD51" w14:textId="63135450" w:rsidR="007C1E08" w:rsidRPr="001066CC" w:rsidRDefault="007C1E08" w:rsidP="007C1E08">
      <w:pPr>
        <w:autoSpaceDE w:val="0"/>
        <w:autoSpaceDN w:val="0"/>
        <w:adjustRightInd w:val="0"/>
        <w:spacing w:after="0"/>
      </w:pPr>
      <w:r w:rsidRPr="001066CC">
        <w:t xml:space="preserve">Dynamiczny rozwój naukowy Wydziału Biologii i Biotechnologii, rozpoznawalność badań realizowanych przez wysokiej klasy specjalistów zatrudnionych na Wydziale, nowoczesne i stale rozwijane zaplecze laboratoryjno-aparaturowe, jak również stale doszkalająca się w zakresie kompetencji dydaktycznych kadra prowadząca kształcenie, zapewnia możliwość realizacji koncepcji kształcenia i przyjętych celów oraz najwyższą jakość kształcenia realizowanego na kierunku </w:t>
      </w:r>
      <w:r w:rsidR="00606EB9" w:rsidRPr="00606EB9">
        <w:t>biotechnologia</w:t>
      </w:r>
      <w:r w:rsidRPr="00606EB9">
        <w:t>.</w:t>
      </w:r>
      <w:r w:rsidRPr="001066CC">
        <w:t xml:space="preserve"> </w:t>
      </w:r>
      <w:r w:rsidRPr="00B61C10">
        <w:t>Na podkreślenie zasługuje</w:t>
      </w:r>
      <w:r w:rsidRPr="001066CC">
        <w:t xml:space="preserve"> spójność me</w:t>
      </w:r>
      <w:r>
        <w:t>rytoryczna programów studiów</w:t>
      </w:r>
      <w:r w:rsidRPr="001066CC">
        <w:t xml:space="preserve"> pierwszego (wiedza zaawansowana) i drugiego stopnia (wiedza pogłębiona), hierarchiczność i sekwencyjność poszczególnych treści przedmiotowych. Studenci mogą liczyć na duże wsparcie i pomoc ze strony nauczycieli akademickich, a </w:t>
      </w:r>
      <w:r w:rsidR="00606EB9">
        <w:t xml:space="preserve">rozwijane </w:t>
      </w:r>
      <w:r w:rsidRPr="001066CC">
        <w:t>pozytywne relacje interpersonalne sprzyjają efektywnemu nauczaniu i uczeniu się. Szczególnie istotna jest możliwość zapoznania się i pracy z unikalną, nowoczesną aparaturą naukową. Przyjęta strategia kształcenia na Wydziale Biologii i Biotechnologii zakłada włączanie studentów przygotowujących prace dyplomowe w realizację katedralnych projektów badawczych. Duży zasób wiedzy, umiejętności i kompetencj</w:t>
      </w:r>
      <w:r w:rsidR="005D6C5A">
        <w:t>i</w:t>
      </w:r>
      <w:r w:rsidRPr="001066CC">
        <w:t xml:space="preserve"> społeczn</w:t>
      </w:r>
      <w:r w:rsidR="005D6C5A">
        <w:t>ych</w:t>
      </w:r>
      <w:r w:rsidRPr="001066CC">
        <w:t>, zdobywan</w:t>
      </w:r>
      <w:r w:rsidR="005D6C5A">
        <w:t>ych</w:t>
      </w:r>
      <w:r w:rsidRPr="001066CC">
        <w:t xml:space="preserve"> w</w:t>
      </w:r>
      <w:r w:rsidR="009C4EC8">
        <w:t> </w:t>
      </w:r>
      <w:r w:rsidRPr="001066CC">
        <w:t>tak spersonalizowanej formie kształcenia, daj</w:t>
      </w:r>
      <w:r w:rsidR="005D6C5A">
        <w:t>e</w:t>
      </w:r>
      <w:r w:rsidRPr="001066CC">
        <w:t xml:space="preserve"> znacznie większe możliwości znalezienia zatrudnienia i wykonywania zawodu spełniającego oczekiwania absolwenta </w:t>
      </w:r>
      <w:r w:rsidRPr="005D6C5A">
        <w:t xml:space="preserve">kierunku </w:t>
      </w:r>
      <w:r w:rsidR="005D6C5A" w:rsidRPr="005D6C5A">
        <w:t>biotechnologia</w:t>
      </w:r>
      <w:r w:rsidRPr="005D6C5A">
        <w:t>.</w:t>
      </w:r>
    </w:p>
    <w:p w14:paraId="0BADDA00" w14:textId="7A0C5F06" w:rsidR="00E65729" w:rsidRDefault="00E65729" w:rsidP="001066CC">
      <w:pPr>
        <w:spacing w:after="160" w:line="259" w:lineRule="auto"/>
        <w:jc w:val="left"/>
        <w:rPr>
          <w:rFonts w:asciiTheme="minorHAnsi" w:eastAsiaTheme="minorHAnsi" w:hAnsiTheme="minorHAnsi" w:cstheme="minorBidi"/>
          <w:szCs w:val="22"/>
          <w:lang w:eastAsia="en-US"/>
        </w:rPr>
      </w:pPr>
    </w:p>
    <w:p w14:paraId="47A656F3" w14:textId="77777777" w:rsidR="00B04E42" w:rsidRPr="001066CC" w:rsidRDefault="00B04E42" w:rsidP="001066CC">
      <w:pPr>
        <w:spacing w:after="160" w:line="259" w:lineRule="auto"/>
        <w:jc w:val="left"/>
        <w:rPr>
          <w:rFonts w:asciiTheme="minorHAnsi" w:eastAsiaTheme="minorHAnsi" w:hAnsiTheme="minorHAnsi" w:cstheme="minorBidi"/>
          <w:szCs w:val="22"/>
          <w:lang w:eastAsia="en-US"/>
        </w:rPr>
      </w:pPr>
    </w:p>
    <w:p w14:paraId="21BB15B5" w14:textId="77777777" w:rsidR="007211AD" w:rsidRPr="00B857CE" w:rsidRDefault="007211AD" w:rsidP="00E80D11">
      <w:pPr>
        <w:pStyle w:val="Nagwek2"/>
      </w:pPr>
      <w:bookmarkStart w:id="28" w:name="_Toc616618"/>
      <w:bookmarkStart w:id="29" w:name="_Toc623888"/>
      <w:bookmarkStart w:id="30" w:name="_Toc624209"/>
      <w:bookmarkStart w:id="31" w:name="_Toc4418969"/>
      <w:bookmarkStart w:id="32" w:name="_Toc469079431"/>
      <w:bookmarkStart w:id="33" w:name="_Toc471818922"/>
      <w:r w:rsidRPr="00B857CE">
        <w:t>Kryterium 2. Realizacja programu studiów: treści programowe, harmonogram realizacji programu studiów oraz formy i organizacja zajęć, metody kształcenia, praktyki zawodowe, organizacja procesu nauczania i uczenia się</w:t>
      </w:r>
      <w:bookmarkEnd w:id="28"/>
      <w:bookmarkEnd w:id="29"/>
      <w:bookmarkEnd w:id="30"/>
      <w:bookmarkEnd w:id="31"/>
    </w:p>
    <w:p w14:paraId="4CF97549" w14:textId="77777777" w:rsidR="005A0D32" w:rsidRDefault="005A0D32" w:rsidP="005A0D32">
      <w:pPr>
        <w:spacing w:after="0"/>
        <w:rPr>
          <w:b/>
          <w:bCs/>
        </w:rPr>
      </w:pPr>
      <w:r>
        <w:rPr>
          <w:b/>
          <w:bCs/>
        </w:rPr>
        <w:t>Dobór kluczowych treści kształcenia, w tym treści związanych z wynikami działalności naukowej</w:t>
      </w:r>
    </w:p>
    <w:p w14:paraId="7FB226D1" w14:textId="1E655E5C" w:rsidR="00C552A5" w:rsidRDefault="00C552A5" w:rsidP="00C552A5">
      <w:pPr>
        <w:spacing w:after="0"/>
      </w:pPr>
      <w:r>
        <w:t>Na Wydziale Biologii i Biotechnologii</w:t>
      </w:r>
      <w:r w:rsidR="005C60A0">
        <w:t>,</w:t>
      </w:r>
      <w:r>
        <w:t xml:space="preserve"> od roku akademickiego 2022/2023 realizowane są programy zgodne z założeniami i wytycznymi Polskiej Ramy Kwalifikacji </w:t>
      </w:r>
      <w:r w:rsidRPr="0051075B">
        <w:t>(zał. K2.1, zał. K2.2), a także kontynuowana jest realizacja programów studiów pierwszego i drugiego stopnia</w:t>
      </w:r>
      <w:r w:rsidR="005C60A0" w:rsidRPr="0051075B">
        <w:t>,</w:t>
      </w:r>
      <w:r w:rsidRPr="0051075B">
        <w:t xml:space="preserve"> opartych na zasadach określonych przez Krajową Ramę Kwalifikacji – do czasu ich zakończenia w roku akademickim 202</w:t>
      </w:r>
      <w:r w:rsidR="005C63CA" w:rsidRPr="0051075B">
        <w:t>4</w:t>
      </w:r>
      <w:r w:rsidRPr="0051075B">
        <w:t>/202</w:t>
      </w:r>
      <w:r w:rsidR="005C63CA" w:rsidRPr="0051075B">
        <w:t>5</w:t>
      </w:r>
      <w:r w:rsidRPr="0051075B">
        <w:t xml:space="preserve"> </w:t>
      </w:r>
      <w:r w:rsidR="00BC1A24" w:rsidRPr="0051075B">
        <w:t xml:space="preserve">na studiach pierwszego stopnia </w:t>
      </w:r>
      <w:r w:rsidRPr="0051075B">
        <w:t>(zał. K2.3</w:t>
      </w:r>
      <w:r w:rsidR="00550A20" w:rsidRPr="0051075B">
        <w:t>, zał. K2.4</w:t>
      </w:r>
      <w:r w:rsidR="00BC1A24" w:rsidRPr="0051075B">
        <w:t>) i w roku akademickim 2022/2023 na studiach drugiego stopnia (</w:t>
      </w:r>
      <w:r w:rsidRPr="0051075B">
        <w:t>zał. K2.</w:t>
      </w:r>
      <w:r w:rsidR="00550A20" w:rsidRPr="0051075B">
        <w:t>5, zał. K2.6</w:t>
      </w:r>
      <w:r w:rsidR="00BC1A24" w:rsidRPr="0051075B">
        <w:t>)</w:t>
      </w:r>
      <w:r w:rsidR="00550A20" w:rsidRPr="0051075B">
        <w:t>.</w:t>
      </w:r>
      <w:r>
        <w:t xml:space="preserve"> Modyfikacje i wdrażanie nowych programów oraz ich zatwierdzanie odbywa się zgodnie z wewnątrzuczelnianymi regulacjami, dotyczącymi tworzenia programu </w:t>
      </w:r>
      <w:r w:rsidRPr="00CB1FE9">
        <w:t>studiów (zał. K2.7).</w:t>
      </w:r>
      <w:r w:rsidRPr="007D270E">
        <w:t xml:space="preserve"> Wprowadzane</w:t>
      </w:r>
      <w:r>
        <w:t xml:space="preserve"> zmiany zatwierdza Senat Uniwersytetu, po wcześniejszym </w:t>
      </w:r>
      <w:r>
        <w:lastRenderedPageBreak/>
        <w:t>zaopiniowaniu przez Wydziałową Komisję ds. Dydaktycznych, Wydziałowy Zespół ds. Jakości Kształcenia, Programową Radę Patronacką, Radę Dziekańską, Samorząd Studencki i Radę Edukacyjną UWM w Olsztynie.</w:t>
      </w:r>
    </w:p>
    <w:p w14:paraId="633D7FF8" w14:textId="2E2AAC3B" w:rsidR="005A0D32" w:rsidRPr="002F1437" w:rsidRDefault="005A0D32" w:rsidP="005A0D32">
      <w:pPr>
        <w:spacing w:after="0"/>
        <w:ind w:firstLine="284"/>
      </w:pPr>
      <w:r>
        <w:t>Program studiów pierwszego stopnia na ocenianym</w:t>
      </w:r>
      <w:r w:rsidR="0078681D">
        <w:t xml:space="preserve"> kierunku</w:t>
      </w:r>
      <w:r>
        <w:t> w roku 2022 został zmodyfikowany i</w:t>
      </w:r>
      <w:r w:rsidR="009F44FD">
        <w:t> </w:t>
      </w:r>
      <w:r>
        <w:t>dostosowany do założeń Polskiej Ramy Kwalifikacji. Kształcenie na st</w:t>
      </w:r>
      <w:r w:rsidR="00C863CC">
        <w:t>udiach pierwszego stopnia trwa 7 semestrów</w:t>
      </w:r>
      <w:r w:rsidR="00DA628E">
        <w:t>,</w:t>
      </w:r>
      <w:r>
        <w:t xml:space="preserve"> </w:t>
      </w:r>
      <w:r w:rsidRPr="006D778F">
        <w:t xml:space="preserve">obejmuje </w:t>
      </w:r>
      <w:r w:rsidR="00DA628E">
        <w:t xml:space="preserve">210 pkt. ECTS, w tym </w:t>
      </w:r>
      <w:r w:rsidRPr="006D778F">
        <w:t>2</w:t>
      </w:r>
      <w:r w:rsidR="006D778F" w:rsidRPr="006D778F">
        <w:t>552</w:t>
      </w:r>
      <w:r w:rsidRPr="006D778F">
        <w:t xml:space="preserve"> godzin dydaktycznych</w:t>
      </w:r>
      <w:r w:rsidR="00AC4F50" w:rsidRPr="006D778F">
        <w:t xml:space="preserve"> i 1</w:t>
      </w:r>
      <w:r w:rsidR="006D778F" w:rsidRPr="006D778F">
        <w:t>70</w:t>
      </w:r>
      <w:r w:rsidR="00AC4F50" w:rsidRPr="006D778F">
        <w:t xml:space="preserve"> godzin</w:t>
      </w:r>
      <w:r w:rsidR="00AC4F50">
        <w:t xml:space="preserve"> </w:t>
      </w:r>
      <w:r w:rsidR="00AC4F50" w:rsidRPr="00DA628E">
        <w:t>konsultacji</w:t>
      </w:r>
      <w:r w:rsidRPr="00DA628E">
        <w:t xml:space="preserve"> </w:t>
      </w:r>
      <w:r>
        <w:t xml:space="preserve">realizowanych w bezpośrednim kontakcie z nauczycielem akademickim. </w:t>
      </w:r>
      <w:r w:rsidRPr="002F1437">
        <w:t xml:space="preserve">Zasadniczą część programu </w:t>
      </w:r>
      <w:r w:rsidR="00852ABC" w:rsidRPr="002F1437">
        <w:t>studiów</w:t>
      </w:r>
      <w:r w:rsidRPr="002F1437">
        <w:t xml:space="preserve"> stanowią grupy przedmiotów związanych z treściami kierunkowymi</w:t>
      </w:r>
      <w:r w:rsidR="00DA628E">
        <w:t xml:space="preserve"> (166 pkt. ECTS</w:t>
      </w:r>
      <w:r w:rsidRPr="002F1437">
        <w:t>,</w:t>
      </w:r>
      <w:r w:rsidR="007352A9">
        <w:t xml:space="preserve"> 300 godzin zajęć),</w:t>
      </w:r>
      <w:r w:rsidRPr="002F1437">
        <w:t xml:space="preserve"> które merytorycznie odnoszą się do aktualnego stanu wiedzy, metod badawczych stosowanych we współczesnej biologii</w:t>
      </w:r>
      <w:r w:rsidR="00852ABC" w:rsidRPr="002F1437">
        <w:t xml:space="preserve"> i biotechnologii</w:t>
      </w:r>
      <w:r w:rsidRPr="002F1437">
        <w:t>, aktualnych trendów w dyscyplinie nauki biologiczne oraz dorobku naukowego nauczycieli akademickich prowadzących zajęcia. W ramach treści kierunkowych, na studiach pierwszego stopnia zaplanowane są różne formy zajęć, w tym: wykłady, ćwiczenia laboratoryjne</w:t>
      </w:r>
      <w:r w:rsidR="00FC4D22">
        <w:t xml:space="preserve"> i terenowe</w:t>
      </w:r>
      <w:r w:rsidRPr="002F1437">
        <w:t>, seminari</w:t>
      </w:r>
      <w:r w:rsidR="006D778F">
        <w:t>a</w:t>
      </w:r>
      <w:r w:rsidRPr="002F1437">
        <w:t xml:space="preserve"> oraz przygotowanie pracy </w:t>
      </w:r>
      <w:r w:rsidR="00852ABC" w:rsidRPr="002F1437">
        <w:t>inżynierskiej</w:t>
      </w:r>
      <w:r w:rsidRPr="002F1437">
        <w:t>. Poza tą grupą zajęć</w:t>
      </w:r>
      <w:r w:rsidR="00B61C10" w:rsidRPr="002F1437">
        <w:t>,</w:t>
      </w:r>
      <w:r w:rsidRPr="002F1437">
        <w:t xml:space="preserve"> studenci realizują także zajęcia w zakresie </w:t>
      </w:r>
      <w:r w:rsidR="00FC4D22">
        <w:t xml:space="preserve">wymagań podstawowych związanych z naukami </w:t>
      </w:r>
      <w:r w:rsidRPr="002F1437">
        <w:t>ścisły</w:t>
      </w:r>
      <w:r w:rsidR="00FC4D22">
        <w:t>mi</w:t>
      </w:r>
      <w:r w:rsidRPr="002F1437">
        <w:t>, m.</w:t>
      </w:r>
      <w:r w:rsidR="009F44FD">
        <w:t> </w:t>
      </w:r>
      <w:r w:rsidRPr="002F1437">
        <w:t xml:space="preserve">in. </w:t>
      </w:r>
      <w:r w:rsidR="00852ABC" w:rsidRPr="002F1437">
        <w:t>z</w:t>
      </w:r>
      <w:r w:rsidR="00B61C10" w:rsidRPr="002F1437">
        <w:t> </w:t>
      </w:r>
      <w:r w:rsidRPr="002F1437">
        <w:t>zakresu chemii, fizyki, matematyki, statystyki</w:t>
      </w:r>
      <w:r w:rsidR="00FC4D22">
        <w:t xml:space="preserve"> </w:t>
      </w:r>
      <w:r w:rsidR="00FC4D22" w:rsidRPr="002F1437">
        <w:t>(</w:t>
      </w:r>
      <w:r w:rsidR="00DA628E">
        <w:t xml:space="preserve">22,5 pkt. ECTS; </w:t>
      </w:r>
      <w:r w:rsidR="0008695F">
        <w:t>300 godzin</w:t>
      </w:r>
      <w:r w:rsidR="00FC4D22" w:rsidRPr="002F1437">
        <w:t>)</w:t>
      </w:r>
      <w:r w:rsidRPr="002F1437">
        <w:t>, jak również zajęcia odnoszące się do wymagań ogólnych, w tym zajęcia z języka obcego nowożytnego w wymiarze 120 godzin (8 ECTS), kończące się uzyskaniem kompetencji na poziomie B2, technologii informacyjnych (30</w:t>
      </w:r>
      <w:r w:rsidR="009F44FD">
        <w:t> </w:t>
      </w:r>
      <w:r w:rsidRPr="002F1437">
        <w:t xml:space="preserve">godzin, 2 ECTS) i wychowania fizycznego (60 godzin). </w:t>
      </w:r>
      <w:r w:rsidR="006D778F">
        <w:t>W programie studiów s</w:t>
      </w:r>
      <w:r w:rsidRPr="002F1437">
        <w:t>tudenci realizują zajęcia z zakresu nauk humanistycznych lub nauk społecznych</w:t>
      </w:r>
      <w:r w:rsidR="006D778F">
        <w:t xml:space="preserve"> w łącznym wymiarze </w:t>
      </w:r>
      <w:r w:rsidR="00F32938" w:rsidRPr="00F32938">
        <w:t xml:space="preserve">277,5 </w:t>
      </w:r>
      <w:r w:rsidRPr="00F32938">
        <w:t>godz.</w:t>
      </w:r>
      <w:r w:rsidR="006D778F" w:rsidRPr="00F32938">
        <w:t xml:space="preserve"> (</w:t>
      </w:r>
      <w:r w:rsidR="006D778F" w:rsidRPr="006D778F">
        <w:t>16,5</w:t>
      </w:r>
      <w:r w:rsidR="009F44FD">
        <w:t> </w:t>
      </w:r>
      <w:r w:rsidRPr="006D778F">
        <w:t>ECTS).</w:t>
      </w:r>
      <w:r w:rsidRPr="002F1437">
        <w:t xml:space="preserve"> W</w:t>
      </w:r>
      <w:r w:rsidR="00AC4F50" w:rsidRPr="002F1437">
        <w:t> </w:t>
      </w:r>
      <w:r w:rsidRPr="002F1437">
        <w:t>programie studiów uwzględniono również obowiązkową praktykę zawodową w</w:t>
      </w:r>
      <w:r w:rsidR="009F44FD">
        <w:t> </w:t>
      </w:r>
      <w:r w:rsidRPr="002F1437">
        <w:t>wymiarze 160 godz.</w:t>
      </w:r>
      <w:r w:rsidR="00622030">
        <w:t xml:space="preserve"> (</w:t>
      </w:r>
      <w:r w:rsidRPr="002F1437">
        <w:t>6 pkt. ECTS</w:t>
      </w:r>
      <w:r w:rsidR="00622030">
        <w:t>)</w:t>
      </w:r>
      <w:r w:rsidRPr="002F1437">
        <w:t>.</w:t>
      </w:r>
    </w:p>
    <w:p w14:paraId="49633206" w14:textId="3DC47339" w:rsidR="005A0D32" w:rsidRPr="007F6A61" w:rsidRDefault="005A0D32" w:rsidP="005A0D32">
      <w:pPr>
        <w:spacing w:after="0"/>
        <w:ind w:firstLine="284"/>
      </w:pPr>
      <w:r w:rsidRPr="007F6A61">
        <w:t xml:space="preserve">W ramach działań projakościowych i przeprowadzonych modyfikacji programu studiów, od roku akademickiego 2022/2023 wprowadzono nowe zajęcia, takie jak </w:t>
      </w:r>
      <w:r w:rsidRPr="007F6A61">
        <w:rPr>
          <w:i/>
          <w:iCs/>
        </w:rPr>
        <w:t>łacina w naukach biologicznych</w:t>
      </w:r>
      <w:r w:rsidRPr="007F6A61">
        <w:t>, które uzupełniają wykształcenie biologiczne. Kształcenie jest realizowane zarówno w formie zajęć obligatoryjnych</w:t>
      </w:r>
      <w:r w:rsidR="00362B04" w:rsidRPr="007F6A61">
        <w:t>,</w:t>
      </w:r>
      <w:r w:rsidRPr="007F6A61">
        <w:t xml:space="preserve"> umożliwiających uzyskanie </w:t>
      </w:r>
      <w:r w:rsidR="00622030">
        <w:t>145 pkt. ECT</w:t>
      </w:r>
      <w:r w:rsidR="00622030" w:rsidRPr="00622030">
        <w:t>S (</w:t>
      </w:r>
      <w:r w:rsidRPr="00622030">
        <w:t>6</w:t>
      </w:r>
      <w:r w:rsidR="00622030" w:rsidRPr="00622030">
        <w:t>9</w:t>
      </w:r>
      <w:r w:rsidRPr="00622030">
        <w:t xml:space="preserve">% pkt. ECTS, jak i zajęć </w:t>
      </w:r>
      <w:r w:rsidR="00622030" w:rsidRPr="00622030">
        <w:t>do wyboru</w:t>
      </w:r>
      <w:r w:rsidRPr="00622030">
        <w:t xml:space="preserve"> w</w:t>
      </w:r>
      <w:r w:rsidR="009F44FD">
        <w:t> </w:t>
      </w:r>
      <w:r w:rsidRPr="00622030">
        <w:t xml:space="preserve">wymiarze </w:t>
      </w:r>
      <w:r w:rsidR="00622030" w:rsidRPr="00622030">
        <w:t>65 pkt. ECTS (</w:t>
      </w:r>
      <w:r w:rsidRPr="00622030">
        <w:t>3</w:t>
      </w:r>
      <w:r w:rsidR="00622030" w:rsidRPr="00622030">
        <w:t>1</w:t>
      </w:r>
      <w:r w:rsidRPr="00622030">
        <w:t>% pkt. ECTS</w:t>
      </w:r>
      <w:r w:rsidR="00622030" w:rsidRPr="00622030">
        <w:t>)</w:t>
      </w:r>
      <w:r w:rsidRPr="00622030">
        <w:t>, k</w:t>
      </w:r>
      <w:r w:rsidRPr="007F6A61">
        <w:t>tórych bogaty katalog obejmuje</w:t>
      </w:r>
      <w:r w:rsidR="000655DB">
        <w:t xml:space="preserve"> m.in.</w:t>
      </w:r>
      <w:r w:rsidRPr="007F6A61">
        <w:t xml:space="preserve"> </w:t>
      </w:r>
      <w:r w:rsidR="00622030" w:rsidRPr="00622030">
        <w:t>45</w:t>
      </w:r>
      <w:r w:rsidRPr="00622030">
        <w:t xml:space="preserve"> przedmiotów</w:t>
      </w:r>
      <w:r w:rsidR="00622030" w:rsidRPr="00622030">
        <w:t xml:space="preserve"> kierunkowych</w:t>
      </w:r>
      <w:r w:rsidRPr="00622030">
        <w:t xml:space="preserve">, w tym </w:t>
      </w:r>
      <w:r w:rsidR="00622030" w:rsidRPr="00622030">
        <w:t>5</w:t>
      </w:r>
      <w:r w:rsidRPr="00622030">
        <w:t xml:space="preserve"> </w:t>
      </w:r>
      <w:r w:rsidR="00EA6015">
        <w:t xml:space="preserve">oferowanych również </w:t>
      </w:r>
      <w:r w:rsidRPr="00622030">
        <w:t>w języku angielskim,</w:t>
      </w:r>
      <w:r w:rsidR="00622030">
        <w:t xml:space="preserve"> </w:t>
      </w:r>
      <w:r w:rsidR="00EA6015">
        <w:t>10 przedmiotów z zakresu nauk humanistycznych lub nauk społecznych,</w:t>
      </w:r>
      <w:r w:rsidRPr="00622030">
        <w:t xml:space="preserve"> co pozwala studentom na indywidualne kształtowanie</w:t>
      </w:r>
      <w:r w:rsidRPr="007F6A61">
        <w:t xml:space="preserve"> zainteresowań naukowych </w:t>
      </w:r>
      <w:r w:rsidRPr="00602C6D">
        <w:t>(zał. K2.8).</w:t>
      </w:r>
      <w:r w:rsidRPr="007F6A61">
        <w:t xml:space="preserve"> Układ zajęć w programie studiów uwzględnia zasadę sekwencyjności, hierarchiczności i komplementarności. W programie studiów</w:t>
      </w:r>
      <w:r w:rsidR="00B61C10" w:rsidRPr="007F6A61">
        <w:t>,</w:t>
      </w:r>
      <w:r w:rsidRPr="007F6A61">
        <w:t xml:space="preserve"> ważną rolę odgrywają zajęcia praktyczne </w:t>
      </w:r>
      <w:r w:rsidR="007F6A61">
        <w:t xml:space="preserve">realizowane w </w:t>
      </w:r>
      <w:r w:rsidRPr="007F6A61">
        <w:t>laborator</w:t>
      </w:r>
      <w:r w:rsidR="007F6A61">
        <w:t>iach, pracowniach badawczych</w:t>
      </w:r>
      <w:r w:rsidRPr="007F6A61">
        <w:t xml:space="preserve"> i</w:t>
      </w:r>
      <w:r w:rsidR="007F6A61">
        <w:t xml:space="preserve"> zakładach pracy</w:t>
      </w:r>
      <w:r w:rsidRPr="007F6A61">
        <w:t xml:space="preserve">. Działania praktyczne </w:t>
      </w:r>
      <w:r w:rsidRPr="00C71869">
        <w:t xml:space="preserve">stanowią </w:t>
      </w:r>
      <w:r w:rsidR="00C71869" w:rsidRPr="00C71869">
        <w:t>8</w:t>
      </w:r>
      <w:r w:rsidRPr="00C71869">
        <w:t>3</w:t>
      </w:r>
      <w:r w:rsidR="00AC4F50" w:rsidRPr="00C71869">
        <w:t xml:space="preserve"> pkt. ECTS</w:t>
      </w:r>
      <w:r w:rsidR="007F6A61" w:rsidRPr="00C71869">
        <w:t>.</w:t>
      </w:r>
      <w:r w:rsidR="00AC4F50" w:rsidRPr="007F6A61">
        <w:t xml:space="preserve"> </w:t>
      </w:r>
    </w:p>
    <w:p w14:paraId="2072C959" w14:textId="2A64D0A7" w:rsidR="005A0D32" w:rsidRDefault="005A0D32" w:rsidP="005A0D32">
      <w:pPr>
        <w:spacing w:after="0"/>
        <w:ind w:firstLine="142"/>
      </w:pPr>
      <w:r w:rsidRPr="007F6A61">
        <w:t>Program studiów drugiego stopnia na kierunku bio</w:t>
      </w:r>
      <w:r w:rsidR="007F6A61">
        <w:t>technologia</w:t>
      </w:r>
      <w:r w:rsidRPr="007F6A61">
        <w:t xml:space="preserve">, obejmujący </w:t>
      </w:r>
      <w:r w:rsidR="007F6A61">
        <w:t>trzy</w:t>
      </w:r>
      <w:r w:rsidRPr="007F6A61">
        <w:t xml:space="preserve"> zakresy</w:t>
      </w:r>
      <w:r w:rsidR="002A3FFC" w:rsidRPr="007F6A61">
        <w:t xml:space="preserve"> –</w:t>
      </w:r>
      <w:r w:rsidRPr="007F6A61">
        <w:t xml:space="preserve"> </w:t>
      </w:r>
      <w:r w:rsidR="007F6A61">
        <w:t>biotechnologię farmaceutyczną,</w:t>
      </w:r>
      <w:r w:rsidR="007F6A61" w:rsidRPr="007F6A61">
        <w:t xml:space="preserve"> </w:t>
      </w:r>
      <w:r w:rsidRPr="007F6A61">
        <w:t>bio</w:t>
      </w:r>
      <w:r w:rsidR="007F6A61">
        <w:t xml:space="preserve">technologię </w:t>
      </w:r>
      <w:r w:rsidRPr="007F6A61">
        <w:t>molekularn</w:t>
      </w:r>
      <w:r w:rsidR="001C568C" w:rsidRPr="007F6A61">
        <w:t>ą</w:t>
      </w:r>
      <w:r w:rsidR="007F6A61">
        <w:t xml:space="preserve"> i biotechnologię przemysłową. </w:t>
      </w:r>
      <w:r w:rsidR="002A3FFC" w:rsidRPr="007F6A61">
        <w:t xml:space="preserve">– </w:t>
      </w:r>
      <w:r w:rsidRPr="007F6A61">
        <w:t>został zmodyfikowany w roku 2022</w:t>
      </w:r>
      <w:r w:rsidR="007F6A61">
        <w:t>. Na podstawie przeprowadzon</w:t>
      </w:r>
      <w:r w:rsidR="007B1003">
        <w:t>ej</w:t>
      </w:r>
      <w:r w:rsidR="007F6A61">
        <w:t xml:space="preserve"> analiz</w:t>
      </w:r>
      <w:r w:rsidR="007B1003">
        <w:t>y opinii i uwag interesariuszy zewnętrznych i wewnętrznych dokonano aktualizacji treści kształcenia do aktualnej i prognozowanej sytuacji na rynku pracy oraz</w:t>
      </w:r>
      <w:r w:rsidR="00136E9B" w:rsidRPr="007F6A61">
        <w:t xml:space="preserve"> dostosow</w:t>
      </w:r>
      <w:r w:rsidR="007B1003">
        <w:t>ano programy studiów</w:t>
      </w:r>
      <w:r w:rsidR="00136E9B" w:rsidRPr="007F6A61">
        <w:t xml:space="preserve"> do założeń Polskiej </w:t>
      </w:r>
      <w:r w:rsidR="00136E9B" w:rsidRPr="006B6637">
        <w:t>Ramy Kwalifikacji (PRK)</w:t>
      </w:r>
      <w:r w:rsidR="001C568C" w:rsidRPr="006B6637">
        <w:t>.</w:t>
      </w:r>
      <w:r w:rsidRPr="006B6637">
        <w:t xml:space="preserve"> Kształcenie na studiach drugiego stopnia trwa </w:t>
      </w:r>
      <w:r w:rsidR="007F58AB" w:rsidRPr="006B6637">
        <w:t>3</w:t>
      </w:r>
      <w:r w:rsidRPr="006B6637">
        <w:t xml:space="preserve"> semestry (</w:t>
      </w:r>
      <w:r w:rsidR="007F58AB" w:rsidRPr="006B6637">
        <w:t>90</w:t>
      </w:r>
      <w:r w:rsidRPr="006B6637">
        <w:t xml:space="preserve"> pkt. ECTS) i obejmuje 10</w:t>
      </w:r>
      <w:r w:rsidR="001166C9" w:rsidRPr="006B6637">
        <w:t>4</w:t>
      </w:r>
      <w:r w:rsidRPr="006B6637">
        <w:t>2 godziny dydaktyczne</w:t>
      </w:r>
      <w:r w:rsidR="00136E9B" w:rsidRPr="006B6637">
        <w:t xml:space="preserve"> i </w:t>
      </w:r>
      <w:r w:rsidR="001166C9" w:rsidRPr="006B6637">
        <w:t>83-89</w:t>
      </w:r>
      <w:r w:rsidR="00136E9B" w:rsidRPr="006B6637">
        <w:t xml:space="preserve"> godzin konsultacji</w:t>
      </w:r>
      <w:r w:rsidR="002A3FFC" w:rsidRPr="006B6637">
        <w:t>,</w:t>
      </w:r>
      <w:r w:rsidRPr="006B6637">
        <w:t xml:space="preserve"> realizowane w bezpośrednim kontakcie z nauczycielem akademickim. </w:t>
      </w:r>
      <w:r w:rsidR="001166C9" w:rsidRPr="006B6637">
        <w:t>P</w:t>
      </w:r>
      <w:r w:rsidRPr="006B6637">
        <w:t>rzedmioty kierunkowe i związane z zakresem kształcenia uwzględniają aktualny stan wiedzy oraz dorob</w:t>
      </w:r>
      <w:r w:rsidR="00781A6D" w:rsidRPr="006B6637">
        <w:t>e</w:t>
      </w:r>
      <w:r w:rsidRPr="006B6637">
        <w:t>k naukow</w:t>
      </w:r>
      <w:r w:rsidR="00781A6D" w:rsidRPr="006B6637">
        <w:t>y</w:t>
      </w:r>
      <w:r w:rsidRPr="006B6637">
        <w:t xml:space="preserve"> </w:t>
      </w:r>
      <w:r w:rsidR="007F58AB" w:rsidRPr="006B6637">
        <w:t>nauczycieli akademickich prowadzących zajęcia na kierunku biotechnologia</w:t>
      </w:r>
      <w:r w:rsidRPr="006B6637">
        <w:t>. Kształcenie w formie wykładów, zajęć</w:t>
      </w:r>
      <w:r w:rsidR="007F58AB" w:rsidRPr="006B6637">
        <w:t xml:space="preserve"> praktycznych</w:t>
      </w:r>
      <w:r w:rsidRPr="006B6637">
        <w:t xml:space="preserve"> oraz zajęć audytoryjnyc</w:t>
      </w:r>
      <w:r w:rsidR="001166C9" w:rsidRPr="006B6637">
        <w:t xml:space="preserve">h obejmuje zajęcia obligatoryjne (48 pkt. ECTS, 53,3% pkt. ECTS) i zajęcia do wyboru </w:t>
      </w:r>
      <w:r w:rsidR="00C73DFA" w:rsidRPr="006B6637">
        <w:t>(4</w:t>
      </w:r>
      <w:r w:rsidR="006B6579" w:rsidRPr="006B6637">
        <w:t>2 pkt.</w:t>
      </w:r>
      <w:r w:rsidR="00C73DFA" w:rsidRPr="006B6637">
        <w:t xml:space="preserve"> ECTS, </w:t>
      </w:r>
      <w:r w:rsidR="006B6579" w:rsidRPr="006B6637">
        <w:t>46,7</w:t>
      </w:r>
      <w:r w:rsidR="00C73DFA" w:rsidRPr="006B6637">
        <w:t>% ogółu punktów ECTS)</w:t>
      </w:r>
      <w:r w:rsidRPr="006B6637">
        <w:t xml:space="preserve">, w tym </w:t>
      </w:r>
      <w:r w:rsidR="006B6579" w:rsidRPr="006B6637">
        <w:t>przedmioty</w:t>
      </w:r>
      <w:r w:rsidRPr="006B6637">
        <w:t xml:space="preserve"> kierunkowe do wyboru (1</w:t>
      </w:r>
      <w:r w:rsidR="006B6579" w:rsidRPr="006B6637">
        <w:t>0</w:t>
      </w:r>
      <w:r w:rsidRPr="006B6637">
        <w:t xml:space="preserve"> ECTS), seminaria dyplomowe (</w:t>
      </w:r>
      <w:r w:rsidR="006B6637" w:rsidRPr="006B6637">
        <w:t>6</w:t>
      </w:r>
      <w:r w:rsidRPr="006B6637">
        <w:t xml:space="preserve"> ECTS)</w:t>
      </w:r>
      <w:r w:rsidR="00C73DFA" w:rsidRPr="006B6637">
        <w:t xml:space="preserve">, </w:t>
      </w:r>
      <w:r w:rsidRPr="006B6637">
        <w:t>przygotowanie pracy magisterskiej (20 ECTS) oraz praktyk</w:t>
      </w:r>
      <w:r w:rsidR="006B6579" w:rsidRPr="006B6637">
        <w:t>a</w:t>
      </w:r>
      <w:r w:rsidRPr="006B6637">
        <w:t xml:space="preserve"> zawodowa (6 ECTS). Bogaty katalog zajęć</w:t>
      </w:r>
      <w:r w:rsidRPr="007F6A61">
        <w:t xml:space="preserve"> kierunkowych do wyboru na studiach drugiego stopnia </w:t>
      </w:r>
      <w:r w:rsidRPr="00FD28AB">
        <w:t xml:space="preserve">obejmuje </w:t>
      </w:r>
      <w:r w:rsidR="00FD28AB" w:rsidRPr="00FD28AB">
        <w:t>3</w:t>
      </w:r>
      <w:r w:rsidRPr="00FD28AB">
        <w:t>0 p</w:t>
      </w:r>
      <w:r w:rsidR="00535629">
        <w:t>rzedmiotów</w:t>
      </w:r>
      <w:r w:rsidRPr="007F6A61">
        <w:t xml:space="preserve"> z możliwością realizacji</w:t>
      </w:r>
      <w:r w:rsidR="00535629">
        <w:t xml:space="preserve"> wybranych</w:t>
      </w:r>
      <w:r w:rsidRPr="007F6A61">
        <w:t xml:space="preserve"> zajęć </w:t>
      </w:r>
      <w:r w:rsidR="00C73DFA" w:rsidRPr="007F6A61">
        <w:t xml:space="preserve">również </w:t>
      </w:r>
      <w:r w:rsidRPr="007F6A61">
        <w:t xml:space="preserve">w języku </w:t>
      </w:r>
      <w:r w:rsidRPr="00535629">
        <w:t>angielskim (zał. K2.9).</w:t>
      </w:r>
      <w:r w:rsidRPr="007F6A61">
        <w:t xml:space="preserve"> W programie studiów przewidziano 30 godzin zajęć z języka angielskiego (2 ECTS) na poziomie B2+ w formie konwersatorium, które umożliwia</w:t>
      </w:r>
      <w:r w:rsidR="00781A6D" w:rsidRPr="007F6A61">
        <w:t>ją</w:t>
      </w:r>
      <w:r w:rsidRPr="007F6A61">
        <w:t xml:space="preserve"> nabycie umiejętności posługiwania się specjalistycznym językiem angielskim stosowanym </w:t>
      </w:r>
      <w:r w:rsidR="007F58AB">
        <w:t>w</w:t>
      </w:r>
      <w:r w:rsidRPr="007F6A61">
        <w:t xml:space="preserve"> naukach biologicznych. W programie są realizowane również zajęcia z</w:t>
      </w:r>
      <w:r w:rsidR="00F55EA0" w:rsidRPr="007F6A61">
        <w:t> </w:t>
      </w:r>
      <w:r w:rsidRPr="007F6A61">
        <w:t>zakresu nauk humanistycznych i nauk społecznych, ukierunkowane dla bio</w:t>
      </w:r>
      <w:r w:rsidR="007F58AB">
        <w:t>technologów</w:t>
      </w:r>
      <w:r w:rsidRPr="00BE5BE5">
        <w:t xml:space="preserve">, np. </w:t>
      </w:r>
      <w:r w:rsidRPr="00BE5BE5">
        <w:rPr>
          <w:i/>
          <w:iCs/>
        </w:rPr>
        <w:t>bioetyka</w:t>
      </w:r>
      <w:r w:rsidRPr="00BE5BE5">
        <w:t xml:space="preserve">, </w:t>
      </w:r>
      <w:r w:rsidRPr="00BE5BE5">
        <w:rPr>
          <w:i/>
          <w:iCs/>
        </w:rPr>
        <w:t xml:space="preserve">metodologia </w:t>
      </w:r>
      <w:r w:rsidR="00BE5BE5" w:rsidRPr="00BE5BE5">
        <w:rPr>
          <w:i/>
          <w:iCs/>
        </w:rPr>
        <w:t>pracy doświadczalnej</w:t>
      </w:r>
      <w:r w:rsidRPr="00BE5BE5">
        <w:t xml:space="preserve">, </w:t>
      </w:r>
      <w:r w:rsidR="00BE5BE5" w:rsidRPr="00BE5BE5">
        <w:rPr>
          <w:i/>
          <w:iCs/>
        </w:rPr>
        <w:t>projekt badawczo-rozwojowy,</w:t>
      </w:r>
      <w:r w:rsidR="00BE5BE5" w:rsidRPr="00BE5BE5">
        <w:t xml:space="preserve"> </w:t>
      </w:r>
      <w:r w:rsidR="00BE5BE5" w:rsidRPr="00BE5BE5">
        <w:rPr>
          <w:i/>
          <w:iCs/>
        </w:rPr>
        <w:t>regulacje prawne w biotechnologii</w:t>
      </w:r>
      <w:r w:rsidRPr="00BE5BE5">
        <w:t xml:space="preserve">, </w:t>
      </w:r>
      <w:r w:rsidR="00BE5BE5" w:rsidRPr="00BE5BE5">
        <w:rPr>
          <w:i/>
          <w:iCs/>
        </w:rPr>
        <w:lastRenderedPageBreak/>
        <w:t>funkcjonowanie firm biotechnologicznych</w:t>
      </w:r>
      <w:r w:rsidR="00BE5BE5" w:rsidRPr="00BE5BE5">
        <w:t xml:space="preserve">, </w:t>
      </w:r>
      <w:r w:rsidR="00BE5BE5" w:rsidRPr="00BE5BE5">
        <w:rPr>
          <w:i/>
          <w:iCs/>
        </w:rPr>
        <w:t>konwersatorium w języku angielskim</w:t>
      </w:r>
      <w:r w:rsidR="00BE5BE5" w:rsidRPr="00BE5BE5">
        <w:t xml:space="preserve">, </w:t>
      </w:r>
      <w:r w:rsidRPr="00BE5BE5">
        <w:t xml:space="preserve">łącznie w wymiarze </w:t>
      </w:r>
      <w:r w:rsidR="00BE5BE5" w:rsidRPr="00BE5BE5">
        <w:t>8</w:t>
      </w:r>
      <w:r w:rsidR="009F44FD">
        <w:t> </w:t>
      </w:r>
      <w:r w:rsidRPr="00BE5BE5">
        <w:t>pkt. ECTS.</w:t>
      </w:r>
    </w:p>
    <w:p w14:paraId="6EA3145A" w14:textId="57032F5B" w:rsidR="005A0D32" w:rsidRPr="0071795F" w:rsidRDefault="005A0D32" w:rsidP="005A0D32">
      <w:pPr>
        <w:spacing w:after="0"/>
        <w:ind w:firstLine="284"/>
      </w:pPr>
      <w:r w:rsidRPr="0071795F">
        <w:t>Zakresy programowe</w:t>
      </w:r>
      <w:r w:rsidR="002A3FFC" w:rsidRPr="0071795F">
        <w:t>,</w:t>
      </w:r>
      <w:r w:rsidRPr="0071795F">
        <w:t xml:space="preserve"> takie jak bio</w:t>
      </w:r>
      <w:r w:rsidR="0071795F">
        <w:t>technologia farmaceutyczna, biotechnologia molekularna i</w:t>
      </w:r>
      <w:r w:rsidR="009F44FD">
        <w:t> </w:t>
      </w:r>
      <w:r w:rsidR="0071795F">
        <w:t>biotechnologia przemysłowa</w:t>
      </w:r>
      <w:r w:rsidRPr="0071795F">
        <w:t xml:space="preserve"> na studiach drugiego stopnia realizują wspólne zajęcia kierunkowe,</w:t>
      </w:r>
      <w:r w:rsidR="00D42DED">
        <w:t xml:space="preserve"> których treści dotyczą</w:t>
      </w:r>
      <w:r w:rsidRPr="0071795F">
        <w:t xml:space="preserve"> </w:t>
      </w:r>
      <w:r w:rsidR="00D42DED" w:rsidRPr="0071795F">
        <w:t>wykorzystania najbardziej zaawansowanych metod i technologii badawczych. Techniki te są realizowane m. in. na zajęciach:</w:t>
      </w:r>
      <w:r w:rsidRPr="0071795F">
        <w:t xml:space="preserve"> </w:t>
      </w:r>
      <w:r w:rsidR="0009719E" w:rsidRPr="0009719E">
        <w:rPr>
          <w:i/>
          <w:iCs/>
        </w:rPr>
        <w:t>bioinformatyka</w:t>
      </w:r>
      <w:r w:rsidRPr="0009719E">
        <w:rPr>
          <w:i/>
          <w:iCs/>
        </w:rPr>
        <w:t xml:space="preserve">, technologie cyfryzacji danych biologicznych, </w:t>
      </w:r>
      <w:r w:rsidR="0009719E" w:rsidRPr="0009719E">
        <w:rPr>
          <w:i/>
          <w:iCs/>
        </w:rPr>
        <w:t>statystyka w biotechnologii, laboratorium zaawansowanych metod biotechnologii molekularnej, multiomika stosowana</w:t>
      </w:r>
      <w:r w:rsidRPr="0071795F">
        <w:t>. Natomiast zajęcia związane z zakresem kształcenia zawierają pogłębione treści specjalistyczne. W zakresie bio</w:t>
      </w:r>
      <w:r w:rsidR="0071795F">
        <w:t>technologii farmaceutycznej</w:t>
      </w:r>
      <w:r w:rsidR="002A3FFC" w:rsidRPr="0071795F">
        <w:t>,</w:t>
      </w:r>
      <w:r w:rsidRPr="0071795F">
        <w:t xml:space="preserve"> studenci </w:t>
      </w:r>
      <w:r w:rsidR="0083119F">
        <w:t xml:space="preserve">realizują następujące przedmioty: </w:t>
      </w:r>
      <w:r w:rsidR="0009719E" w:rsidRPr="0009719E">
        <w:rPr>
          <w:i/>
          <w:iCs/>
        </w:rPr>
        <w:t>chemia farmaceutyczna</w:t>
      </w:r>
      <w:r w:rsidR="0009719E">
        <w:t>,</w:t>
      </w:r>
      <w:r w:rsidR="0009719E" w:rsidRPr="0009719E">
        <w:t xml:space="preserve"> </w:t>
      </w:r>
      <w:r w:rsidR="0009719E" w:rsidRPr="0009719E">
        <w:rPr>
          <w:i/>
          <w:iCs/>
        </w:rPr>
        <w:t>chemia związków naturalnych</w:t>
      </w:r>
      <w:r w:rsidR="0009719E">
        <w:t xml:space="preserve">, </w:t>
      </w:r>
      <w:r w:rsidR="0009719E" w:rsidRPr="0009719E">
        <w:rPr>
          <w:i/>
          <w:iCs/>
        </w:rPr>
        <w:t>biochemia w</w:t>
      </w:r>
      <w:r w:rsidR="009F44FD">
        <w:rPr>
          <w:i/>
          <w:iCs/>
        </w:rPr>
        <w:t> </w:t>
      </w:r>
      <w:r w:rsidR="0009719E" w:rsidRPr="0009719E">
        <w:rPr>
          <w:i/>
          <w:iCs/>
        </w:rPr>
        <w:t>kosmetologii</w:t>
      </w:r>
      <w:r w:rsidR="0009719E">
        <w:t>,</w:t>
      </w:r>
      <w:r w:rsidR="00C5534D" w:rsidRPr="00C5534D">
        <w:rPr>
          <w:rFonts w:ascii="Times New Roman" w:hAnsi="Times New Roman"/>
          <w:sz w:val="20"/>
          <w:szCs w:val="20"/>
        </w:rPr>
        <w:t xml:space="preserve"> </w:t>
      </w:r>
      <w:r w:rsidR="00C5534D" w:rsidRPr="00C5534D">
        <w:rPr>
          <w:i/>
          <w:iCs/>
        </w:rPr>
        <w:t>biopolimery w medycynie i farmacji</w:t>
      </w:r>
      <w:r w:rsidR="00C5534D">
        <w:t xml:space="preserve">, </w:t>
      </w:r>
      <w:r w:rsidR="0009719E" w:rsidRPr="0009719E">
        <w:rPr>
          <w:i/>
          <w:iCs/>
        </w:rPr>
        <w:t>farmakologia</w:t>
      </w:r>
      <w:r w:rsidR="0009719E">
        <w:t xml:space="preserve">, </w:t>
      </w:r>
      <w:r w:rsidR="0009719E" w:rsidRPr="0009719E">
        <w:rPr>
          <w:i/>
          <w:iCs/>
        </w:rPr>
        <w:t>farmakokinetyka leków</w:t>
      </w:r>
      <w:r w:rsidR="0009719E">
        <w:t xml:space="preserve">, </w:t>
      </w:r>
      <w:r w:rsidR="0009719E" w:rsidRPr="0009719E">
        <w:rPr>
          <w:i/>
          <w:iCs/>
        </w:rPr>
        <w:t>technologia postaci leku</w:t>
      </w:r>
      <w:r w:rsidR="0009719E">
        <w:t xml:space="preserve">, </w:t>
      </w:r>
      <w:r w:rsidR="0009719E" w:rsidRPr="0009719E">
        <w:rPr>
          <w:i/>
          <w:iCs/>
        </w:rPr>
        <w:t>farmakognozja</w:t>
      </w:r>
      <w:r w:rsidR="0009719E">
        <w:t xml:space="preserve">, </w:t>
      </w:r>
      <w:r w:rsidR="0009719E" w:rsidRPr="0009719E">
        <w:rPr>
          <w:i/>
          <w:iCs/>
        </w:rPr>
        <w:t>endokrynologia stosowana</w:t>
      </w:r>
      <w:r w:rsidR="0009719E">
        <w:t xml:space="preserve"> i </w:t>
      </w:r>
      <w:r w:rsidR="0009719E" w:rsidRPr="0009719E">
        <w:rPr>
          <w:i/>
          <w:iCs/>
        </w:rPr>
        <w:t>integracja sygnałów komórkowych w procesach fizjologicznych i patologicznych</w:t>
      </w:r>
      <w:r w:rsidR="0009719E">
        <w:t>.</w:t>
      </w:r>
      <w:r w:rsidRPr="0071795F">
        <w:t xml:space="preserve"> W zakresie </w:t>
      </w:r>
      <w:r w:rsidR="0083119F">
        <w:t xml:space="preserve">biotechnologii molekularnej </w:t>
      </w:r>
      <w:r w:rsidRPr="0071795F">
        <w:t>realizowane są</w:t>
      </w:r>
      <w:r w:rsidR="0052153A">
        <w:t xml:space="preserve"> następujące zajęcia</w:t>
      </w:r>
      <w:r w:rsidRPr="0071795F">
        <w:t>:</w:t>
      </w:r>
      <w:r w:rsidR="0083119F">
        <w:t xml:space="preserve"> </w:t>
      </w:r>
      <w:r w:rsidR="0052153A" w:rsidRPr="0052153A">
        <w:rPr>
          <w:i/>
          <w:iCs/>
        </w:rPr>
        <w:t>organizmy modelowe w biologii</w:t>
      </w:r>
      <w:r w:rsidR="0052153A">
        <w:t xml:space="preserve">, </w:t>
      </w:r>
      <w:r w:rsidR="0052153A" w:rsidRPr="0052153A">
        <w:rPr>
          <w:i/>
          <w:iCs/>
        </w:rPr>
        <w:t>zastosowanie technik molekularnych w taksonomii zwierząt</w:t>
      </w:r>
      <w:r w:rsidR="0052153A">
        <w:t xml:space="preserve">, </w:t>
      </w:r>
      <w:r w:rsidR="0052153A">
        <w:rPr>
          <w:i/>
          <w:iCs/>
        </w:rPr>
        <w:t>d</w:t>
      </w:r>
      <w:r w:rsidR="0052153A" w:rsidRPr="0052153A">
        <w:rPr>
          <w:i/>
          <w:iCs/>
        </w:rPr>
        <w:t>iagnostyka cytogenetyczna zwierząt</w:t>
      </w:r>
      <w:r w:rsidR="0052153A" w:rsidRPr="0052153A">
        <w:t xml:space="preserve">, </w:t>
      </w:r>
      <w:r w:rsidR="0052153A" w:rsidRPr="0052153A">
        <w:rPr>
          <w:i/>
          <w:iCs/>
        </w:rPr>
        <w:t>diagnostyka molekularna w medycynie i kryminalistyce</w:t>
      </w:r>
      <w:r w:rsidR="0052153A">
        <w:t xml:space="preserve">, </w:t>
      </w:r>
      <w:r w:rsidR="0052153A">
        <w:rPr>
          <w:i/>
          <w:iCs/>
        </w:rPr>
        <w:t>b</w:t>
      </w:r>
      <w:r w:rsidR="0052153A" w:rsidRPr="0052153A">
        <w:rPr>
          <w:i/>
          <w:iCs/>
        </w:rPr>
        <w:t>iotechnologia w rozrodzie zwierząt</w:t>
      </w:r>
      <w:r w:rsidR="0052153A">
        <w:rPr>
          <w:i/>
          <w:iCs/>
        </w:rPr>
        <w:t>,</w:t>
      </w:r>
      <w:r w:rsidR="0052153A" w:rsidRPr="0052153A">
        <w:rPr>
          <w:i/>
          <w:iCs/>
        </w:rPr>
        <w:t xml:space="preserve"> endokrynologia stosowana</w:t>
      </w:r>
      <w:r w:rsidR="0052153A" w:rsidRPr="0052153A">
        <w:t>,</w:t>
      </w:r>
      <w:r w:rsidR="0052153A">
        <w:t xml:space="preserve"> </w:t>
      </w:r>
      <w:r w:rsidR="0052153A" w:rsidRPr="0052153A">
        <w:rPr>
          <w:i/>
          <w:iCs/>
        </w:rPr>
        <w:t>transformacje genetyczne</w:t>
      </w:r>
      <w:r w:rsidR="0052153A">
        <w:t>,</w:t>
      </w:r>
      <w:r w:rsidR="0052153A" w:rsidRPr="0052153A">
        <w:rPr>
          <w:i/>
          <w:iCs/>
        </w:rPr>
        <w:t xml:space="preserve"> integracja sygnałów komórkowych w procesach fizjologicznych i</w:t>
      </w:r>
      <w:r w:rsidR="009F44FD">
        <w:rPr>
          <w:i/>
          <w:iCs/>
        </w:rPr>
        <w:t> </w:t>
      </w:r>
      <w:r w:rsidR="0052153A" w:rsidRPr="0052153A">
        <w:rPr>
          <w:i/>
          <w:iCs/>
        </w:rPr>
        <w:t>patologicznych</w:t>
      </w:r>
      <w:r w:rsidR="0052153A">
        <w:rPr>
          <w:i/>
          <w:iCs/>
        </w:rPr>
        <w:t>.</w:t>
      </w:r>
      <w:r w:rsidRPr="0071795F">
        <w:t xml:space="preserve"> Z kolei, w zakresie programowym</w:t>
      </w:r>
      <w:r w:rsidR="0083119F">
        <w:t xml:space="preserve"> biotechnologii przemysłowej realizowane są </w:t>
      </w:r>
      <w:r w:rsidR="0052153A">
        <w:t>następujące przedmioty</w:t>
      </w:r>
      <w:r w:rsidR="0083119F">
        <w:t xml:space="preserve">: </w:t>
      </w:r>
      <w:r w:rsidR="00C5534D" w:rsidRPr="00C5534D">
        <w:rPr>
          <w:i/>
          <w:iCs/>
        </w:rPr>
        <w:t>p</w:t>
      </w:r>
      <w:r w:rsidR="0052153A" w:rsidRPr="00C5534D">
        <w:rPr>
          <w:i/>
          <w:iCs/>
        </w:rPr>
        <w:t>rocesy i operacje jednostkowe w biotechnologii</w:t>
      </w:r>
      <w:r w:rsidR="0052153A">
        <w:t xml:space="preserve">, </w:t>
      </w:r>
      <w:r w:rsidR="00C5534D" w:rsidRPr="00C5534D">
        <w:rPr>
          <w:i/>
          <w:iCs/>
        </w:rPr>
        <w:t>p</w:t>
      </w:r>
      <w:r w:rsidR="0052153A" w:rsidRPr="00C5534D">
        <w:rPr>
          <w:i/>
          <w:iCs/>
        </w:rPr>
        <w:t>rodukcja biopreparatów</w:t>
      </w:r>
      <w:r w:rsidR="0052153A" w:rsidRPr="00C5534D">
        <w:t>,</w:t>
      </w:r>
      <w:r w:rsidR="0052153A" w:rsidRPr="00C5534D">
        <w:rPr>
          <w:rFonts w:ascii="Times New Roman" w:hAnsi="Times New Roman"/>
          <w:sz w:val="20"/>
          <w:szCs w:val="20"/>
        </w:rPr>
        <w:t xml:space="preserve"> </w:t>
      </w:r>
      <w:r w:rsidR="00C5534D" w:rsidRPr="00C5534D">
        <w:rPr>
          <w:rFonts w:ascii="Times New Roman" w:hAnsi="Times New Roman"/>
          <w:i/>
          <w:iCs/>
          <w:sz w:val="20"/>
          <w:szCs w:val="20"/>
        </w:rPr>
        <w:t>m</w:t>
      </w:r>
      <w:r w:rsidR="00C5534D" w:rsidRPr="00C5534D">
        <w:rPr>
          <w:i/>
          <w:iCs/>
        </w:rPr>
        <w:t>ikrobiologiczna synteza polimerów</w:t>
      </w:r>
      <w:r w:rsidR="00C5534D" w:rsidRPr="00C5534D">
        <w:rPr>
          <w:rFonts w:ascii="Times New Roman" w:hAnsi="Times New Roman"/>
          <w:sz w:val="20"/>
          <w:szCs w:val="20"/>
        </w:rPr>
        <w:t xml:space="preserve">, </w:t>
      </w:r>
      <w:r w:rsidR="00C5534D" w:rsidRPr="00C5534D">
        <w:rPr>
          <w:rFonts w:ascii="Times New Roman" w:hAnsi="Times New Roman"/>
          <w:i/>
          <w:iCs/>
          <w:sz w:val="20"/>
          <w:szCs w:val="20"/>
        </w:rPr>
        <w:t>m</w:t>
      </w:r>
      <w:r w:rsidR="0052153A" w:rsidRPr="00C5534D">
        <w:rPr>
          <w:i/>
          <w:iCs/>
        </w:rPr>
        <w:t>ykologia stosowana</w:t>
      </w:r>
      <w:r w:rsidR="0052153A" w:rsidRPr="00C5534D">
        <w:t xml:space="preserve">, </w:t>
      </w:r>
      <w:r w:rsidR="00C5534D" w:rsidRPr="00C5534D">
        <w:rPr>
          <w:i/>
          <w:iCs/>
        </w:rPr>
        <w:t>wektory w biotechnologii</w:t>
      </w:r>
      <w:r w:rsidR="00C5534D" w:rsidRPr="00C5534D">
        <w:t xml:space="preserve">, </w:t>
      </w:r>
      <w:r w:rsidR="00C5534D" w:rsidRPr="00C5534D">
        <w:rPr>
          <w:i/>
          <w:iCs/>
        </w:rPr>
        <w:t>biokataliza i</w:t>
      </w:r>
      <w:r w:rsidR="009F44FD">
        <w:rPr>
          <w:i/>
          <w:iCs/>
        </w:rPr>
        <w:t> </w:t>
      </w:r>
      <w:r w:rsidR="00C5534D" w:rsidRPr="00C5534D">
        <w:rPr>
          <w:i/>
          <w:iCs/>
        </w:rPr>
        <w:t>biotransformacja</w:t>
      </w:r>
      <w:r w:rsidR="00C5534D" w:rsidRPr="00C5534D">
        <w:t xml:space="preserve">, </w:t>
      </w:r>
      <w:r w:rsidR="00C5534D" w:rsidRPr="00C5534D">
        <w:rPr>
          <w:i/>
          <w:iCs/>
        </w:rPr>
        <w:t>bioremediacja i fitoremediacja</w:t>
      </w:r>
      <w:r w:rsidR="00C5534D" w:rsidRPr="00C5534D">
        <w:t xml:space="preserve">, </w:t>
      </w:r>
      <w:r w:rsidR="00C5534D" w:rsidRPr="00C5534D">
        <w:rPr>
          <w:i/>
          <w:iCs/>
        </w:rPr>
        <w:t>biotechnologia leków i kosmetyków</w:t>
      </w:r>
      <w:r w:rsidR="00C5534D" w:rsidRPr="00C5534D">
        <w:t xml:space="preserve">, </w:t>
      </w:r>
      <w:r w:rsidR="00C5534D" w:rsidRPr="00C5534D">
        <w:rPr>
          <w:i/>
          <w:iCs/>
        </w:rPr>
        <w:t>biotechnologia w produkcji żywności i pasz</w:t>
      </w:r>
      <w:r w:rsidR="00C5534D" w:rsidRPr="00C5534D">
        <w:t xml:space="preserve">, </w:t>
      </w:r>
      <w:r w:rsidR="00C5534D" w:rsidRPr="00C5534D">
        <w:rPr>
          <w:i/>
          <w:iCs/>
        </w:rPr>
        <w:t>nanobiotechnologia</w:t>
      </w:r>
      <w:r w:rsidR="00C5534D" w:rsidRPr="00C5534D">
        <w:t xml:space="preserve">, </w:t>
      </w:r>
      <w:r w:rsidR="00C5534D" w:rsidRPr="00C5534D">
        <w:rPr>
          <w:i/>
          <w:iCs/>
        </w:rPr>
        <w:t>biorafinerie</w:t>
      </w:r>
      <w:r w:rsidR="00C5534D" w:rsidRPr="00C5534D">
        <w:t xml:space="preserve">, </w:t>
      </w:r>
      <w:r w:rsidR="00C5534D" w:rsidRPr="00C5534D">
        <w:rPr>
          <w:i/>
          <w:iCs/>
        </w:rPr>
        <w:t>przemysłowe procesy fermentacyjne</w:t>
      </w:r>
      <w:r w:rsidRPr="00C5534D">
        <w:t>.</w:t>
      </w:r>
      <w:r w:rsidRPr="0071795F">
        <w:t xml:space="preserve"> </w:t>
      </w:r>
    </w:p>
    <w:p w14:paraId="0150A34E" w14:textId="3A466C20" w:rsidR="005A0D32" w:rsidRDefault="005A0D32" w:rsidP="00E65729">
      <w:pPr>
        <w:spacing w:after="240"/>
        <w:ind w:firstLine="284"/>
      </w:pPr>
      <w:r w:rsidRPr="0083119F">
        <w:t xml:space="preserve">W przyjętej koncepcji kształcenia na ocenianym kierunku szczególne znaczenie ma </w:t>
      </w:r>
      <w:r w:rsidR="00781A6D" w:rsidRPr="0083119F">
        <w:t>powiązanie</w:t>
      </w:r>
      <w:r w:rsidRPr="0083119F">
        <w:t xml:space="preserve"> założonych efektów uczenia się z dyscypliną nauki biologiczne oraz problematyką badawczą, realizowaną przez kadrę prowadzącą kształcenie na tym kierunku. Przykładowe zajęcia, realizowane na studiach pierwszego i drugiego stopnia oraz związek treści przedmiotowych i efektów uczenia się z prowadzonymi badaniami naukowymi nauczycieli akademickich prezentują </w:t>
      </w:r>
      <w:r w:rsidRPr="00C669E0">
        <w:t>poniższe tabele.</w:t>
      </w:r>
      <w:r>
        <w:t xml:space="preserve"> </w:t>
      </w:r>
    </w:p>
    <w:tbl>
      <w:tblPr>
        <w:tblStyle w:val="Tabela-Siatka"/>
        <w:tblW w:w="0" w:type="auto"/>
        <w:tblLook w:val="04A0" w:firstRow="1" w:lastRow="0" w:firstColumn="1" w:lastColumn="0" w:noHBand="0" w:noVBand="1"/>
      </w:tblPr>
      <w:tblGrid>
        <w:gridCol w:w="2121"/>
        <w:gridCol w:w="5102"/>
        <w:gridCol w:w="1837"/>
      </w:tblGrid>
      <w:tr w:rsidR="005A0D32" w14:paraId="182B41E8"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3F9A6CA6" w14:textId="77777777" w:rsidR="005A0D32" w:rsidRDefault="005A0D32">
            <w:pPr>
              <w:rPr>
                <w:b/>
                <w:bCs/>
                <w:sz w:val="20"/>
                <w:szCs w:val="20"/>
              </w:rPr>
            </w:pPr>
            <w:r>
              <w:rPr>
                <w:b/>
                <w:bCs/>
                <w:sz w:val="20"/>
                <w:szCs w:val="20"/>
              </w:rPr>
              <w:t>Przedmiot</w:t>
            </w:r>
          </w:p>
        </w:tc>
        <w:tc>
          <w:tcPr>
            <w:tcW w:w="6939" w:type="dxa"/>
            <w:gridSpan w:val="2"/>
            <w:tcBorders>
              <w:top w:val="single" w:sz="4" w:space="0" w:color="auto"/>
              <w:left w:val="single" w:sz="4" w:space="0" w:color="auto"/>
              <w:bottom w:val="single" w:sz="4" w:space="0" w:color="auto"/>
              <w:right w:val="single" w:sz="4" w:space="0" w:color="auto"/>
            </w:tcBorders>
            <w:hideMark/>
          </w:tcPr>
          <w:p w14:paraId="2246FB81" w14:textId="487E2FF8" w:rsidR="005A0D32" w:rsidRDefault="005A0D32">
            <w:pPr>
              <w:jc w:val="center"/>
              <w:rPr>
                <w:sz w:val="20"/>
                <w:szCs w:val="20"/>
              </w:rPr>
            </w:pPr>
            <w:r>
              <w:rPr>
                <w:sz w:val="20"/>
                <w:szCs w:val="20"/>
              </w:rPr>
              <w:t>B</w:t>
            </w:r>
            <w:r w:rsidR="005162C3">
              <w:rPr>
                <w:sz w:val="20"/>
                <w:szCs w:val="20"/>
              </w:rPr>
              <w:t>iochemia</w:t>
            </w:r>
          </w:p>
        </w:tc>
      </w:tr>
      <w:tr w:rsidR="005A0D32" w14:paraId="13FE74E4"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4E8C240B" w14:textId="77777777" w:rsidR="005A0D32" w:rsidRDefault="005A0D32">
            <w:pPr>
              <w:rPr>
                <w:b/>
                <w:bCs/>
                <w:sz w:val="20"/>
                <w:szCs w:val="20"/>
              </w:rPr>
            </w:pPr>
            <w:r>
              <w:rPr>
                <w:b/>
                <w:bCs/>
                <w:sz w:val="20"/>
                <w:szCs w:val="20"/>
              </w:rPr>
              <w:t>Treści kształcenia</w:t>
            </w:r>
          </w:p>
        </w:tc>
        <w:tc>
          <w:tcPr>
            <w:tcW w:w="6939" w:type="dxa"/>
            <w:gridSpan w:val="2"/>
            <w:tcBorders>
              <w:top w:val="single" w:sz="4" w:space="0" w:color="auto"/>
              <w:left w:val="single" w:sz="4" w:space="0" w:color="auto"/>
              <w:bottom w:val="single" w:sz="4" w:space="0" w:color="auto"/>
              <w:right w:val="single" w:sz="4" w:space="0" w:color="auto"/>
            </w:tcBorders>
            <w:hideMark/>
          </w:tcPr>
          <w:p w14:paraId="714F8DC3" w14:textId="494DA5BB" w:rsidR="005A0D32" w:rsidRDefault="005162C3" w:rsidP="005162C3">
            <w:pPr>
              <w:spacing w:after="0"/>
              <w:rPr>
                <w:sz w:val="20"/>
                <w:szCs w:val="20"/>
              </w:rPr>
            </w:pPr>
            <w:r>
              <w:rPr>
                <w:sz w:val="20"/>
                <w:szCs w:val="20"/>
              </w:rPr>
              <w:t>P</w:t>
            </w:r>
            <w:r w:rsidRPr="005162C3">
              <w:rPr>
                <w:sz w:val="20"/>
                <w:szCs w:val="20"/>
              </w:rPr>
              <w:t>oznanie budow</w:t>
            </w:r>
            <w:r>
              <w:rPr>
                <w:sz w:val="20"/>
                <w:szCs w:val="20"/>
              </w:rPr>
              <w:t>y</w:t>
            </w:r>
            <w:r w:rsidRPr="005162C3">
              <w:rPr>
                <w:sz w:val="20"/>
                <w:szCs w:val="20"/>
              </w:rPr>
              <w:t>, właściwości i podstawowy</w:t>
            </w:r>
            <w:r>
              <w:rPr>
                <w:sz w:val="20"/>
                <w:szCs w:val="20"/>
              </w:rPr>
              <w:t>ch</w:t>
            </w:r>
            <w:r w:rsidRPr="005162C3">
              <w:rPr>
                <w:sz w:val="20"/>
                <w:szCs w:val="20"/>
              </w:rPr>
              <w:t xml:space="preserve"> przemian biomolekuł (aminokwasów, białek, kwasów nukleinowych, cukrowców, lipidów, barwników, hormonów) oraz zasad regulacji metabolizmu w organizmach żywych</w:t>
            </w:r>
            <w:r>
              <w:rPr>
                <w:sz w:val="20"/>
                <w:szCs w:val="20"/>
              </w:rPr>
              <w:t>.</w:t>
            </w:r>
          </w:p>
        </w:tc>
      </w:tr>
      <w:tr w:rsidR="005A0D32" w14:paraId="20FE1EE8"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23D71CD5" w14:textId="77777777" w:rsidR="005A0D32" w:rsidRDefault="005A0D32">
            <w:pPr>
              <w:rPr>
                <w:b/>
                <w:bCs/>
                <w:sz w:val="20"/>
                <w:szCs w:val="20"/>
              </w:rPr>
            </w:pPr>
            <w:r>
              <w:rPr>
                <w:b/>
                <w:bCs/>
                <w:sz w:val="20"/>
                <w:szCs w:val="20"/>
              </w:rPr>
              <w:t>Efekty uczenia się:</w:t>
            </w:r>
          </w:p>
        </w:tc>
        <w:tc>
          <w:tcPr>
            <w:tcW w:w="5102" w:type="dxa"/>
            <w:tcBorders>
              <w:top w:val="single" w:sz="4" w:space="0" w:color="auto"/>
              <w:left w:val="single" w:sz="4" w:space="0" w:color="auto"/>
              <w:bottom w:val="single" w:sz="4" w:space="0" w:color="auto"/>
              <w:right w:val="single" w:sz="4" w:space="0" w:color="auto"/>
            </w:tcBorders>
            <w:hideMark/>
          </w:tcPr>
          <w:p w14:paraId="0E79CE3B" w14:textId="77777777" w:rsidR="005A0D32" w:rsidRDefault="005A0D32">
            <w:pPr>
              <w:jc w:val="center"/>
              <w:rPr>
                <w:b/>
                <w:bCs/>
                <w:sz w:val="20"/>
                <w:szCs w:val="20"/>
              </w:rPr>
            </w:pPr>
            <w:r>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71E95F68" w14:textId="77777777" w:rsidR="005A0D32" w:rsidRDefault="005A0D32">
            <w:pPr>
              <w:rPr>
                <w:b/>
                <w:bCs/>
                <w:sz w:val="20"/>
                <w:szCs w:val="20"/>
              </w:rPr>
            </w:pPr>
            <w:r>
              <w:rPr>
                <w:b/>
                <w:bCs/>
                <w:sz w:val="20"/>
                <w:szCs w:val="20"/>
              </w:rPr>
              <w:t>Kierunkowe efekty uczenia się</w:t>
            </w:r>
          </w:p>
        </w:tc>
      </w:tr>
      <w:tr w:rsidR="005A0D32" w14:paraId="1B8F2F11"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4FF46327" w14:textId="77777777" w:rsidR="005A0D32" w:rsidRDefault="005A0D32">
            <w:pPr>
              <w:jc w:val="right"/>
              <w:rPr>
                <w:sz w:val="20"/>
                <w:szCs w:val="20"/>
              </w:rPr>
            </w:pPr>
            <w:r>
              <w:rPr>
                <w:sz w:val="20"/>
                <w:szCs w:val="20"/>
              </w:rPr>
              <w:t>Wiedza</w:t>
            </w:r>
          </w:p>
        </w:tc>
        <w:tc>
          <w:tcPr>
            <w:tcW w:w="5102" w:type="dxa"/>
            <w:tcBorders>
              <w:top w:val="single" w:sz="4" w:space="0" w:color="auto"/>
              <w:left w:val="single" w:sz="4" w:space="0" w:color="auto"/>
              <w:bottom w:val="single" w:sz="4" w:space="0" w:color="auto"/>
              <w:right w:val="single" w:sz="4" w:space="0" w:color="auto"/>
            </w:tcBorders>
            <w:hideMark/>
          </w:tcPr>
          <w:p w14:paraId="6D8CA3D6" w14:textId="16430F2C" w:rsidR="005A0D32" w:rsidRDefault="005A0D32">
            <w:pPr>
              <w:spacing w:after="0"/>
              <w:rPr>
                <w:sz w:val="20"/>
                <w:szCs w:val="20"/>
              </w:rPr>
            </w:pPr>
            <w:bookmarkStart w:id="34" w:name="_Hlk115348593"/>
            <w:r>
              <w:rPr>
                <w:sz w:val="20"/>
                <w:szCs w:val="20"/>
              </w:rPr>
              <w:t>Student</w:t>
            </w:r>
            <w:bookmarkEnd w:id="34"/>
            <w:r w:rsidR="00373443">
              <w:rPr>
                <w:sz w:val="20"/>
                <w:szCs w:val="20"/>
              </w:rPr>
              <w:t>:</w:t>
            </w:r>
            <w:r>
              <w:rPr>
                <w:sz w:val="20"/>
                <w:szCs w:val="20"/>
              </w:rPr>
              <w:t xml:space="preserve"> </w:t>
            </w:r>
            <w:r w:rsidR="00003E27" w:rsidRPr="00003E27">
              <w:rPr>
                <w:sz w:val="20"/>
                <w:szCs w:val="20"/>
              </w:rPr>
              <w:t>opisuje budowę różnych związków chemicznych występujących w organizmach żywych</w:t>
            </w:r>
            <w:r w:rsidR="00003E27">
              <w:rPr>
                <w:sz w:val="20"/>
                <w:szCs w:val="20"/>
              </w:rPr>
              <w:t xml:space="preserve">; </w:t>
            </w:r>
            <w:r w:rsidR="00003E27" w:rsidRPr="00003E27">
              <w:rPr>
                <w:sz w:val="20"/>
                <w:szCs w:val="20"/>
              </w:rPr>
              <w:t>wyjaśnia na poziomie molekularnym procesy chemiczne zachodzące w żywych komórkach</w:t>
            </w:r>
            <w:r w:rsidR="00003E27">
              <w:rPr>
                <w:sz w:val="20"/>
                <w:szCs w:val="20"/>
              </w:rPr>
              <w:t>;</w:t>
            </w:r>
            <w:r w:rsidR="00003E27" w:rsidRPr="00003E27">
              <w:rPr>
                <w:sz w:val="20"/>
                <w:szCs w:val="20"/>
              </w:rPr>
              <w:t xml:space="preserve"> tłumaczy energetykę reakcji biochemicznych</w:t>
            </w:r>
            <w:r w:rsidR="00003E27">
              <w:rPr>
                <w:sz w:val="20"/>
                <w:szCs w:val="20"/>
              </w:rPr>
              <w:t>;</w:t>
            </w:r>
            <w:r w:rsidR="00003E27" w:rsidRPr="00003E27">
              <w:rPr>
                <w:sz w:val="20"/>
                <w:szCs w:val="20"/>
              </w:rPr>
              <w:t xml:space="preserve"> </w:t>
            </w:r>
            <w:r w:rsidR="00003E27">
              <w:rPr>
                <w:sz w:val="20"/>
                <w:szCs w:val="20"/>
              </w:rPr>
              <w:t>omawia</w:t>
            </w:r>
            <w:r w:rsidR="00003E27" w:rsidRPr="00003E27">
              <w:rPr>
                <w:sz w:val="20"/>
                <w:szCs w:val="20"/>
              </w:rPr>
              <w:t xml:space="preserve"> molekularne podstawy integracji i regulacji metabolizmu</w:t>
            </w:r>
            <w:r w:rsidR="00003E27">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7762C52" w14:textId="6E542920" w:rsidR="005A0D32" w:rsidRPr="006962C0" w:rsidRDefault="006962C0">
            <w:pPr>
              <w:spacing w:after="0"/>
              <w:jc w:val="center"/>
              <w:rPr>
                <w:sz w:val="20"/>
                <w:szCs w:val="20"/>
              </w:rPr>
            </w:pPr>
            <w:r w:rsidRPr="006962C0">
              <w:rPr>
                <w:sz w:val="20"/>
                <w:szCs w:val="20"/>
              </w:rPr>
              <w:t>KA6_WG2 KA6_WG5</w:t>
            </w:r>
          </w:p>
        </w:tc>
      </w:tr>
      <w:tr w:rsidR="005A0D32" w14:paraId="67F43626"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5F0D5A84" w14:textId="77777777" w:rsidR="005A0D32" w:rsidRDefault="005A0D32">
            <w:pPr>
              <w:jc w:val="right"/>
              <w:rPr>
                <w:sz w:val="20"/>
                <w:szCs w:val="20"/>
              </w:rPr>
            </w:pPr>
            <w:r>
              <w:rPr>
                <w:sz w:val="20"/>
                <w:szCs w:val="20"/>
              </w:rPr>
              <w:t>Umiejętności</w:t>
            </w:r>
          </w:p>
        </w:tc>
        <w:tc>
          <w:tcPr>
            <w:tcW w:w="5102" w:type="dxa"/>
            <w:tcBorders>
              <w:top w:val="single" w:sz="4" w:space="0" w:color="auto"/>
              <w:left w:val="single" w:sz="4" w:space="0" w:color="auto"/>
              <w:bottom w:val="single" w:sz="4" w:space="0" w:color="auto"/>
              <w:right w:val="single" w:sz="4" w:space="0" w:color="auto"/>
            </w:tcBorders>
            <w:hideMark/>
          </w:tcPr>
          <w:p w14:paraId="1E5674C3" w14:textId="6D7E02EC" w:rsidR="005A0D32" w:rsidRDefault="005A0D32">
            <w:pPr>
              <w:spacing w:after="0"/>
              <w:rPr>
                <w:sz w:val="20"/>
                <w:szCs w:val="20"/>
              </w:rPr>
            </w:pPr>
            <w:r>
              <w:rPr>
                <w:sz w:val="20"/>
                <w:szCs w:val="20"/>
              </w:rPr>
              <w:t>Student</w:t>
            </w:r>
            <w:r w:rsidR="00373443">
              <w:rPr>
                <w:sz w:val="20"/>
                <w:szCs w:val="20"/>
              </w:rPr>
              <w:t>:</w:t>
            </w:r>
            <w:r>
              <w:rPr>
                <w:sz w:val="20"/>
                <w:szCs w:val="20"/>
              </w:rPr>
              <w:t xml:space="preserve"> </w:t>
            </w:r>
            <w:r w:rsidR="00003E27" w:rsidRPr="00003E27">
              <w:rPr>
                <w:sz w:val="20"/>
                <w:szCs w:val="20"/>
              </w:rPr>
              <w:t>analizuje procesy biochemiczne i sieć powiązań metabolicznych</w:t>
            </w:r>
            <w:r w:rsidR="00003E27">
              <w:rPr>
                <w:sz w:val="20"/>
                <w:szCs w:val="20"/>
              </w:rPr>
              <w:t>;</w:t>
            </w:r>
            <w:r w:rsidR="00003E27" w:rsidRPr="00003E27">
              <w:rPr>
                <w:sz w:val="20"/>
                <w:szCs w:val="20"/>
              </w:rPr>
              <w:t xml:space="preserve"> używa odpowiednich metod do izolowania, oznaczania i identyfikacji związków organicznych występujących w badanym materiale biologicznym</w:t>
            </w:r>
            <w:r w:rsidR="00003E27">
              <w:rPr>
                <w:sz w:val="20"/>
                <w:szCs w:val="20"/>
              </w:rPr>
              <w:t>;</w:t>
            </w:r>
            <w:r w:rsidR="00003E27" w:rsidRPr="00003E27">
              <w:rPr>
                <w:sz w:val="20"/>
                <w:szCs w:val="20"/>
              </w:rPr>
              <w:t xml:space="preserve"> wykrywa zjawiska zachodzące na poziomie submolekularnym i molekularnym w komórkach</w:t>
            </w:r>
            <w:r w:rsidR="00003E27">
              <w:rPr>
                <w:sz w:val="20"/>
                <w:szCs w:val="20"/>
              </w:rPr>
              <w:t>; analizuje</w:t>
            </w:r>
            <w:r w:rsidR="00003E27" w:rsidRPr="00003E27">
              <w:rPr>
                <w:sz w:val="20"/>
                <w:szCs w:val="20"/>
              </w:rPr>
              <w:t xml:space="preserve"> znaczenie regulacji ekspresji genu</w:t>
            </w:r>
            <w:r w:rsidR="00003E27">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5CA2B83" w14:textId="1E6B15B1" w:rsidR="005A0D32" w:rsidRDefault="006962C0" w:rsidP="006962C0">
            <w:pPr>
              <w:jc w:val="center"/>
              <w:rPr>
                <w:sz w:val="20"/>
                <w:szCs w:val="20"/>
              </w:rPr>
            </w:pPr>
            <w:r w:rsidRPr="006962C0">
              <w:rPr>
                <w:sz w:val="20"/>
                <w:szCs w:val="20"/>
              </w:rPr>
              <w:t>KA6_UW2 KA6_UW3</w:t>
            </w:r>
            <w:r>
              <w:rPr>
                <w:sz w:val="20"/>
                <w:szCs w:val="20"/>
              </w:rPr>
              <w:br/>
            </w:r>
            <w:r w:rsidRPr="006962C0">
              <w:rPr>
                <w:sz w:val="20"/>
                <w:szCs w:val="20"/>
              </w:rPr>
              <w:t>KA6_UO1</w:t>
            </w:r>
            <w:r>
              <w:rPr>
                <w:sz w:val="20"/>
                <w:szCs w:val="20"/>
              </w:rPr>
              <w:br/>
            </w:r>
            <w:r w:rsidRPr="006962C0">
              <w:rPr>
                <w:sz w:val="20"/>
                <w:szCs w:val="20"/>
              </w:rPr>
              <w:t>KA6_UO2</w:t>
            </w:r>
            <w:r>
              <w:rPr>
                <w:sz w:val="20"/>
                <w:szCs w:val="20"/>
              </w:rPr>
              <w:br/>
            </w:r>
            <w:r w:rsidRPr="006962C0">
              <w:rPr>
                <w:sz w:val="20"/>
                <w:szCs w:val="20"/>
              </w:rPr>
              <w:t>KA6_UU2</w:t>
            </w:r>
            <w:r>
              <w:rPr>
                <w:sz w:val="20"/>
                <w:szCs w:val="20"/>
              </w:rPr>
              <w:br/>
            </w:r>
            <w:r w:rsidRPr="006962C0">
              <w:rPr>
                <w:sz w:val="20"/>
                <w:szCs w:val="20"/>
              </w:rPr>
              <w:t>InzA_P6S_UW4</w:t>
            </w:r>
          </w:p>
        </w:tc>
      </w:tr>
      <w:tr w:rsidR="005A0D32" w14:paraId="21C3BB50"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1ECE4FDC" w14:textId="77777777" w:rsidR="005A0D32" w:rsidRDefault="005A0D32">
            <w:pPr>
              <w:jc w:val="right"/>
              <w:rPr>
                <w:sz w:val="20"/>
                <w:szCs w:val="20"/>
              </w:rPr>
            </w:pPr>
            <w:r>
              <w:rPr>
                <w:sz w:val="20"/>
                <w:szCs w:val="20"/>
              </w:rPr>
              <w:t>Kompetencje społeczne</w:t>
            </w:r>
          </w:p>
        </w:tc>
        <w:tc>
          <w:tcPr>
            <w:tcW w:w="5102" w:type="dxa"/>
            <w:tcBorders>
              <w:top w:val="single" w:sz="4" w:space="0" w:color="auto"/>
              <w:left w:val="single" w:sz="4" w:space="0" w:color="auto"/>
              <w:bottom w:val="single" w:sz="4" w:space="0" w:color="auto"/>
              <w:right w:val="single" w:sz="4" w:space="0" w:color="auto"/>
            </w:tcBorders>
            <w:hideMark/>
          </w:tcPr>
          <w:p w14:paraId="6BDA6EA8" w14:textId="3BCAC896" w:rsidR="005A0D32" w:rsidRDefault="005A0D32">
            <w:pPr>
              <w:spacing w:after="0"/>
              <w:rPr>
                <w:sz w:val="20"/>
                <w:szCs w:val="20"/>
              </w:rPr>
            </w:pPr>
            <w:r>
              <w:rPr>
                <w:sz w:val="20"/>
                <w:szCs w:val="20"/>
              </w:rPr>
              <w:t>Student</w:t>
            </w:r>
            <w:r w:rsidR="00373443">
              <w:rPr>
                <w:sz w:val="20"/>
                <w:szCs w:val="20"/>
              </w:rPr>
              <w:t>:</w:t>
            </w:r>
            <w:r w:rsidR="000B39FE">
              <w:rPr>
                <w:sz w:val="20"/>
                <w:szCs w:val="20"/>
              </w:rPr>
              <w:t xml:space="preserve"> dąży do pogłębienia wiedzy w zakresie</w:t>
            </w:r>
            <w:r w:rsidR="000B39FE" w:rsidRPr="000B39FE">
              <w:rPr>
                <w:sz w:val="20"/>
                <w:szCs w:val="20"/>
              </w:rPr>
              <w:t xml:space="preserve"> sie</w:t>
            </w:r>
            <w:r w:rsidR="000B39FE">
              <w:rPr>
                <w:sz w:val="20"/>
                <w:szCs w:val="20"/>
              </w:rPr>
              <w:t>ci</w:t>
            </w:r>
            <w:r w:rsidR="000B39FE" w:rsidRPr="000B39FE">
              <w:rPr>
                <w:sz w:val="20"/>
                <w:szCs w:val="20"/>
              </w:rPr>
              <w:t xml:space="preserve"> powiązań metabolicznych będących podstawą procesów fizjologicznych</w:t>
            </w:r>
            <w:r w:rsidR="000B39FE">
              <w:rPr>
                <w:sz w:val="20"/>
                <w:szCs w:val="20"/>
              </w:rPr>
              <w:t>;</w:t>
            </w:r>
            <w:r w:rsidR="000B39FE" w:rsidRPr="000B39FE">
              <w:rPr>
                <w:sz w:val="20"/>
                <w:szCs w:val="20"/>
              </w:rPr>
              <w:t xml:space="preserve"> angażuje się w planowanie pracy w laboratorium i organizację badań</w:t>
            </w:r>
            <w:r w:rsidR="000B39FE">
              <w:rPr>
                <w:sz w:val="20"/>
                <w:szCs w:val="20"/>
              </w:rPr>
              <w:t>;</w:t>
            </w:r>
            <w:r w:rsidR="000B39FE" w:rsidRPr="000B39FE">
              <w:rPr>
                <w:sz w:val="20"/>
                <w:szCs w:val="20"/>
              </w:rPr>
              <w:t xml:space="preserve"> jest otwarty na współpracę w grupie</w:t>
            </w:r>
            <w:r w:rsidR="000B39FE">
              <w:rPr>
                <w:sz w:val="20"/>
                <w:szCs w:val="20"/>
              </w:rPr>
              <w:t>;</w:t>
            </w:r>
            <w:r w:rsidR="000B39FE" w:rsidRPr="000B39FE">
              <w:rPr>
                <w:sz w:val="20"/>
                <w:szCs w:val="20"/>
              </w:rPr>
              <w:t xml:space="preserve"> wykazuje odpowiedzialność za użytkowany sprzęt i szkło laboratoryjne</w:t>
            </w:r>
            <w:r w:rsidR="000B39FE">
              <w:rPr>
                <w:sz w:val="20"/>
                <w:szCs w:val="20"/>
              </w:rPr>
              <w:t>;</w:t>
            </w:r>
            <w:r w:rsidR="000B39FE" w:rsidRPr="000B39FE">
              <w:rPr>
                <w:sz w:val="20"/>
                <w:szCs w:val="20"/>
              </w:rPr>
              <w:t xml:space="preserve"> przestrzega zasad </w:t>
            </w:r>
            <w:r w:rsidR="000B39FE" w:rsidRPr="000B39FE">
              <w:rPr>
                <w:sz w:val="20"/>
                <w:szCs w:val="20"/>
              </w:rPr>
              <w:lastRenderedPageBreak/>
              <w:t>bezpieczeństwa i higieny pracy w laboratorium</w:t>
            </w:r>
            <w:r w:rsidR="000B39FE">
              <w:rPr>
                <w:sz w:val="20"/>
                <w:szCs w:val="20"/>
              </w:rPr>
              <w:t>;</w:t>
            </w:r>
            <w:r w:rsidR="000B39FE" w:rsidRPr="000B39FE">
              <w:rPr>
                <w:sz w:val="20"/>
                <w:szCs w:val="20"/>
              </w:rPr>
              <w:t xml:space="preserve"> postępuje zgodnie z zasadami etyki</w:t>
            </w:r>
            <w:r w:rsidR="000B39FE">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5D404AA" w14:textId="6694C39F" w:rsidR="005A0D32" w:rsidRDefault="006962C0" w:rsidP="006962C0">
            <w:pPr>
              <w:jc w:val="center"/>
              <w:rPr>
                <w:sz w:val="20"/>
                <w:szCs w:val="20"/>
              </w:rPr>
            </w:pPr>
            <w:r w:rsidRPr="006962C0">
              <w:rPr>
                <w:sz w:val="20"/>
                <w:szCs w:val="20"/>
              </w:rPr>
              <w:lastRenderedPageBreak/>
              <w:t>KA6_KK1</w:t>
            </w:r>
            <w:r>
              <w:rPr>
                <w:sz w:val="20"/>
                <w:szCs w:val="20"/>
              </w:rPr>
              <w:br/>
            </w:r>
            <w:r w:rsidRPr="006962C0">
              <w:rPr>
                <w:sz w:val="20"/>
                <w:szCs w:val="20"/>
              </w:rPr>
              <w:t>KA6_KK3</w:t>
            </w:r>
          </w:p>
        </w:tc>
      </w:tr>
      <w:tr w:rsidR="005A0D32" w14:paraId="0527486A"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0A7A6D57" w14:textId="77777777" w:rsidR="005A0D32" w:rsidRDefault="005A0D32">
            <w:pPr>
              <w:rPr>
                <w:b/>
                <w:bCs/>
                <w:i/>
                <w:iCs/>
                <w:sz w:val="20"/>
                <w:szCs w:val="20"/>
              </w:rPr>
            </w:pPr>
            <w:r>
              <w:rPr>
                <w:b/>
                <w:bCs/>
                <w:sz w:val="20"/>
                <w:szCs w:val="20"/>
              </w:rPr>
              <w:t xml:space="preserve">Związek z dyscypliną </w:t>
            </w:r>
            <w:r>
              <w:rPr>
                <w:b/>
                <w:bCs/>
                <w:i/>
                <w:iCs/>
                <w:sz w:val="20"/>
                <w:szCs w:val="20"/>
              </w:rPr>
              <w:t>nauki biologiczne</w:t>
            </w:r>
          </w:p>
          <w:p w14:paraId="6CF59F76" w14:textId="2913C7B9" w:rsidR="00540938" w:rsidRDefault="00540938">
            <w:pPr>
              <w:rPr>
                <w:b/>
                <w:bCs/>
                <w:sz w:val="20"/>
                <w:szCs w:val="20"/>
              </w:rPr>
            </w:pPr>
          </w:p>
        </w:tc>
        <w:tc>
          <w:tcPr>
            <w:tcW w:w="6939" w:type="dxa"/>
            <w:gridSpan w:val="2"/>
            <w:tcBorders>
              <w:top w:val="single" w:sz="4" w:space="0" w:color="auto"/>
              <w:left w:val="single" w:sz="4" w:space="0" w:color="auto"/>
              <w:bottom w:val="single" w:sz="4" w:space="0" w:color="auto"/>
              <w:right w:val="single" w:sz="4" w:space="0" w:color="auto"/>
            </w:tcBorders>
            <w:hideMark/>
          </w:tcPr>
          <w:p w14:paraId="25F362F0" w14:textId="4A155E36" w:rsidR="005A0D32" w:rsidRDefault="005A0D32" w:rsidP="00A13747">
            <w:pPr>
              <w:spacing w:after="0"/>
              <w:rPr>
                <w:sz w:val="20"/>
                <w:szCs w:val="20"/>
              </w:rPr>
            </w:pPr>
            <w:r>
              <w:rPr>
                <w:rFonts w:cstheme="minorHAnsi"/>
                <w:sz w:val="20"/>
                <w:szCs w:val="20"/>
              </w:rPr>
              <w:t xml:space="preserve">Problematyka badawcza prowadzących </w:t>
            </w:r>
            <w:r w:rsidR="002E13DE">
              <w:rPr>
                <w:rFonts w:cstheme="minorHAnsi"/>
                <w:sz w:val="20"/>
                <w:szCs w:val="20"/>
              </w:rPr>
              <w:t>zajęcia:</w:t>
            </w:r>
            <w:r>
              <w:rPr>
                <w:rFonts w:cstheme="minorHAnsi"/>
                <w:sz w:val="20"/>
                <w:szCs w:val="20"/>
              </w:rPr>
              <w:t xml:space="preserve"> </w:t>
            </w:r>
            <w:r w:rsidR="00540938">
              <w:rPr>
                <w:rFonts w:cstheme="minorHAnsi"/>
                <w:sz w:val="20"/>
                <w:szCs w:val="20"/>
              </w:rPr>
              <w:t xml:space="preserve">1) </w:t>
            </w:r>
            <w:r w:rsidR="00540938" w:rsidRPr="00540938">
              <w:rPr>
                <w:rFonts w:cstheme="minorHAnsi"/>
                <w:sz w:val="20"/>
                <w:szCs w:val="20"/>
              </w:rPr>
              <w:t xml:space="preserve">polimorfizm genetyczny (SNP - polimorfizm pojedynczego nukleotydu) i </w:t>
            </w:r>
            <w:r w:rsidR="00540938">
              <w:rPr>
                <w:rFonts w:cstheme="minorHAnsi"/>
                <w:sz w:val="20"/>
                <w:szCs w:val="20"/>
              </w:rPr>
              <w:t>jego</w:t>
            </w:r>
            <w:r w:rsidR="00540938" w:rsidRPr="00540938">
              <w:rPr>
                <w:rFonts w:cstheme="minorHAnsi"/>
                <w:sz w:val="20"/>
                <w:szCs w:val="20"/>
              </w:rPr>
              <w:t xml:space="preserve"> wpływu na parametry biochemiczne związane z funkcjonowaniem szlaku witaminy D, szlaku metabolicznego serotoniny oraz szlaku opioidowego u pacjentów z różnymi schorzeniami</w:t>
            </w:r>
            <w:r w:rsidR="00540938">
              <w:rPr>
                <w:rFonts w:cstheme="minorHAnsi"/>
                <w:sz w:val="20"/>
                <w:szCs w:val="20"/>
              </w:rPr>
              <w:t xml:space="preserve">; </w:t>
            </w:r>
            <w:r w:rsidR="00540938" w:rsidRPr="00540938">
              <w:rPr>
                <w:rFonts w:cstheme="minorHAnsi"/>
                <w:sz w:val="20"/>
                <w:szCs w:val="20"/>
              </w:rPr>
              <w:t xml:space="preserve">indywidualność genetyczna, nutrigenomika, choroby populacyjne i ich etiologia, żywność psychoaktywna, </w:t>
            </w:r>
            <w:r w:rsidR="00540938">
              <w:rPr>
                <w:rFonts w:cstheme="minorHAnsi"/>
                <w:sz w:val="20"/>
                <w:szCs w:val="20"/>
              </w:rPr>
              <w:t xml:space="preserve">związek </w:t>
            </w:r>
            <w:r w:rsidR="00540938" w:rsidRPr="00540938">
              <w:rPr>
                <w:rFonts w:cstheme="minorHAnsi"/>
                <w:sz w:val="20"/>
                <w:szCs w:val="20"/>
              </w:rPr>
              <w:t>genetyk</w:t>
            </w:r>
            <w:r w:rsidR="00540938">
              <w:rPr>
                <w:rFonts w:cstheme="minorHAnsi"/>
                <w:sz w:val="20"/>
                <w:szCs w:val="20"/>
              </w:rPr>
              <w:t>i</w:t>
            </w:r>
            <w:r w:rsidR="00540938" w:rsidRPr="00540938">
              <w:rPr>
                <w:rFonts w:cstheme="minorHAnsi"/>
                <w:sz w:val="20"/>
                <w:szCs w:val="20"/>
              </w:rPr>
              <w:t xml:space="preserve"> i biochemi</w:t>
            </w:r>
            <w:r w:rsidR="00540938">
              <w:rPr>
                <w:rFonts w:cstheme="minorHAnsi"/>
                <w:sz w:val="20"/>
                <w:szCs w:val="20"/>
              </w:rPr>
              <w:t>i</w:t>
            </w:r>
            <w:r w:rsidR="00540938" w:rsidRPr="00540938">
              <w:rPr>
                <w:rFonts w:cstheme="minorHAnsi"/>
                <w:sz w:val="20"/>
                <w:szCs w:val="20"/>
              </w:rPr>
              <w:t xml:space="preserve"> z funkcjonowaniem organizmu człowieka</w:t>
            </w:r>
            <w:r w:rsidR="00A13747">
              <w:rPr>
                <w:rFonts w:cstheme="minorHAnsi"/>
                <w:sz w:val="20"/>
                <w:szCs w:val="20"/>
              </w:rPr>
              <w:t>;</w:t>
            </w:r>
            <w:r w:rsidR="00540938">
              <w:rPr>
                <w:rFonts w:cstheme="minorHAnsi"/>
                <w:sz w:val="20"/>
                <w:szCs w:val="20"/>
              </w:rPr>
              <w:t xml:space="preserve"> 2)</w:t>
            </w:r>
            <w:r w:rsidR="00A13747">
              <w:rPr>
                <w:rFonts w:cstheme="minorHAnsi"/>
                <w:sz w:val="20"/>
                <w:szCs w:val="20"/>
              </w:rPr>
              <w:t xml:space="preserve"> g</w:t>
            </w:r>
            <w:r w:rsidR="00A13747" w:rsidRPr="00A13747">
              <w:rPr>
                <w:rFonts w:cstheme="minorHAnsi"/>
                <w:bCs/>
                <w:sz w:val="20"/>
                <w:szCs w:val="20"/>
              </w:rPr>
              <w:t>enomika, transkryptomika, proteomika oraz metabolomika, ze szczególnym uwzględnieniem analiz biochemicznych i poznaniem szlaków metabolicznych</w:t>
            </w:r>
            <w:r w:rsidR="00A13747">
              <w:rPr>
                <w:rFonts w:cstheme="minorHAnsi"/>
                <w:bCs/>
                <w:sz w:val="20"/>
                <w:szCs w:val="20"/>
              </w:rPr>
              <w:t xml:space="preserve">; </w:t>
            </w:r>
            <w:r w:rsidR="00A13747">
              <w:rPr>
                <w:rFonts w:cstheme="minorHAnsi"/>
                <w:sz w:val="20"/>
                <w:szCs w:val="20"/>
              </w:rPr>
              <w:t xml:space="preserve">podłoże molekularne w </w:t>
            </w:r>
            <w:r w:rsidR="00A13747" w:rsidRPr="00A13747">
              <w:rPr>
                <w:rFonts w:cstheme="minorHAnsi"/>
                <w:bCs/>
                <w:sz w:val="20"/>
                <w:szCs w:val="20"/>
              </w:rPr>
              <w:t>układ</w:t>
            </w:r>
            <w:r w:rsidR="00A13747">
              <w:rPr>
                <w:rFonts w:cstheme="minorHAnsi"/>
                <w:bCs/>
                <w:sz w:val="20"/>
                <w:szCs w:val="20"/>
              </w:rPr>
              <w:t>zie</w:t>
            </w:r>
            <w:r w:rsidR="00A13747" w:rsidRPr="00A13747">
              <w:rPr>
                <w:rFonts w:cstheme="minorHAnsi"/>
                <w:bCs/>
                <w:sz w:val="20"/>
                <w:szCs w:val="20"/>
              </w:rPr>
              <w:t xml:space="preserve"> pasożyt-żywiciel</w:t>
            </w:r>
            <w:r w:rsidR="00A13747">
              <w:rPr>
                <w:rFonts w:cstheme="minorHAnsi"/>
                <w:bCs/>
                <w:sz w:val="20"/>
                <w:szCs w:val="20"/>
              </w:rPr>
              <w:t xml:space="preserve"> -</w:t>
            </w:r>
            <w:r w:rsidR="00A13747" w:rsidRPr="00A13747">
              <w:rPr>
                <w:rFonts w:cstheme="minorHAnsi"/>
                <w:bCs/>
                <w:sz w:val="20"/>
                <w:szCs w:val="20"/>
              </w:rPr>
              <w:t xml:space="preserve"> </w:t>
            </w:r>
            <w:r w:rsidR="00A13747">
              <w:rPr>
                <w:rFonts w:cstheme="minorHAnsi"/>
                <w:bCs/>
                <w:sz w:val="20"/>
                <w:szCs w:val="20"/>
              </w:rPr>
              <w:t>an</w:t>
            </w:r>
            <w:r w:rsidR="00A13747" w:rsidRPr="00A13747">
              <w:rPr>
                <w:rFonts w:cstheme="minorHAnsi"/>
                <w:bCs/>
                <w:sz w:val="20"/>
                <w:szCs w:val="20"/>
              </w:rPr>
              <w:t xml:space="preserve">aliza transkryptomu, proteomu i metabolomu </w:t>
            </w:r>
            <w:r w:rsidR="00A13747" w:rsidRPr="00A13747">
              <w:rPr>
                <w:rFonts w:cstheme="minorHAnsi"/>
                <w:bCs/>
                <w:i/>
                <w:iCs/>
                <w:sz w:val="20"/>
                <w:szCs w:val="20"/>
              </w:rPr>
              <w:t>A. simplex</w:t>
            </w:r>
            <w:r w:rsidR="00A13747" w:rsidRPr="00A13747">
              <w:rPr>
                <w:rFonts w:cstheme="minorHAnsi"/>
                <w:bCs/>
                <w:sz w:val="20"/>
                <w:szCs w:val="20"/>
              </w:rPr>
              <w:t>;</w:t>
            </w:r>
            <w:r w:rsidR="00A13747">
              <w:rPr>
                <w:rFonts w:cstheme="minorHAnsi"/>
                <w:bCs/>
                <w:i/>
                <w:iCs/>
                <w:sz w:val="20"/>
                <w:szCs w:val="20"/>
              </w:rPr>
              <w:t xml:space="preserve"> </w:t>
            </w:r>
          </w:p>
        </w:tc>
      </w:tr>
    </w:tbl>
    <w:p w14:paraId="4F11B8F6" w14:textId="77777777" w:rsidR="005A0D32" w:rsidRDefault="005A0D32" w:rsidP="005A0D32"/>
    <w:tbl>
      <w:tblPr>
        <w:tblStyle w:val="Tabela-Siatka"/>
        <w:tblW w:w="0" w:type="auto"/>
        <w:tblLook w:val="04A0" w:firstRow="1" w:lastRow="0" w:firstColumn="1" w:lastColumn="0" w:noHBand="0" w:noVBand="1"/>
      </w:tblPr>
      <w:tblGrid>
        <w:gridCol w:w="2122"/>
        <w:gridCol w:w="5101"/>
        <w:gridCol w:w="1837"/>
      </w:tblGrid>
      <w:tr w:rsidR="005A0D32" w14:paraId="47ADD416"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75F1A6E1" w14:textId="77777777" w:rsidR="005A0D32" w:rsidRPr="00055061" w:rsidRDefault="005A0D32">
            <w:pPr>
              <w:rPr>
                <w:b/>
                <w:bCs/>
                <w:sz w:val="20"/>
                <w:szCs w:val="20"/>
              </w:rPr>
            </w:pPr>
            <w:r w:rsidRPr="00055061">
              <w:rPr>
                <w:b/>
                <w:bCs/>
                <w:sz w:val="20"/>
                <w:szCs w:val="20"/>
              </w:rPr>
              <w:t>Przedmiot</w:t>
            </w:r>
          </w:p>
        </w:tc>
        <w:tc>
          <w:tcPr>
            <w:tcW w:w="6940" w:type="dxa"/>
            <w:gridSpan w:val="2"/>
            <w:tcBorders>
              <w:top w:val="single" w:sz="4" w:space="0" w:color="auto"/>
              <w:left w:val="single" w:sz="4" w:space="0" w:color="auto"/>
              <w:bottom w:val="single" w:sz="4" w:space="0" w:color="auto"/>
              <w:right w:val="single" w:sz="4" w:space="0" w:color="auto"/>
            </w:tcBorders>
            <w:hideMark/>
          </w:tcPr>
          <w:p w14:paraId="529C0D0F" w14:textId="2A26C11F" w:rsidR="005A0D32" w:rsidRPr="00055061" w:rsidRDefault="00DA0404">
            <w:pPr>
              <w:jc w:val="center"/>
              <w:rPr>
                <w:sz w:val="20"/>
                <w:szCs w:val="20"/>
              </w:rPr>
            </w:pPr>
            <w:r w:rsidRPr="00055061">
              <w:rPr>
                <w:sz w:val="20"/>
                <w:szCs w:val="20"/>
              </w:rPr>
              <w:t>Fizjologia zwierząt z elementami biotechnologii</w:t>
            </w:r>
          </w:p>
        </w:tc>
      </w:tr>
      <w:tr w:rsidR="005A0D32" w14:paraId="2301ABFD"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72AE2F73" w14:textId="77777777" w:rsidR="005A0D32" w:rsidRPr="00055061" w:rsidRDefault="005A0D32">
            <w:pPr>
              <w:rPr>
                <w:b/>
                <w:bCs/>
                <w:sz w:val="20"/>
                <w:szCs w:val="20"/>
              </w:rPr>
            </w:pPr>
            <w:r w:rsidRPr="00055061">
              <w:rPr>
                <w:b/>
                <w:bCs/>
                <w:sz w:val="20"/>
                <w:szCs w:val="20"/>
              </w:rPr>
              <w:t>Treści kształcenia</w:t>
            </w:r>
          </w:p>
        </w:tc>
        <w:tc>
          <w:tcPr>
            <w:tcW w:w="6940" w:type="dxa"/>
            <w:gridSpan w:val="2"/>
            <w:tcBorders>
              <w:top w:val="single" w:sz="4" w:space="0" w:color="auto"/>
              <w:left w:val="single" w:sz="4" w:space="0" w:color="auto"/>
              <w:bottom w:val="single" w:sz="4" w:space="0" w:color="auto"/>
              <w:right w:val="single" w:sz="4" w:space="0" w:color="auto"/>
            </w:tcBorders>
            <w:hideMark/>
          </w:tcPr>
          <w:p w14:paraId="1F5F385B" w14:textId="2DE492F8" w:rsidR="005A0D32" w:rsidRPr="00055061" w:rsidRDefault="008529EE" w:rsidP="008529EE">
            <w:pPr>
              <w:spacing w:after="0"/>
              <w:rPr>
                <w:sz w:val="20"/>
                <w:szCs w:val="20"/>
              </w:rPr>
            </w:pPr>
            <w:r w:rsidRPr="00055061">
              <w:rPr>
                <w:sz w:val="20"/>
                <w:szCs w:val="20"/>
              </w:rPr>
              <w:t>Poznanie procesów fizjologicznych i ich regulacji oraz powiązań umożliwiających utrzymanie homeostazy w organizmie człowieka i zwierząt. Poznanie głównych parametrów fizjologicznych jako wskaźników zdrowia człowieka i zwierząt. Nabycie umiejętności wykonywania prostych doświadczeń i obserwacji ilustrujących procesy fizjologiczne. Nabycie umiejętności interpretacji wyników doświadczeń własnych i zespołu. Zapoznanie się z piśmiennictwem naukowym z zakresu przedmiotu.</w:t>
            </w:r>
          </w:p>
        </w:tc>
      </w:tr>
      <w:tr w:rsidR="005A0D32" w14:paraId="6E3050FF"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122FD3D7" w14:textId="77777777" w:rsidR="005A0D32" w:rsidRPr="00055061" w:rsidRDefault="005A0D32">
            <w:pPr>
              <w:rPr>
                <w:b/>
                <w:bCs/>
                <w:sz w:val="20"/>
                <w:szCs w:val="20"/>
              </w:rPr>
            </w:pPr>
            <w:r w:rsidRPr="00055061">
              <w:rPr>
                <w:b/>
                <w:bCs/>
                <w:sz w:val="20"/>
                <w:szCs w:val="20"/>
              </w:rPr>
              <w:t>Efekty uczenia się:</w:t>
            </w:r>
          </w:p>
        </w:tc>
        <w:tc>
          <w:tcPr>
            <w:tcW w:w="5103" w:type="dxa"/>
            <w:tcBorders>
              <w:top w:val="single" w:sz="4" w:space="0" w:color="auto"/>
              <w:left w:val="single" w:sz="4" w:space="0" w:color="auto"/>
              <w:bottom w:val="single" w:sz="4" w:space="0" w:color="auto"/>
              <w:right w:val="single" w:sz="4" w:space="0" w:color="auto"/>
            </w:tcBorders>
            <w:hideMark/>
          </w:tcPr>
          <w:p w14:paraId="4FDEAB28" w14:textId="77777777" w:rsidR="005A0D32" w:rsidRPr="00055061" w:rsidRDefault="005A0D32">
            <w:pPr>
              <w:jc w:val="center"/>
              <w:rPr>
                <w:b/>
                <w:bCs/>
                <w:sz w:val="20"/>
                <w:szCs w:val="20"/>
              </w:rPr>
            </w:pPr>
            <w:r w:rsidRPr="00055061">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2C590562" w14:textId="77777777" w:rsidR="005A0D32" w:rsidRPr="00055061" w:rsidRDefault="005A0D32">
            <w:pPr>
              <w:rPr>
                <w:b/>
                <w:bCs/>
                <w:sz w:val="20"/>
                <w:szCs w:val="20"/>
              </w:rPr>
            </w:pPr>
            <w:r w:rsidRPr="00055061">
              <w:rPr>
                <w:b/>
                <w:bCs/>
                <w:sz w:val="20"/>
                <w:szCs w:val="20"/>
              </w:rPr>
              <w:t>Kierunkowe efekty uczenia się</w:t>
            </w:r>
          </w:p>
        </w:tc>
      </w:tr>
      <w:tr w:rsidR="005A0D32" w14:paraId="65A79B9B" w14:textId="77777777" w:rsidTr="00120B2E">
        <w:tc>
          <w:tcPr>
            <w:tcW w:w="2122" w:type="dxa"/>
            <w:tcBorders>
              <w:top w:val="single" w:sz="4" w:space="0" w:color="auto"/>
              <w:left w:val="single" w:sz="4" w:space="0" w:color="auto"/>
              <w:bottom w:val="single" w:sz="4" w:space="0" w:color="auto"/>
              <w:right w:val="single" w:sz="4" w:space="0" w:color="auto"/>
            </w:tcBorders>
            <w:hideMark/>
          </w:tcPr>
          <w:p w14:paraId="4EA04304" w14:textId="77777777" w:rsidR="005A0D32" w:rsidRPr="00055061" w:rsidRDefault="005A0D32">
            <w:pPr>
              <w:jc w:val="right"/>
              <w:rPr>
                <w:sz w:val="20"/>
                <w:szCs w:val="20"/>
              </w:rPr>
            </w:pPr>
            <w:r w:rsidRPr="00055061">
              <w:rPr>
                <w:sz w:val="20"/>
                <w:szCs w:val="20"/>
              </w:rPr>
              <w:t>Wiedza</w:t>
            </w:r>
          </w:p>
        </w:tc>
        <w:tc>
          <w:tcPr>
            <w:tcW w:w="5103" w:type="dxa"/>
            <w:tcBorders>
              <w:top w:val="single" w:sz="4" w:space="0" w:color="auto"/>
              <w:left w:val="single" w:sz="4" w:space="0" w:color="auto"/>
              <w:bottom w:val="single" w:sz="4" w:space="0" w:color="auto"/>
              <w:right w:val="single" w:sz="4" w:space="0" w:color="auto"/>
            </w:tcBorders>
            <w:hideMark/>
          </w:tcPr>
          <w:p w14:paraId="7537DE5F" w14:textId="27DD3C0C" w:rsidR="005A0D32" w:rsidRPr="00055061" w:rsidRDefault="005A0D32" w:rsidP="00DA0404">
            <w:pPr>
              <w:spacing w:after="0"/>
              <w:rPr>
                <w:sz w:val="20"/>
                <w:szCs w:val="20"/>
              </w:rPr>
            </w:pPr>
            <w:r w:rsidRPr="00055061">
              <w:rPr>
                <w:sz w:val="20"/>
                <w:szCs w:val="20"/>
              </w:rPr>
              <w:t>Student</w:t>
            </w:r>
            <w:r w:rsidR="00373443">
              <w:rPr>
                <w:sz w:val="20"/>
                <w:szCs w:val="20"/>
              </w:rPr>
              <w:t>:</w:t>
            </w:r>
            <w:r w:rsidRPr="00055061">
              <w:rPr>
                <w:sz w:val="20"/>
                <w:szCs w:val="20"/>
              </w:rPr>
              <w:t xml:space="preserve"> </w:t>
            </w:r>
            <w:r w:rsidR="00DA0404" w:rsidRPr="00055061">
              <w:rPr>
                <w:sz w:val="20"/>
                <w:szCs w:val="20"/>
              </w:rPr>
              <w:t>omawia procesy fizjologiczne występujące w</w:t>
            </w:r>
            <w:r w:rsidR="00A5762B">
              <w:rPr>
                <w:sz w:val="20"/>
                <w:szCs w:val="20"/>
              </w:rPr>
              <w:t> </w:t>
            </w:r>
            <w:r w:rsidR="00DA0404" w:rsidRPr="00055061">
              <w:rPr>
                <w:sz w:val="20"/>
                <w:szCs w:val="20"/>
              </w:rPr>
              <w:t>organizmie człowieka i zwierząt oraz mechanizmy regulacyjne tych procesów; wyjaśnia funkcjonowanie organizmu na poziomie ogólnym, narządowym, tkankowym i komórkowym; przedstawia morfologię i funkcję poszczególnych narządów i układów w organizmie; zna zasady stosowania odpowiednich metod do badania podstawowych procesów fizjologicznych i analizowania otrzymanych wyników.</w:t>
            </w:r>
          </w:p>
        </w:tc>
        <w:tc>
          <w:tcPr>
            <w:tcW w:w="1837" w:type="dxa"/>
            <w:tcBorders>
              <w:top w:val="single" w:sz="4" w:space="0" w:color="auto"/>
              <w:left w:val="single" w:sz="4" w:space="0" w:color="auto"/>
              <w:bottom w:val="single" w:sz="4" w:space="0" w:color="auto"/>
              <w:right w:val="single" w:sz="4" w:space="0" w:color="auto"/>
            </w:tcBorders>
            <w:vAlign w:val="center"/>
          </w:tcPr>
          <w:p w14:paraId="7B5ACE41" w14:textId="318253F5" w:rsidR="005A0D32" w:rsidRPr="00055061" w:rsidRDefault="00120B2E">
            <w:pPr>
              <w:spacing w:after="0"/>
              <w:jc w:val="center"/>
              <w:rPr>
                <w:sz w:val="20"/>
                <w:szCs w:val="20"/>
              </w:rPr>
            </w:pPr>
            <w:r w:rsidRPr="00055061">
              <w:rPr>
                <w:sz w:val="20"/>
                <w:szCs w:val="20"/>
              </w:rPr>
              <w:t>KA6_WG1</w:t>
            </w:r>
            <w:r w:rsidRPr="00055061">
              <w:rPr>
                <w:sz w:val="20"/>
                <w:szCs w:val="20"/>
              </w:rPr>
              <w:br/>
              <w:t>KA6_WG2</w:t>
            </w:r>
            <w:r w:rsidRPr="00055061">
              <w:rPr>
                <w:sz w:val="20"/>
                <w:szCs w:val="20"/>
              </w:rPr>
              <w:br/>
              <w:t>KA6_WG4</w:t>
            </w:r>
            <w:r w:rsidRPr="00055061">
              <w:rPr>
                <w:sz w:val="20"/>
                <w:szCs w:val="20"/>
              </w:rPr>
              <w:br/>
              <w:t>KA6_WG7</w:t>
            </w:r>
          </w:p>
        </w:tc>
      </w:tr>
      <w:tr w:rsidR="005A0D32" w14:paraId="39E0E1E8"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6A097D38" w14:textId="77777777" w:rsidR="005A0D32" w:rsidRPr="00055061" w:rsidRDefault="005A0D32">
            <w:pPr>
              <w:jc w:val="right"/>
              <w:rPr>
                <w:sz w:val="20"/>
                <w:szCs w:val="20"/>
              </w:rPr>
            </w:pPr>
            <w:r w:rsidRPr="00055061">
              <w:rPr>
                <w:sz w:val="20"/>
                <w:szCs w:val="20"/>
              </w:rPr>
              <w:t>Umiejętności</w:t>
            </w:r>
          </w:p>
        </w:tc>
        <w:tc>
          <w:tcPr>
            <w:tcW w:w="5103" w:type="dxa"/>
            <w:tcBorders>
              <w:top w:val="single" w:sz="4" w:space="0" w:color="auto"/>
              <w:left w:val="single" w:sz="4" w:space="0" w:color="auto"/>
              <w:bottom w:val="single" w:sz="4" w:space="0" w:color="auto"/>
              <w:right w:val="single" w:sz="4" w:space="0" w:color="auto"/>
            </w:tcBorders>
            <w:hideMark/>
          </w:tcPr>
          <w:p w14:paraId="0915CD7A" w14:textId="7F619ED9" w:rsidR="005A0D32" w:rsidRPr="00055061" w:rsidRDefault="005A0D32" w:rsidP="00B8617A">
            <w:pPr>
              <w:spacing w:after="0"/>
              <w:rPr>
                <w:sz w:val="20"/>
                <w:szCs w:val="20"/>
              </w:rPr>
            </w:pPr>
            <w:r w:rsidRPr="00055061">
              <w:rPr>
                <w:sz w:val="20"/>
                <w:szCs w:val="20"/>
              </w:rPr>
              <w:t>Student</w:t>
            </w:r>
            <w:r w:rsidR="00373443">
              <w:rPr>
                <w:sz w:val="20"/>
                <w:szCs w:val="20"/>
              </w:rPr>
              <w:t>:</w:t>
            </w:r>
            <w:r w:rsidR="00B8617A" w:rsidRPr="00055061">
              <w:rPr>
                <w:sz w:val="20"/>
                <w:szCs w:val="20"/>
              </w:rPr>
              <w:t xml:space="preserve"> analizuje procesy fizjologiczne; rozpoznaje prawidłowe i nieprawidłowe parametry fizjologiczne; ocenia skutki zaburzeń regulacji fizjologicznych; prowadzi proste doświadczenia fizjologiczne; prezentuje wyniki własne, zespołu i z literatury fachowej; korzysta z piśmiennictwa z</w:t>
            </w:r>
            <w:r w:rsidR="00A5762B">
              <w:rPr>
                <w:sz w:val="20"/>
                <w:szCs w:val="20"/>
              </w:rPr>
              <w:t> </w:t>
            </w:r>
            <w:r w:rsidR="00B8617A" w:rsidRPr="00055061">
              <w:rPr>
                <w:sz w:val="20"/>
                <w:szCs w:val="20"/>
              </w:rPr>
              <w:t>zakresu przedmiotu.</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47865AA" w14:textId="1F922097" w:rsidR="005A0D32" w:rsidRPr="00055061" w:rsidRDefault="00913881">
            <w:pPr>
              <w:jc w:val="center"/>
              <w:rPr>
                <w:sz w:val="20"/>
                <w:szCs w:val="20"/>
              </w:rPr>
            </w:pPr>
            <w:r w:rsidRPr="00055061">
              <w:rPr>
                <w:sz w:val="20"/>
                <w:szCs w:val="20"/>
              </w:rPr>
              <w:t>KA6_UW1</w:t>
            </w:r>
            <w:r w:rsidRPr="00055061">
              <w:rPr>
                <w:sz w:val="20"/>
                <w:szCs w:val="20"/>
              </w:rPr>
              <w:br/>
            </w:r>
            <w:r w:rsidR="00120B2E" w:rsidRPr="00055061">
              <w:rPr>
                <w:sz w:val="20"/>
                <w:szCs w:val="20"/>
              </w:rPr>
              <w:t>KA6_UW2</w:t>
            </w:r>
            <w:r w:rsidRPr="00055061">
              <w:rPr>
                <w:sz w:val="20"/>
                <w:szCs w:val="20"/>
              </w:rPr>
              <w:br/>
            </w:r>
            <w:r w:rsidR="00120B2E" w:rsidRPr="00055061">
              <w:rPr>
                <w:sz w:val="20"/>
                <w:szCs w:val="20"/>
              </w:rPr>
              <w:t>KA6_UW3</w:t>
            </w:r>
            <w:r w:rsidRPr="00055061">
              <w:rPr>
                <w:sz w:val="20"/>
                <w:szCs w:val="20"/>
              </w:rPr>
              <w:br/>
              <w:t>KA6_UW4</w:t>
            </w:r>
            <w:r w:rsidRPr="00055061">
              <w:rPr>
                <w:sz w:val="20"/>
                <w:szCs w:val="20"/>
              </w:rPr>
              <w:br/>
              <w:t>KA6_UW5</w:t>
            </w:r>
            <w:r w:rsidRPr="00055061">
              <w:rPr>
                <w:sz w:val="20"/>
                <w:szCs w:val="20"/>
              </w:rPr>
              <w:br/>
            </w:r>
            <w:r w:rsidR="00120B2E" w:rsidRPr="00055061">
              <w:rPr>
                <w:sz w:val="20"/>
                <w:szCs w:val="20"/>
              </w:rPr>
              <w:t>KA6_UK1</w:t>
            </w:r>
            <w:r w:rsidRPr="00055061">
              <w:rPr>
                <w:sz w:val="20"/>
                <w:szCs w:val="20"/>
              </w:rPr>
              <w:br/>
            </w:r>
            <w:r w:rsidR="00120B2E" w:rsidRPr="00055061">
              <w:rPr>
                <w:sz w:val="20"/>
                <w:szCs w:val="20"/>
              </w:rPr>
              <w:t>KA6_UO1</w:t>
            </w:r>
            <w:r w:rsidRPr="00055061">
              <w:rPr>
                <w:sz w:val="20"/>
                <w:szCs w:val="20"/>
              </w:rPr>
              <w:t xml:space="preserve"> InzA_P6S_UW1</w:t>
            </w:r>
          </w:p>
        </w:tc>
      </w:tr>
      <w:tr w:rsidR="005A0D32" w14:paraId="249D31C5"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03474F23" w14:textId="77777777" w:rsidR="005A0D32" w:rsidRPr="00055061" w:rsidRDefault="005A0D32">
            <w:pPr>
              <w:jc w:val="right"/>
              <w:rPr>
                <w:sz w:val="20"/>
                <w:szCs w:val="20"/>
              </w:rPr>
            </w:pPr>
            <w:r w:rsidRPr="00055061">
              <w:rPr>
                <w:sz w:val="20"/>
                <w:szCs w:val="20"/>
              </w:rPr>
              <w:t>Kompetencje społeczne</w:t>
            </w:r>
          </w:p>
        </w:tc>
        <w:tc>
          <w:tcPr>
            <w:tcW w:w="5103" w:type="dxa"/>
            <w:tcBorders>
              <w:top w:val="single" w:sz="4" w:space="0" w:color="auto"/>
              <w:left w:val="single" w:sz="4" w:space="0" w:color="auto"/>
              <w:bottom w:val="single" w:sz="4" w:space="0" w:color="auto"/>
              <w:right w:val="single" w:sz="4" w:space="0" w:color="auto"/>
            </w:tcBorders>
            <w:hideMark/>
          </w:tcPr>
          <w:p w14:paraId="61B39AA0" w14:textId="3075EE7D" w:rsidR="005A0D32" w:rsidRPr="00055061" w:rsidRDefault="005A0D32" w:rsidP="005F06C7">
            <w:pPr>
              <w:spacing w:after="0"/>
              <w:rPr>
                <w:sz w:val="20"/>
                <w:szCs w:val="20"/>
              </w:rPr>
            </w:pPr>
            <w:r w:rsidRPr="00055061">
              <w:rPr>
                <w:sz w:val="20"/>
                <w:szCs w:val="20"/>
              </w:rPr>
              <w:t>Student</w:t>
            </w:r>
            <w:r w:rsidR="00373443">
              <w:rPr>
                <w:sz w:val="20"/>
                <w:szCs w:val="20"/>
              </w:rPr>
              <w:t>:</w:t>
            </w:r>
            <w:r w:rsidRPr="00055061">
              <w:rPr>
                <w:sz w:val="20"/>
                <w:szCs w:val="20"/>
              </w:rPr>
              <w:t xml:space="preserve"> </w:t>
            </w:r>
            <w:r w:rsidR="005F06C7" w:rsidRPr="00055061">
              <w:rPr>
                <w:sz w:val="20"/>
                <w:szCs w:val="20"/>
              </w:rPr>
              <w:t>jest gotów do pracy w zespole; dąży do poszerzania wiedzy w zakresie nauk przyrodniczych; jest przygotowany do postępowania zgodnie z zasadami etyki w pracy z</w:t>
            </w:r>
            <w:r w:rsidR="00A5762B">
              <w:rPr>
                <w:sz w:val="20"/>
                <w:szCs w:val="20"/>
              </w:rPr>
              <w:t> </w:t>
            </w:r>
            <w:r w:rsidR="005F06C7" w:rsidRPr="00055061">
              <w:rPr>
                <w:sz w:val="20"/>
                <w:szCs w:val="20"/>
              </w:rPr>
              <w:t>materiałem biologicznym oraz przestrzegania zasad bezpieczeństwa i higieny pracy w laboratorium.</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23FCCB6" w14:textId="3B69347A" w:rsidR="005A0D32" w:rsidRPr="00055061" w:rsidRDefault="00120B2E">
            <w:pPr>
              <w:jc w:val="center"/>
              <w:rPr>
                <w:sz w:val="20"/>
                <w:szCs w:val="20"/>
              </w:rPr>
            </w:pPr>
            <w:r w:rsidRPr="00055061">
              <w:rPr>
                <w:sz w:val="20"/>
                <w:szCs w:val="20"/>
              </w:rPr>
              <w:t>KA6_KK1</w:t>
            </w:r>
            <w:r w:rsidR="00913881" w:rsidRPr="00055061">
              <w:rPr>
                <w:sz w:val="20"/>
                <w:szCs w:val="20"/>
              </w:rPr>
              <w:br/>
            </w:r>
            <w:r w:rsidRPr="00055061">
              <w:rPr>
                <w:sz w:val="20"/>
                <w:szCs w:val="20"/>
              </w:rPr>
              <w:t>KA6_KK2</w:t>
            </w:r>
            <w:r w:rsidR="00913881" w:rsidRPr="00055061">
              <w:rPr>
                <w:sz w:val="20"/>
                <w:szCs w:val="20"/>
              </w:rPr>
              <w:br/>
              <w:t>KA6_KO2</w:t>
            </w:r>
            <w:r w:rsidR="00913881" w:rsidRPr="00055061">
              <w:rPr>
                <w:sz w:val="20"/>
                <w:szCs w:val="20"/>
              </w:rPr>
              <w:br/>
            </w:r>
            <w:r w:rsidRPr="00055061">
              <w:rPr>
                <w:sz w:val="20"/>
                <w:szCs w:val="20"/>
              </w:rPr>
              <w:t>KA6_KR1</w:t>
            </w:r>
          </w:p>
        </w:tc>
      </w:tr>
      <w:tr w:rsidR="005A0D32" w14:paraId="0A7B33D0"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D8B0944" w14:textId="77777777" w:rsidR="005A0D32" w:rsidRPr="00055061" w:rsidRDefault="005A0D32">
            <w:pPr>
              <w:rPr>
                <w:b/>
                <w:bCs/>
                <w:sz w:val="20"/>
                <w:szCs w:val="20"/>
              </w:rPr>
            </w:pPr>
            <w:r w:rsidRPr="00055061">
              <w:rPr>
                <w:b/>
                <w:bCs/>
                <w:sz w:val="20"/>
                <w:szCs w:val="20"/>
              </w:rPr>
              <w:t xml:space="preserve">Związek z dyscypliną </w:t>
            </w:r>
            <w:r w:rsidRPr="00055061">
              <w:rPr>
                <w:b/>
                <w:bCs/>
                <w:i/>
                <w:iCs/>
                <w:sz w:val="20"/>
                <w:szCs w:val="20"/>
              </w:rPr>
              <w:t>nauki biologiczne</w:t>
            </w:r>
          </w:p>
        </w:tc>
        <w:tc>
          <w:tcPr>
            <w:tcW w:w="6940" w:type="dxa"/>
            <w:gridSpan w:val="2"/>
            <w:tcBorders>
              <w:top w:val="single" w:sz="4" w:space="0" w:color="auto"/>
              <w:left w:val="single" w:sz="4" w:space="0" w:color="auto"/>
              <w:bottom w:val="single" w:sz="4" w:space="0" w:color="auto"/>
              <w:right w:val="single" w:sz="4" w:space="0" w:color="auto"/>
            </w:tcBorders>
            <w:hideMark/>
          </w:tcPr>
          <w:p w14:paraId="19EF401C" w14:textId="69186D34" w:rsidR="005A0D32" w:rsidRPr="00055061" w:rsidRDefault="005A0D32" w:rsidP="004A3986">
            <w:pPr>
              <w:rPr>
                <w:sz w:val="20"/>
                <w:szCs w:val="20"/>
              </w:rPr>
            </w:pPr>
            <w:r w:rsidRPr="00055061">
              <w:rPr>
                <w:sz w:val="20"/>
                <w:szCs w:val="20"/>
              </w:rPr>
              <w:t xml:space="preserve">Problematyka badawcza prowadzącego zajęcia: </w:t>
            </w:r>
            <w:r w:rsidR="004A3986" w:rsidRPr="00055061">
              <w:rPr>
                <w:rFonts w:asciiTheme="minorHAnsi" w:hAnsiTheme="minorHAnsi" w:cstheme="minorHAnsi"/>
                <w:sz w:val="20"/>
                <w:szCs w:val="20"/>
              </w:rPr>
              <w:t>biologia, fizjologia zwierząt, endokrynologia, biologia molekularna, toksykologia ze szczególnym uwzględnieniem rozrodu ssaków (głównie świni) oraz molekularnego mechanizmu działania hormonów zaangażowanych w regulację rozrodu u samic oraz mechanizmu działania ksenoestrogenów (fitoestrogenów i dioksyn) w komórkach jajnika świni; mechanizm działania i degradacji TCDD (najbardziej toksycznej dioksyny) i znaczeniu cytochromów P450 w biodegradacji TCDD; ochronny mechanizm działania tamoksyfenu na jajnik szczura w czasie chemioterapii.</w:t>
            </w:r>
          </w:p>
        </w:tc>
      </w:tr>
    </w:tbl>
    <w:p w14:paraId="337F6A89" w14:textId="77777777" w:rsidR="005A0D32" w:rsidRDefault="005A0D32" w:rsidP="005A0D32"/>
    <w:tbl>
      <w:tblPr>
        <w:tblStyle w:val="Tabela-Siatka"/>
        <w:tblW w:w="0" w:type="auto"/>
        <w:tblLook w:val="04A0" w:firstRow="1" w:lastRow="0" w:firstColumn="1" w:lastColumn="0" w:noHBand="0" w:noVBand="1"/>
      </w:tblPr>
      <w:tblGrid>
        <w:gridCol w:w="2122"/>
        <w:gridCol w:w="5101"/>
        <w:gridCol w:w="1837"/>
      </w:tblGrid>
      <w:tr w:rsidR="005A0D32" w14:paraId="3782D5F6"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A26D78C" w14:textId="77777777" w:rsidR="005A0D32" w:rsidRPr="002E13DE" w:rsidRDefault="005A0D32">
            <w:pPr>
              <w:rPr>
                <w:b/>
                <w:bCs/>
                <w:sz w:val="20"/>
                <w:szCs w:val="20"/>
              </w:rPr>
            </w:pPr>
            <w:bookmarkStart w:id="35" w:name="_Hlk114956423"/>
            <w:r w:rsidRPr="002E13DE">
              <w:rPr>
                <w:b/>
                <w:bCs/>
                <w:sz w:val="20"/>
                <w:szCs w:val="20"/>
              </w:rPr>
              <w:lastRenderedPageBreak/>
              <w:t>Przedmiot</w:t>
            </w:r>
          </w:p>
        </w:tc>
        <w:tc>
          <w:tcPr>
            <w:tcW w:w="6940" w:type="dxa"/>
            <w:gridSpan w:val="2"/>
            <w:tcBorders>
              <w:top w:val="single" w:sz="4" w:space="0" w:color="auto"/>
              <w:left w:val="single" w:sz="4" w:space="0" w:color="auto"/>
              <w:bottom w:val="single" w:sz="4" w:space="0" w:color="auto"/>
              <w:right w:val="single" w:sz="4" w:space="0" w:color="auto"/>
            </w:tcBorders>
            <w:hideMark/>
          </w:tcPr>
          <w:p w14:paraId="7F27DE29" w14:textId="5A82BA86" w:rsidR="005A0D32" w:rsidRPr="002E13DE" w:rsidRDefault="00927F1C">
            <w:pPr>
              <w:jc w:val="center"/>
              <w:rPr>
                <w:sz w:val="20"/>
                <w:szCs w:val="20"/>
              </w:rPr>
            </w:pPr>
            <w:r w:rsidRPr="002E13DE">
              <w:rPr>
                <w:sz w:val="20"/>
                <w:szCs w:val="20"/>
              </w:rPr>
              <w:t>Biotechnologia w ochronie środowiska</w:t>
            </w:r>
          </w:p>
        </w:tc>
      </w:tr>
      <w:tr w:rsidR="005A0D32" w14:paraId="0A3B287E"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1571D01" w14:textId="77777777" w:rsidR="005A0D32" w:rsidRPr="002E13DE" w:rsidRDefault="005A0D32">
            <w:pPr>
              <w:rPr>
                <w:b/>
                <w:bCs/>
                <w:sz w:val="20"/>
                <w:szCs w:val="20"/>
              </w:rPr>
            </w:pPr>
            <w:r w:rsidRPr="002E13DE">
              <w:rPr>
                <w:b/>
                <w:bCs/>
                <w:sz w:val="20"/>
                <w:szCs w:val="20"/>
              </w:rPr>
              <w:t>Treści kształcenia</w:t>
            </w:r>
          </w:p>
        </w:tc>
        <w:tc>
          <w:tcPr>
            <w:tcW w:w="6940" w:type="dxa"/>
            <w:gridSpan w:val="2"/>
            <w:tcBorders>
              <w:top w:val="single" w:sz="4" w:space="0" w:color="auto"/>
              <w:left w:val="single" w:sz="4" w:space="0" w:color="auto"/>
              <w:bottom w:val="single" w:sz="4" w:space="0" w:color="auto"/>
              <w:right w:val="single" w:sz="4" w:space="0" w:color="auto"/>
            </w:tcBorders>
            <w:hideMark/>
          </w:tcPr>
          <w:p w14:paraId="760072A5" w14:textId="50EE7C87" w:rsidR="005A0D32" w:rsidRPr="002E13DE" w:rsidRDefault="00927F1C">
            <w:pPr>
              <w:spacing w:after="0"/>
              <w:rPr>
                <w:sz w:val="20"/>
                <w:szCs w:val="20"/>
              </w:rPr>
            </w:pPr>
            <w:r w:rsidRPr="002E13DE">
              <w:rPr>
                <w:sz w:val="20"/>
                <w:szCs w:val="20"/>
              </w:rPr>
              <w:t>Nabycie wiedzy i umiejętności w zakresie stosowania procesów biologicznych do oczyszczania, unieszkodliwiania i przetwarzania ścieków i odpadów w obiektach technicznych. Nabycie umiejętności wykonywania podstawowych analiz fizyko-chemicznych użytecznych w kontroli systemów biologicznych do ochrony elementów środowiska.</w:t>
            </w:r>
          </w:p>
        </w:tc>
      </w:tr>
      <w:tr w:rsidR="005A0D32" w14:paraId="5904CF82"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1A8D29B1" w14:textId="77777777" w:rsidR="005A0D32" w:rsidRPr="002E13DE" w:rsidRDefault="005A0D32">
            <w:pPr>
              <w:rPr>
                <w:b/>
                <w:bCs/>
                <w:sz w:val="20"/>
                <w:szCs w:val="20"/>
              </w:rPr>
            </w:pPr>
            <w:r w:rsidRPr="002E13DE">
              <w:rPr>
                <w:b/>
                <w:bCs/>
                <w:sz w:val="20"/>
                <w:szCs w:val="20"/>
              </w:rPr>
              <w:t>Efekty uczenia się:</w:t>
            </w:r>
          </w:p>
        </w:tc>
        <w:tc>
          <w:tcPr>
            <w:tcW w:w="5103" w:type="dxa"/>
            <w:tcBorders>
              <w:top w:val="single" w:sz="4" w:space="0" w:color="auto"/>
              <w:left w:val="single" w:sz="4" w:space="0" w:color="auto"/>
              <w:bottom w:val="single" w:sz="4" w:space="0" w:color="auto"/>
              <w:right w:val="single" w:sz="4" w:space="0" w:color="auto"/>
            </w:tcBorders>
            <w:hideMark/>
          </w:tcPr>
          <w:p w14:paraId="34851C74" w14:textId="77777777" w:rsidR="005A0D32" w:rsidRPr="002E13DE" w:rsidRDefault="005A0D32">
            <w:pPr>
              <w:jc w:val="center"/>
              <w:rPr>
                <w:b/>
                <w:bCs/>
                <w:sz w:val="20"/>
                <w:szCs w:val="20"/>
              </w:rPr>
            </w:pPr>
            <w:r w:rsidRPr="002E13DE">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71A16DF9" w14:textId="77777777" w:rsidR="005A0D32" w:rsidRPr="002E13DE" w:rsidRDefault="005A0D32">
            <w:pPr>
              <w:rPr>
                <w:b/>
                <w:bCs/>
                <w:sz w:val="20"/>
                <w:szCs w:val="20"/>
              </w:rPr>
            </w:pPr>
            <w:r w:rsidRPr="002E13DE">
              <w:rPr>
                <w:b/>
                <w:bCs/>
                <w:sz w:val="20"/>
                <w:szCs w:val="20"/>
              </w:rPr>
              <w:t>Kierunkowe efekty uczenia się</w:t>
            </w:r>
          </w:p>
        </w:tc>
      </w:tr>
      <w:tr w:rsidR="005A0D32" w14:paraId="264D154C"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2899975A" w14:textId="77777777" w:rsidR="005A0D32" w:rsidRPr="002E13DE" w:rsidRDefault="005A0D32">
            <w:pPr>
              <w:jc w:val="right"/>
              <w:rPr>
                <w:sz w:val="20"/>
                <w:szCs w:val="20"/>
              </w:rPr>
            </w:pPr>
            <w:r w:rsidRPr="002E13DE">
              <w:rPr>
                <w:sz w:val="20"/>
                <w:szCs w:val="20"/>
              </w:rPr>
              <w:t>Wiedza</w:t>
            </w:r>
          </w:p>
        </w:tc>
        <w:tc>
          <w:tcPr>
            <w:tcW w:w="5103" w:type="dxa"/>
            <w:tcBorders>
              <w:top w:val="single" w:sz="4" w:space="0" w:color="auto"/>
              <w:left w:val="single" w:sz="4" w:space="0" w:color="auto"/>
              <w:bottom w:val="single" w:sz="4" w:space="0" w:color="auto"/>
              <w:right w:val="single" w:sz="4" w:space="0" w:color="auto"/>
            </w:tcBorders>
            <w:hideMark/>
          </w:tcPr>
          <w:p w14:paraId="27502B78" w14:textId="49BA17CD" w:rsidR="005A0D32" w:rsidRPr="002E13DE" w:rsidRDefault="005A0D32" w:rsidP="00927F1C">
            <w:pPr>
              <w:spacing w:after="0"/>
              <w:rPr>
                <w:sz w:val="20"/>
                <w:szCs w:val="20"/>
              </w:rPr>
            </w:pPr>
            <w:r w:rsidRPr="002E13DE">
              <w:rPr>
                <w:sz w:val="20"/>
                <w:szCs w:val="20"/>
              </w:rPr>
              <w:t>Student</w:t>
            </w:r>
            <w:r w:rsidR="00373443">
              <w:rPr>
                <w:sz w:val="20"/>
                <w:szCs w:val="20"/>
              </w:rPr>
              <w:t>:</w:t>
            </w:r>
            <w:r w:rsidRPr="002E13DE">
              <w:rPr>
                <w:sz w:val="20"/>
                <w:szCs w:val="20"/>
              </w:rPr>
              <w:t xml:space="preserve"> </w:t>
            </w:r>
            <w:r w:rsidR="00927F1C" w:rsidRPr="002E13DE">
              <w:rPr>
                <w:sz w:val="20"/>
                <w:szCs w:val="20"/>
              </w:rPr>
              <w:t>zna zasady projektowania procesów z</w:t>
            </w:r>
            <w:r w:rsidR="00A5762B">
              <w:rPr>
                <w:sz w:val="20"/>
                <w:szCs w:val="20"/>
              </w:rPr>
              <w:t> </w:t>
            </w:r>
            <w:r w:rsidR="00927F1C" w:rsidRPr="002E13DE">
              <w:rPr>
                <w:sz w:val="20"/>
                <w:szCs w:val="20"/>
              </w:rPr>
              <w:t>wykorzystaniem mieszanych kultur mikroorganizmów w</w:t>
            </w:r>
            <w:r w:rsidR="00A5762B">
              <w:rPr>
                <w:sz w:val="20"/>
                <w:szCs w:val="20"/>
              </w:rPr>
              <w:t> </w:t>
            </w:r>
            <w:r w:rsidR="00927F1C" w:rsidRPr="002E13DE">
              <w:rPr>
                <w:sz w:val="20"/>
                <w:szCs w:val="20"/>
              </w:rPr>
              <w:t>inżynierii środowiska; opisuje mechanizmy usuwania azotu i fosforu ze ścieków, wskazuje stosowne rozwiązania i</w:t>
            </w:r>
            <w:r w:rsidR="00A5762B">
              <w:rPr>
                <w:sz w:val="20"/>
                <w:szCs w:val="20"/>
              </w:rPr>
              <w:t> </w:t>
            </w:r>
            <w:r w:rsidR="00927F1C" w:rsidRPr="002E13DE">
              <w:rPr>
                <w:sz w:val="20"/>
                <w:szCs w:val="20"/>
              </w:rPr>
              <w:t>parametry technologiczne; charakteryzuje procesy oczyszczania ścieków w złożach biologicznych; wyjaśnia znaczenie wykorzystania ścieków i odpadów jako zasobów oraz opisuje metody ich przetwarzania w użyteczne produkty (biogaz, kompost); opisuje metody stabilizacji i ostatecznego unieszkodliwiania osadów ściekowych.</w:t>
            </w:r>
          </w:p>
        </w:tc>
        <w:tc>
          <w:tcPr>
            <w:tcW w:w="1837" w:type="dxa"/>
            <w:tcBorders>
              <w:top w:val="single" w:sz="4" w:space="0" w:color="auto"/>
              <w:left w:val="single" w:sz="4" w:space="0" w:color="auto"/>
              <w:bottom w:val="single" w:sz="4" w:space="0" w:color="auto"/>
              <w:right w:val="single" w:sz="4" w:space="0" w:color="auto"/>
            </w:tcBorders>
            <w:vAlign w:val="center"/>
            <w:hideMark/>
          </w:tcPr>
          <w:tbl>
            <w:tblPr>
              <w:tblStyle w:val="Tabela-Siatka"/>
              <w:tblW w:w="5000" w:type="pct"/>
              <w:tblCellMar>
                <w:bottom w:w="284" w:type="dxa"/>
              </w:tblCellMar>
              <w:tblLook w:val="04A0" w:firstRow="1" w:lastRow="0" w:firstColumn="1" w:lastColumn="0" w:noHBand="0" w:noVBand="1"/>
            </w:tblPr>
            <w:tblGrid>
              <w:gridCol w:w="1621"/>
            </w:tblGrid>
            <w:tr w:rsidR="00F77293" w:rsidRPr="002E13DE" w14:paraId="37F442BB" w14:textId="77777777" w:rsidTr="00F776BF">
              <w:tc>
                <w:tcPr>
                  <w:tcW w:w="4142" w:type="dxa"/>
                  <w:tcBorders>
                    <w:top w:val="nil"/>
                    <w:left w:val="nil"/>
                    <w:bottom w:val="nil"/>
                    <w:right w:val="nil"/>
                  </w:tcBorders>
                  <w:tcMar>
                    <w:bottom w:w="0" w:type="dxa"/>
                  </w:tcMar>
                </w:tcPr>
                <w:p w14:paraId="3B5145EC" w14:textId="17D284F3" w:rsidR="00F77293" w:rsidRPr="002E13DE" w:rsidRDefault="00F77293" w:rsidP="00F77293">
                  <w:pPr>
                    <w:spacing w:after="0"/>
                    <w:rPr>
                      <w:sz w:val="20"/>
                      <w:szCs w:val="20"/>
                    </w:rPr>
                  </w:pPr>
                  <w:r w:rsidRPr="002E13DE">
                    <w:rPr>
                      <w:sz w:val="20"/>
                      <w:szCs w:val="20"/>
                    </w:rPr>
                    <w:t>KA6_WG2</w:t>
                  </w:r>
                  <w:r w:rsidRPr="002E13DE">
                    <w:rPr>
                      <w:sz w:val="20"/>
                      <w:szCs w:val="20"/>
                    </w:rPr>
                    <w:br/>
                    <w:t>InzA_P6S_WG2</w:t>
                  </w:r>
                </w:p>
              </w:tc>
            </w:tr>
          </w:tbl>
          <w:p w14:paraId="49A050EB" w14:textId="4A4DBF3C" w:rsidR="005A0D32" w:rsidRPr="002E13DE" w:rsidRDefault="005A0D32">
            <w:pPr>
              <w:spacing w:after="0"/>
              <w:jc w:val="center"/>
              <w:rPr>
                <w:sz w:val="20"/>
                <w:szCs w:val="20"/>
              </w:rPr>
            </w:pPr>
          </w:p>
        </w:tc>
      </w:tr>
      <w:tr w:rsidR="005A0D32" w14:paraId="218921DB" w14:textId="77777777" w:rsidTr="00927F1C">
        <w:tc>
          <w:tcPr>
            <w:tcW w:w="2122" w:type="dxa"/>
            <w:tcBorders>
              <w:top w:val="single" w:sz="4" w:space="0" w:color="auto"/>
              <w:left w:val="single" w:sz="4" w:space="0" w:color="auto"/>
              <w:bottom w:val="single" w:sz="4" w:space="0" w:color="auto"/>
              <w:right w:val="single" w:sz="4" w:space="0" w:color="auto"/>
            </w:tcBorders>
            <w:hideMark/>
          </w:tcPr>
          <w:p w14:paraId="7636DAD9" w14:textId="77777777" w:rsidR="005A0D32" w:rsidRPr="002E13DE" w:rsidRDefault="005A0D32">
            <w:pPr>
              <w:jc w:val="right"/>
              <w:rPr>
                <w:sz w:val="20"/>
                <w:szCs w:val="20"/>
              </w:rPr>
            </w:pPr>
            <w:r w:rsidRPr="002E13DE">
              <w:rPr>
                <w:sz w:val="20"/>
                <w:szCs w:val="20"/>
              </w:rPr>
              <w:t>Umiejętności</w:t>
            </w:r>
          </w:p>
        </w:tc>
        <w:tc>
          <w:tcPr>
            <w:tcW w:w="5103" w:type="dxa"/>
            <w:tcBorders>
              <w:top w:val="single" w:sz="4" w:space="0" w:color="auto"/>
              <w:left w:val="single" w:sz="4" w:space="0" w:color="auto"/>
              <w:bottom w:val="single" w:sz="4" w:space="0" w:color="auto"/>
              <w:right w:val="single" w:sz="4" w:space="0" w:color="auto"/>
            </w:tcBorders>
            <w:hideMark/>
          </w:tcPr>
          <w:p w14:paraId="3176B9A8" w14:textId="4C712464" w:rsidR="005A0D32" w:rsidRPr="002E13DE" w:rsidRDefault="005A0D32" w:rsidP="00156ADB">
            <w:pPr>
              <w:spacing w:after="0"/>
              <w:rPr>
                <w:sz w:val="20"/>
                <w:szCs w:val="20"/>
              </w:rPr>
            </w:pPr>
            <w:r w:rsidRPr="002E13DE">
              <w:rPr>
                <w:sz w:val="20"/>
                <w:szCs w:val="20"/>
              </w:rPr>
              <w:t>Student</w:t>
            </w:r>
            <w:r w:rsidR="00373443">
              <w:rPr>
                <w:sz w:val="20"/>
                <w:szCs w:val="20"/>
              </w:rPr>
              <w:t>:</w:t>
            </w:r>
            <w:r w:rsidRPr="002E13DE">
              <w:rPr>
                <w:sz w:val="20"/>
                <w:szCs w:val="20"/>
              </w:rPr>
              <w:t xml:space="preserve"> </w:t>
            </w:r>
            <w:r w:rsidR="00156ADB" w:rsidRPr="002E13DE">
              <w:rPr>
                <w:sz w:val="20"/>
                <w:szCs w:val="20"/>
              </w:rPr>
              <w:t>wykonuje analizy podstawowych wskaźników zanieczyszczeń w ściekach i osadach; interpretuje wyniki analiz chemicznych pod kątem procesów biologicznych zachodzących w reaktorach; ocenia efektywność oczyszczania ścieków na podstawie wskaźników zanieczyszczeń; oblicza i wykorzystuje parametry technologiczne do kontroli pracy bioreaktorów.</w:t>
            </w:r>
          </w:p>
        </w:tc>
        <w:tc>
          <w:tcPr>
            <w:tcW w:w="1837" w:type="dxa"/>
            <w:tcBorders>
              <w:top w:val="single" w:sz="4" w:space="0" w:color="auto"/>
              <w:left w:val="single" w:sz="4" w:space="0" w:color="auto"/>
              <w:bottom w:val="single" w:sz="4" w:space="0" w:color="auto"/>
              <w:right w:val="single" w:sz="4" w:space="0" w:color="auto"/>
            </w:tcBorders>
            <w:vAlign w:val="center"/>
          </w:tcPr>
          <w:tbl>
            <w:tblPr>
              <w:tblStyle w:val="Tabela-Siatka"/>
              <w:tblW w:w="5000" w:type="pct"/>
              <w:tblCellMar>
                <w:bottom w:w="284" w:type="dxa"/>
              </w:tblCellMar>
              <w:tblLook w:val="04A0" w:firstRow="1" w:lastRow="0" w:firstColumn="1" w:lastColumn="0" w:noHBand="0" w:noVBand="1"/>
            </w:tblPr>
            <w:tblGrid>
              <w:gridCol w:w="1621"/>
            </w:tblGrid>
            <w:tr w:rsidR="00F77293" w:rsidRPr="002E13DE" w14:paraId="0060BAB6" w14:textId="77777777" w:rsidTr="00F776BF">
              <w:tc>
                <w:tcPr>
                  <w:tcW w:w="4142" w:type="dxa"/>
                  <w:tcBorders>
                    <w:top w:val="nil"/>
                    <w:left w:val="nil"/>
                    <w:bottom w:val="nil"/>
                    <w:right w:val="nil"/>
                  </w:tcBorders>
                  <w:tcMar>
                    <w:bottom w:w="0" w:type="dxa"/>
                  </w:tcMar>
                </w:tcPr>
                <w:p w14:paraId="6BFDBDA1" w14:textId="5C3C73A0" w:rsidR="00F77293" w:rsidRPr="002E13DE" w:rsidRDefault="00F77293" w:rsidP="00F77293">
                  <w:pPr>
                    <w:spacing w:after="0"/>
                    <w:rPr>
                      <w:sz w:val="20"/>
                      <w:szCs w:val="20"/>
                    </w:rPr>
                  </w:pPr>
                  <w:r w:rsidRPr="002E13DE">
                    <w:rPr>
                      <w:sz w:val="20"/>
                      <w:szCs w:val="20"/>
                    </w:rPr>
                    <w:t>KA6_UW4 InzA_P6S_UW2</w:t>
                  </w:r>
                  <w:r w:rsidRPr="002E13DE">
                    <w:rPr>
                      <w:sz w:val="20"/>
                      <w:szCs w:val="20"/>
                    </w:rPr>
                    <w:br/>
                    <w:t>InzA_P6S_UW4</w:t>
                  </w:r>
                  <w:r w:rsidRPr="002E13DE">
                    <w:rPr>
                      <w:sz w:val="20"/>
                      <w:szCs w:val="20"/>
                    </w:rPr>
                    <w:br/>
                    <w:t>InzA_P6S_UW7</w:t>
                  </w:r>
                </w:p>
              </w:tc>
            </w:tr>
          </w:tbl>
          <w:p w14:paraId="32BD4191" w14:textId="23AE3129" w:rsidR="005A0D32" w:rsidRPr="002E13DE" w:rsidRDefault="005A0D32">
            <w:pPr>
              <w:jc w:val="center"/>
              <w:rPr>
                <w:sz w:val="20"/>
                <w:szCs w:val="20"/>
              </w:rPr>
            </w:pPr>
          </w:p>
        </w:tc>
      </w:tr>
      <w:tr w:rsidR="005A0D32" w14:paraId="1D72036C" w14:textId="77777777" w:rsidTr="00623B5A">
        <w:tc>
          <w:tcPr>
            <w:tcW w:w="2122" w:type="dxa"/>
            <w:tcBorders>
              <w:top w:val="single" w:sz="4" w:space="0" w:color="auto"/>
              <w:left w:val="single" w:sz="4" w:space="0" w:color="auto"/>
              <w:bottom w:val="single" w:sz="4" w:space="0" w:color="auto"/>
              <w:right w:val="single" w:sz="4" w:space="0" w:color="auto"/>
            </w:tcBorders>
            <w:hideMark/>
          </w:tcPr>
          <w:p w14:paraId="24E4A1A8" w14:textId="77777777" w:rsidR="005A0D32" w:rsidRPr="002E13DE" w:rsidRDefault="005A0D32">
            <w:pPr>
              <w:jc w:val="right"/>
              <w:rPr>
                <w:sz w:val="20"/>
                <w:szCs w:val="20"/>
              </w:rPr>
            </w:pPr>
            <w:r w:rsidRPr="002E13DE">
              <w:rPr>
                <w:sz w:val="20"/>
                <w:szCs w:val="20"/>
              </w:rPr>
              <w:t>Kompetencje społeczne</w:t>
            </w:r>
          </w:p>
        </w:tc>
        <w:tc>
          <w:tcPr>
            <w:tcW w:w="5103" w:type="dxa"/>
            <w:tcBorders>
              <w:top w:val="single" w:sz="4" w:space="0" w:color="auto"/>
              <w:left w:val="single" w:sz="4" w:space="0" w:color="auto"/>
              <w:bottom w:val="single" w:sz="4" w:space="0" w:color="auto"/>
              <w:right w:val="single" w:sz="4" w:space="0" w:color="auto"/>
            </w:tcBorders>
          </w:tcPr>
          <w:p w14:paraId="721A6E5D" w14:textId="63142C30" w:rsidR="005A0D32" w:rsidRPr="002E13DE" w:rsidRDefault="00623B5A" w:rsidP="00623B5A">
            <w:pPr>
              <w:spacing w:after="0"/>
              <w:rPr>
                <w:sz w:val="20"/>
                <w:szCs w:val="20"/>
              </w:rPr>
            </w:pPr>
            <w:r w:rsidRPr="002E13DE">
              <w:rPr>
                <w:sz w:val="20"/>
                <w:szCs w:val="20"/>
              </w:rPr>
              <w:t>Student</w:t>
            </w:r>
            <w:r w:rsidR="00373443">
              <w:rPr>
                <w:sz w:val="20"/>
                <w:szCs w:val="20"/>
              </w:rPr>
              <w:t>:</w:t>
            </w:r>
            <w:r w:rsidRPr="002E13DE">
              <w:rPr>
                <w:sz w:val="20"/>
                <w:szCs w:val="20"/>
              </w:rPr>
              <w:t xml:space="preserve"> dostrzega związek pomiędzy rozwojem metod biotechnologicznych a poprawą stanu środowiska; dostrzega potrzebę tworzenia systemów przetwarzania osadów i</w:t>
            </w:r>
            <w:r w:rsidR="00A5762B">
              <w:rPr>
                <w:sz w:val="20"/>
                <w:szCs w:val="20"/>
              </w:rPr>
              <w:t> </w:t>
            </w:r>
            <w:r w:rsidRPr="002E13DE">
              <w:rPr>
                <w:sz w:val="20"/>
                <w:szCs w:val="20"/>
              </w:rPr>
              <w:t>odpadów w użyteczne produkty.</w:t>
            </w:r>
          </w:p>
        </w:tc>
        <w:tc>
          <w:tcPr>
            <w:tcW w:w="1837" w:type="dxa"/>
            <w:tcBorders>
              <w:top w:val="single" w:sz="4" w:space="0" w:color="auto"/>
              <w:left w:val="single" w:sz="4" w:space="0" w:color="auto"/>
              <w:bottom w:val="single" w:sz="4" w:space="0" w:color="auto"/>
              <w:right w:val="single" w:sz="4" w:space="0" w:color="auto"/>
            </w:tcBorders>
            <w:vAlign w:val="center"/>
            <w:hideMark/>
          </w:tcPr>
          <w:tbl>
            <w:tblPr>
              <w:tblStyle w:val="Tabela-Siatka"/>
              <w:tblW w:w="5000" w:type="pct"/>
              <w:tblCellMar>
                <w:bottom w:w="284" w:type="dxa"/>
              </w:tblCellMar>
              <w:tblLook w:val="04A0" w:firstRow="1" w:lastRow="0" w:firstColumn="1" w:lastColumn="0" w:noHBand="0" w:noVBand="1"/>
            </w:tblPr>
            <w:tblGrid>
              <w:gridCol w:w="1621"/>
            </w:tblGrid>
            <w:tr w:rsidR="00F77293" w:rsidRPr="002E13DE" w14:paraId="334FA71F" w14:textId="77777777" w:rsidTr="00F776BF">
              <w:tc>
                <w:tcPr>
                  <w:tcW w:w="4142" w:type="dxa"/>
                  <w:tcBorders>
                    <w:top w:val="nil"/>
                    <w:left w:val="nil"/>
                    <w:bottom w:val="nil"/>
                    <w:right w:val="nil"/>
                  </w:tcBorders>
                  <w:tcMar>
                    <w:bottom w:w="0" w:type="dxa"/>
                  </w:tcMar>
                </w:tcPr>
                <w:p w14:paraId="16B4DB59" w14:textId="46AB917D" w:rsidR="00F77293" w:rsidRPr="002E13DE" w:rsidRDefault="00F77293" w:rsidP="00F77293">
                  <w:pPr>
                    <w:spacing w:after="0"/>
                    <w:rPr>
                      <w:sz w:val="20"/>
                      <w:szCs w:val="20"/>
                    </w:rPr>
                  </w:pPr>
                  <w:r w:rsidRPr="002E13DE">
                    <w:rPr>
                      <w:sz w:val="20"/>
                      <w:szCs w:val="20"/>
                    </w:rPr>
                    <w:t>KA6_KK3</w:t>
                  </w:r>
                </w:p>
              </w:tc>
            </w:tr>
          </w:tbl>
          <w:p w14:paraId="7B08D8CC" w14:textId="6CA0B148" w:rsidR="005A0D32" w:rsidRPr="002E13DE" w:rsidRDefault="005A0D32">
            <w:pPr>
              <w:jc w:val="center"/>
              <w:rPr>
                <w:sz w:val="20"/>
                <w:szCs w:val="20"/>
              </w:rPr>
            </w:pPr>
          </w:p>
        </w:tc>
      </w:tr>
      <w:tr w:rsidR="005A0D32" w14:paraId="003F8667"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9F9FCB5" w14:textId="77777777" w:rsidR="005A0D32" w:rsidRPr="002E13DE" w:rsidRDefault="005A0D32">
            <w:pPr>
              <w:rPr>
                <w:b/>
                <w:bCs/>
                <w:sz w:val="20"/>
                <w:szCs w:val="20"/>
              </w:rPr>
            </w:pPr>
            <w:r w:rsidRPr="002E13DE">
              <w:rPr>
                <w:b/>
                <w:bCs/>
                <w:sz w:val="20"/>
                <w:szCs w:val="20"/>
              </w:rPr>
              <w:t xml:space="preserve">Związek z dyscypliną </w:t>
            </w:r>
            <w:r w:rsidRPr="002E13DE">
              <w:rPr>
                <w:b/>
                <w:bCs/>
                <w:i/>
                <w:iCs/>
                <w:sz w:val="20"/>
                <w:szCs w:val="20"/>
              </w:rPr>
              <w:t>nauki biologiczne</w:t>
            </w:r>
          </w:p>
        </w:tc>
        <w:tc>
          <w:tcPr>
            <w:tcW w:w="6940" w:type="dxa"/>
            <w:gridSpan w:val="2"/>
            <w:tcBorders>
              <w:top w:val="single" w:sz="4" w:space="0" w:color="auto"/>
              <w:left w:val="single" w:sz="4" w:space="0" w:color="auto"/>
              <w:bottom w:val="single" w:sz="4" w:space="0" w:color="auto"/>
              <w:right w:val="single" w:sz="4" w:space="0" w:color="auto"/>
            </w:tcBorders>
            <w:hideMark/>
          </w:tcPr>
          <w:p w14:paraId="4660879E" w14:textId="1AE80FA6" w:rsidR="005A0D32" w:rsidRPr="002E13DE" w:rsidRDefault="005A0D32" w:rsidP="002E13DE">
            <w:pPr>
              <w:rPr>
                <w:sz w:val="20"/>
                <w:szCs w:val="20"/>
              </w:rPr>
            </w:pPr>
            <w:r w:rsidRPr="002E13DE">
              <w:rPr>
                <w:rFonts w:cstheme="minorHAnsi"/>
                <w:sz w:val="20"/>
                <w:szCs w:val="20"/>
              </w:rPr>
              <w:t xml:space="preserve">Tematyka badawcza </w:t>
            </w:r>
            <w:r w:rsidR="002E13DE" w:rsidRPr="002E13DE">
              <w:rPr>
                <w:rFonts w:cstheme="minorHAnsi"/>
                <w:sz w:val="20"/>
                <w:szCs w:val="20"/>
              </w:rPr>
              <w:t>nauczyciela realizującego zajęcia</w:t>
            </w:r>
            <w:r w:rsidRPr="002E13DE">
              <w:rPr>
                <w:rFonts w:cstheme="minorHAnsi"/>
                <w:sz w:val="20"/>
                <w:szCs w:val="20"/>
              </w:rPr>
              <w:t xml:space="preserve">: </w:t>
            </w:r>
            <w:r w:rsidR="002E13DE" w:rsidRPr="002E13DE">
              <w:rPr>
                <w:sz w:val="20"/>
                <w:szCs w:val="20"/>
              </w:rPr>
              <w:t>technologie stosowane w</w:t>
            </w:r>
            <w:r w:rsidR="00A5762B">
              <w:rPr>
                <w:sz w:val="20"/>
                <w:szCs w:val="20"/>
              </w:rPr>
              <w:t> </w:t>
            </w:r>
            <w:r w:rsidR="002E13DE" w:rsidRPr="002E13DE">
              <w:rPr>
                <w:sz w:val="20"/>
                <w:szCs w:val="20"/>
              </w:rPr>
              <w:t>gospodarcze komunalnej, w tym metody przetwarzania ścieków, odpadów i</w:t>
            </w:r>
            <w:r w:rsidR="00A5762B">
              <w:rPr>
                <w:sz w:val="20"/>
                <w:szCs w:val="20"/>
              </w:rPr>
              <w:t> </w:t>
            </w:r>
            <w:r w:rsidR="002E13DE" w:rsidRPr="002E13DE">
              <w:rPr>
                <w:sz w:val="20"/>
                <w:szCs w:val="20"/>
              </w:rPr>
              <w:t>produktów ubocznych w bioprodukty z wykorzystaniem mieszanych kultur mikroorganizmów; oczyszczanie ścieków z wykorzystaniem biosorbentów; określenie czynników decydujących o wydajności i szybkości produkcji biogazu z</w:t>
            </w:r>
            <w:r w:rsidR="00A5762B">
              <w:rPr>
                <w:sz w:val="20"/>
                <w:szCs w:val="20"/>
              </w:rPr>
              <w:t> </w:t>
            </w:r>
            <w:r w:rsidR="002E13DE" w:rsidRPr="002E13DE">
              <w:rPr>
                <w:sz w:val="20"/>
                <w:szCs w:val="20"/>
              </w:rPr>
              <w:t xml:space="preserve">biomasy; intensyfikacja produkcji biogazu w wyniku współfermentacji biomasy roślinnej z odpadami i produktami ubocznymi. </w:t>
            </w:r>
          </w:p>
        </w:tc>
      </w:tr>
      <w:bookmarkEnd w:id="35"/>
    </w:tbl>
    <w:p w14:paraId="2013D445" w14:textId="77777777" w:rsidR="005A0D32" w:rsidRDefault="005A0D32" w:rsidP="005A0D32"/>
    <w:tbl>
      <w:tblPr>
        <w:tblStyle w:val="Tabela-Siatka"/>
        <w:tblW w:w="0" w:type="auto"/>
        <w:tblLook w:val="04A0" w:firstRow="1" w:lastRow="0" w:firstColumn="1" w:lastColumn="0" w:noHBand="0" w:noVBand="1"/>
      </w:tblPr>
      <w:tblGrid>
        <w:gridCol w:w="2121"/>
        <w:gridCol w:w="5102"/>
        <w:gridCol w:w="1837"/>
      </w:tblGrid>
      <w:tr w:rsidR="005A0D32" w14:paraId="7114385D"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3C30D0C" w14:textId="77777777" w:rsidR="005A0D32" w:rsidRPr="006D532F" w:rsidRDefault="005A0D32">
            <w:pPr>
              <w:rPr>
                <w:b/>
                <w:bCs/>
                <w:sz w:val="20"/>
                <w:szCs w:val="20"/>
              </w:rPr>
            </w:pPr>
            <w:r w:rsidRPr="006D532F">
              <w:rPr>
                <w:b/>
                <w:bCs/>
                <w:sz w:val="20"/>
                <w:szCs w:val="20"/>
              </w:rPr>
              <w:t>Przedmiot</w:t>
            </w:r>
          </w:p>
        </w:tc>
        <w:tc>
          <w:tcPr>
            <w:tcW w:w="6940" w:type="dxa"/>
            <w:gridSpan w:val="2"/>
            <w:tcBorders>
              <w:top w:val="single" w:sz="4" w:space="0" w:color="auto"/>
              <w:left w:val="single" w:sz="4" w:space="0" w:color="auto"/>
              <w:bottom w:val="single" w:sz="4" w:space="0" w:color="auto"/>
              <w:right w:val="single" w:sz="4" w:space="0" w:color="auto"/>
            </w:tcBorders>
            <w:hideMark/>
          </w:tcPr>
          <w:p w14:paraId="5CD84D24" w14:textId="00BCE205" w:rsidR="005A0D32" w:rsidRPr="006D532F" w:rsidRDefault="005A0D32">
            <w:pPr>
              <w:jc w:val="center"/>
              <w:rPr>
                <w:sz w:val="20"/>
                <w:szCs w:val="20"/>
              </w:rPr>
            </w:pPr>
            <w:r w:rsidRPr="006D532F">
              <w:rPr>
                <w:sz w:val="20"/>
                <w:szCs w:val="20"/>
              </w:rPr>
              <w:t>F</w:t>
            </w:r>
            <w:r w:rsidR="00B7040C" w:rsidRPr="006D532F">
              <w:rPr>
                <w:sz w:val="20"/>
                <w:szCs w:val="20"/>
              </w:rPr>
              <w:t xml:space="preserve">armakologia </w:t>
            </w:r>
          </w:p>
        </w:tc>
      </w:tr>
      <w:tr w:rsidR="005A0D32" w14:paraId="05BCCC69"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2FC34345" w14:textId="77777777" w:rsidR="005A0D32" w:rsidRPr="006D532F" w:rsidRDefault="005A0D32">
            <w:pPr>
              <w:rPr>
                <w:b/>
                <w:bCs/>
                <w:sz w:val="20"/>
                <w:szCs w:val="20"/>
              </w:rPr>
            </w:pPr>
            <w:r w:rsidRPr="006D532F">
              <w:rPr>
                <w:b/>
                <w:bCs/>
                <w:sz w:val="20"/>
                <w:szCs w:val="20"/>
              </w:rPr>
              <w:t>Treści kształcenia</w:t>
            </w:r>
          </w:p>
        </w:tc>
        <w:tc>
          <w:tcPr>
            <w:tcW w:w="6940" w:type="dxa"/>
            <w:gridSpan w:val="2"/>
            <w:tcBorders>
              <w:top w:val="single" w:sz="4" w:space="0" w:color="auto"/>
              <w:left w:val="single" w:sz="4" w:space="0" w:color="auto"/>
              <w:bottom w:val="single" w:sz="4" w:space="0" w:color="auto"/>
              <w:right w:val="single" w:sz="4" w:space="0" w:color="auto"/>
            </w:tcBorders>
            <w:hideMark/>
          </w:tcPr>
          <w:p w14:paraId="70F86EBA" w14:textId="34B0168F" w:rsidR="005A0D32" w:rsidRPr="006D532F" w:rsidRDefault="00E331A8" w:rsidP="00E331A8">
            <w:pPr>
              <w:suppressAutoHyphens/>
              <w:spacing w:after="0"/>
              <w:rPr>
                <w:sz w:val="20"/>
                <w:szCs w:val="20"/>
              </w:rPr>
            </w:pPr>
            <w:r w:rsidRPr="00E331A8">
              <w:rPr>
                <w:rFonts w:asciiTheme="minorHAnsi" w:eastAsiaTheme="minorHAnsi" w:hAnsiTheme="minorHAnsi" w:cstheme="minorBidi"/>
                <w:sz w:val="20"/>
                <w:szCs w:val="20"/>
                <w:lang w:eastAsia="en-US"/>
              </w:rPr>
              <w:t>Poznanie większości grup leków (znajdujących zastosowanie w medycynie człowieka) w zakresie ich: mechanizmu działania, efektów farmakologicznych, zastosowania klinicznego, działań niepożądanych, przeciwwskazań do stosowania oraz interakcji; nabycie umiejętności właściwej interpretacji i rozumienia charakterystyk produktów leczniczych i monografii (jak i innych tego typu opracowań) poświęconym poszczególnym grupom lekowym czy indywidulanym lekom; nabycie umiejętności wykazania wzajemnego powiązania pomiędzy mechanizmami działania i/a efektami farmakologicznymi leków a ich zastosowaniem klinicznym i działaniami niepożądanymi.</w:t>
            </w:r>
          </w:p>
        </w:tc>
      </w:tr>
      <w:tr w:rsidR="005A0D32" w14:paraId="3F50F6A1"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6FA8EEB" w14:textId="77777777" w:rsidR="005A0D32" w:rsidRPr="006D532F" w:rsidRDefault="005A0D32">
            <w:pPr>
              <w:rPr>
                <w:b/>
                <w:bCs/>
                <w:sz w:val="20"/>
                <w:szCs w:val="20"/>
              </w:rPr>
            </w:pPr>
            <w:r w:rsidRPr="006D532F">
              <w:rPr>
                <w:b/>
                <w:bCs/>
                <w:sz w:val="20"/>
                <w:szCs w:val="20"/>
              </w:rPr>
              <w:t>Efekty uczenia się:</w:t>
            </w:r>
          </w:p>
        </w:tc>
        <w:tc>
          <w:tcPr>
            <w:tcW w:w="5103" w:type="dxa"/>
            <w:tcBorders>
              <w:top w:val="single" w:sz="4" w:space="0" w:color="auto"/>
              <w:left w:val="single" w:sz="4" w:space="0" w:color="auto"/>
              <w:bottom w:val="single" w:sz="4" w:space="0" w:color="auto"/>
              <w:right w:val="single" w:sz="4" w:space="0" w:color="auto"/>
            </w:tcBorders>
            <w:hideMark/>
          </w:tcPr>
          <w:p w14:paraId="45499EBE" w14:textId="77777777" w:rsidR="005A0D32" w:rsidRPr="006D532F" w:rsidRDefault="005A0D32">
            <w:pPr>
              <w:jc w:val="center"/>
              <w:rPr>
                <w:b/>
                <w:bCs/>
                <w:sz w:val="20"/>
                <w:szCs w:val="20"/>
              </w:rPr>
            </w:pPr>
            <w:r w:rsidRPr="006D532F">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345BC2E7" w14:textId="77777777" w:rsidR="005A0D32" w:rsidRPr="006D532F" w:rsidRDefault="005A0D32">
            <w:pPr>
              <w:rPr>
                <w:b/>
                <w:bCs/>
                <w:sz w:val="20"/>
                <w:szCs w:val="20"/>
              </w:rPr>
            </w:pPr>
            <w:r w:rsidRPr="006D532F">
              <w:rPr>
                <w:b/>
                <w:bCs/>
                <w:sz w:val="20"/>
                <w:szCs w:val="20"/>
              </w:rPr>
              <w:t>Kierunkowe efekty uczenia się</w:t>
            </w:r>
          </w:p>
        </w:tc>
      </w:tr>
      <w:tr w:rsidR="005A0D32" w14:paraId="5AC56B24" w14:textId="77777777" w:rsidTr="00D9597F">
        <w:tc>
          <w:tcPr>
            <w:tcW w:w="2122" w:type="dxa"/>
            <w:tcBorders>
              <w:top w:val="single" w:sz="4" w:space="0" w:color="auto"/>
              <w:left w:val="single" w:sz="4" w:space="0" w:color="auto"/>
              <w:bottom w:val="single" w:sz="4" w:space="0" w:color="auto"/>
              <w:right w:val="single" w:sz="4" w:space="0" w:color="auto"/>
            </w:tcBorders>
            <w:hideMark/>
          </w:tcPr>
          <w:p w14:paraId="201248BF" w14:textId="77777777" w:rsidR="005A0D32" w:rsidRPr="006D532F" w:rsidRDefault="005A0D32">
            <w:pPr>
              <w:jc w:val="right"/>
              <w:rPr>
                <w:sz w:val="20"/>
                <w:szCs w:val="20"/>
              </w:rPr>
            </w:pPr>
            <w:r w:rsidRPr="006D532F">
              <w:rPr>
                <w:sz w:val="20"/>
                <w:szCs w:val="20"/>
              </w:rPr>
              <w:t>Wiedza</w:t>
            </w:r>
          </w:p>
        </w:tc>
        <w:tc>
          <w:tcPr>
            <w:tcW w:w="5103" w:type="dxa"/>
            <w:tcBorders>
              <w:top w:val="single" w:sz="4" w:space="0" w:color="auto"/>
              <w:left w:val="single" w:sz="4" w:space="0" w:color="auto"/>
              <w:bottom w:val="single" w:sz="4" w:space="0" w:color="auto"/>
              <w:right w:val="single" w:sz="4" w:space="0" w:color="auto"/>
            </w:tcBorders>
            <w:hideMark/>
          </w:tcPr>
          <w:p w14:paraId="787D7B16" w14:textId="12AC6BE1" w:rsidR="005A0D32" w:rsidRPr="006D532F" w:rsidRDefault="005A0D32">
            <w:pPr>
              <w:spacing w:after="0"/>
              <w:rPr>
                <w:sz w:val="20"/>
                <w:szCs w:val="20"/>
              </w:rPr>
            </w:pPr>
            <w:r w:rsidRPr="006D532F">
              <w:rPr>
                <w:sz w:val="20"/>
                <w:szCs w:val="20"/>
              </w:rPr>
              <w:t>Student</w:t>
            </w:r>
            <w:r w:rsidR="004530DD" w:rsidRPr="006D532F">
              <w:rPr>
                <w:sz w:val="20"/>
                <w:szCs w:val="20"/>
              </w:rPr>
              <w:t>:</w:t>
            </w:r>
            <w:r w:rsidRPr="006D532F">
              <w:rPr>
                <w:sz w:val="20"/>
                <w:szCs w:val="20"/>
              </w:rPr>
              <w:t xml:space="preserve"> </w:t>
            </w:r>
            <w:r w:rsidR="009C5159" w:rsidRPr="006D532F">
              <w:rPr>
                <w:sz w:val="20"/>
                <w:szCs w:val="20"/>
              </w:rPr>
              <w:t xml:space="preserve">zna i rozumie: podstawowe pojęcia farmakologiczne; poszczególne grupy leków w zakresie ich mechanizmu działania, efektów farmakologicznych, zastosowania klinicznego, działań niepożądanych, </w:t>
            </w:r>
            <w:r w:rsidR="009C5159" w:rsidRPr="006D532F">
              <w:rPr>
                <w:sz w:val="20"/>
                <w:szCs w:val="20"/>
              </w:rPr>
              <w:lastRenderedPageBreak/>
              <w:t>przeciwwskazań do stosowania i interakcji; wyjaśnia mechanizmy działania, efekty farmakologiczne i interakcje większości grup leków; omawia kierunki i możliwości leczenia najczęściej występujących jednostek chorobowych.</w:t>
            </w:r>
          </w:p>
        </w:tc>
        <w:tc>
          <w:tcPr>
            <w:tcW w:w="1837" w:type="dxa"/>
            <w:tcBorders>
              <w:top w:val="single" w:sz="4" w:space="0" w:color="auto"/>
              <w:left w:val="single" w:sz="4" w:space="0" w:color="auto"/>
              <w:bottom w:val="single" w:sz="4" w:space="0" w:color="auto"/>
              <w:right w:val="single" w:sz="4" w:space="0" w:color="auto"/>
            </w:tcBorders>
            <w:vAlign w:val="center"/>
          </w:tcPr>
          <w:p w14:paraId="00E7E193" w14:textId="6F26677C" w:rsidR="005A0D32" w:rsidRPr="006D532F" w:rsidRDefault="00D9597F">
            <w:pPr>
              <w:spacing w:after="0"/>
              <w:jc w:val="center"/>
              <w:rPr>
                <w:sz w:val="20"/>
                <w:szCs w:val="20"/>
              </w:rPr>
            </w:pPr>
            <w:r w:rsidRPr="006D532F">
              <w:rPr>
                <w:sz w:val="20"/>
                <w:szCs w:val="20"/>
              </w:rPr>
              <w:lastRenderedPageBreak/>
              <w:t xml:space="preserve">KA7_WG1 KA7_WG2 KA7_WG3 KA7_WG4 </w:t>
            </w:r>
          </w:p>
        </w:tc>
      </w:tr>
      <w:tr w:rsidR="005A0D32" w14:paraId="34ACF902" w14:textId="77777777" w:rsidTr="00D9597F">
        <w:tc>
          <w:tcPr>
            <w:tcW w:w="2122" w:type="dxa"/>
            <w:tcBorders>
              <w:top w:val="single" w:sz="4" w:space="0" w:color="auto"/>
              <w:left w:val="single" w:sz="4" w:space="0" w:color="auto"/>
              <w:bottom w:val="single" w:sz="4" w:space="0" w:color="auto"/>
              <w:right w:val="single" w:sz="4" w:space="0" w:color="auto"/>
            </w:tcBorders>
            <w:hideMark/>
          </w:tcPr>
          <w:p w14:paraId="62AC1A65" w14:textId="77777777" w:rsidR="005A0D32" w:rsidRPr="006D532F" w:rsidRDefault="005A0D32">
            <w:pPr>
              <w:jc w:val="right"/>
              <w:rPr>
                <w:sz w:val="20"/>
                <w:szCs w:val="20"/>
              </w:rPr>
            </w:pPr>
            <w:r w:rsidRPr="006D532F">
              <w:rPr>
                <w:sz w:val="20"/>
                <w:szCs w:val="20"/>
              </w:rPr>
              <w:t>Umiejętności</w:t>
            </w:r>
          </w:p>
        </w:tc>
        <w:tc>
          <w:tcPr>
            <w:tcW w:w="5103" w:type="dxa"/>
            <w:tcBorders>
              <w:top w:val="single" w:sz="4" w:space="0" w:color="auto"/>
              <w:left w:val="single" w:sz="4" w:space="0" w:color="auto"/>
              <w:bottom w:val="single" w:sz="4" w:space="0" w:color="auto"/>
              <w:right w:val="single" w:sz="4" w:space="0" w:color="auto"/>
            </w:tcBorders>
            <w:hideMark/>
          </w:tcPr>
          <w:p w14:paraId="7F7D8395" w14:textId="344DE5C3" w:rsidR="005A0D32" w:rsidRPr="006D532F" w:rsidRDefault="005A0D32">
            <w:pPr>
              <w:spacing w:after="0"/>
              <w:rPr>
                <w:sz w:val="20"/>
                <w:szCs w:val="20"/>
              </w:rPr>
            </w:pPr>
            <w:r w:rsidRPr="006D532F">
              <w:rPr>
                <w:sz w:val="20"/>
                <w:szCs w:val="20"/>
              </w:rPr>
              <w:t>Student</w:t>
            </w:r>
            <w:r w:rsidR="004530DD" w:rsidRPr="006D532F">
              <w:rPr>
                <w:sz w:val="20"/>
                <w:szCs w:val="20"/>
              </w:rPr>
              <w:t>:</w:t>
            </w:r>
            <w:r w:rsidRPr="006D532F">
              <w:rPr>
                <w:sz w:val="20"/>
                <w:szCs w:val="20"/>
              </w:rPr>
              <w:t xml:space="preserve"> </w:t>
            </w:r>
            <w:r w:rsidR="000510C0" w:rsidRPr="006D532F">
              <w:rPr>
                <w:sz w:val="20"/>
                <w:szCs w:val="20"/>
              </w:rPr>
              <w:t>posługuje się fachowym słownictwem z zakresu farmakologii; przyporządkowuje poszczególne leki do odpowiednich grup terapeutycznych; uzasadnia zapisy w</w:t>
            </w:r>
            <w:r w:rsidR="00A5762B">
              <w:rPr>
                <w:sz w:val="20"/>
                <w:szCs w:val="20"/>
              </w:rPr>
              <w:t> </w:t>
            </w:r>
            <w:r w:rsidR="000510C0" w:rsidRPr="006D532F">
              <w:rPr>
                <w:sz w:val="20"/>
                <w:szCs w:val="20"/>
              </w:rPr>
              <w:t>charakterystykach produktów leczniczych i monografii (jak i innych tego typu opracowań) poświęcone właściwościom farmakologicznym poszczególnych grup lekowych czy indywidulanym lekom; wykazuje powiązania mechanizmów działania leków z ich efektami farmakologicznymi oraz mechanizmów działania i efektów farmakologicznych leków z ich zastosowaniem klinicznym i działaniami niepożądanymi; pozyskuje informacje o lekach dopuszczonych do obrotu lekach z uwzględnieniem ich bezpiecznego przechowywania i utylizacji; ocenia/określa toksyczność różnych grup leków.</w:t>
            </w:r>
          </w:p>
        </w:tc>
        <w:tc>
          <w:tcPr>
            <w:tcW w:w="1837" w:type="dxa"/>
            <w:tcBorders>
              <w:top w:val="single" w:sz="4" w:space="0" w:color="auto"/>
              <w:left w:val="single" w:sz="4" w:space="0" w:color="auto"/>
              <w:bottom w:val="single" w:sz="4" w:space="0" w:color="auto"/>
              <w:right w:val="single" w:sz="4" w:space="0" w:color="auto"/>
            </w:tcBorders>
            <w:vAlign w:val="center"/>
          </w:tcPr>
          <w:p w14:paraId="0D2DE4BE" w14:textId="0155D1B8" w:rsidR="005A0D32" w:rsidRPr="006D532F" w:rsidRDefault="00D9597F">
            <w:pPr>
              <w:jc w:val="center"/>
              <w:rPr>
                <w:sz w:val="20"/>
                <w:szCs w:val="20"/>
              </w:rPr>
            </w:pPr>
            <w:r w:rsidRPr="006D532F">
              <w:rPr>
                <w:sz w:val="20"/>
                <w:szCs w:val="20"/>
              </w:rPr>
              <w:t xml:space="preserve">KA7_UW1 KA7_UW2 KA7_UW5 KA7_UK1 </w:t>
            </w:r>
          </w:p>
        </w:tc>
      </w:tr>
      <w:tr w:rsidR="005A0D32" w14:paraId="75F3F62A" w14:textId="77777777" w:rsidTr="00D9597F">
        <w:tc>
          <w:tcPr>
            <w:tcW w:w="2122" w:type="dxa"/>
            <w:tcBorders>
              <w:top w:val="single" w:sz="4" w:space="0" w:color="auto"/>
              <w:left w:val="single" w:sz="4" w:space="0" w:color="auto"/>
              <w:bottom w:val="single" w:sz="4" w:space="0" w:color="auto"/>
              <w:right w:val="single" w:sz="4" w:space="0" w:color="auto"/>
            </w:tcBorders>
            <w:hideMark/>
          </w:tcPr>
          <w:p w14:paraId="6AD98D1A" w14:textId="77777777" w:rsidR="005A0D32" w:rsidRPr="006D532F" w:rsidRDefault="005A0D32">
            <w:pPr>
              <w:jc w:val="right"/>
              <w:rPr>
                <w:sz w:val="20"/>
                <w:szCs w:val="20"/>
              </w:rPr>
            </w:pPr>
            <w:r w:rsidRPr="006D532F">
              <w:rPr>
                <w:sz w:val="20"/>
                <w:szCs w:val="20"/>
              </w:rPr>
              <w:t>Kompetencje społeczne</w:t>
            </w:r>
          </w:p>
        </w:tc>
        <w:tc>
          <w:tcPr>
            <w:tcW w:w="5103" w:type="dxa"/>
            <w:tcBorders>
              <w:top w:val="single" w:sz="4" w:space="0" w:color="auto"/>
              <w:left w:val="single" w:sz="4" w:space="0" w:color="auto"/>
              <w:bottom w:val="single" w:sz="4" w:space="0" w:color="auto"/>
              <w:right w:val="single" w:sz="4" w:space="0" w:color="auto"/>
            </w:tcBorders>
            <w:hideMark/>
          </w:tcPr>
          <w:p w14:paraId="3707144F" w14:textId="22C63467" w:rsidR="005A0D32" w:rsidRPr="006D532F" w:rsidRDefault="004530DD">
            <w:pPr>
              <w:spacing w:after="0"/>
              <w:rPr>
                <w:sz w:val="20"/>
                <w:szCs w:val="20"/>
              </w:rPr>
            </w:pPr>
            <w:r w:rsidRPr="006D532F">
              <w:rPr>
                <w:sz w:val="20"/>
                <w:szCs w:val="20"/>
              </w:rPr>
              <w:t>Student jest gotów do: wykazywania inicjatywy w działaniach; aktywnej aktualizacji wiedzy z zakresu przedmiotu; ustawicznego pogłębiania wiedzy i doskonalenia umiejętności.</w:t>
            </w:r>
          </w:p>
        </w:tc>
        <w:tc>
          <w:tcPr>
            <w:tcW w:w="1837" w:type="dxa"/>
            <w:tcBorders>
              <w:top w:val="single" w:sz="4" w:space="0" w:color="auto"/>
              <w:left w:val="single" w:sz="4" w:space="0" w:color="auto"/>
              <w:bottom w:val="single" w:sz="4" w:space="0" w:color="auto"/>
              <w:right w:val="single" w:sz="4" w:space="0" w:color="auto"/>
            </w:tcBorders>
            <w:vAlign w:val="center"/>
          </w:tcPr>
          <w:p w14:paraId="25A2E9E6" w14:textId="5D224FD8" w:rsidR="005A0D32" w:rsidRPr="006D532F" w:rsidRDefault="00D9597F">
            <w:pPr>
              <w:jc w:val="center"/>
              <w:rPr>
                <w:sz w:val="20"/>
                <w:szCs w:val="20"/>
              </w:rPr>
            </w:pPr>
            <w:r w:rsidRPr="006D532F">
              <w:rPr>
                <w:sz w:val="20"/>
                <w:szCs w:val="20"/>
              </w:rPr>
              <w:t xml:space="preserve">KA7_KK1    KA7_KK2    KA7_KK3    </w:t>
            </w:r>
          </w:p>
        </w:tc>
      </w:tr>
      <w:tr w:rsidR="005A0D32" w14:paraId="03CCE2D7"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2B37B2C1" w14:textId="77777777" w:rsidR="005A0D32" w:rsidRPr="006D532F" w:rsidRDefault="005A0D32">
            <w:pPr>
              <w:rPr>
                <w:b/>
                <w:bCs/>
                <w:sz w:val="20"/>
                <w:szCs w:val="20"/>
              </w:rPr>
            </w:pPr>
            <w:r w:rsidRPr="006D532F">
              <w:rPr>
                <w:b/>
                <w:bCs/>
                <w:sz w:val="20"/>
                <w:szCs w:val="20"/>
              </w:rPr>
              <w:t xml:space="preserve">Związek z dyscypliną </w:t>
            </w:r>
            <w:r w:rsidRPr="006D532F">
              <w:rPr>
                <w:b/>
                <w:bCs/>
                <w:i/>
                <w:iCs/>
                <w:sz w:val="20"/>
                <w:szCs w:val="20"/>
              </w:rPr>
              <w:t>nauki biologiczne</w:t>
            </w:r>
          </w:p>
        </w:tc>
        <w:tc>
          <w:tcPr>
            <w:tcW w:w="6940" w:type="dxa"/>
            <w:gridSpan w:val="2"/>
            <w:tcBorders>
              <w:top w:val="single" w:sz="4" w:space="0" w:color="auto"/>
              <w:left w:val="single" w:sz="4" w:space="0" w:color="auto"/>
              <w:bottom w:val="single" w:sz="4" w:space="0" w:color="auto"/>
              <w:right w:val="single" w:sz="4" w:space="0" w:color="auto"/>
            </w:tcBorders>
            <w:hideMark/>
          </w:tcPr>
          <w:p w14:paraId="12D15595" w14:textId="26411CCA" w:rsidR="005A0D32" w:rsidRPr="006D532F" w:rsidRDefault="005A0D32" w:rsidP="006D532F">
            <w:pPr>
              <w:spacing w:after="0"/>
              <w:rPr>
                <w:sz w:val="20"/>
                <w:szCs w:val="20"/>
              </w:rPr>
            </w:pPr>
            <w:r w:rsidRPr="006D532F">
              <w:rPr>
                <w:sz w:val="20"/>
                <w:szCs w:val="20"/>
              </w:rPr>
              <w:t xml:space="preserve">Tematyka badawcza </w:t>
            </w:r>
            <w:r w:rsidR="006D532F" w:rsidRPr="006D532F">
              <w:rPr>
                <w:sz w:val="20"/>
                <w:szCs w:val="20"/>
              </w:rPr>
              <w:t>prowadzącego zajęcia</w:t>
            </w:r>
            <w:r w:rsidRPr="006D532F">
              <w:rPr>
                <w:sz w:val="20"/>
                <w:szCs w:val="20"/>
              </w:rPr>
              <w:t xml:space="preserve">: </w:t>
            </w:r>
            <w:r w:rsidR="006D532F" w:rsidRPr="006D532F">
              <w:rPr>
                <w:sz w:val="20"/>
                <w:szCs w:val="20"/>
              </w:rPr>
              <w:t xml:space="preserve">farmakologia, ze szczególnym uwzględnieniem immunofarmakologii; główne nurty badawcze: </w:t>
            </w:r>
            <w:bookmarkStart w:id="36" w:name="_Hlk534380130"/>
            <w:r w:rsidR="006D532F" w:rsidRPr="006D532F">
              <w:rPr>
                <w:sz w:val="20"/>
                <w:szCs w:val="20"/>
              </w:rPr>
              <w:t>wpływ wziewnej i</w:t>
            </w:r>
            <w:r w:rsidR="00A5762B">
              <w:rPr>
                <w:sz w:val="20"/>
                <w:szCs w:val="20"/>
              </w:rPr>
              <w:t> </w:t>
            </w:r>
            <w:r w:rsidR="006D532F" w:rsidRPr="006D532F">
              <w:rPr>
                <w:sz w:val="20"/>
                <w:szCs w:val="20"/>
              </w:rPr>
              <w:t>ogólnoustrojowej glikokortykosteridoterapii na limfocyty T w mysim modelu astmy oskrzelowej</w:t>
            </w:r>
            <w:bookmarkEnd w:id="36"/>
            <w:r w:rsidR="006D532F" w:rsidRPr="006D532F">
              <w:rPr>
                <w:sz w:val="20"/>
                <w:szCs w:val="20"/>
              </w:rPr>
              <w:t xml:space="preserve">, hamowanie </w:t>
            </w:r>
            <w:r w:rsidR="006D532F" w:rsidRPr="006D532F">
              <w:rPr>
                <w:sz w:val="20"/>
                <w:szCs w:val="20"/>
                <w:lang w:val="x-none"/>
              </w:rPr>
              <w:t>NF-ĸB</w:t>
            </w:r>
            <w:r w:rsidR="006D532F" w:rsidRPr="006D532F">
              <w:rPr>
                <w:sz w:val="20"/>
                <w:szCs w:val="20"/>
              </w:rPr>
              <w:t xml:space="preserve"> oraz blokada interakcji RANK-L/RANK </w:t>
            </w:r>
            <w:bookmarkStart w:id="37" w:name="_Hlk534380250"/>
            <w:r w:rsidR="006D532F" w:rsidRPr="006D532F">
              <w:rPr>
                <w:sz w:val="20"/>
                <w:szCs w:val="20"/>
              </w:rPr>
              <w:t>jako nowe cele terapeutyczne w leczeniu astmy</w:t>
            </w:r>
            <w:bookmarkStart w:id="38" w:name="_Hlk534382999"/>
            <w:bookmarkEnd w:id="37"/>
            <w:r w:rsidR="006D532F" w:rsidRPr="006D532F">
              <w:rPr>
                <w:sz w:val="20"/>
                <w:szCs w:val="20"/>
              </w:rPr>
              <w:t>, możliwość farmakologicznej indukcji generowania komórek regulatorowych</w:t>
            </w:r>
            <w:bookmarkEnd w:id="38"/>
            <w:r w:rsidR="006D532F" w:rsidRPr="006D532F">
              <w:rPr>
                <w:sz w:val="20"/>
                <w:szCs w:val="20"/>
              </w:rPr>
              <w:t>.</w:t>
            </w:r>
          </w:p>
        </w:tc>
      </w:tr>
    </w:tbl>
    <w:p w14:paraId="6626FDF0" w14:textId="77777777" w:rsidR="005A0D32" w:rsidRDefault="005A0D32" w:rsidP="005A0D32"/>
    <w:p w14:paraId="36C5DEBD" w14:textId="77777777" w:rsidR="004B7907" w:rsidRDefault="000C4861" w:rsidP="000C4861">
      <w:pPr>
        <w:spacing w:after="0"/>
      </w:pPr>
      <w:r w:rsidRPr="003737A8">
        <w:t xml:space="preserve">Sylabusy zajęć </w:t>
      </w:r>
      <w:r w:rsidR="004B7907">
        <w:t xml:space="preserve">realizowanych na kierunku biotechnologia pierwszego i drugiego stopnia </w:t>
      </w:r>
      <w:r w:rsidRPr="003737A8">
        <w:t>są ogólnie dostępne w katalogu przedmiotów w systemie USOSweb (</w:t>
      </w:r>
      <w:r w:rsidRPr="003737A8">
        <w:rPr>
          <w:i/>
          <w:iCs/>
        </w:rPr>
        <w:t>https://usosweb.uwm.edu.pl)</w:t>
      </w:r>
      <w:r w:rsidRPr="003737A8">
        <w:t>. Interesariusze wewnętrzni mają dostęp do aplikacji Sylabus (</w:t>
      </w:r>
      <w:r w:rsidRPr="003737A8">
        <w:rPr>
          <w:i/>
          <w:iCs/>
        </w:rPr>
        <w:t>https://sylabus.uwm.edu.pl</w:t>
      </w:r>
      <w:r w:rsidRPr="003737A8">
        <w:t xml:space="preserve">). </w:t>
      </w:r>
      <w:r w:rsidR="00F065D9">
        <w:t xml:space="preserve">Sylabusy wszystkich przedmiotów poszczególnych programów studiów rozpoczynających się od cyklu 2022/2023 zdeponowano w </w:t>
      </w:r>
      <w:r w:rsidR="00F065D9" w:rsidRPr="00CB509F">
        <w:t>Załączniku nr 2.</w:t>
      </w:r>
      <w:r w:rsidR="00F065D9">
        <w:t xml:space="preserve"> Wykaz materiałów uzupełniających. </w:t>
      </w:r>
    </w:p>
    <w:p w14:paraId="1D2A7FFC" w14:textId="0FC1A045" w:rsidR="000C4861" w:rsidRPr="003737A8" w:rsidRDefault="000C4861" w:rsidP="000C4861">
      <w:pPr>
        <w:spacing w:after="0"/>
      </w:pPr>
      <w:r w:rsidRPr="003737A8">
        <w:t>Treści kształcenia są realizowane z udziałem nauczyciela akademickiego (godziny kontaktowe), jak również w ramach pracy własnej, co odzwierciedla liczba przypisanych godzin i punktów ECTS. Praca własna dotyczy głównie studiowania literatury naukowej</w:t>
      </w:r>
      <w:r w:rsidR="008205EC">
        <w:t xml:space="preserve"> realizowania zadań projektowych</w:t>
      </w:r>
      <w:r w:rsidRPr="003737A8">
        <w:t>, uzupełniania i utrwalania wiedzy oraz przygotowania się do zajęć, kolokwiów i</w:t>
      </w:r>
      <w:r w:rsidR="00F065D9">
        <w:t> </w:t>
      </w:r>
      <w:r w:rsidRPr="003737A8">
        <w:t xml:space="preserve">egzaminów. </w:t>
      </w:r>
    </w:p>
    <w:p w14:paraId="19C1339A" w14:textId="52631D14" w:rsidR="00C552A5" w:rsidRDefault="00C552A5" w:rsidP="00C552A5">
      <w:pPr>
        <w:ind w:firstLine="284"/>
      </w:pPr>
    </w:p>
    <w:p w14:paraId="4A9F47D5" w14:textId="77777777" w:rsidR="00B46061" w:rsidRDefault="00B46061" w:rsidP="00B46061">
      <w:pPr>
        <w:rPr>
          <w:b/>
          <w:bCs/>
        </w:rPr>
      </w:pPr>
      <w:r>
        <w:rPr>
          <w:b/>
          <w:bCs/>
        </w:rPr>
        <w:t>Harmonogram realizacji programu studiów</w:t>
      </w:r>
    </w:p>
    <w:p w14:paraId="5B938FD8" w14:textId="128A890F" w:rsidR="00B46061" w:rsidRDefault="00B46061" w:rsidP="00B46061">
      <w:pPr>
        <w:spacing w:after="0"/>
      </w:pPr>
      <w:r>
        <w:t>Realizacja zajęć dydaktycznych odbywa się zgodnie z ramową organizacją roku akademickiego, określaną corocznie decyzją Rektora UWM w Olsztynie i semestralnym rozkładem zajęć dydaktycznych, który uwzględnia wszystkie rodzaje i formy zajęć. Semestralne rozkłady zajęć są przygotowywane przed rozpoczęciem semestru zimowego i letniego przez wydziałowego planistę</w:t>
      </w:r>
      <w:r w:rsidR="00781A6D">
        <w:t>,</w:t>
      </w:r>
      <w:r>
        <w:t xml:space="preserve"> z udziałem przedstawiciela studentów. Po ich zatwierdzeniu przez Samorząd Studencki i Dziekana Wydziału, semestralne rozkłady zajęć dydaktycznych są udostępniane na stronie internetowej Wydziału (</w:t>
      </w:r>
      <w:r>
        <w:rPr>
          <w:i/>
          <w:iCs/>
        </w:rPr>
        <w:t>http://wbib.uwm.edu.pl/student/tygodniowy-rozklad-zajec</w:t>
      </w:r>
      <w:r>
        <w:t xml:space="preserve">) oraz w gablotach informacyjnych przed dziekanatem. Przedmioty kierunkowe są wybierane z listy przedmiotów zatwierdzonej w programie studiów i aktualizowanej na wniosek koordynatorów przedmiotów. Obowiązujący wykaz przedmiotów do wyboru, przypisanych do określonych semestrów, jest udostępniany studentom, którzy po zapoznaniu się z sylabusami tych przedmiotów planują wybór na cały cykl kształcenia. We wszystkich zmodyfikowanych programach studiów rozpoczynających się od roku akademickiego 2022/2023, przedmioty do wyboru na studiach pierwszego stopnia są realizowane od trzeciego semestru, a na </w:t>
      </w:r>
      <w:r>
        <w:lastRenderedPageBreak/>
        <w:t xml:space="preserve">studiach drugiego stopnia – od drugiego semestru studiów. Wprowadzenie zajęć do wyboru w późniejszych semestrach daje studentom możliwość bardziej świadomego wyboru. W przypadku innych przedmiotów fakultatywnych, studenci dokonują wyboru drogą elektroniczną przed rozpoczęciem właściwego semestru. W puli zajęć do wyboru znajdują się zarówno zajęcia realizujące treści kierunkowe, zajęcia kształcenia ogólnego, a także zajęcia z dziedziny nauk społecznych lub nauk humanistycznych. </w:t>
      </w:r>
    </w:p>
    <w:p w14:paraId="470226AA" w14:textId="5DA64C94" w:rsidR="00B46061" w:rsidRPr="005A7819" w:rsidRDefault="00B46061" w:rsidP="00B46061">
      <w:pPr>
        <w:spacing w:after="0"/>
        <w:ind w:firstLine="284"/>
      </w:pPr>
      <w:r>
        <w:t xml:space="preserve">Zajęcia na </w:t>
      </w:r>
      <w:r w:rsidRPr="005A7819">
        <w:t xml:space="preserve">kierunku </w:t>
      </w:r>
      <w:r w:rsidR="005A7819" w:rsidRPr="005A7819">
        <w:t>biotechnologia</w:t>
      </w:r>
      <w:r>
        <w:t xml:space="preserve"> są planowane od poniedziałku do piątku i zazwyczaj kończą się w godzinach popołudniowych. Studenci pierwszego stopnia realizują średnio </w:t>
      </w:r>
      <w:r w:rsidRPr="00826436">
        <w:t>2</w:t>
      </w:r>
      <w:r w:rsidR="00826436" w:rsidRPr="00826436">
        <w:t>0,4</w:t>
      </w:r>
      <w:r w:rsidRPr="00826436">
        <w:t xml:space="preserve"> godzin tygodniowo, a w ostatnim semestrze 15 godzin; n</w:t>
      </w:r>
      <w:r>
        <w:t xml:space="preserve">a studiach drugiego stopnia </w:t>
      </w:r>
      <w:r w:rsidRPr="00FB6694">
        <w:t>– 2</w:t>
      </w:r>
      <w:r w:rsidR="00FB6694" w:rsidRPr="00FB6694">
        <w:t>3,2</w:t>
      </w:r>
      <w:r w:rsidRPr="00FB6694">
        <w:t xml:space="preserve"> tygodniowo</w:t>
      </w:r>
      <w:r>
        <w:t xml:space="preserve"> i 1</w:t>
      </w:r>
      <w:r w:rsidR="00FB6694">
        <w:t>4</w:t>
      </w:r>
      <w:r>
        <w:t xml:space="preserve"> godzin w</w:t>
      </w:r>
      <w:r w:rsidR="00A5762B">
        <w:t> </w:t>
      </w:r>
      <w:r>
        <w:t>ostatnim semestrze studiów, co umożliwia przygotowanie pracy dyplomowej i przygotowanie</w:t>
      </w:r>
      <w:r w:rsidR="005A7819">
        <w:t xml:space="preserve"> się</w:t>
      </w:r>
      <w:r>
        <w:t xml:space="preserve"> do egzaminu dyplomowego</w:t>
      </w:r>
      <w:r w:rsidRPr="005A7819">
        <w:t xml:space="preserve">. Studenci ostatnich lat studiów pierwszego i drugiego stopnia, w semestralnym rozkładzie zajęć, mają planowany jeden dzień „wolny” od zorganizowanych zajęć dydaktycznych, przeznaczony na realizację pracy dyplomowej w ramach całodziennej pracowni dyplomowej. </w:t>
      </w:r>
    </w:p>
    <w:p w14:paraId="38920F64" w14:textId="2D2A90BF" w:rsidR="00B46061" w:rsidRDefault="00B46061" w:rsidP="00B46061">
      <w:pPr>
        <w:spacing w:after="0"/>
        <w:ind w:firstLine="284"/>
      </w:pPr>
      <w:r w:rsidRPr="005A7819">
        <w:t>Liczebność grup studenckich jest określona przepisami</w:t>
      </w:r>
      <w:r>
        <w:t xml:space="preserve"> ogólnouniwersyteckimi. Według tych regulacji, dla kierunków eksperymentalnych, do których należy kierunek bio</w:t>
      </w:r>
      <w:r w:rsidR="00CA2F76">
        <w:t>technologia</w:t>
      </w:r>
      <w:r>
        <w:t>, przewidziano realizację zajęć laboratoryjnych w grupach 24</w:t>
      </w:r>
      <w:r w:rsidR="00781A6D">
        <w:t>-</w:t>
      </w:r>
      <w:r>
        <w:t>osobowych, ale 1/3 liczby godzin ćwiczeniowych – w odniesieniu do całego programu studiów w danym roku akademickim – może być realizowana w m</w:t>
      </w:r>
      <w:r w:rsidR="00CA2F76">
        <w:t xml:space="preserve">niejszych </w:t>
      </w:r>
      <w:r>
        <w:t xml:space="preserve">grupach, tj. </w:t>
      </w:r>
      <w:r w:rsidR="00781A6D">
        <w:t xml:space="preserve">liczących </w:t>
      </w:r>
      <w:r>
        <w:t>do 16 osób.</w:t>
      </w:r>
      <w:r w:rsidR="00CA2F76">
        <w:t xml:space="preserve"> </w:t>
      </w:r>
      <w:r w:rsidR="006627CE">
        <w:t xml:space="preserve">Odbywa się to za zgodą Prorektora ds. kształcenia, na wniosek prodziekana, i dotyczy zajęć o charakterze praktycznym (zajęcia laboratoryjne, projektowe lub realizowane w zakładach pracy), </w:t>
      </w:r>
      <w:r w:rsidR="006627CE" w:rsidRPr="007D270E">
        <w:t>(</w:t>
      </w:r>
      <w:r w:rsidR="006627CE" w:rsidRPr="000B0786">
        <w:t>zał. K.2.10,</w:t>
      </w:r>
      <w:r w:rsidR="006627CE" w:rsidRPr="007D270E">
        <w:t xml:space="preserve"> Zarządzenie</w:t>
      </w:r>
      <w:r w:rsidR="006627CE">
        <w:t xml:space="preserve"> Nr 48/2019 Rektora Uniwersytetu Warmińsko-Mazurskiego w Olsztynie z dnia 1 lipca 2019 roku). </w:t>
      </w:r>
      <w:r w:rsidR="00CA2F76">
        <w:t>W celu zapewnienia bezpieczeństwa i</w:t>
      </w:r>
      <w:r w:rsidR="00A5762B">
        <w:t> </w:t>
      </w:r>
      <w:r w:rsidR="00CA2F76">
        <w:t>higieny pracy studentów często w zajęciach uczestniczą również pracownicy techniczni, którzy wspomagają właściwą organizację zajęć</w:t>
      </w:r>
      <w:r w:rsidR="00AC15F6">
        <w:t xml:space="preserve"> laboratoryjnych</w:t>
      </w:r>
      <w:r w:rsidR="00CA2F76">
        <w:t>.</w:t>
      </w:r>
    </w:p>
    <w:p w14:paraId="4941326B" w14:textId="77777777" w:rsidR="00B46061" w:rsidRDefault="00B46061" w:rsidP="00B46061">
      <w:pPr>
        <w:rPr>
          <w:b/>
          <w:bCs/>
        </w:rPr>
      </w:pPr>
    </w:p>
    <w:p w14:paraId="653811F4" w14:textId="77777777" w:rsidR="00B46061" w:rsidRDefault="00B46061" w:rsidP="00B46061">
      <w:pPr>
        <w:rPr>
          <w:b/>
          <w:bCs/>
        </w:rPr>
      </w:pPr>
      <w:r>
        <w:rPr>
          <w:b/>
          <w:bCs/>
        </w:rPr>
        <w:t>Realizacja zajęć dydaktycznych w okresie pandemii Covid-19</w:t>
      </w:r>
    </w:p>
    <w:p w14:paraId="3315AABD" w14:textId="248EEB38" w:rsidR="00B46061" w:rsidRDefault="00B46061" w:rsidP="00B46061">
      <w:pPr>
        <w:spacing w:after="0"/>
      </w:pPr>
      <w:r>
        <w:t xml:space="preserve">W związku z rozprzestrzenianiem się zakażeń koronawirusem SARS-CoV-2 i związanych z tym rekomendacjami Ministerstwa </w:t>
      </w:r>
      <w:r w:rsidR="00781A6D">
        <w:t xml:space="preserve">Edukacji i </w:t>
      </w:r>
      <w:r>
        <w:t>Nauki, dotyczącymi wprowadzenia nauczania zdalnego, na Uniwersytecie Warmińsko-Mazurskim podjęto szereg działań, których celem było zapewnienie ciągłości zajęć dydaktycznych, przy zachowaniu właściwego poziomu kształcenia i realizację przyjętych efektów uczenia się. Zgodnie z Zarządzeniem Nr 32/2020 Rektora Uniwersytetu Warmińsko-Mazurskiego w Olsztynie z dnia 11 marca 2020 roku w sprawie przeciwdziałania rozprzestrzenianiu się koronawirusa SARS-CoV-</w:t>
      </w:r>
      <w:r w:rsidRPr="007D270E">
        <w:t>2 (zał. K2.1</w:t>
      </w:r>
      <w:r w:rsidR="007D270E" w:rsidRPr="007D270E">
        <w:t>1</w:t>
      </w:r>
      <w:r w:rsidRPr="007D270E">
        <w:t>) oraz</w:t>
      </w:r>
      <w:r>
        <w:t xml:space="preserve"> rekomendacjami Prorektora ds. kształcenia, nauczyciele zostali zobowiązani do realizacji zajęć w formie zdalnej przy wykorzystaniu technologii informatycznych. Jednocześnie zmieniono organizację roku akademickiego, wydłużając semestr letni i dopuszczając realizację zajęć w czasie sesji egzaminacyjnej. Dopuszczono również możliwość przeprowadzania zaliczeń i egzaminów, w tym organizację i przeprowadzanie egzaminów dyplomowych, w sposób zdalny z wykorzystaniem narzędzi informatycznych. </w:t>
      </w:r>
    </w:p>
    <w:p w14:paraId="6143DA1E" w14:textId="72EEB237" w:rsidR="00B46061" w:rsidRDefault="00B46061" w:rsidP="00B46061">
      <w:pPr>
        <w:spacing w:after="0"/>
        <w:ind w:firstLine="284"/>
      </w:pPr>
      <w:r>
        <w:t>Organizację i prowadzenie zajęć dydaktycznych, zaliczeń i egzaminów oraz egzaminów dyplomowych dostosowano do obwiązujących prawnych regulacji i rekomendacji. Wszyscy nauczyciele zostali zobligowani do zastosowania narzędzi informatycznych zalecanych przez władze Uczelni, dostępn</w:t>
      </w:r>
      <w:r w:rsidR="002A28F4">
        <w:t>ych</w:t>
      </w:r>
      <w:r>
        <w:t xml:space="preserve"> w pakiecie Microsoft Office 365. Zajęcia były prowadzone z wykorzystaniem platform MS Teams oraz Moodle. Nauczyciele, po uzyskaniu akceptacji studentów, mogli korzystać z innych bezpłatnych aplikacji. Zobowiązano nauczycieli akademickich do dokumentowania realizowanych zajęć </w:t>
      </w:r>
      <w:r w:rsidRPr="002A28F4">
        <w:rPr>
          <w:i/>
          <w:iCs/>
        </w:rPr>
        <w:t>on</w:t>
      </w:r>
      <w:r w:rsidR="002A28F4" w:rsidRPr="002A28F4">
        <w:rPr>
          <w:i/>
          <w:iCs/>
        </w:rPr>
        <w:t>-</w:t>
      </w:r>
      <w:r w:rsidRPr="002A28F4">
        <w:rPr>
          <w:i/>
          <w:iCs/>
        </w:rPr>
        <w:t>lin</w:t>
      </w:r>
      <w:r>
        <w:t xml:space="preserve">e, a szczególnie zaliczeń i egzaminów. W okresie zaostrzonej pandemii wszystkie prace dyplomowe na kierunku </w:t>
      </w:r>
      <w:r w:rsidR="00A7480E" w:rsidRPr="00A7480E">
        <w:t>biotechnologia</w:t>
      </w:r>
      <w:r>
        <w:t xml:space="preserve"> zrealizowano zgodnie z planem. Opracowano szczegółową procedurę przeprowadzania egzaminów dyplomowych z wykorzystaniem aplikacji MS Teams. W celu zminimalizowania zagrożenia epidemiologicznego, zmieniono procedury obsługi studenta w dziekanacie, wprowadzając, m. in.: elektroniczny obieg dokumentów, elektroniczny kalendarz zapisów na egzaminy oraz generowany w aplikacji APD elektroniczny protokół egzaminacyjny. Wszystkie egzaminy dyplomowe w roku akademickim 2019/2020 odbyły się zgodnie </w:t>
      </w:r>
      <w:r>
        <w:lastRenderedPageBreak/>
        <w:t xml:space="preserve">z ustalonymi terminami. Większość kursów przewidzianych programami studiów na kierunku </w:t>
      </w:r>
      <w:r w:rsidR="00A7480E" w:rsidRPr="00A7480E">
        <w:t>biotechnologia</w:t>
      </w:r>
      <w:r w:rsidRPr="00A7480E">
        <w:t xml:space="preserve"> o</w:t>
      </w:r>
      <w:r>
        <w:t>dbyła się zdalnie. Jedynie w przypadku praktyk zawodowych, po uzgodnieniu z</w:t>
      </w:r>
      <w:r w:rsidR="00A5762B">
        <w:t> </w:t>
      </w:r>
      <w:r>
        <w:t xml:space="preserve">Prorektorem ds. kształcenia, ich realizację przeniesiono na następny rok akademicki. </w:t>
      </w:r>
    </w:p>
    <w:p w14:paraId="0313995A" w14:textId="00FFCFAF" w:rsidR="00B46061" w:rsidRDefault="00B46061" w:rsidP="00B46061">
      <w:pPr>
        <w:ind w:firstLine="284"/>
        <w:rPr>
          <w:strike/>
        </w:rPr>
      </w:pPr>
      <w:r>
        <w:t xml:space="preserve">W związku z Zarządzeniem </w:t>
      </w:r>
      <w:r w:rsidR="007D270E">
        <w:t>N</w:t>
      </w:r>
      <w:r>
        <w:t>r 93</w:t>
      </w:r>
      <w:r w:rsidR="007D270E">
        <w:t>/2020</w:t>
      </w:r>
      <w:r>
        <w:t xml:space="preserve"> </w:t>
      </w:r>
      <w:r w:rsidR="007D270E">
        <w:t xml:space="preserve">Rektora UWM w Olsztynie </w:t>
      </w:r>
      <w:r>
        <w:t>z dnia 30 października 2020 roku, w sprawie organizacji roku akademickiego 2020/</w:t>
      </w:r>
      <w:r w:rsidR="007D270E">
        <w:t>20</w:t>
      </w:r>
      <w:r>
        <w:t>21, które umożliwiało realizację zajęć również w</w:t>
      </w:r>
      <w:r w:rsidR="007D270E">
        <w:t> </w:t>
      </w:r>
      <w:r>
        <w:t xml:space="preserve">kontakcie w siedzibie Uczelni, władze Wydziału zdecydowały o wprowadzeniu hybrydowej formy pracy </w:t>
      </w:r>
      <w:r w:rsidRPr="007D270E">
        <w:t>studentów (zał. K2.1</w:t>
      </w:r>
      <w:r w:rsidR="007D270E" w:rsidRPr="007D270E">
        <w:t>2</w:t>
      </w:r>
      <w:r w:rsidRPr="007D270E">
        <w:t>). Zgodnie</w:t>
      </w:r>
      <w:r>
        <w:t xml:space="preserve"> z wytycznymi Rektora, podjęto szereg działań zapewniających bezpieczną pracę studentów i nauczycieli. Zalecono, aby zajęcia w kontakcie realizowane były w</w:t>
      </w:r>
      <w:r w:rsidR="007D270E">
        <w:t> </w:t>
      </w:r>
      <w:r>
        <w:t xml:space="preserve">grupach dostosowanych do wielkości sal dydaktycznych. Osoby znajdujące się w budynkach miały bezwzględny obowiązek stosowania indywidualnych środków ochrony. Sale dydaktyczne zostały wyposażone w urządzenia do odkażania rąk. W celu przestrzegania reżimu sanitarnego na kierunku </w:t>
      </w:r>
      <w:r w:rsidR="007B7E1F" w:rsidRPr="007B7E1F">
        <w:t>biotechnologia</w:t>
      </w:r>
      <w:r>
        <w:t xml:space="preserve"> przyjęto, że w kontakcie odbędą się zajęcia laboratoryjne, w zakresie umożliwiającym realizację efektów uczenia się. Wszystkie pozostałe zajęcia – wykłady, seminaria i</w:t>
      </w:r>
      <w:r w:rsidR="007D270E">
        <w:t> </w:t>
      </w:r>
      <w:r>
        <w:t xml:space="preserve">konwersatoria – odbywały się w trybie </w:t>
      </w:r>
      <w:r w:rsidRPr="006E53ED">
        <w:rPr>
          <w:i/>
          <w:iCs/>
        </w:rPr>
        <w:t>on-line</w:t>
      </w:r>
      <w:r>
        <w:t>. Najistotniejszym działaniem Wydziału, zapewniającym bezpieczeństwo, a jednocześnie realizację celów edukacyjnych w okresie zaostrzonej pandemii, było opracowanie hybrydowego trybu organizacji w roku akademickim 2020/2021. Konstrukcja tego harmonogramu umożliwiała naprzemienną realizację zajęć przez poszczególne kierunki studiów, w</w:t>
      </w:r>
      <w:r w:rsidR="007D270E">
        <w:t> </w:t>
      </w:r>
      <w:r>
        <w:t>czterech turnusach trwających po 2-3 tygodnie. W zależności od propozycji nauczycieli, liczba godzin w kontakcie stanowiła od 50 do 75%, tak aby było możliwe zrealizowanie wszystkich założonych efektów uczenia się. Ważnym elementem tego rozwiązania było maksymalne ograniczenie kontaktu poszczególnych grup studenckich, co miało decydujący wpływ na bezpieczeństwo studentów i</w:t>
      </w:r>
      <w:r w:rsidR="007D270E">
        <w:t> </w:t>
      </w:r>
      <w:r>
        <w:t xml:space="preserve">pracowników. Przyjęte rozwiązania organizacyjne i techniczne wpłynęły na umiarkowaną liczbę przypadków zachorowań wywołanych wirusem SARS-Cov-2. </w:t>
      </w:r>
    </w:p>
    <w:p w14:paraId="21EECD1E" w14:textId="33459FD4" w:rsidR="00B46061" w:rsidRDefault="00B46061" w:rsidP="00B46061">
      <w:pPr>
        <w:spacing w:after="0"/>
        <w:ind w:firstLine="284"/>
      </w:pPr>
      <w:r>
        <w:t>Przeprowadzona w maju 2020 roku przez Wydziałową Radę Samorządu Studenckiego ankieta dotycząca oceny realizacji zajęć zdalnych w semestrze letnim roku akademickiego 2019/20 wykazała, że większość przedmiotów była realizowana zgodnie z harmonogramem. W nielicznych przypadkach studenci zgłosili uwagi dotyczące utrudnionych kontaktów z prowadzącymi i problemów z przesyłaniem materiałów dydaktycznych. Przeprowadzone w styczniu 2021 roku wydziałowe badania ankietowe, dotyczące efektywności kształcenia hybrydowego w roku akademickim 2020/2021, wykazały ogólnie pozytywną ocenę. Studenci docenili możliwość pracy w laboratoriach oraz empatię i pomoc nauczycieli w realizacji programu. Szczególnie dobitnie wskazano na dużą przydatność aktywizujących form zajęć, transmisji on-line oraz zastosowanie interaktywnych tablic. Wyniki tych analiz zostały omówione na międzysemestralnym spotkaniu kadry dydaktycznej, w lutym 2021 roku. W czerwcu 2021 roku przeprowadzono szczegółowe badania ankietowe wśród nauczycieli Wydziału, dotyczące realizacji zajęć zdalnych w roku akademickim 2020/2021. Oceniono m. in.: przydatność platform internetowych w nauczaniu zdalnym, wykorzystywanych metod pracy, zaangażowani</w:t>
      </w:r>
      <w:r w:rsidR="00AC2406">
        <w:t>e</w:t>
      </w:r>
      <w:r>
        <w:t xml:space="preserve"> studentów oraz możliwości weryfikacji efektów uczenia się w formie on-line. Wyniki ankiety wykazały dość krytyczny stosunek nauczycieli do prowadzenia zajęć w trybie zdalnym, w związku z brakiem pełnej kontroli nad procesem nauczania/uczenia się. Wyniki ankiety zostały omówione na naradzie kadry dydaktycznej Wydziału, we wrześniu 2021 roku. W czerwcu 2022 roku został przeprowadzony przez Uniwersytet wewnętrzny audyt dotyczący hospitacji zajęć dydaktycznych realizowanych w latach 2019-2022 oraz prowadzonych przez nauczycieli konsultacji dla studentów w roku akademickim 2021/2022. Działania Wydziału w tym zakresie zostały pozytywnie ocenione przez zespół audytu wewnętrznego.</w:t>
      </w:r>
    </w:p>
    <w:p w14:paraId="613FACF3" w14:textId="77777777" w:rsidR="00B46061" w:rsidRDefault="00B46061" w:rsidP="00B46061">
      <w:pPr>
        <w:spacing w:after="0"/>
        <w:ind w:firstLine="284"/>
      </w:pPr>
      <w:r>
        <w:t xml:space="preserve">Prowadzona na Wydziale szeroka dyskusja nad efektywnością kształcenia w formie zdalnej, w której wskazuje się zarówno na zalety, jak i ograniczenia takiej formy nauczania, jest ciągle otwarta. Niewątpliwie, uzyskane w tym czasie przez pracowników doświadczenia, pozwoliły wypracować własną metodykę prowadzenia zajęć zdalnych. Zajęcia w takim formacie mogą stanowić interesujące uzupełnienie niektórych zajęć, realizowanych w formie kontaktu bezpośredniego. Dotyczy to szczególnie zajęć audytoryjnych – seminariów i konwersatoriów. Jak wykazała własna praktyka, platformy edukacyjne mogą być bardzo pomocne w udostępnianiu materiałów dydaktycznych, </w:t>
      </w:r>
      <w:r>
        <w:lastRenderedPageBreak/>
        <w:t xml:space="preserve">instrukcji, przeprowadzania szybkiej ewaluacji efektów uczenia się oraz spotkań dyskusyjnych i konsultacji. </w:t>
      </w:r>
    </w:p>
    <w:p w14:paraId="62DAC7D5" w14:textId="77777777" w:rsidR="00B46061" w:rsidRDefault="00B46061" w:rsidP="00B46061">
      <w:pPr>
        <w:spacing w:after="0"/>
        <w:ind w:firstLine="284"/>
      </w:pPr>
    </w:p>
    <w:p w14:paraId="23E55E28" w14:textId="77777777" w:rsidR="00C552A5" w:rsidRDefault="00C552A5" w:rsidP="00C552A5">
      <w:pPr>
        <w:rPr>
          <w:b/>
          <w:bCs/>
        </w:rPr>
      </w:pPr>
      <w:r>
        <w:rPr>
          <w:b/>
          <w:bCs/>
        </w:rPr>
        <w:t>Dobór metod kształcenia i ich cech wyróżniających</w:t>
      </w:r>
    </w:p>
    <w:p w14:paraId="3159FBC0" w14:textId="77777777" w:rsidR="00C552A5" w:rsidRDefault="00C552A5" w:rsidP="00C552A5">
      <w:pPr>
        <w:spacing w:after="0"/>
      </w:pPr>
      <w:r>
        <w:t>Metody kształcenia, stosowane przez nauczycieli akademickich, są dostosowane do zakładanych efektów uczenia się. Z udziałem nauczyciela odbywają się:</w:t>
      </w:r>
    </w:p>
    <w:p w14:paraId="641BB8B5" w14:textId="77777777" w:rsidR="00C552A5" w:rsidRDefault="00C552A5" w:rsidP="00C552A5">
      <w:pPr>
        <w:spacing w:after="0"/>
        <w:ind w:left="142" w:hanging="142"/>
      </w:pPr>
      <w:r>
        <w:t>- wykłady informacyjne lub konwersatoryjne z wykorzystaniem technik multimedialnych,</w:t>
      </w:r>
    </w:p>
    <w:p w14:paraId="1689EE4B" w14:textId="77777777" w:rsidR="00C552A5" w:rsidRDefault="00C552A5" w:rsidP="00C552A5">
      <w:pPr>
        <w:spacing w:after="0"/>
        <w:ind w:left="142" w:hanging="142"/>
      </w:pPr>
      <w:r>
        <w:t xml:space="preserve">- seminaria dyplomowe przygotowujące studentów do napisania pracy dyplomowej, </w:t>
      </w:r>
    </w:p>
    <w:p w14:paraId="4487745C" w14:textId="77777777" w:rsidR="00C552A5" w:rsidRDefault="00C552A5" w:rsidP="00C552A5">
      <w:pPr>
        <w:spacing w:after="0"/>
        <w:ind w:left="142" w:hanging="142"/>
      </w:pPr>
      <w:r>
        <w:t>- ćwiczenia audytoryjne przygotowujące studentów do prowadzenia dyskusji oraz prezentacji referatów,</w:t>
      </w:r>
    </w:p>
    <w:p w14:paraId="1B87C158" w14:textId="578E6B82" w:rsidR="00C552A5" w:rsidRDefault="00C552A5" w:rsidP="00C552A5">
      <w:pPr>
        <w:spacing w:after="0"/>
        <w:ind w:left="142" w:hanging="142"/>
      </w:pPr>
      <w:r>
        <w:t xml:space="preserve">- zajęcia laboratoryjne </w:t>
      </w:r>
      <w:r w:rsidR="007409A9">
        <w:t xml:space="preserve">i terenowe </w:t>
      </w:r>
      <w:r>
        <w:t>wymagające wykonania zadań praktycznych z wykorzystaniem sprzętu i</w:t>
      </w:r>
      <w:r w:rsidR="001460D9">
        <w:t> </w:t>
      </w:r>
      <w:r>
        <w:t>aparatury badawczej</w:t>
      </w:r>
      <w:r w:rsidR="001460D9">
        <w:t>,</w:t>
      </w:r>
      <w:r>
        <w:t xml:space="preserve"> </w:t>
      </w:r>
    </w:p>
    <w:p w14:paraId="4211113B" w14:textId="70F43B95" w:rsidR="00C552A5" w:rsidRDefault="00C552A5" w:rsidP="00C552A5">
      <w:pPr>
        <w:spacing w:after="0"/>
        <w:ind w:left="142" w:hanging="142"/>
      </w:pPr>
      <w:r>
        <w:t xml:space="preserve">- ćwiczenia </w:t>
      </w:r>
      <w:r w:rsidR="00C005CF">
        <w:t>praktyczne</w:t>
      </w:r>
      <w:r w:rsidR="007409A9">
        <w:t xml:space="preserve"> lub obserwacyjne</w:t>
      </w:r>
      <w:r w:rsidR="00C005CF">
        <w:t xml:space="preserve"> realizowane na terenie zakładów pracy</w:t>
      </w:r>
      <w:r>
        <w:t>,</w:t>
      </w:r>
    </w:p>
    <w:p w14:paraId="23CECA1E" w14:textId="0BA46D31" w:rsidR="00C552A5" w:rsidRDefault="00C552A5" w:rsidP="00C552A5">
      <w:pPr>
        <w:spacing w:after="0"/>
        <w:ind w:left="142" w:hanging="142"/>
      </w:pPr>
      <w:r>
        <w:t xml:space="preserve">- </w:t>
      </w:r>
      <w:r w:rsidR="001460D9">
        <w:t xml:space="preserve">ćwiczenia </w:t>
      </w:r>
      <w:r>
        <w:t>projekt</w:t>
      </w:r>
      <w:r w:rsidR="001460D9">
        <w:t>owe</w:t>
      </w:r>
      <w:r>
        <w:t xml:space="preserve"> umożliwiając</w:t>
      </w:r>
      <w:r w:rsidR="001460D9">
        <w:t>e</w:t>
      </w:r>
      <w:r>
        <w:t xml:space="preserve"> samodzielne gromadzenie danych, ich analizę i interpretację, </w:t>
      </w:r>
    </w:p>
    <w:p w14:paraId="4F2CB7E4" w14:textId="494E8A0A" w:rsidR="00C552A5" w:rsidRDefault="00C552A5" w:rsidP="00C552A5">
      <w:pPr>
        <w:spacing w:after="0"/>
        <w:ind w:left="142" w:hanging="142"/>
      </w:pPr>
      <w:r>
        <w:t>- praktyk</w:t>
      </w:r>
      <w:r w:rsidR="00AC2406">
        <w:t>i</w:t>
      </w:r>
      <w:r>
        <w:t xml:space="preserve"> zawodow</w:t>
      </w:r>
      <w:r w:rsidR="00AC2406">
        <w:t>e</w:t>
      </w:r>
      <w:r>
        <w:t xml:space="preserve"> odbywan</w:t>
      </w:r>
      <w:r w:rsidR="00AC2406">
        <w:t>e</w:t>
      </w:r>
      <w:r>
        <w:t xml:space="preserve"> w instytucjach i podmiotach gospodarczych umożliwiając</w:t>
      </w:r>
      <w:r w:rsidR="00C005CF">
        <w:t>e</w:t>
      </w:r>
      <w:r>
        <w:t xml:space="preserve"> nabycie umiejętności do wykonywania określonego zawodu.</w:t>
      </w:r>
    </w:p>
    <w:p w14:paraId="4A62FCBE" w14:textId="690EDE64" w:rsidR="00FC4ACE" w:rsidRDefault="00C552A5" w:rsidP="001F1168">
      <w:pPr>
        <w:spacing w:after="240"/>
      </w:pPr>
      <w:r>
        <w:t xml:space="preserve">Jednym z podstawowych założeń, związanych z doskonaleniem procesu kształcenia na kierunku </w:t>
      </w:r>
      <w:r w:rsidR="00C005CF" w:rsidRPr="00C005CF">
        <w:t>biotechnologia</w:t>
      </w:r>
      <w:r w:rsidRPr="00C005CF">
        <w:t>,</w:t>
      </w:r>
      <w:r>
        <w:t xml:space="preserve"> jest rozwijanie nauczania kompetencyjnego, kształtującego, m. in.: myślenie analityczne, kreatywność, umiejętność rozwiązywania problemów, umiejętność pracy zespołowej oraz sprawnego porozumiewania się. Znacząca grupa nauczycieli przeszła odpowiednie szkolenia i</w:t>
      </w:r>
      <w:r w:rsidR="00A5762B">
        <w:t> </w:t>
      </w:r>
      <w:r>
        <w:t>wprowadziła do swojej pracy dydaktycznej metody aktywizujące oraz angażujące studentów w</w:t>
      </w:r>
      <w:r w:rsidR="00A5762B">
        <w:t> </w:t>
      </w:r>
      <w:r>
        <w:t>procesie przyswajania wiedzy, umiejętności i kompetencji społecznych. Szczególnie istotne znaczenie w realizacji programu mają metody oparte na działalności praktycznej, ponieważ znaczna część zajęć odbywa się w</w:t>
      </w:r>
      <w:r w:rsidR="001460D9">
        <w:t> </w:t>
      </w:r>
      <w:r>
        <w:t>laboratoriach</w:t>
      </w:r>
      <w:r w:rsidR="00C005CF">
        <w:t xml:space="preserve"> i pracowniach badawczych</w:t>
      </w:r>
      <w:r>
        <w:t>. W celu rozwinięcia u studentów naukowego podejścia do omawianych treści i</w:t>
      </w:r>
      <w:r w:rsidR="001460D9">
        <w:t> </w:t>
      </w:r>
      <w:r>
        <w:t>przygotowania do pracy naukowej rozwijane są metody aktywizujące, realizowane w czasie zajęć seminaryjnych, przygotowania pracy dyplomowej, pracy w</w:t>
      </w:r>
      <w:r w:rsidR="00A5762B">
        <w:t> </w:t>
      </w:r>
      <w:r>
        <w:t xml:space="preserve">kołach naukowych, </w:t>
      </w:r>
      <w:r w:rsidR="001460D9">
        <w:t>prowadzenia</w:t>
      </w:r>
      <w:r>
        <w:t xml:space="preserve"> badań w</w:t>
      </w:r>
      <w:r w:rsidR="001460D9">
        <w:t> </w:t>
      </w:r>
      <w:r>
        <w:t>ramach projektów naukowych realizowanych na Wydziale</w:t>
      </w:r>
      <w:r w:rsidR="00C005CF">
        <w:t xml:space="preserve"> i Uczelni</w:t>
      </w:r>
      <w:r>
        <w:t xml:space="preserve">. </w:t>
      </w:r>
      <w:r w:rsidR="00A70354">
        <w:t xml:space="preserve">Przykładowe powiązanie </w:t>
      </w:r>
      <w:r w:rsidR="001F1168">
        <w:t xml:space="preserve">metod nauczania-uczenia się z </w:t>
      </w:r>
      <w:r w:rsidR="00A70354">
        <w:t>efekt</w:t>
      </w:r>
      <w:r w:rsidR="001F1168">
        <w:t>ami</w:t>
      </w:r>
      <w:r w:rsidR="00A70354">
        <w:t xml:space="preserve"> uczenia się w zakresie wiedzy, umiejętności oraz kompetencji społecznych, </w:t>
      </w:r>
      <w:r w:rsidR="001F1168">
        <w:t xml:space="preserve">umożliwiających przygotowanie studentów </w:t>
      </w:r>
      <w:r w:rsidR="00A70354">
        <w:t xml:space="preserve">do prowadzenia </w:t>
      </w:r>
      <w:r w:rsidR="001F1168">
        <w:t>działalności</w:t>
      </w:r>
      <w:r w:rsidR="00A70354">
        <w:t xml:space="preserve"> naukowej</w:t>
      </w:r>
      <w:r w:rsidR="001B198D">
        <w:t xml:space="preserve"> i wykonywania zadań </w:t>
      </w:r>
      <w:r w:rsidR="001B198D" w:rsidRPr="00885418">
        <w:t>inżynierskich</w:t>
      </w:r>
      <w:r w:rsidR="00AC2406" w:rsidRPr="00885418">
        <w:t xml:space="preserve"> podano poniżej</w:t>
      </w:r>
      <w:r w:rsidR="001F1168" w:rsidRPr="00885418">
        <w:t>.</w:t>
      </w:r>
    </w:p>
    <w:tbl>
      <w:tblPr>
        <w:tblStyle w:val="Tabela-Siatka"/>
        <w:tblW w:w="9351" w:type="dxa"/>
        <w:tblLook w:val="04A0" w:firstRow="1" w:lastRow="0" w:firstColumn="1" w:lastColumn="0" w:noHBand="0" w:noVBand="1"/>
      </w:tblPr>
      <w:tblGrid>
        <w:gridCol w:w="1420"/>
        <w:gridCol w:w="4224"/>
        <w:gridCol w:w="1470"/>
        <w:gridCol w:w="2237"/>
      </w:tblGrid>
      <w:tr w:rsidR="00FC4ACE" w:rsidRPr="00FC4ACE" w14:paraId="4ACF9A45" w14:textId="77777777" w:rsidTr="000B7C7C">
        <w:tc>
          <w:tcPr>
            <w:tcW w:w="1420" w:type="dxa"/>
            <w:tcBorders>
              <w:top w:val="single" w:sz="4" w:space="0" w:color="auto"/>
              <w:left w:val="single" w:sz="4" w:space="0" w:color="auto"/>
              <w:bottom w:val="single" w:sz="4" w:space="0" w:color="auto"/>
              <w:right w:val="single" w:sz="4" w:space="0" w:color="auto"/>
            </w:tcBorders>
            <w:hideMark/>
          </w:tcPr>
          <w:p w14:paraId="202812BB" w14:textId="77777777" w:rsidR="00FC4ACE" w:rsidRPr="00FC4ACE" w:rsidRDefault="00FC4ACE" w:rsidP="00781C96">
            <w:pPr>
              <w:rPr>
                <w:b/>
                <w:bCs/>
                <w:sz w:val="20"/>
                <w:szCs w:val="18"/>
              </w:rPr>
            </w:pPr>
            <w:r w:rsidRPr="00FC4ACE">
              <w:rPr>
                <w:b/>
                <w:bCs/>
                <w:sz w:val="20"/>
                <w:szCs w:val="18"/>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3C635C10" w14:textId="4D778533" w:rsidR="00FC4ACE" w:rsidRPr="0041308F" w:rsidRDefault="0041308F" w:rsidP="00781C96">
            <w:pPr>
              <w:jc w:val="center"/>
              <w:rPr>
                <w:sz w:val="20"/>
                <w:szCs w:val="18"/>
              </w:rPr>
            </w:pPr>
            <w:r w:rsidRPr="0041308F">
              <w:rPr>
                <w:sz w:val="20"/>
                <w:szCs w:val="18"/>
              </w:rPr>
              <w:t>Inżynieria tkankowa</w:t>
            </w:r>
          </w:p>
        </w:tc>
      </w:tr>
      <w:tr w:rsidR="00FC4ACE" w:rsidRPr="00FC4ACE" w14:paraId="5BD25ED2"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195E1559" w14:textId="77777777" w:rsidR="00FC4ACE" w:rsidRPr="00FC4ACE" w:rsidRDefault="00FC4ACE" w:rsidP="00781C96">
            <w:pPr>
              <w:rPr>
                <w:b/>
                <w:bCs/>
                <w:sz w:val="20"/>
                <w:szCs w:val="18"/>
              </w:rPr>
            </w:pPr>
            <w:r w:rsidRPr="00FC4ACE">
              <w:rPr>
                <w:b/>
                <w:bCs/>
                <w:sz w:val="20"/>
                <w:szCs w:val="18"/>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4965A75C" w14:textId="618295E3" w:rsidR="00FC4ACE" w:rsidRPr="00FC4ACE" w:rsidRDefault="0041308F" w:rsidP="00CF4D01">
            <w:pPr>
              <w:spacing w:after="0"/>
              <w:rPr>
                <w:sz w:val="20"/>
                <w:szCs w:val="18"/>
              </w:rPr>
            </w:pPr>
            <w:r w:rsidRPr="0041308F">
              <w:rPr>
                <w:sz w:val="20"/>
                <w:szCs w:val="18"/>
              </w:rPr>
              <w:t xml:space="preserve">Poznanie podstawowych metod pracy z komórkami zwierzęcymi oraz syntetycznych materiałów stosowanych do uzyskiwania narządów i tkanek w warunkach </w:t>
            </w:r>
            <w:r w:rsidRPr="0041308F">
              <w:rPr>
                <w:i/>
                <w:iCs/>
                <w:sz w:val="20"/>
                <w:szCs w:val="18"/>
              </w:rPr>
              <w:t>in vitro</w:t>
            </w:r>
            <w:r>
              <w:rPr>
                <w:i/>
                <w:iCs/>
                <w:sz w:val="20"/>
                <w:szCs w:val="18"/>
              </w:rPr>
              <w:t>.</w:t>
            </w:r>
          </w:p>
        </w:tc>
      </w:tr>
      <w:tr w:rsidR="00FC4ACE" w:rsidRPr="00FC4ACE" w14:paraId="05595F5C"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308C756F" w14:textId="77777777" w:rsidR="00FC4ACE" w:rsidRPr="00FC4ACE" w:rsidRDefault="00FC4ACE" w:rsidP="00781C96">
            <w:pPr>
              <w:rPr>
                <w:b/>
                <w:bCs/>
                <w:sz w:val="20"/>
                <w:szCs w:val="18"/>
              </w:rPr>
            </w:pPr>
            <w:r w:rsidRPr="00FC4ACE">
              <w:rPr>
                <w:b/>
                <w:bCs/>
                <w:sz w:val="20"/>
                <w:szCs w:val="18"/>
              </w:rPr>
              <w:t>Efekty uczenia się:</w:t>
            </w:r>
          </w:p>
        </w:tc>
        <w:tc>
          <w:tcPr>
            <w:tcW w:w="4389" w:type="dxa"/>
            <w:tcBorders>
              <w:top w:val="single" w:sz="4" w:space="0" w:color="auto"/>
              <w:left w:val="single" w:sz="4" w:space="0" w:color="auto"/>
              <w:bottom w:val="single" w:sz="4" w:space="0" w:color="auto"/>
              <w:right w:val="single" w:sz="4" w:space="0" w:color="auto"/>
            </w:tcBorders>
            <w:vAlign w:val="center"/>
            <w:hideMark/>
          </w:tcPr>
          <w:p w14:paraId="1781E052" w14:textId="77777777" w:rsidR="00FC4ACE" w:rsidRPr="00FC4ACE" w:rsidRDefault="00FC4ACE" w:rsidP="00781C96">
            <w:pPr>
              <w:jc w:val="center"/>
              <w:rPr>
                <w:b/>
                <w:bCs/>
                <w:sz w:val="20"/>
                <w:szCs w:val="18"/>
              </w:rPr>
            </w:pPr>
            <w:r w:rsidRPr="00FC4ACE">
              <w:rPr>
                <w:b/>
                <w:bCs/>
                <w:sz w:val="20"/>
                <w:szCs w:val="18"/>
              </w:rPr>
              <w:t>Przedmiotowe efekty uczenia się</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C8757B8" w14:textId="77777777" w:rsidR="00FC4ACE" w:rsidRPr="00FC4ACE" w:rsidRDefault="00FC4ACE" w:rsidP="00781C96">
            <w:pPr>
              <w:rPr>
                <w:b/>
                <w:bCs/>
                <w:sz w:val="20"/>
                <w:szCs w:val="18"/>
              </w:rPr>
            </w:pPr>
            <w:r w:rsidRPr="00FC4ACE">
              <w:rPr>
                <w:b/>
                <w:bCs/>
                <w:sz w:val="20"/>
                <w:szCs w:val="18"/>
              </w:rPr>
              <w:t>Kierunkowe efekty uczenia się</w:t>
            </w:r>
          </w:p>
        </w:tc>
        <w:tc>
          <w:tcPr>
            <w:tcW w:w="2268" w:type="dxa"/>
            <w:tcBorders>
              <w:top w:val="single" w:sz="4" w:space="0" w:color="auto"/>
              <w:left w:val="single" w:sz="4" w:space="0" w:color="auto"/>
              <w:bottom w:val="single" w:sz="4" w:space="0" w:color="auto"/>
              <w:right w:val="single" w:sz="4" w:space="0" w:color="auto"/>
            </w:tcBorders>
            <w:vAlign w:val="center"/>
          </w:tcPr>
          <w:p w14:paraId="1F3D14F3" w14:textId="2D991A48" w:rsidR="00FC4ACE" w:rsidRPr="00FC4ACE" w:rsidRDefault="00FC4ACE" w:rsidP="001F1168">
            <w:pPr>
              <w:jc w:val="left"/>
              <w:rPr>
                <w:b/>
                <w:bCs/>
                <w:sz w:val="20"/>
                <w:szCs w:val="18"/>
              </w:rPr>
            </w:pPr>
            <w:r w:rsidRPr="00FC4ACE">
              <w:rPr>
                <w:b/>
                <w:bCs/>
                <w:sz w:val="20"/>
                <w:szCs w:val="18"/>
              </w:rPr>
              <w:t>Metody nauczania</w:t>
            </w:r>
            <w:r w:rsidR="001F1168">
              <w:rPr>
                <w:b/>
                <w:bCs/>
                <w:sz w:val="20"/>
                <w:szCs w:val="18"/>
              </w:rPr>
              <w:t>-</w:t>
            </w:r>
            <w:r w:rsidRPr="00FC4ACE">
              <w:rPr>
                <w:b/>
                <w:bCs/>
                <w:sz w:val="20"/>
                <w:szCs w:val="18"/>
              </w:rPr>
              <w:t>uczenia się</w:t>
            </w:r>
          </w:p>
        </w:tc>
      </w:tr>
      <w:tr w:rsidR="00FC4ACE" w:rsidRPr="00FC4ACE" w14:paraId="49A9B8B5"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50ABFEEC" w14:textId="77777777" w:rsidR="00FC4ACE" w:rsidRPr="00FC4ACE" w:rsidRDefault="00FC4ACE" w:rsidP="00781C96">
            <w:pPr>
              <w:jc w:val="right"/>
              <w:rPr>
                <w:sz w:val="20"/>
                <w:szCs w:val="18"/>
              </w:rPr>
            </w:pPr>
            <w:r w:rsidRPr="00FC4ACE">
              <w:rPr>
                <w:sz w:val="20"/>
                <w:szCs w:val="18"/>
              </w:rPr>
              <w:t>Wiedza</w:t>
            </w:r>
          </w:p>
        </w:tc>
        <w:tc>
          <w:tcPr>
            <w:tcW w:w="4389" w:type="dxa"/>
            <w:tcBorders>
              <w:top w:val="single" w:sz="4" w:space="0" w:color="auto"/>
              <w:left w:val="single" w:sz="4" w:space="0" w:color="auto"/>
              <w:bottom w:val="single" w:sz="4" w:space="0" w:color="auto"/>
              <w:right w:val="single" w:sz="4" w:space="0" w:color="auto"/>
            </w:tcBorders>
            <w:vAlign w:val="center"/>
            <w:hideMark/>
          </w:tcPr>
          <w:p w14:paraId="715F8DE8" w14:textId="2A157CAE" w:rsidR="00FC4ACE" w:rsidRPr="00CF4D01" w:rsidRDefault="00FC4ACE" w:rsidP="007C5A45">
            <w:pPr>
              <w:spacing w:after="0"/>
              <w:rPr>
                <w:sz w:val="20"/>
                <w:szCs w:val="18"/>
              </w:rPr>
            </w:pPr>
            <w:r w:rsidRPr="00FC4ACE">
              <w:rPr>
                <w:sz w:val="20"/>
                <w:szCs w:val="18"/>
              </w:rPr>
              <w:t>Student</w:t>
            </w:r>
            <w:r w:rsidR="00CF4D01">
              <w:rPr>
                <w:sz w:val="20"/>
                <w:szCs w:val="18"/>
              </w:rPr>
              <w:t>:</w:t>
            </w:r>
            <w:r w:rsidRPr="00FC4ACE">
              <w:rPr>
                <w:sz w:val="20"/>
                <w:szCs w:val="18"/>
              </w:rPr>
              <w:t xml:space="preserve"> </w:t>
            </w:r>
            <w:r w:rsidR="00CF4D01">
              <w:rPr>
                <w:sz w:val="20"/>
                <w:szCs w:val="18"/>
              </w:rPr>
              <w:t xml:space="preserve">zna i rozumie </w:t>
            </w:r>
            <w:r w:rsidR="00CF4D01" w:rsidRPr="00CF4D01">
              <w:rPr>
                <w:sz w:val="20"/>
                <w:szCs w:val="18"/>
              </w:rPr>
              <w:t xml:space="preserve">metody i etyczne aspekty hodowli komórek poza ustrojem oraz wytwarzania tkanek i narządów w warunkach in vitro; </w:t>
            </w:r>
            <w:r w:rsidR="00CF4D01">
              <w:rPr>
                <w:sz w:val="20"/>
                <w:szCs w:val="18"/>
              </w:rPr>
              <w:t xml:space="preserve">wyjaśnia </w:t>
            </w:r>
            <w:r w:rsidR="00CF4D01" w:rsidRPr="00CF4D01">
              <w:rPr>
                <w:sz w:val="20"/>
                <w:szCs w:val="18"/>
              </w:rPr>
              <w:t xml:space="preserve">zasady pracy w pracowni hodowli tkanek i narządów hybrydowych </w:t>
            </w:r>
            <w:r w:rsidR="00CF4D01" w:rsidRPr="00CF4D01">
              <w:rPr>
                <w:i/>
                <w:iCs/>
                <w:sz w:val="20"/>
                <w:szCs w:val="18"/>
              </w:rPr>
              <w:t>in vitro</w:t>
            </w:r>
            <w:r w:rsidR="00CF4D01">
              <w:rPr>
                <w:sz w:val="20"/>
                <w:szCs w:val="18"/>
              </w:rPr>
              <w:t>.</w:t>
            </w:r>
          </w:p>
        </w:tc>
        <w:tc>
          <w:tcPr>
            <w:tcW w:w="1274" w:type="dxa"/>
            <w:tcBorders>
              <w:top w:val="single" w:sz="4" w:space="0" w:color="auto"/>
              <w:left w:val="single" w:sz="4" w:space="0" w:color="auto"/>
              <w:bottom w:val="single" w:sz="4" w:space="0" w:color="auto"/>
              <w:right w:val="single" w:sz="4" w:space="0" w:color="auto"/>
            </w:tcBorders>
            <w:vAlign w:val="center"/>
          </w:tcPr>
          <w:p w14:paraId="79D3E5E1" w14:textId="493328D9" w:rsidR="00FC4ACE" w:rsidRPr="00857743" w:rsidRDefault="00857743" w:rsidP="00781C96">
            <w:pPr>
              <w:spacing w:after="0"/>
              <w:jc w:val="center"/>
              <w:rPr>
                <w:sz w:val="20"/>
                <w:szCs w:val="18"/>
              </w:rPr>
            </w:pPr>
            <w:r w:rsidRPr="00857743">
              <w:rPr>
                <w:sz w:val="20"/>
                <w:szCs w:val="18"/>
              </w:rPr>
              <w:t xml:space="preserve">KA6_WG2 KA6_WG4 KA6_WG5 InzA_P6S_WK2 </w:t>
            </w:r>
          </w:p>
        </w:tc>
        <w:tc>
          <w:tcPr>
            <w:tcW w:w="2268" w:type="dxa"/>
            <w:vMerge w:val="restart"/>
            <w:tcBorders>
              <w:top w:val="single" w:sz="4" w:space="0" w:color="auto"/>
              <w:left w:val="single" w:sz="4" w:space="0" w:color="auto"/>
              <w:right w:val="single" w:sz="4" w:space="0" w:color="auto"/>
            </w:tcBorders>
            <w:vAlign w:val="center"/>
          </w:tcPr>
          <w:p w14:paraId="5126D875" w14:textId="5EB7452C" w:rsidR="00FC4ACE" w:rsidRPr="00FC4ACE" w:rsidRDefault="00FC4ACE" w:rsidP="00781C96">
            <w:pPr>
              <w:spacing w:after="0"/>
              <w:jc w:val="left"/>
              <w:rPr>
                <w:sz w:val="20"/>
                <w:szCs w:val="18"/>
              </w:rPr>
            </w:pPr>
            <w:r w:rsidRPr="00FC4ACE">
              <w:rPr>
                <w:b/>
                <w:bCs/>
                <w:sz w:val="20"/>
                <w:szCs w:val="18"/>
              </w:rPr>
              <w:t>Wykład</w:t>
            </w:r>
            <w:r w:rsidRPr="00FC4ACE">
              <w:rPr>
                <w:sz w:val="20"/>
                <w:szCs w:val="18"/>
              </w:rPr>
              <w:t xml:space="preserve"> informacyjny z</w:t>
            </w:r>
            <w:r w:rsidR="00A70354">
              <w:rPr>
                <w:sz w:val="20"/>
                <w:szCs w:val="18"/>
              </w:rPr>
              <w:t> </w:t>
            </w:r>
            <w:r w:rsidRPr="00FC4ACE">
              <w:rPr>
                <w:sz w:val="20"/>
                <w:szCs w:val="18"/>
              </w:rPr>
              <w:t>prezentacją multimedialną</w:t>
            </w:r>
          </w:p>
          <w:p w14:paraId="5A4AD3BF" w14:textId="77777777" w:rsidR="00FC4ACE" w:rsidRPr="00FC4ACE" w:rsidRDefault="00FC4ACE" w:rsidP="00781C96">
            <w:pPr>
              <w:spacing w:after="0"/>
              <w:jc w:val="left"/>
              <w:rPr>
                <w:sz w:val="20"/>
                <w:szCs w:val="18"/>
              </w:rPr>
            </w:pPr>
          </w:p>
          <w:p w14:paraId="03AA3F06" w14:textId="2C40D8E7" w:rsidR="00FC4ACE" w:rsidRPr="00FC4ACE" w:rsidRDefault="00FC4ACE" w:rsidP="00781C96">
            <w:pPr>
              <w:jc w:val="left"/>
              <w:rPr>
                <w:sz w:val="20"/>
                <w:szCs w:val="18"/>
              </w:rPr>
            </w:pPr>
            <w:r w:rsidRPr="00FC4ACE">
              <w:rPr>
                <w:b/>
                <w:bCs/>
                <w:sz w:val="20"/>
                <w:szCs w:val="18"/>
              </w:rPr>
              <w:t>Metody słowne</w:t>
            </w:r>
            <w:r w:rsidRPr="00FC4ACE">
              <w:rPr>
                <w:sz w:val="20"/>
                <w:szCs w:val="18"/>
              </w:rPr>
              <w:t xml:space="preserve"> </w:t>
            </w:r>
            <w:r w:rsidR="001F1168">
              <w:rPr>
                <w:sz w:val="20"/>
                <w:szCs w:val="18"/>
              </w:rPr>
              <w:t>–</w:t>
            </w:r>
            <w:r w:rsidRPr="00FC4ACE">
              <w:rPr>
                <w:sz w:val="20"/>
                <w:szCs w:val="18"/>
              </w:rPr>
              <w:t xml:space="preserve"> wyjaśnianie, opis</w:t>
            </w:r>
          </w:p>
          <w:p w14:paraId="35408D97" w14:textId="77777777" w:rsidR="00FC4ACE" w:rsidRPr="00FC4ACE" w:rsidRDefault="00FC4ACE" w:rsidP="00781C96">
            <w:pPr>
              <w:jc w:val="left"/>
              <w:rPr>
                <w:sz w:val="20"/>
                <w:szCs w:val="18"/>
              </w:rPr>
            </w:pPr>
            <w:r w:rsidRPr="00FC4ACE">
              <w:rPr>
                <w:b/>
                <w:bCs/>
                <w:sz w:val="20"/>
                <w:szCs w:val="18"/>
              </w:rPr>
              <w:t>Metody seminaryjne</w:t>
            </w:r>
            <w:r w:rsidRPr="00FC4ACE">
              <w:rPr>
                <w:sz w:val="20"/>
                <w:szCs w:val="18"/>
              </w:rPr>
              <w:t xml:space="preserve"> – referaty studentów, dyskusja</w:t>
            </w:r>
          </w:p>
          <w:p w14:paraId="64FFF011" w14:textId="42F619E1" w:rsidR="00FC4ACE" w:rsidRPr="00FC4ACE" w:rsidRDefault="00FC4ACE" w:rsidP="00857743">
            <w:pPr>
              <w:jc w:val="left"/>
              <w:rPr>
                <w:sz w:val="20"/>
                <w:szCs w:val="18"/>
              </w:rPr>
            </w:pPr>
            <w:r w:rsidRPr="00FC4ACE">
              <w:rPr>
                <w:b/>
                <w:bCs/>
                <w:sz w:val="20"/>
                <w:szCs w:val="18"/>
              </w:rPr>
              <w:t>Metody laboratoryjne</w:t>
            </w:r>
            <w:r w:rsidRPr="00FC4ACE">
              <w:rPr>
                <w:sz w:val="20"/>
                <w:szCs w:val="18"/>
              </w:rPr>
              <w:t xml:space="preserve"> – zaplanowanie i</w:t>
            </w:r>
            <w:r>
              <w:rPr>
                <w:sz w:val="20"/>
                <w:szCs w:val="18"/>
              </w:rPr>
              <w:t> </w:t>
            </w:r>
            <w:r w:rsidR="00857743">
              <w:rPr>
                <w:sz w:val="20"/>
                <w:szCs w:val="18"/>
              </w:rPr>
              <w:t>przeprowadzenie</w:t>
            </w:r>
            <w:r w:rsidRPr="00FC4ACE">
              <w:rPr>
                <w:sz w:val="20"/>
                <w:szCs w:val="18"/>
              </w:rPr>
              <w:t xml:space="preserve"> eksperymentów</w:t>
            </w:r>
          </w:p>
        </w:tc>
      </w:tr>
      <w:tr w:rsidR="00FC4ACE" w:rsidRPr="00FC4ACE" w14:paraId="0531C865"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0F1FCD40" w14:textId="77777777" w:rsidR="00FC4ACE" w:rsidRPr="00FC4ACE" w:rsidRDefault="00FC4ACE" w:rsidP="00781C96">
            <w:pPr>
              <w:jc w:val="right"/>
              <w:rPr>
                <w:sz w:val="20"/>
                <w:szCs w:val="18"/>
              </w:rPr>
            </w:pPr>
            <w:r w:rsidRPr="00FC4ACE">
              <w:rPr>
                <w:sz w:val="20"/>
                <w:szCs w:val="18"/>
              </w:rPr>
              <w:t>Umiejętności</w:t>
            </w:r>
          </w:p>
        </w:tc>
        <w:tc>
          <w:tcPr>
            <w:tcW w:w="4389" w:type="dxa"/>
            <w:tcBorders>
              <w:top w:val="single" w:sz="4" w:space="0" w:color="auto"/>
              <w:left w:val="single" w:sz="4" w:space="0" w:color="auto"/>
              <w:bottom w:val="single" w:sz="4" w:space="0" w:color="auto"/>
              <w:right w:val="single" w:sz="4" w:space="0" w:color="auto"/>
            </w:tcBorders>
            <w:vAlign w:val="center"/>
            <w:hideMark/>
          </w:tcPr>
          <w:p w14:paraId="5211CD64" w14:textId="6C0A7BE7" w:rsidR="00FC4ACE" w:rsidRPr="00CF4D01" w:rsidRDefault="00FC4ACE" w:rsidP="00781C96">
            <w:pPr>
              <w:spacing w:after="0"/>
              <w:rPr>
                <w:sz w:val="20"/>
                <w:szCs w:val="18"/>
              </w:rPr>
            </w:pPr>
            <w:r w:rsidRPr="00FC4ACE">
              <w:rPr>
                <w:sz w:val="20"/>
                <w:szCs w:val="18"/>
              </w:rPr>
              <w:t>Student</w:t>
            </w:r>
            <w:r w:rsidR="00CF4D01">
              <w:rPr>
                <w:sz w:val="20"/>
                <w:szCs w:val="18"/>
              </w:rPr>
              <w:t>:</w:t>
            </w:r>
            <w:r w:rsidRPr="00FC4ACE">
              <w:rPr>
                <w:sz w:val="20"/>
                <w:szCs w:val="18"/>
              </w:rPr>
              <w:t xml:space="preserve"> </w:t>
            </w:r>
            <w:r w:rsidR="00CF4D01" w:rsidRPr="00CF4D01">
              <w:rPr>
                <w:sz w:val="20"/>
                <w:szCs w:val="18"/>
              </w:rPr>
              <w:t>przeprowadza proste eksperymenty z</w:t>
            </w:r>
            <w:r w:rsidR="00A5762B">
              <w:rPr>
                <w:sz w:val="20"/>
                <w:szCs w:val="18"/>
              </w:rPr>
              <w:t> </w:t>
            </w:r>
            <w:r w:rsidR="00CF4D01" w:rsidRPr="00CF4D01">
              <w:rPr>
                <w:sz w:val="20"/>
                <w:szCs w:val="18"/>
              </w:rPr>
              <w:t xml:space="preserve">zakresu hodowli komórek i tkanek </w:t>
            </w:r>
            <w:r w:rsidR="00CF4D01" w:rsidRPr="00CF4D01">
              <w:rPr>
                <w:i/>
                <w:iCs/>
                <w:sz w:val="20"/>
                <w:szCs w:val="18"/>
              </w:rPr>
              <w:t>in vitro</w:t>
            </w:r>
            <w:r w:rsidR="00CF4D01" w:rsidRPr="00CF4D01">
              <w:rPr>
                <w:sz w:val="20"/>
                <w:szCs w:val="18"/>
              </w:rPr>
              <w:t xml:space="preserve"> oraz inżynierii tkankowej; przygotow</w:t>
            </w:r>
            <w:r w:rsidR="00CF4D01">
              <w:rPr>
                <w:sz w:val="20"/>
                <w:szCs w:val="18"/>
              </w:rPr>
              <w:t>uje</w:t>
            </w:r>
            <w:r w:rsidR="00CF4D01" w:rsidRPr="00CF4D01">
              <w:rPr>
                <w:sz w:val="20"/>
                <w:szCs w:val="18"/>
              </w:rPr>
              <w:t xml:space="preserve"> samodzielnie wystąpienie ustne; prac</w:t>
            </w:r>
            <w:r w:rsidR="00CF4D01">
              <w:rPr>
                <w:sz w:val="20"/>
                <w:szCs w:val="18"/>
              </w:rPr>
              <w:t xml:space="preserve">uje </w:t>
            </w:r>
            <w:r w:rsidR="00CF4D01" w:rsidRPr="00CF4D01">
              <w:rPr>
                <w:sz w:val="20"/>
                <w:szCs w:val="18"/>
              </w:rPr>
              <w:t>w zespole</w:t>
            </w:r>
            <w:r w:rsidR="00CF4D01">
              <w:rPr>
                <w:sz w:val="20"/>
                <w:szCs w:val="18"/>
              </w:rPr>
              <w:t>.</w:t>
            </w:r>
          </w:p>
        </w:tc>
        <w:tc>
          <w:tcPr>
            <w:tcW w:w="1274" w:type="dxa"/>
            <w:tcBorders>
              <w:top w:val="single" w:sz="4" w:space="0" w:color="auto"/>
              <w:left w:val="single" w:sz="4" w:space="0" w:color="auto"/>
              <w:bottom w:val="single" w:sz="4" w:space="0" w:color="auto"/>
              <w:right w:val="single" w:sz="4" w:space="0" w:color="auto"/>
            </w:tcBorders>
            <w:vAlign w:val="center"/>
          </w:tcPr>
          <w:p w14:paraId="10015790" w14:textId="5CD58A32" w:rsidR="00FC4ACE" w:rsidRPr="00857743" w:rsidRDefault="00857743" w:rsidP="00857743">
            <w:pPr>
              <w:jc w:val="center"/>
              <w:rPr>
                <w:sz w:val="20"/>
                <w:szCs w:val="18"/>
              </w:rPr>
            </w:pPr>
            <w:r w:rsidRPr="00857743">
              <w:rPr>
                <w:sz w:val="20"/>
                <w:szCs w:val="18"/>
              </w:rPr>
              <w:t>KA6_UW1 KA6_UW2 KA6_UW3 KA6_UW4</w:t>
            </w:r>
            <w:r>
              <w:rPr>
                <w:sz w:val="20"/>
                <w:szCs w:val="18"/>
              </w:rPr>
              <w:t xml:space="preserve"> </w:t>
            </w:r>
            <w:r w:rsidRPr="00857743">
              <w:rPr>
                <w:sz w:val="20"/>
                <w:szCs w:val="18"/>
              </w:rPr>
              <w:t>KA6_UW5 KA6_UK1 KA6_UO1 KA6_UO2 InzA_P6S_UW1</w:t>
            </w:r>
          </w:p>
        </w:tc>
        <w:tc>
          <w:tcPr>
            <w:tcW w:w="2268" w:type="dxa"/>
            <w:vMerge/>
            <w:tcBorders>
              <w:left w:val="single" w:sz="4" w:space="0" w:color="auto"/>
              <w:right w:val="single" w:sz="4" w:space="0" w:color="auto"/>
            </w:tcBorders>
            <w:vAlign w:val="center"/>
          </w:tcPr>
          <w:p w14:paraId="1E88E7D0" w14:textId="77777777" w:rsidR="00FC4ACE" w:rsidRPr="00FC4ACE" w:rsidRDefault="00FC4ACE" w:rsidP="00781C96">
            <w:pPr>
              <w:jc w:val="left"/>
              <w:rPr>
                <w:sz w:val="20"/>
                <w:szCs w:val="18"/>
              </w:rPr>
            </w:pPr>
          </w:p>
        </w:tc>
      </w:tr>
      <w:tr w:rsidR="00FC4ACE" w:rsidRPr="00FC4ACE" w14:paraId="60D59852"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61E17626" w14:textId="77777777" w:rsidR="00FC4ACE" w:rsidRPr="00FC4ACE" w:rsidRDefault="00FC4ACE" w:rsidP="00781C96">
            <w:pPr>
              <w:jc w:val="right"/>
              <w:rPr>
                <w:sz w:val="20"/>
                <w:szCs w:val="18"/>
              </w:rPr>
            </w:pPr>
            <w:r w:rsidRPr="00FC4ACE">
              <w:rPr>
                <w:sz w:val="20"/>
                <w:szCs w:val="18"/>
              </w:rPr>
              <w:lastRenderedPageBreak/>
              <w:t>Kompetencje społeczne</w:t>
            </w:r>
          </w:p>
        </w:tc>
        <w:tc>
          <w:tcPr>
            <w:tcW w:w="4389" w:type="dxa"/>
            <w:tcBorders>
              <w:top w:val="single" w:sz="4" w:space="0" w:color="auto"/>
              <w:left w:val="single" w:sz="4" w:space="0" w:color="auto"/>
              <w:bottom w:val="single" w:sz="4" w:space="0" w:color="auto"/>
              <w:right w:val="single" w:sz="4" w:space="0" w:color="auto"/>
            </w:tcBorders>
            <w:vAlign w:val="center"/>
            <w:hideMark/>
          </w:tcPr>
          <w:p w14:paraId="217E7722" w14:textId="61A4FDF9" w:rsidR="00FC4ACE" w:rsidRPr="009435B8" w:rsidRDefault="00FC4ACE" w:rsidP="00781C96">
            <w:pPr>
              <w:spacing w:after="0"/>
              <w:rPr>
                <w:sz w:val="20"/>
                <w:szCs w:val="18"/>
              </w:rPr>
            </w:pPr>
            <w:r w:rsidRPr="00FC4ACE">
              <w:rPr>
                <w:sz w:val="20"/>
                <w:szCs w:val="18"/>
              </w:rPr>
              <w:t>Student</w:t>
            </w:r>
            <w:r w:rsidR="009435B8">
              <w:rPr>
                <w:sz w:val="20"/>
                <w:szCs w:val="18"/>
              </w:rPr>
              <w:t>:</w:t>
            </w:r>
            <w:r w:rsidRPr="00FC4ACE">
              <w:rPr>
                <w:sz w:val="20"/>
                <w:szCs w:val="18"/>
              </w:rPr>
              <w:t xml:space="preserve"> jest gotów do </w:t>
            </w:r>
            <w:r w:rsidR="009435B8" w:rsidRPr="009435B8">
              <w:rPr>
                <w:sz w:val="20"/>
                <w:szCs w:val="18"/>
              </w:rPr>
              <w:t>stałego dokształcania się i</w:t>
            </w:r>
            <w:r w:rsidR="00A5762B">
              <w:rPr>
                <w:sz w:val="20"/>
                <w:szCs w:val="18"/>
              </w:rPr>
              <w:t> </w:t>
            </w:r>
            <w:r w:rsidR="009435B8" w:rsidRPr="009435B8">
              <w:rPr>
                <w:sz w:val="20"/>
                <w:szCs w:val="18"/>
              </w:rPr>
              <w:t>podnoszenia umiejętności zawodowych</w:t>
            </w:r>
            <w:r w:rsidR="009435B8">
              <w:rPr>
                <w:sz w:val="20"/>
                <w:szCs w:val="18"/>
              </w:rPr>
              <w:t xml:space="preserve"> oraz</w:t>
            </w:r>
            <w:r w:rsidR="009435B8" w:rsidRPr="009435B8">
              <w:rPr>
                <w:sz w:val="20"/>
                <w:szCs w:val="18"/>
              </w:rPr>
              <w:t xml:space="preserve"> stałego śledzenia literatury naukowej; wykazuje gotowość i zdolność do pracy w grupie</w:t>
            </w:r>
            <w:r w:rsidR="009435B8">
              <w:rPr>
                <w:sz w:val="20"/>
                <w:szCs w:val="18"/>
              </w:rPr>
              <w:t>.</w:t>
            </w:r>
          </w:p>
        </w:tc>
        <w:tc>
          <w:tcPr>
            <w:tcW w:w="1274" w:type="dxa"/>
            <w:tcBorders>
              <w:top w:val="single" w:sz="4" w:space="0" w:color="auto"/>
              <w:left w:val="single" w:sz="4" w:space="0" w:color="auto"/>
              <w:bottom w:val="single" w:sz="4" w:space="0" w:color="auto"/>
              <w:right w:val="single" w:sz="4" w:space="0" w:color="auto"/>
            </w:tcBorders>
            <w:vAlign w:val="center"/>
          </w:tcPr>
          <w:p w14:paraId="0BAD1957" w14:textId="08142AED" w:rsidR="00FC4ACE" w:rsidRPr="00857743" w:rsidRDefault="00857743" w:rsidP="00781C96">
            <w:pPr>
              <w:jc w:val="center"/>
              <w:rPr>
                <w:sz w:val="20"/>
                <w:szCs w:val="18"/>
              </w:rPr>
            </w:pPr>
            <w:r w:rsidRPr="00857743">
              <w:rPr>
                <w:sz w:val="20"/>
                <w:szCs w:val="18"/>
              </w:rPr>
              <w:t>KA6_KK1 KA6_KK2 KA6_KR1</w:t>
            </w:r>
          </w:p>
        </w:tc>
        <w:tc>
          <w:tcPr>
            <w:tcW w:w="2268" w:type="dxa"/>
            <w:vMerge/>
            <w:tcBorders>
              <w:left w:val="single" w:sz="4" w:space="0" w:color="auto"/>
              <w:bottom w:val="single" w:sz="4" w:space="0" w:color="auto"/>
              <w:right w:val="single" w:sz="4" w:space="0" w:color="auto"/>
            </w:tcBorders>
            <w:vAlign w:val="center"/>
          </w:tcPr>
          <w:p w14:paraId="0AB1C4BF" w14:textId="77777777" w:rsidR="00FC4ACE" w:rsidRPr="00FC4ACE" w:rsidRDefault="00FC4ACE" w:rsidP="00781C96">
            <w:pPr>
              <w:jc w:val="center"/>
              <w:rPr>
                <w:sz w:val="20"/>
                <w:szCs w:val="18"/>
              </w:rPr>
            </w:pPr>
          </w:p>
        </w:tc>
      </w:tr>
      <w:tr w:rsidR="00FC4ACE" w:rsidRPr="00FC4ACE" w14:paraId="10518550"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7D415FD2" w14:textId="77777777" w:rsidR="00FC4ACE" w:rsidRPr="00FC4ACE" w:rsidRDefault="00FC4ACE" w:rsidP="00781C96">
            <w:pPr>
              <w:rPr>
                <w:b/>
                <w:bCs/>
                <w:sz w:val="20"/>
                <w:szCs w:val="18"/>
              </w:rPr>
            </w:pPr>
            <w:r w:rsidRPr="00FC4ACE">
              <w:rPr>
                <w:sz w:val="20"/>
                <w:szCs w:val="18"/>
              </w:rPr>
              <w:t>Przygotowanie do prowadzenia działalności naukowej</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5005F9EB" w14:textId="7622C1D2" w:rsidR="00FC4ACE" w:rsidRPr="00FC4ACE" w:rsidRDefault="00FC4ACE" w:rsidP="00781C96">
            <w:pPr>
              <w:spacing w:after="0"/>
              <w:rPr>
                <w:rFonts w:cstheme="minorHAnsi"/>
                <w:sz w:val="20"/>
                <w:szCs w:val="18"/>
              </w:rPr>
            </w:pPr>
            <w:r w:rsidRPr="00FC4ACE">
              <w:rPr>
                <w:sz w:val="20"/>
                <w:szCs w:val="18"/>
              </w:rPr>
              <w:t>Student samodzielnie planuje i przeprowadza eksperymenty, dokonuje analizy wyników, weryfikuje postawione hipotezy, formułuje wnioski; dokonuje krytycznej oceny odbieranych treści i własnej wiedzy</w:t>
            </w:r>
            <w:r w:rsidR="00A40E1D">
              <w:rPr>
                <w:sz w:val="20"/>
                <w:szCs w:val="18"/>
              </w:rPr>
              <w:t>; prezentuje wyniki, dzieli się wiedzą, uczestniczy w dyskusji.</w:t>
            </w:r>
          </w:p>
        </w:tc>
      </w:tr>
    </w:tbl>
    <w:p w14:paraId="4F2D9961" w14:textId="77777777" w:rsidR="00F065D9" w:rsidRDefault="00F065D9" w:rsidP="00FC4ACE"/>
    <w:tbl>
      <w:tblPr>
        <w:tblStyle w:val="Tabela-Siatka"/>
        <w:tblW w:w="9351" w:type="dxa"/>
        <w:tblLook w:val="04A0" w:firstRow="1" w:lastRow="0" w:firstColumn="1" w:lastColumn="0" w:noHBand="0" w:noVBand="1"/>
      </w:tblPr>
      <w:tblGrid>
        <w:gridCol w:w="1420"/>
        <w:gridCol w:w="4239"/>
        <w:gridCol w:w="1470"/>
        <w:gridCol w:w="2222"/>
      </w:tblGrid>
      <w:tr w:rsidR="00FC4ACE" w:rsidRPr="001F1168" w14:paraId="614DBA1E"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578D4838" w14:textId="77777777" w:rsidR="00FC4ACE" w:rsidRPr="001F1168" w:rsidRDefault="00FC4ACE" w:rsidP="00781C96">
            <w:pPr>
              <w:rPr>
                <w:b/>
                <w:bCs/>
                <w:sz w:val="20"/>
                <w:szCs w:val="20"/>
              </w:rPr>
            </w:pPr>
            <w:bookmarkStart w:id="39" w:name="_Hlk115883206"/>
            <w:r w:rsidRPr="001F1168">
              <w:rPr>
                <w:b/>
                <w:bCs/>
                <w:sz w:val="20"/>
                <w:szCs w:val="20"/>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6218825B" w14:textId="28719C0D" w:rsidR="00FC4ACE" w:rsidRPr="001F1168" w:rsidRDefault="00A40E1D" w:rsidP="00781C96">
            <w:pPr>
              <w:jc w:val="center"/>
              <w:rPr>
                <w:sz w:val="20"/>
                <w:szCs w:val="20"/>
              </w:rPr>
            </w:pPr>
            <w:r>
              <w:rPr>
                <w:sz w:val="20"/>
                <w:szCs w:val="20"/>
              </w:rPr>
              <w:t>Grafika inżynierska</w:t>
            </w:r>
          </w:p>
        </w:tc>
      </w:tr>
      <w:tr w:rsidR="00FC4ACE" w:rsidRPr="001F1168" w14:paraId="08F8F6D1"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7DEA01A9" w14:textId="77777777" w:rsidR="00FC4ACE" w:rsidRPr="001F1168" w:rsidRDefault="00FC4ACE" w:rsidP="00781C96">
            <w:pPr>
              <w:rPr>
                <w:b/>
                <w:bCs/>
                <w:sz w:val="20"/>
                <w:szCs w:val="20"/>
              </w:rPr>
            </w:pPr>
            <w:r w:rsidRPr="001F1168">
              <w:rPr>
                <w:b/>
                <w:bCs/>
                <w:sz w:val="20"/>
                <w:szCs w:val="20"/>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154EBEC3" w14:textId="4E1D011E" w:rsidR="00FC4ACE" w:rsidRPr="001F1168" w:rsidRDefault="00542A7C" w:rsidP="00542A7C">
            <w:pPr>
              <w:spacing w:after="0"/>
              <w:rPr>
                <w:sz w:val="20"/>
                <w:szCs w:val="20"/>
              </w:rPr>
            </w:pPr>
            <w:r w:rsidRPr="00542A7C">
              <w:rPr>
                <w:sz w:val="20"/>
                <w:szCs w:val="20"/>
              </w:rPr>
              <w:t>Wyrobienie zdolności widzenia przestrzennego</w:t>
            </w:r>
            <w:r>
              <w:rPr>
                <w:sz w:val="20"/>
                <w:szCs w:val="20"/>
              </w:rPr>
              <w:t xml:space="preserve"> oraz z</w:t>
            </w:r>
            <w:r w:rsidRPr="00542A7C">
              <w:rPr>
                <w:sz w:val="20"/>
                <w:szCs w:val="20"/>
              </w:rPr>
              <w:t>dobycie umiejętności opracowywania i czytania dokumentacji technicznej.</w:t>
            </w:r>
          </w:p>
        </w:tc>
      </w:tr>
      <w:tr w:rsidR="001B198D" w:rsidRPr="001F1168" w14:paraId="39CD7461"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2215756" w14:textId="77777777" w:rsidR="00FC4ACE" w:rsidRPr="001F1168" w:rsidRDefault="00FC4ACE" w:rsidP="00781C96">
            <w:pPr>
              <w:rPr>
                <w:b/>
                <w:bCs/>
                <w:sz w:val="20"/>
                <w:szCs w:val="20"/>
              </w:rPr>
            </w:pPr>
            <w:r w:rsidRPr="001F1168">
              <w:rPr>
                <w:b/>
                <w:bCs/>
                <w:sz w:val="20"/>
                <w:szCs w:val="20"/>
              </w:rPr>
              <w:t>Efekty uczenia się:</w:t>
            </w:r>
          </w:p>
        </w:tc>
        <w:tc>
          <w:tcPr>
            <w:tcW w:w="4389" w:type="dxa"/>
            <w:tcBorders>
              <w:top w:val="single" w:sz="4" w:space="0" w:color="auto"/>
              <w:left w:val="single" w:sz="4" w:space="0" w:color="auto"/>
              <w:bottom w:val="single" w:sz="4" w:space="0" w:color="auto"/>
              <w:right w:val="single" w:sz="4" w:space="0" w:color="auto"/>
            </w:tcBorders>
            <w:vAlign w:val="center"/>
            <w:hideMark/>
          </w:tcPr>
          <w:p w14:paraId="64206CE9" w14:textId="77777777" w:rsidR="00FC4ACE" w:rsidRPr="001F1168" w:rsidRDefault="00FC4ACE" w:rsidP="00781C96">
            <w:pPr>
              <w:jc w:val="center"/>
              <w:rPr>
                <w:b/>
                <w:bCs/>
                <w:sz w:val="20"/>
                <w:szCs w:val="20"/>
              </w:rPr>
            </w:pPr>
            <w:r w:rsidRPr="001F1168">
              <w:rPr>
                <w:b/>
                <w:bCs/>
                <w:sz w:val="20"/>
                <w:szCs w:val="20"/>
              </w:rPr>
              <w:t>Przedmiotowe efekty uczenia się</w:t>
            </w:r>
          </w:p>
        </w:tc>
        <w:tc>
          <w:tcPr>
            <w:tcW w:w="1274" w:type="dxa"/>
            <w:tcBorders>
              <w:top w:val="single" w:sz="4" w:space="0" w:color="auto"/>
              <w:left w:val="single" w:sz="4" w:space="0" w:color="auto"/>
              <w:bottom w:val="single" w:sz="4" w:space="0" w:color="auto"/>
              <w:right w:val="single" w:sz="4" w:space="0" w:color="auto"/>
            </w:tcBorders>
            <w:vAlign w:val="center"/>
            <w:hideMark/>
          </w:tcPr>
          <w:p w14:paraId="4AFF0B59" w14:textId="77777777" w:rsidR="00FC4ACE" w:rsidRPr="001F1168" w:rsidRDefault="00FC4ACE" w:rsidP="00781C96">
            <w:pPr>
              <w:rPr>
                <w:b/>
                <w:bCs/>
                <w:sz w:val="20"/>
                <w:szCs w:val="20"/>
              </w:rPr>
            </w:pPr>
            <w:r w:rsidRPr="001F1168">
              <w:rPr>
                <w:b/>
                <w:bCs/>
                <w:sz w:val="20"/>
                <w:szCs w:val="20"/>
              </w:rPr>
              <w:t>Kierunkowe efekty uczenia się</w:t>
            </w:r>
          </w:p>
        </w:tc>
        <w:tc>
          <w:tcPr>
            <w:tcW w:w="2268" w:type="dxa"/>
            <w:tcBorders>
              <w:top w:val="single" w:sz="4" w:space="0" w:color="auto"/>
              <w:left w:val="single" w:sz="4" w:space="0" w:color="auto"/>
              <w:bottom w:val="single" w:sz="4" w:space="0" w:color="auto"/>
              <w:right w:val="single" w:sz="4" w:space="0" w:color="auto"/>
            </w:tcBorders>
            <w:vAlign w:val="center"/>
          </w:tcPr>
          <w:p w14:paraId="356333F8" w14:textId="77777777" w:rsidR="00FC4ACE" w:rsidRPr="001F1168" w:rsidRDefault="00FC4ACE" w:rsidP="001F1168">
            <w:pPr>
              <w:jc w:val="left"/>
              <w:rPr>
                <w:b/>
                <w:bCs/>
                <w:sz w:val="20"/>
                <w:szCs w:val="20"/>
              </w:rPr>
            </w:pPr>
            <w:r w:rsidRPr="001F1168">
              <w:rPr>
                <w:b/>
                <w:bCs/>
                <w:sz w:val="20"/>
                <w:szCs w:val="20"/>
              </w:rPr>
              <w:t>Metody nauczania-uczenia się</w:t>
            </w:r>
          </w:p>
        </w:tc>
      </w:tr>
      <w:tr w:rsidR="001B198D" w:rsidRPr="001F1168" w14:paraId="3CAC057A"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19F68B6D" w14:textId="77777777" w:rsidR="00FC4ACE" w:rsidRPr="001F1168" w:rsidRDefault="00FC4ACE" w:rsidP="00781C96">
            <w:pPr>
              <w:jc w:val="right"/>
              <w:rPr>
                <w:sz w:val="20"/>
                <w:szCs w:val="20"/>
              </w:rPr>
            </w:pPr>
            <w:r w:rsidRPr="001F1168">
              <w:rPr>
                <w:sz w:val="20"/>
                <w:szCs w:val="20"/>
              </w:rPr>
              <w:t>Wiedza</w:t>
            </w:r>
          </w:p>
        </w:tc>
        <w:tc>
          <w:tcPr>
            <w:tcW w:w="4389" w:type="dxa"/>
            <w:tcBorders>
              <w:top w:val="single" w:sz="4" w:space="0" w:color="auto"/>
              <w:left w:val="single" w:sz="4" w:space="0" w:color="auto"/>
              <w:bottom w:val="single" w:sz="4" w:space="0" w:color="auto"/>
              <w:right w:val="single" w:sz="4" w:space="0" w:color="auto"/>
            </w:tcBorders>
            <w:vAlign w:val="center"/>
          </w:tcPr>
          <w:p w14:paraId="224F9470" w14:textId="494E5533" w:rsidR="00FC4ACE" w:rsidRPr="001F1168" w:rsidRDefault="00FC4ACE" w:rsidP="00424CF1">
            <w:pPr>
              <w:spacing w:after="0"/>
              <w:rPr>
                <w:sz w:val="20"/>
                <w:szCs w:val="20"/>
              </w:rPr>
            </w:pPr>
            <w:r w:rsidRPr="001F1168">
              <w:rPr>
                <w:sz w:val="20"/>
                <w:szCs w:val="20"/>
              </w:rPr>
              <w:t xml:space="preserve">Student </w:t>
            </w:r>
            <w:r w:rsidR="00542A7C" w:rsidRPr="00542A7C">
              <w:rPr>
                <w:sz w:val="20"/>
                <w:szCs w:val="20"/>
              </w:rPr>
              <w:t>rozumie geometryczne odtwarzanie trójwymiarowych elementów na płaszczyźnie rysunku</w:t>
            </w:r>
            <w:r w:rsidR="00424CF1">
              <w:rPr>
                <w:sz w:val="20"/>
                <w:szCs w:val="20"/>
              </w:rPr>
              <w:t xml:space="preserve">; zna i wyjaśnia </w:t>
            </w:r>
            <w:r w:rsidR="00542A7C" w:rsidRPr="00542A7C">
              <w:rPr>
                <w:sz w:val="20"/>
                <w:szCs w:val="20"/>
              </w:rPr>
              <w:t>obowiązujące normy europejskie do rysowania i wymiarowanie części maszyn i urządzeń technicznych.</w:t>
            </w:r>
          </w:p>
        </w:tc>
        <w:tc>
          <w:tcPr>
            <w:tcW w:w="1274" w:type="dxa"/>
            <w:tcBorders>
              <w:top w:val="single" w:sz="4" w:space="0" w:color="auto"/>
              <w:left w:val="single" w:sz="4" w:space="0" w:color="auto"/>
              <w:bottom w:val="single" w:sz="4" w:space="0" w:color="auto"/>
              <w:right w:val="single" w:sz="4" w:space="0" w:color="auto"/>
            </w:tcBorders>
            <w:vAlign w:val="center"/>
          </w:tcPr>
          <w:p w14:paraId="61FE5D3C" w14:textId="7788BEC7" w:rsidR="00FC4ACE" w:rsidRPr="001F1168" w:rsidRDefault="00427E82" w:rsidP="00781C96">
            <w:pPr>
              <w:spacing w:after="0"/>
              <w:jc w:val="center"/>
              <w:rPr>
                <w:sz w:val="20"/>
                <w:szCs w:val="20"/>
              </w:rPr>
            </w:pPr>
            <w:r w:rsidRPr="00427E82">
              <w:rPr>
                <w:sz w:val="20"/>
                <w:szCs w:val="20"/>
              </w:rPr>
              <w:t>InzA_P6S_WG3</w:t>
            </w:r>
          </w:p>
        </w:tc>
        <w:tc>
          <w:tcPr>
            <w:tcW w:w="2268" w:type="dxa"/>
            <w:vMerge w:val="restart"/>
            <w:tcBorders>
              <w:top w:val="single" w:sz="4" w:space="0" w:color="auto"/>
              <w:left w:val="single" w:sz="4" w:space="0" w:color="auto"/>
              <w:right w:val="single" w:sz="4" w:space="0" w:color="auto"/>
            </w:tcBorders>
            <w:vAlign w:val="center"/>
          </w:tcPr>
          <w:p w14:paraId="764BAAC0" w14:textId="3C6A98E1" w:rsidR="00FC4ACE" w:rsidRPr="001F1168" w:rsidRDefault="00FC4ACE" w:rsidP="00781C96">
            <w:pPr>
              <w:spacing w:after="0"/>
              <w:jc w:val="left"/>
              <w:rPr>
                <w:sz w:val="20"/>
                <w:szCs w:val="20"/>
              </w:rPr>
            </w:pPr>
            <w:r w:rsidRPr="001F1168">
              <w:rPr>
                <w:b/>
                <w:bCs/>
                <w:sz w:val="20"/>
                <w:szCs w:val="20"/>
              </w:rPr>
              <w:t>Wykład</w:t>
            </w:r>
            <w:r w:rsidRPr="001F1168">
              <w:rPr>
                <w:sz w:val="20"/>
                <w:szCs w:val="20"/>
              </w:rPr>
              <w:t xml:space="preserve"> </w:t>
            </w:r>
            <w:r w:rsidRPr="001F1168">
              <w:rPr>
                <w:b/>
                <w:bCs/>
                <w:sz w:val="20"/>
                <w:szCs w:val="20"/>
              </w:rPr>
              <w:t>informacyjny</w:t>
            </w:r>
            <w:r w:rsidRPr="001F1168">
              <w:rPr>
                <w:sz w:val="20"/>
                <w:szCs w:val="20"/>
              </w:rPr>
              <w:t xml:space="preserve"> z prezentacją multimedialną</w:t>
            </w:r>
          </w:p>
          <w:p w14:paraId="4FE26D6D" w14:textId="4519A6B6" w:rsidR="00FC4ACE" w:rsidRDefault="00FC4ACE" w:rsidP="00781C96">
            <w:pPr>
              <w:spacing w:after="0"/>
              <w:jc w:val="left"/>
              <w:rPr>
                <w:sz w:val="20"/>
                <w:szCs w:val="20"/>
              </w:rPr>
            </w:pPr>
          </w:p>
          <w:p w14:paraId="11571AAC" w14:textId="642889CE" w:rsidR="00427E82" w:rsidRPr="004C08C9" w:rsidRDefault="00427E82" w:rsidP="004C08C9">
            <w:pPr>
              <w:spacing w:after="0"/>
              <w:jc w:val="left"/>
              <w:rPr>
                <w:sz w:val="20"/>
                <w:szCs w:val="20"/>
              </w:rPr>
            </w:pPr>
            <w:r w:rsidRPr="004C08C9">
              <w:rPr>
                <w:b/>
                <w:bCs/>
                <w:sz w:val="20"/>
                <w:szCs w:val="20"/>
              </w:rPr>
              <w:t>Metody praktyczne</w:t>
            </w:r>
            <w:r w:rsidR="004C08C9">
              <w:rPr>
                <w:b/>
                <w:bCs/>
                <w:sz w:val="20"/>
                <w:szCs w:val="20"/>
              </w:rPr>
              <w:t>:</w:t>
            </w:r>
            <w:r w:rsidR="004C08C9">
              <w:rPr>
                <w:b/>
                <w:bCs/>
                <w:sz w:val="20"/>
                <w:szCs w:val="20"/>
              </w:rPr>
              <w:br/>
              <w:t>- s</w:t>
            </w:r>
            <w:r w:rsidRPr="004C08C9">
              <w:rPr>
                <w:sz w:val="20"/>
                <w:szCs w:val="20"/>
              </w:rPr>
              <w:t>zkicowanie i wymiarowanie elementów maszynowych;</w:t>
            </w:r>
          </w:p>
          <w:p w14:paraId="02C0E208" w14:textId="2F508933" w:rsidR="00FC4ACE" w:rsidRPr="001F1168" w:rsidRDefault="004C08C9" w:rsidP="004C08C9">
            <w:pPr>
              <w:spacing w:after="0"/>
              <w:jc w:val="left"/>
              <w:rPr>
                <w:sz w:val="20"/>
                <w:szCs w:val="20"/>
              </w:rPr>
            </w:pPr>
            <w:r>
              <w:rPr>
                <w:sz w:val="20"/>
                <w:szCs w:val="20"/>
              </w:rPr>
              <w:t>- r</w:t>
            </w:r>
            <w:r w:rsidR="00427E82" w:rsidRPr="00427E82">
              <w:rPr>
                <w:sz w:val="20"/>
                <w:szCs w:val="20"/>
              </w:rPr>
              <w:t>ozwiązywanie zadań z</w:t>
            </w:r>
            <w:r w:rsidR="00A5762B">
              <w:rPr>
                <w:sz w:val="20"/>
                <w:szCs w:val="20"/>
              </w:rPr>
              <w:t> </w:t>
            </w:r>
            <w:r w:rsidR="00427E82" w:rsidRPr="00427E82">
              <w:rPr>
                <w:sz w:val="20"/>
                <w:szCs w:val="20"/>
              </w:rPr>
              <w:t>zasad rzutowania metodą europejską.</w:t>
            </w:r>
          </w:p>
        </w:tc>
      </w:tr>
      <w:tr w:rsidR="001B198D" w:rsidRPr="001F1168" w14:paraId="2D2D1B7E"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2E5AF87C" w14:textId="77777777" w:rsidR="00FC4ACE" w:rsidRPr="001F1168" w:rsidRDefault="00FC4ACE" w:rsidP="00781C96">
            <w:pPr>
              <w:jc w:val="right"/>
              <w:rPr>
                <w:sz w:val="20"/>
                <w:szCs w:val="20"/>
              </w:rPr>
            </w:pPr>
            <w:r w:rsidRPr="001F1168">
              <w:rPr>
                <w:sz w:val="20"/>
                <w:szCs w:val="20"/>
              </w:rPr>
              <w:t>Umiejętności</w:t>
            </w:r>
          </w:p>
        </w:tc>
        <w:tc>
          <w:tcPr>
            <w:tcW w:w="4389" w:type="dxa"/>
            <w:tcBorders>
              <w:top w:val="single" w:sz="4" w:space="0" w:color="auto"/>
              <w:left w:val="single" w:sz="4" w:space="0" w:color="auto"/>
              <w:bottom w:val="single" w:sz="4" w:space="0" w:color="auto"/>
              <w:right w:val="single" w:sz="4" w:space="0" w:color="auto"/>
            </w:tcBorders>
            <w:vAlign w:val="center"/>
          </w:tcPr>
          <w:p w14:paraId="72FB6B62" w14:textId="30F0537D" w:rsidR="00FC4ACE" w:rsidRPr="001F1168" w:rsidRDefault="00FC4ACE" w:rsidP="00424CF1">
            <w:pPr>
              <w:spacing w:after="0"/>
              <w:rPr>
                <w:sz w:val="20"/>
                <w:szCs w:val="20"/>
              </w:rPr>
            </w:pPr>
            <w:r w:rsidRPr="001F1168">
              <w:rPr>
                <w:sz w:val="20"/>
                <w:szCs w:val="20"/>
              </w:rPr>
              <w:t>Student</w:t>
            </w:r>
            <w:r w:rsidR="00424CF1">
              <w:rPr>
                <w:sz w:val="20"/>
                <w:szCs w:val="20"/>
              </w:rPr>
              <w:t xml:space="preserve">: </w:t>
            </w:r>
            <w:r w:rsidR="00424CF1" w:rsidRPr="00424CF1">
              <w:rPr>
                <w:sz w:val="20"/>
                <w:szCs w:val="20"/>
              </w:rPr>
              <w:t>stosuje obowiązujące normy europejskie do rysowania i wymiarowani</w:t>
            </w:r>
            <w:r w:rsidR="00424CF1">
              <w:rPr>
                <w:sz w:val="20"/>
                <w:szCs w:val="20"/>
              </w:rPr>
              <w:t>a</w:t>
            </w:r>
            <w:r w:rsidR="00424CF1" w:rsidRPr="00424CF1">
              <w:rPr>
                <w:sz w:val="20"/>
                <w:szCs w:val="20"/>
              </w:rPr>
              <w:t xml:space="preserve"> części maszyn i</w:t>
            </w:r>
            <w:r w:rsidR="00A5762B">
              <w:rPr>
                <w:sz w:val="20"/>
                <w:szCs w:val="20"/>
              </w:rPr>
              <w:t> </w:t>
            </w:r>
            <w:r w:rsidR="00424CF1" w:rsidRPr="00424CF1">
              <w:rPr>
                <w:sz w:val="20"/>
                <w:szCs w:val="20"/>
              </w:rPr>
              <w:t>urządzeń technicznych</w:t>
            </w:r>
            <w:r w:rsidR="00424CF1">
              <w:rPr>
                <w:sz w:val="20"/>
                <w:szCs w:val="20"/>
              </w:rPr>
              <w:t xml:space="preserve">; </w:t>
            </w:r>
            <w:r w:rsidR="00424CF1" w:rsidRPr="00424CF1">
              <w:rPr>
                <w:sz w:val="20"/>
                <w:szCs w:val="20"/>
              </w:rPr>
              <w:t xml:space="preserve">stosuje w praktyce inżynierskiej metody rzutowania prostokątnego przestrzennych elementów geometrycznych. </w:t>
            </w:r>
          </w:p>
        </w:tc>
        <w:tc>
          <w:tcPr>
            <w:tcW w:w="1274" w:type="dxa"/>
            <w:tcBorders>
              <w:top w:val="single" w:sz="4" w:space="0" w:color="auto"/>
              <w:left w:val="single" w:sz="4" w:space="0" w:color="auto"/>
              <w:bottom w:val="single" w:sz="4" w:space="0" w:color="auto"/>
              <w:right w:val="single" w:sz="4" w:space="0" w:color="auto"/>
            </w:tcBorders>
            <w:vAlign w:val="center"/>
          </w:tcPr>
          <w:p w14:paraId="3253939A" w14:textId="6460BE9C" w:rsidR="00FC4ACE" w:rsidRPr="001F1168" w:rsidRDefault="00427E82" w:rsidP="00781C96">
            <w:pPr>
              <w:jc w:val="center"/>
              <w:rPr>
                <w:sz w:val="20"/>
                <w:szCs w:val="20"/>
              </w:rPr>
            </w:pPr>
            <w:r w:rsidRPr="00427E82">
              <w:rPr>
                <w:sz w:val="20"/>
                <w:szCs w:val="20"/>
              </w:rPr>
              <w:t>InzA_P6S_UW1</w:t>
            </w:r>
          </w:p>
        </w:tc>
        <w:tc>
          <w:tcPr>
            <w:tcW w:w="2268" w:type="dxa"/>
            <w:vMerge/>
            <w:tcBorders>
              <w:left w:val="single" w:sz="4" w:space="0" w:color="auto"/>
              <w:right w:val="single" w:sz="4" w:space="0" w:color="auto"/>
            </w:tcBorders>
            <w:vAlign w:val="center"/>
          </w:tcPr>
          <w:p w14:paraId="4B523E4E" w14:textId="77777777" w:rsidR="00FC4ACE" w:rsidRPr="001F1168" w:rsidRDefault="00FC4ACE" w:rsidP="00781C96">
            <w:pPr>
              <w:jc w:val="left"/>
              <w:rPr>
                <w:sz w:val="20"/>
                <w:szCs w:val="20"/>
              </w:rPr>
            </w:pPr>
          </w:p>
        </w:tc>
      </w:tr>
      <w:tr w:rsidR="001B198D" w:rsidRPr="001F1168" w14:paraId="67DC7189"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36846C7E" w14:textId="77777777" w:rsidR="00FC4ACE" w:rsidRPr="001F1168" w:rsidRDefault="00FC4ACE" w:rsidP="00781C96">
            <w:pPr>
              <w:jc w:val="right"/>
              <w:rPr>
                <w:sz w:val="20"/>
                <w:szCs w:val="20"/>
              </w:rPr>
            </w:pPr>
            <w:r w:rsidRPr="001F1168">
              <w:rPr>
                <w:sz w:val="20"/>
                <w:szCs w:val="20"/>
              </w:rPr>
              <w:t>Kompetencje społeczne</w:t>
            </w:r>
          </w:p>
        </w:tc>
        <w:tc>
          <w:tcPr>
            <w:tcW w:w="4389" w:type="dxa"/>
            <w:tcBorders>
              <w:top w:val="single" w:sz="4" w:space="0" w:color="auto"/>
              <w:left w:val="single" w:sz="4" w:space="0" w:color="auto"/>
              <w:bottom w:val="single" w:sz="4" w:space="0" w:color="auto"/>
              <w:right w:val="single" w:sz="4" w:space="0" w:color="auto"/>
            </w:tcBorders>
            <w:vAlign w:val="center"/>
          </w:tcPr>
          <w:p w14:paraId="1142EEB3" w14:textId="13C83E9D" w:rsidR="00FC4ACE" w:rsidRPr="001F1168" w:rsidRDefault="00FC4ACE" w:rsidP="00781C96">
            <w:pPr>
              <w:spacing w:after="0"/>
              <w:rPr>
                <w:sz w:val="20"/>
                <w:szCs w:val="20"/>
              </w:rPr>
            </w:pPr>
            <w:r w:rsidRPr="001F1168">
              <w:rPr>
                <w:sz w:val="20"/>
                <w:szCs w:val="20"/>
              </w:rPr>
              <w:t xml:space="preserve">Student jest gotów do </w:t>
            </w:r>
            <w:r w:rsidR="00424CF1" w:rsidRPr="00424CF1">
              <w:rPr>
                <w:sz w:val="20"/>
                <w:szCs w:val="20"/>
              </w:rPr>
              <w:t>współprac</w:t>
            </w:r>
            <w:r w:rsidR="00424CF1">
              <w:rPr>
                <w:sz w:val="20"/>
                <w:szCs w:val="20"/>
              </w:rPr>
              <w:t>y w zespole</w:t>
            </w:r>
            <w:r w:rsidR="00424CF1" w:rsidRPr="00424CF1">
              <w:rPr>
                <w:sz w:val="20"/>
                <w:szCs w:val="20"/>
              </w:rPr>
              <w:t xml:space="preserve"> przy opracowywaniu dokumentacji technicznej.</w:t>
            </w:r>
          </w:p>
        </w:tc>
        <w:tc>
          <w:tcPr>
            <w:tcW w:w="1274" w:type="dxa"/>
            <w:tcBorders>
              <w:top w:val="single" w:sz="4" w:space="0" w:color="auto"/>
              <w:left w:val="single" w:sz="4" w:space="0" w:color="auto"/>
              <w:bottom w:val="single" w:sz="4" w:space="0" w:color="auto"/>
              <w:right w:val="single" w:sz="4" w:space="0" w:color="auto"/>
            </w:tcBorders>
            <w:vAlign w:val="center"/>
          </w:tcPr>
          <w:p w14:paraId="4FCC0319" w14:textId="59B5AA01" w:rsidR="00FC4ACE" w:rsidRPr="001F1168" w:rsidRDefault="00427E82" w:rsidP="00781C96">
            <w:pPr>
              <w:jc w:val="center"/>
              <w:rPr>
                <w:sz w:val="20"/>
                <w:szCs w:val="20"/>
              </w:rPr>
            </w:pPr>
            <w:r w:rsidRPr="00427E82">
              <w:rPr>
                <w:sz w:val="20"/>
                <w:szCs w:val="20"/>
              </w:rPr>
              <w:t>KA6_KK1</w:t>
            </w:r>
          </w:p>
        </w:tc>
        <w:tc>
          <w:tcPr>
            <w:tcW w:w="2268" w:type="dxa"/>
            <w:vMerge/>
            <w:tcBorders>
              <w:left w:val="single" w:sz="4" w:space="0" w:color="auto"/>
              <w:bottom w:val="single" w:sz="4" w:space="0" w:color="auto"/>
              <w:right w:val="single" w:sz="4" w:space="0" w:color="auto"/>
            </w:tcBorders>
            <w:vAlign w:val="center"/>
          </w:tcPr>
          <w:p w14:paraId="609FA727" w14:textId="77777777" w:rsidR="00FC4ACE" w:rsidRPr="001F1168" w:rsidRDefault="00FC4ACE" w:rsidP="00781C96">
            <w:pPr>
              <w:jc w:val="center"/>
              <w:rPr>
                <w:sz w:val="20"/>
                <w:szCs w:val="20"/>
              </w:rPr>
            </w:pPr>
          </w:p>
        </w:tc>
      </w:tr>
      <w:tr w:rsidR="00FC4ACE" w:rsidRPr="001F1168" w14:paraId="4E787432"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0EFC83F7" w14:textId="5D30B5D3" w:rsidR="00FC4ACE" w:rsidRPr="001F1168" w:rsidRDefault="00FC4ACE" w:rsidP="00781C96">
            <w:pPr>
              <w:rPr>
                <w:b/>
                <w:bCs/>
                <w:sz w:val="20"/>
                <w:szCs w:val="20"/>
              </w:rPr>
            </w:pPr>
            <w:r w:rsidRPr="001F1168">
              <w:rPr>
                <w:sz w:val="20"/>
                <w:szCs w:val="20"/>
              </w:rPr>
              <w:t xml:space="preserve">Przygotowanie do prowadzenia działalności </w:t>
            </w:r>
            <w:r w:rsidR="001B198D">
              <w:rPr>
                <w:sz w:val="20"/>
                <w:szCs w:val="20"/>
              </w:rPr>
              <w:t>inżynierskiej</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085F637D" w14:textId="3B3C192E" w:rsidR="00FC4ACE" w:rsidRPr="001F1168" w:rsidRDefault="00FC4ACE" w:rsidP="00781C96">
            <w:pPr>
              <w:spacing w:after="0"/>
              <w:rPr>
                <w:rFonts w:cstheme="minorHAnsi"/>
                <w:sz w:val="20"/>
                <w:szCs w:val="20"/>
              </w:rPr>
            </w:pPr>
            <w:r w:rsidRPr="001F1168">
              <w:rPr>
                <w:sz w:val="20"/>
                <w:szCs w:val="20"/>
              </w:rPr>
              <w:t>Student wykonuje samodzielnie czynności</w:t>
            </w:r>
            <w:r w:rsidR="001B198D">
              <w:rPr>
                <w:sz w:val="20"/>
                <w:szCs w:val="20"/>
              </w:rPr>
              <w:t xml:space="preserve"> związane z przygotowaniem </w:t>
            </w:r>
            <w:r w:rsidR="000A0042">
              <w:rPr>
                <w:sz w:val="20"/>
                <w:szCs w:val="20"/>
              </w:rPr>
              <w:t>graficznym</w:t>
            </w:r>
            <w:r w:rsidR="001B198D">
              <w:rPr>
                <w:sz w:val="20"/>
                <w:szCs w:val="20"/>
              </w:rPr>
              <w:t xml:space="preserve"> do wykonywania zadań inżynierskich</w:t>
            </w:r>
            <w:r w:rsidR="000A0042">
              <w:rPr>
                <w:sz w:val="20"/>
                <w:szCs w:val="20"/>
              </w:rPr>
              <w:t>.</w:t>
            </w:r>
            <w:r w:rsidRPr="001F1168">
              <w:rPr>
                <w:sz w:val="20"/>
                <w:szCs w:val="20"/>
              </w:rPr>
              <w:t xml:space="preserve"> </w:t>
            </w:r>
          </w:p>
        </w:tc>
      </w:tr>
      <w:bookmarkEnd w:id="39"/>
    </w:tbl>
    <w:p w14:paraId="7EBAE4A7" w14:textId="77777777" w:rsidR="00F065D9" w:rsidRDefault="00F065D9" w:rsidP="00FC4ACE"/>
    <w:tbl>
      <w:tblPr>
        <w:tblStyle w:val="Tabela-Siatka"/>
        <w:tblW w:w="9351" w:type="dxa"/>
        <w:tblLayout w:type="fixed"/>
        <w:tblLook w:val="04A0" w:firstRow="1" w:lastRow="0" w:firstColumn="1" w:lastColumn="0" w:noHBand="0" w:noVBand="1"/>
      </w:tblPr>
      <w:tblGrid>
        <w:gridCol w:w="1420"/>
        <w:gridCol w:w="4387"/>
        <w:gridCol w:w="1418"/>
        <w:gridCol w:w="2126"/>
      </w:tblGrid>
      <w:tr w:rsidR="00FC4ACE" w:rsidRPr="001F1168" w14:paraId="097E8181"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0F7B2439" w14:textId="77777777" w:rsidR="00FC4ACE" w:rsidRPr="001F1168" w:rsidRDefault="00FC4ACE" w:rsidP="00781C96">
            <w:pPr>
              <w:rPr>
                <w:b/>
                <w:bCs/>
                <w:sz w:val="20"/>
                <w:szCs w:val="18"/>
              </w:rPr>
            </w:pPr>
            <w:bookmarkStart w:id="40" w:name="_Hlk123981828"/>
            <w:r w:rsidRPr="001F1168">
              <w:rPr>
                <w:b/>
                <w:bCs/>
                <w:sz w:val="20"/>
                <w:szCs w:val="18"/>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022967C4" w14:textId="54EC4F53" w:rsidR="00FC4ACE" w:rsidRPr="005A1643" w:rsidRDefault="005A1643" w:rsidP="00781C96">
            <w:pPr>
              <w:jc w:val="center"/>
              <w:rPr>
                <w:sz w:val="20"/>
                <w:szCs w:val="18"/>
              </w:rPr>
            </w:pPr>
            <w:r w:rsidRPr="005A1643">
              <w:rPr>
                <w:sz w:val="20"/>
                <w:szCs w:val="18"/>
              </w:rPr>
              <w:t>Procesy i operacje jednostkowe w biotechnologii</w:t>
            </w:r>
          </w:p>
        </w:tc>
      </w:tr>
      <w:tr w:rsidR="00FC4ACE" w:rsidRPr="001F1168" w14:paraId="41E5B6A0"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53AE74A" w14:textId="77777777" w:rsidR="00FC4ACE" w:rsidRPr="001F1168" w:rsidRDefault="00FC4ACE" w:rsidP="00781C96">
            <w:pPr>
              <w:rPr>
                <w:b/>
                <w:bCs/>
                <w:sz w:val="20"/>
                <w:szCs w:val="18"/>
              </w:rPr>
            </w:pPr>
            <w:r w:rsidRPr="001F1168">
              <w:rPr>
                <w:b/>
                <w:bCs/>
                <w:sz w:val="20"/>
                <w:szCs w:val="18"/>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4FC7DFE8" w14:textId="270D6EEE" w:rsidR="00FC4ACE" w:rsidRPr="001F1168" w:rsidRDefault="005A1643" w:rsidP="005A1643">
            <w:pPr>
              <w:spacing w:after="0"/>
              <w:rPr>
                <w:sz w:val="20"/>
                <w:szCs w:val="18"/>
              </w:rPr>
            </w:pPr>
            <w:r>
              <w:rPr>
                <w:sz w:val="20"/>
                <w:szCs w:val="18"/>
              </w:rPr>
              <w:t>P</w:t>
            </w:r>
            <w:r w:rsidRPr="005A1643">
              <w:rPr>
                <w:sz w:val="20"/>
                <w:szCs w:val="18"/>
              </w:rPr>
              <w:t>oznanie zagadnień techniczno-technologicznych związanych z realizacją procesów i operacji jednostkowych stosowanych w biotechnologii i biotechnologii przemysłowej; nabycie umiejętności oceny, doboru i modyfikacji procesów i operacji technologicznych oraz doboru urządzeń i rozwiązań technicznych; poznanie wpływu procesów i operacji jednostkowych na przebieg bioprocesów i jakość bioproduktów.</w:t>
            </w:r>
          </w:p>
        </w:tc>
      </w:tr>
      <w:tr w:rsidR="00FC4ACE" w:rsidRPr="001F1168" w14:paraId="0DFBE501"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249BEED2" w14:textId="77777777" w:rsidR="00FC4ACE" w:rsidRPr="001F1168" w:rsidRDefault="00FC4ACE" w:rsidP="00781C96">
            <w:pPr>
              <w:rPr>
                <w:b/>
                <w:bCs/>
                <w:sz w:val="20"/>
                <w:szCs w:val="18"/>
              </w:rPr>
            </w:pPr>
            <w:r w:rsidRPr="001F1168">
              <w:rPr>
                <w:b/>
                <w:bCs/>
                <w:sz w:val="20"/>
                <w:szCs w:val="18"/>
              </w:rPr>
              <w:t>Efekty uczenia się:</w:t>
            </w:r>
          </w:p>
        </w:tc>
        <w:tc>
          <w:tcPr>
            <w:tcW w:w="4387" w:type="dxa"/>
            <w:tcBorders>
              <w:top w:val="single" w:sz="4" w:space="0" w:color="auto"/>
              <w:left w:val="single" w:sz="4" w:space="0" w:color="auto"/>
              <w:bottom w:val="single" w:sz="4" w:space="0" w:color="auto"/>
              <w:right w:val="single" w:sz="4" w:space="0" w:color="auto"/>
            </w:tcBorders>
            <w:vAlign w:val="center"/>
            <w:hideMark/>
          </w:tcPr>
          <w:p w14:paraId="0D25A7D6" w14:textId="77777777" w:rsidR="00FC4ACE" w:rsidRPr="001F1168" w:rsidRDefault="00FC4ACE" w:rsidP="00781C96">
            <w:pPr>
              <w:jc w:val="center"/>
              <w:rPr>
                <w:b/>
                <w:bCs/>
                <w:sz w:val="20"/>
                <w:szCs w:val="18"/>
              </w:rPr>
            </w:pPr>
            <w:r w:rsidRPr="001F1168">
              <w:rPr>
                <w:b/>
                <w:bCs/>
                <w:sz w:val="20"/>
                <w:szCs w:val="18"/>
              </w:rPr>
              <w:t>Przedmiotowe efekty uczenia się</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A48365" w14:textId="77777777" w:rsidR="00FC4ACE" w:rsidRPr="001F1168" w:rsidRDefault="00FC4ACE" w:rsidP="00781C96">
            <w:pPr>
              <w:rPr>
                <w:b/>
                <w:bCs/>
                <w:sz w:val="20"/>
                <w:szCs w:val="18"/>
              </w:rPr>
            </w:pPr>
            <w:r w:rsidRPr="001F1168">
              <w:rPr>
                <w:b/>
                <w:bCs/>
                <w:sz w:val="20"/>
                <w:szCs w:val="18"/>
              </w:rPr>
              <w:t>Kierunkowe efekty uczenia się</w:t>
            </w:r>
          </w:p>
        </w:tc>
        <w:tc>
          <w:tcPr>
            <w:tcW w:w="2126" w:type="dxa"/>
            <w:tcBorders>
              <w:top w:val="single" w:sz="4" w:space="0" w:color="auto"/>
              <w:left w:val="single" w:sz="4" w:space="0" w:color="auto"/>
              <w:bottom w:val="single" w:sz="4" w:space="0" w:color="auto"/>
              <w:right w:val="single" w:sz="4" w:space="0" w:color="auto"/>
            </w:tcBorders>
            <w:vAlign w:val="center"/>
          </w:tcPr>
          <w:p w14:paraId="5A51C4E8" w14:textId="77777777" w:rsidR="00FC4ACE" w:rsidRPr="001F1168" w:rsidRDefault="00FC4ACE" w:rsidP="001F1168">
            <w:pPr>
              <w:jc w:val="left"/>
              <w:rPr>
                <w:b/>
                <w:bCs/>
                <w:sz w:val="20"/>
                <w:szCs w:val="18"/>
              </w:rPr>
            </w:pPr>
            <w:r w:rsidRPr="001F1168">
              <w:rPr>
                <w:b/>
                <w:bCs/>
                <w:sz w:val="20"/>
                <w:szCs w:val="18"/>
              </w:rPr>
              <w:t>Metody nauczania-uczenia się</w:t>
            </w:r>
          </w:p>
        </w:tc>
      </w:tr>
      <w:tr w:rsidR="00FC4ACE" w:rsidRPr="001F1168" w14:paraId="7BED46F8"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138D2059" w14:textId="77777777" w:rsidR="00FC4ACE" w:rsidRPr="001F1168" w:rsidRDefault="00FC4ACE" w:rsidP="00781C96">
            <w:pPr>
              <w:jc w:val="right"/>
              <w:rPr>
                <w:sz w:val="20"/>
                <w:szCs w:val="18"/>
              </w:rPr>
            </w:pPr>
            <w:r w:rsidRPr="001F1168">
              <w:rPr>
                <w:sz w:val="20"/>
                <w:szCs w:val="18"/>
              </w:rPr>
              <w:t>Wiedza</w:t>
            </w:r>
          </w:p>
        </w:tc>
        <w:tc>
          <w:tcPr>
            <w:tcW w:w="4387" w:type="dxa"/>
            <w:tcBorders>
              <w:top w:val="single" w:sz="4" w:space="0" w:color="auto"/>
              <w:left w:val="single" w:sz="4" w:space="0" w:color="auto"/>
              <w:bottom w:val="single" w:sz="4" w:space="0" w:color="auto"/>
              <w:right w:val="single" w:sz="4" w:space="0" w:color="auto"/>
            </w:tcBorders>
            <w:vAlign w:val="center"/>
          </w:tcPr>
          <w:p w14:paraId="281EA6AA" w14:textId="6D399B00" w:rsidR="00FC4ACE" w:rsidRPr="001F1168" w:rsidRDefault="00FC4ACE" w:rsidP="00770232">
            <w:pPr>
              <w:spacing w:after="0"/>
              <w:rPr>
                <w:sz w:val="20"/>
                <w:szCs w:val="18"/>
              </w:rPr>
            </w:pPr>
            <w:r w:rsidRPr="001F1168">
              <w:rPr>
                <w:sz w:val="20"/>
                <w:szCs w:val="18"/>
              </w:rPr>
              <w:t>Student:</w:t>
            </w:r>
            <w:r w:rsidR="00770232">
              <w:rPr>
                <w:sz w:val="20"/>
                <w:szCs w:val="18"/>
              </w:rPr>
              <w:t xml:space="preserve"> wyjaśnia</w:t>
            </w:r>
            <w:r w:rsidR="00770232" w:rsidRPr="00770232">
              <w:rPr>
                <w:sz w:val="20"/>
                <w:szCs w:val="18"/>
              </w:rPr>
              <w:t xml:space="preserve"> rolę i wpływ projektowania, techniki i technologii na realizację bioprocesów i</w:t>
            </w:r>
            <w:r w:rsidR="00A5762B">
              <w:rPr>
                <w:sz w:val="20"/>
                <w:szCs w:val="18"/>
              </w:rPr>
              <w:t> </w:t>
            </w:r>
            <w:r w:rsidR="00770232" w:rsidRPr="00770232">
              <w:rPr>
                <w:sz w:val="20"/>
                <w:szCs w:val="18"/>
              </w:rPr>
              <w:t>jakość bioproduktów</w:t>
            </w:r>
            <w:r w:rsidR="00770232">
              <w:rPr>
                <w:sz w:val="20"/>
                <w:szCs w:val="18"/>
              </w:rPr>
              <w:t xml:space="preserve">; omawia </w:t>
            </w:r>
            <w:r w:rsidR="00770232" w:rsidRPr="00770232">
              <w:rPr>
                <w:sz w:val="20"/>
                <w:szCs w:val="18"/>
              </w:rPr>
              <w:t>najnowsze i</w:t>
            </w:r>
            <w:r w:rsidR="00A5762B">
              <w:rPr>
                <w:sz w:val="20"/>
                <w:szCs w:val="18"/>
              </w:rPr>
              <w:t> </w:t>
            </w:r>
            <w:r w:rsidR="00770232" w:rsidRPr="00770232">
              <w:rPr>
                <w:sz w:val="20"/>
                <w:szCs w:val="18"/>
              </w:rPr>
              <w:t>innowacyjne osiągnięcia w zakresie rozwiązań technicznych</w:t>
            </w:r>
            <w:r w:rsidR="00770232">
              <w:rPr>
                <w:sz w:val="20"/>
                <w:szCs w:val="18"/>
              </w:rPr>
              <w:t xml:space="preserve">; opisuje </w:t>
            </w:r>
            <w:r w:rsidR="00770232" w:rsidRPr="00770232">
              <w:rPr>
                <w:sz w:val="20"/>
                <w:szCs w:val="18"/>
              </w:rPr>
              <w:t>kryteria doboru rozwiązań technicznych i technologicznych do realizacji bioprocesów</w:t>
            </w:r>
            <w:r w:rsidR="00770232">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3AEC814E" w14:textId="4613EDE5" w:rsidR="00494223" w:rsidRPr="00494223" w:rsidRDefault="00494223" w:rsidP="00494223">
            <w:pPr>
              <w:spacing w:after="0"/>
              <w:jc w:val="center"/>
              <w:rPr>
                <w:sz w:val="18"/>
                <w:szCs w:val="16"/>
              </w:rPr>
            </w:pPr>
            <w:r w:rsidRPr="00494223">
              <w:rPr>
                <w:sz w:val="18"/>
                <w:szCs w:val="16"/>
              </w:rPr>
              <w:t>KA7_WG2 KA7_WG4 InzA_P7S_WG1</w:t>
            </w:r>
            <w:r>
              <w:rPr>
                <w:sz w:val="18"/>
                <w:szCs w:val="16"/>
              </w:rPr>
              <w:t xml:space="preserve"> </w:t>
            </w:r>
            <w:r w:rsidRPr="00494223">
              <w:rPr>
                <w:sz w:val="18"/>
                <w:szCs w:val="16"/>
              </w:rPr>
              <w:t>InzA_P7S_WG2</w:t>
            </w:r>
            <w:r>
              <w:rPr>
                <w:sz w:val="18"/>
                <w:szCs w:val="16"/>
              </w:rPr>
              <w:t xml:space="preserve"> </w:t>
            </w:r>
            <w:r w:rsidRPr="00494223">
              <w:rPr>
                <w:sz w:val="18"/>
                <w:szCs w:val="16"/>
              </w:rPr>
              <w:t>InzA_P7S_WK2</w:t>
            </w:r>
          </w:p>
        </w:tc>
        <w:tc>
          <w:tcPr>
            <w:tcW w:w="2126" w:type="dxa"/>
            <w:vMerge w:val="restart"/>
            <w:tcBorders>
              <w:top w:val="single" w:sz="4" w:space="0" w:color="auto"/>
              <w:left w:val="single" w:sz="4" w:space="0" w:color="auto"/>
              <w:right w:val="single" w:sz="4" w:space="0" w:color="auto"/>
            </w:tcBorders>
            <w:vAlign w:val="center"/>
          </w:tcPr>
          <w:p w14:paraId="1E2953FF" w14:textId="6B264F29" w:rsidR="00FC4ACE" w:rsidRPr="001F1168" w:rsidRDefault="00FC4ACE" w:rsidP="00781C96">
            <w:pPr>
              <w:spacing w:after="0"/>
              <w:jc w:val="left"/>
              <w:rPr>
                <w:sz w:val="20"/>
                <w:szCs w:val="18"/>
              </w:rPr>
            </w:pPr>
            <w:r w:rsidRPr="001F1168">
              <w:rPr>
                <w:b/>
                <w:bCs/>
                <w:sz w:val="20"/>
                <w:szCs w:val="18"/>
              </w:rPr>
              <w:t>Wykład</w:t>
            </w:r>
            <w:r w:rsidRPr="001F1168">
              <w:rPr>
                <w:sz w:val="20"/>
                <w:szCs w:val="18"/>
              </w:rPr>
              <w:t xml:space="preserve"> </w:t>
            </w:r>
            <w:r w:rsidRPr="001F1168">
              <w:rPr>
                <w:b/>
                <w:bCs/>
                <w:sz w:val="20"/>
                <w:szCs w:val="18"/>
              </w:rPr>
              <w:t>informacyjny</w:t>
            </w:r>
            <w:r w:rsidRPr="001F1168">
              <w:rPr>
                <w:sz w:val="20"/>
                <w:szCs w:val="18"/>
              </w:rPr>
              <w:t xml:space="preserve"> z</w:t>
            </w:r>
            <w:r w:rsidR="001F1168">
              <w:rPr>
                <w:sz w:val="20"/>
                <w:szCs w:val="18"/>
              </w:rPr>
              <w:t> </w:t>
            </w:r>
            <w:r w:rsidRPr="001F1168">
              <w:rPr>
                <w:sz w:val="20"/>
                <w:szCs w:val="18"/>
              </w:rPr>
              <w:t>prezentacją multimedialną</w:t>
            </w:r>
          </w:p>
          <w:p w14:paraId="17BEFAAA" w14:textId="6F22D892" w:rsidR="0079221C" w:rsidRDefault="0079221C" w:rsidP="00781C96">
            <w:pPr>
              <w:spacing w:after="0"/>
              <w:jc w:val="left"/>
              <w:rPr>
                <w:sz w:val="20"/>
                <w:szCs w:val="18"/>
              </w:rPr>
            </w:pPr>
            <w:r w:rsidRPr="0079221C">
              <w:rPr>
                <w:b/>
                <w:bCs/>
                <w:sz w:val="20"/>
                <w:szCs w:val="18"/>
              </w:rPr>
              <w:t>Metody audytoryjne</w:t>
            </w:r>
            <w:r>
              <w:rPr>
                <w:sz w:val="20"/>
                <w:szCs w:val="18"/>
              </w:rPr>
              <w:t>:</w:t>
            </w:r>
            <w:r w:rsidRPr="0079221C">
              <w:rPr>
                <w:sz w:val="20"/>
                <w:szCs w:val="18"/>
              </w:rPr>
              <w:t xml:space="preserve"> </w:t>
            </w:r>
            <w:r>
              <w:rPr>
                <w:sz w:val="20"/>
                <w:szCs w:val="18"/>
              </w:rPr>
              <w:t>p</w:t>
            </w:r>
            <w:r w:rsidRPr="0079221C">
              <w:rPr>
                <w:sz w:val="20"/>
                <w:szCs w:val="18"/>
              </w:rPr>
              <w:t xml:space="preserve">rzygotowanie tematyczne do realizacji zadań </w:t>
            </w:r>
            <w:r w:rsidRPr="0079221C">
              <w:rPr>
                <w:sz w:val="20"/>
                <w:szCs w:val="18"/>
              </w:rPr>
              <w:lastRenderedPageBreak/>
              <w:t xml:space="preserve">laboratoryjnych </w:t>
            </w:r>
            <w:r>
              <w:rPr>
                <w:sz w:val="20"/>
                <w:szCs w:val="18"/>
              </w:rPr>
              <w:t>–</w:t>
            </w:r>
            <w:r w:rsidRPr="0079221C">
              <w:rPr>
                <w:sz w:val="20"/>
                <w:szCs w:val="18"/>
              </w:rPr>
              <w:t xml:space="preserve"> </w:t>
            </w:r>
            <w:r>
              <w:rPr>
                <w:sz w:val="20"/>
                <w:szCs w:val="18"/>
              </w:rPr>
              <w:t>wyjaśnianie, opis, pogadanka dydaktyczna, dyskusja, projektowanie</w:t>
            </w:r>
          </w:p>
          <w:p w14:paraId="708C779C" w14:textId="57C71975" w:rsidR="0079221C" w:rsidRPr="001F1168" w:rsidRDefault="0079221C" w:rsidP="00781C96">
            <w:pPr>
              <w:spacing w:after="0"/>
              <w:jc w:val="left"/>
              <w:rPr>
                <w:sz w:val="20"/>
                <w:szCs w:val="18"/>
              </w:rPr>
            </w:pPr>
            <w:r w:rsidRPr="0079221C">
              <w:rPr>
                <w:b/>
                <w:bCs/>
                <w:sz w:val="20"/>
                <w:szCs w:val="18"/>
              </w:rPr>
              <w:t>Metody laboratoryjne</w:t>
            </w:r>
            <w:r>
              <w:rPr>
                <w:sz w:val="20"/>
                <w:szCs w:val="18"/>
              </w:rPr>
              <w:t>: przeprowadzanie operacji i procesów jednostkowych w celu uzyskania stabilnego biopreparatu</w:t>
            </w:r>
          </w:p>
          <w:p w14:paraId="1F5E3393" w14:textId="17AA3301" w:rsidR="00FC4ACE" w:rsidRPr="001F1168" w:rsidRDefault="00FC4ACE" w:rsidP="00781C96">
            <w:pPr>
              <w:jc w:val="left"/>
              <w:rPr>
                <w:sz w:val="20"/>
                <w:szCs w:val="18"/>
              </w:rPr>
            </w:pPr>
            <w:r w:rsidRPr="001F1168">
              <w:rPr>
                <w:b/>
                <w:bCs/>
                <w:sz w:val="20"/>
                <w:szCs w:val="18"/>
              </w:rPr>
              <w:t>Metody terenowe</w:t>
            </w:r>
            <w:r w:rsidR="0079221C">
              <w:rPr>
                <w:b/>
                <w:bCs/>
                <w:sz w:val="20"/>
                <w:szCs w:val="18"/>
              </w:rPr>
              <w:t xml:space="preserve">: </w:t>
            </w:r>
            <w:r w:rsidR="0079221C">
              <w:rPr>
                <w:sz w:val="20"/>
                <w:szCs w:val="18"/>
              </w:rPr>
              <w:t>w</w:t>
            </w:r>
            <w:r w:rsidR="0079221C" w:rsidRPr="0079221C">
              <w:rPr>
                <w:sz w:val="20"/>
                <w:szCs w:val="18"/>
              </w:rPr>
              <w:t>izyty studyjne w zakładach przemysłowych</w:t>
            </w:r>
            <w:r w:rsidR="0079221C" w:rsidRPr="001F1168">
              <w:rPr>
                <w:sz w:val="20"/>
                <w:szCs w:val="18"/>
              </w:rPr>
              <w:t xml:space="preserve"> </w:t>
            </w:r>
          </w:p>
        </w:tc>
      </w:tr>
      <w:tr w:rsidR="00FC4ACE" w:rsidRPr="001F1168" w14:paraId="7E139458"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8C89D9D" w14:textId="77777777" w:rsidR="00FC4ACE" w:rsidRPr="001F1168" w:rsidRDefault="00FC4ACE" w:rsidP="00781C96">
            <w:pPr>
              <w:jc w:val="right"/>
              <w:rPr>
                <w:sz w:val="20"/>
                <w:szCs w:val="18"/>
              </w:rPr>
            </w:pPr>
            <w:r w:rsidRPr="001F1168">
              <w:rPr>
                <w:sz w:val="20"/>
                <w:szCs w:val="18"/>
              </w:rPr>
              <w:lastRenderedPageBreak/>
              <w:t>Umiejętności</w:t>
            </w:r>
          </w:p>
        </w:tc>
        <w:tc>
          <w:tcPr>
            <w:tcW w:w="4387" w:type="dxa"/>
            <w:tcBorders>
              <w:top w:val="single" w:sz="4" w:space="0" w:color="auto"/>
              <w:left w:val="single" w:sz="4" w:space="0" w:color="auto"/>
              <w:bottom w:val="single" w:sz="4" w:space="0" w:color="auto"/>
              <w:right w:val="single" w:sz="4" w:space="0" w:color="auto"/>
            </w:tcBorders>
            <w:vAlign w:val="center"/>
          </w:tcPr>
          <w:p w14:paraId="23538440" w14:textId="47C87A0E" w:rsidR="00FC4ACE" w:rsidRPr="001F1168" w:rsidRDefault="001D2E9F" w:rsidP="001D2E9F">
            <w:pPr>
              <w:spacing w:after="0"/>
              <w:rPr>
                <w:sz w:val="20"/>
                <w:szCs w:val="18"/>
              </w:rPr>
            </w:pPr>
            <w:r w:rsidRPr="001D2E9F">
              <w:rPr>
                <w:sz w:val="20"/>
                <w:szCs w:val="18"/>
              </w:rPr>
              <w:t>Student</w:t>
            </w:r>
            <w:r>
              <w:rPr>
                <w:sz w:val="20"/>
                <w:szCs w:val="18"/>
              </w:rPr>
              <w:t>:</w:t>
            </w:r>
            <w:r w:rsidRPr="001D2E9F">
              <w:rPr>
                <w:sz w:val="20"/>
                <w:szCs w:val="18"/>
              </w:rPr>
              <w:t xml:space="preserve"> projekt</w:t>
            </w:r>
            <w:r>
              <w:rPr>
                <w:sz w:val="20"/>
                <w:szCs w:val="18"/>
              </w:rPr>
              <w:t>uje</w:t>
            </w:r>
            <w:r w:rsidRPr="001D2E9F">
              <w:rPr>
                <w:sz w:val="20"/>
                <w:szCs w:val="18"/>
              </w:rPr>
              <w:t>, weryfik</w:t>
            </w:r>
            <w:r>
              <w:rPr>
                <w:sz w:val="20"/>
                <w:szCs w:val="18"/>
              </w:rPr>
              <w:t>uje</w:t>
            </w:r>
            <w:r w:rsidRPr="001D2E9F">
              <w:rPr>
                <w:sz w:val="20"/>
                <w:szCs w:val="18"/>
              </w:rPr>
              <w:t xml:space="preserve"> i realiz</w:t>
            </w:r>
            <w:r>
              <w:rPr>
                <w:sz w:val="20"/>
                <w:szCs w:val="18"/>
              </w:rPr>
              <w:t>uje</w:t>
            </w:r>
            <w:r w:rsidRPr="001D2E9F">
              <w:rPr>
                <w:sz w:val="20"/>
                <w:szCs w:val="18"/>
              </w:rPr>
              <w:t xml:space="preserve"> proces</w:t>
            </w:r>
            <w:r>
              <w:rPr>
                <w:sz w:val="20"/>
                <w:szCs w:val="18"/>
              </w:rPr>
              <w:t>y</w:t>
            </w:r>
            <w:r w:rsidRPr="001D2E9F">
              <w:rPr>
                <w:sz w:val="20"/>
                <w:szCs w:val="18"/>
              </w:rPr>
              <w:t xml:space="preserve"> biotechnologiczn</w:t>
            </w:r>
            <w:r>
              <w:rPr>
                <w:sz w:val="20"/>
                <w:szCs w:val="18"/>
              </w:rPr>
              <w:t>e</w:t>
            </w:r>
            <w:r w:rsidRPr="001D2E9F">
              <w:rPr>
                <w:sz w:val="20"/>
                <w:szCs w:val="18"/>
              </w:rPr>
              <w:t xml:space="preserve"> poprzez dobór operacji i</w:t>
            </w:r>
            <w:r w:rsidR="00A5762B">
              <w:rPr>
                <w:sz w:val="20"/>
                <w:szCs w:val="18"/>
              </w:rPr>
              <w:t> </w:t>
            </w:r>
            <w:r w:rsidRPr="001D2E9F">
              <w:rPr>
                <w:sz w:val="20"/>
                <w:szCs w:val="18"/>
              </w:rPr>
              <w:t>procesów jednostkowych</w:t>
            </w:r>
            <w:r>
              <w:rPr>
                <w:sz w:val="20"/>
                <w:szCs w:val="18"/>
              </w:rPr>
              <w:t xml:space="preserve">; </w:t>
            </w:r>
            <w:r w:rsidRPr="001D2E9F">
              <w:rPr>
                <w:sz w:val="20"/>
                <w:szCs w:val="18"/>
              </w:rPr>
              <w:t>oceni</w:t>
            </w:r>
            <w:r>
              <w:rPr>
                <w:sz w:val="20"/>
                <w:szCs w:val="18"/>
              </w:rPr>
              <w:t>a</w:t>
            </w:r>
            <w:r w:rsidRPr="001D2E9F">
              <w:rPr>
                <w:sz w:val="20"/>
                <w:szCs w:val="18"/>
              </w:rPr>
              <w:t xml:space="preserve"> wpływ procesów technologicznych na jakość bioproduktów</w:t>
            </w:r>
            <w:r>
              <w:rPr>
                <w:sz w:val="20"/>
                <w:szCs w:val="18"/>
              </w:rPr>
              <w:t xml:space="preserve">; </w:t>
            </w:r>
            <w:r w:rsidRPr="001D2E9F">
              <w:rPr>
                <w:sz w:val="20"/>
                <w:szCs w:val="18"/>
              </w:rPr>
              <w:t>przeprow</w:t>
            </w:r>
            <w:r>
              <w:rPr>
                <w:sz w:val="20"/>
                <w:szCs w:val="18"/>
              </w:rPr>
              <w:t>ad</w:t>
            </w:r>
            <w:r w:rsidRPr="001D2E9F">
              <w:rPr>
                <w:sz w:val="20"/>
                <w:szCs w:val="18"/>
              </w:rPr>
              <w:t>za procesy w skali od laboratoryjnej do produkcyjnej; przygotow</w:t>
            </w:r>
            <w:r>
              <w:rPr>
                <w:sz w:val="20"/>
                <w:szCs w:val="18"/>
              </w:rPr>
              <w:t>uje</w:t>
            </w:r>
            <w:r w:rsidRPr="001D2E9F">
              <w:rPr>
                <w:sz w:val="20"/>
                <w:szCs w:val="18"/>
              </w:rPr>
              <w:t>, realiz</w:t>
            </w:r>
            <w:r>
              <w:rPr>
                <w:sz w:val="20"/>
                <w:szCs w:val="18"/>
              </w:rPr>
              <w:t>uje</w:t>
            </w:r>
            <w:r w:rsidRPr="001D2E9F">
              <w:rPr>
                <w:sz w:val="20"/>
                <w:szCs w:val="18"/>
              </w:rPr>
              <w:t xml:space="preserve"> i otrzym</w:t>
            </w:r>
            <w:r>
              <w:rPr>
                <w:sz w:val="20"/>
                <w:szCs w:val="18"/>
              </w:rPr>
              <w:t>uje</w:t>
            </w:r>
            <w:r w:rsidRPr="001D2E9F">
              <w:rPr>
                <w:sz w:val="20"/>
                <w:szCs w:val="18"/>
              </w:rPr>
              <w:t xml:space="preserve"> stabilny biopreparat</w:t>
            </w:r>
            <w:r>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6055A86" w14:textId="4E4A94A3" w:rsidR="00FC4ACE" w:rsidRPr="00494223" w:rsidRDefault="00494223" w:rsidP="00781C96">
            <w:pPr>
              <w:jc w:val="center"/>
              <w:rPr>
                <w:sz w:val="18"/>
                <w:szCs w:val="16"/>
              </w:rPr>
            </w:pPr>
            <w:r w:rsidRPr="00494223">
              <w:rPr>
                <w:sz w:val="18"/>
                <w:szCs w:val="16"/>
              </w:rPr>
              <w:t>KA7_UK1 KA7_UU1 KA7_UO1 InzA_P7S_UW1 InzA_P7S_UW2 InzA_P7S_UW3</w:t>
            </w:r>
          </w:p>
        </w:tc>
        <w:tc>
          <w:tcPr>
            <w:tcW w:w="2126" w:type="dxa"/>
            <w:vMerge/>
            <w:tcBorders>
              <w:left w:val="single" w:sz="4" w:space="0" w:color="auto"/>
              <w:right w:val="single" w:sz="4" w:space="0" w:color="auto"/>
            </w:tcBorders>
            <w:vAlign w:val="center"/>
          </w:tcPr>
          <w:p w14:paraId="266EA744" w14:textId="77777777" w:rsidR="00FC4ACE" w:rsidRPr="001F1168" w:rsidRDefault="00FC4ACE" w:rsidP="00781C96">
            <w:pPr>
              <w:jc w:val="left"/>
              <w:rPr>
                <w:sz w:val="20"/>
                <w:szCs w:val="18"/>
              </w:rPr>
            </w:pPr>
          </w:p>
        </w:tc>
      </w:tr>
      <w:tr w:rsidR="00FC4ACE" w:rsidRPr="001F1168" w14:paraId="78BDA356"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02F0075" w14:textId="77777777" w:rsidR="00FC4ACE" w:rsidRPr="001F1168" w:rsidRDefault="00FC4ACE" w:rsidP="00781C96">
            <w:pPr>
              <w:jc w:val="right"/>
              <w:rPr>
                <w:sz w:val="20"/>
                <w:szCs w:val="18"/>
              </w:rPr>
            </w:pPr>
            <w:r w:rsidRPr="001F1168">
              <w:rPr>
                <w:sz w:val="20"/>
                <w:szCs w:val="18"/>
              </w:rPr>
              <w:t>Kompetencje społeczne</w:t>
            </w:r>
          </w:p>
        </w:tc>
        <w:tc>
          <w:tcPr>
            <w:tcW w:w="4387" w:type="dxa"/>
            <w:tcBorders>
              <w:top w:val="single" w:sz="4" w:space="0" w:color="auto"/>
              <w:left w:val="single" w:sz="4" w:space="0" w:color="auto"/>
              <w:bottom w:val="single" w:sz="4" w:space="0" w:color="auto"/>
              <w:right w:val="single" w:sz="4" w:space="0" w:color="auto"/>
            </w:tcBorders>
            <w:vAlign w:val="center"/>
          </w:tcPr>
          <w:tbl>
            <w:tblPr>
              <w:tblStyle w:val="Tabela-Siatka"/>
              <w:tblW w:w="5000" w:type="pct"/>
              <w:tblLayout w:type="fixed"/>
              <w:tblLook w:val="04A0" w:firstRow="1" w:lastRow="0" w:firstColumn="1" w:lastColumn="0" w:noHBand="0" w:noVBand="1"/>
            </w:tblPr>
            <w:tblGrid>
              <w:gridCol w:w="4171"/>
            </w:tblGrid>
            <w:tr w:rsidR="001D2E9F" w:rsidRPr="001D2E9F" w14:paraId="7D5C31EC" w14:textId="77777777" w:rsidTr="006444A4">
              <w:tc>
                <w:tcPr>
                  <w:tcW w:w="4171" w:type="dxa"/>
                  <w:tcBorders>
                    <w:top w:val="nil"/>
                    <w:left w:val="nil"/>
                    <w:bottom w:val="nil"/>
                    <w:right w:val="nil"/>
                  </w:tcBorders>
                </w:tcPr>
                <w:p w14:paraId="7C705AE6" w14:textId="6EEBE31B" w:rsidR="001D2E9F" w:rsidRPr="001D2E9F" w:rsidRDefault="001D2E9F" w:rsidP="001D2E9F">
                  <w:pPr>
                    <w:spacing w:after="0"/>
                    <w:rPr>
                      <w:sz w:val="20"/>
                      <w:szCs w:val="18"/>
                    </w:rPr>
                  </w:pPr>
                  <w:r w:rsidRPr="001D2E9F">
                    <w:rPr>
                      <w:sz w:val="20"/>
                      <w:szCs w:val="18"/>
                    </w:rPr>
                    <w:t>Student jest gotów do</w:t>
                  </w:r>
                  <w:r>
                    <w:rPr>
                      <w:sz w:val="20"/>
                      <w:szCs w:val="18"/>
                    </w:rPr>
                    <w:t>:</w:t>
                  </w:r>
                  <w:r w:rsidRPr="001D2E9F">
                    <w:rPr>
                      <w:sz w:val="20"/>
                      <w:szCs w:val="18"/>
                    </w:rPr>
                    <w:t xml:space="preserve"> uznawania roli wiedzy techniczno-technologicznej w realizacji bioprocesów</w:t>
                  </w:r>
                  <w:r>
                    <w:rPr>
                      <w:sz w:val="20"/>
                      <w:szCs w:val="18"/>
                    </w:rPr>
                    <w:t xml:space="preserve">; </w:t>
                  </w:r>
                  <w:r w:rsidRPr="001D2E9F">
                    <w:rPr>
                      <w:sz w:val="20"/>
                      <w:szCs w:val="18"/>
                    </w:rPr>
                    <w:t>podejmowania odpowiedzialności za realizację bioprocesów; oceny bioprocesów</w:t>
                  </w:r>
                  <w:r>
                    <w:rPr>
                      <w:sz w:val="20"/>
                      <w:szCs w:val="18"/>
                    </w:rPr>
                    <w:t xml:space="preserve">; </w:t>
                  </w:r>
                  <w:r w:rsidRPr="001D2E9F">
                    <w:rPr>
                      <w:sz w:val="20"/>
                      <w:szCs w:val="18"/>
                    </w:rPr>
                    <w:t xml:space="preserve">doskonalenia wiedzy i umiejętności w zakresie nowych rozwiązań technicznych; </w:t>
                  </w:r>
                  <w:r w:rsidR="006444A4">
                    <w:rPr>
                      <w:sz w:val="20"/>
                      <w:szCs w:val="18"/>
                    </w:rPr>
                    <w:t>przyjmowania</w:t>
                  </w:r>
                  <w:r w:rsidRPr="001D2E9F">
                    <w:rPr>
                      <w:sz w:val="20"/>
                      <w:szCs w:val="18"/>
                    </w:rPr>
                    <w:t xml:space="preserve"> roli lidera, pracy samodzielnej i zespołowej; dzielenia się wiedzą z zakresu biotechnologii.</w:t>
                  </w:r>
                </w:p>
              </w:tc>
            </w:tr>
          </w:tbl>
          <w:p w14:paraId="36317886" w14:textId="655B7E70" w:rsidR="00FC4ACE" w:rsidRPr="001F1168" w:rsidRDefault="00FC4ACE" w:rsidP="006444A4">
            <w:pPr>
              <w:spacing w:after="0"/>
              <w:rPr>
                <w:sz w:val="20"/>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22E9755D" w14:textId="02DD49AA" w:rsidR="00FC4ACE" w:rsidRPr="00D912BE" w:rsidRDefault="00D912BE" w:rsidP="00781C96">
            <w:pPr>
              <w:jc w:val="center"/>
              <w:rPr>
                <w:sz w:val="18"/>
                <w:szCs w:val="16"/>
              </w:rPr>
            </w:pPr>
            <w:r w:rsidRPr="00D912BE">
              <w:rPr>
                <w:sz w:val="18"/>
                <w:szCs w:val="16"/>
              </w:rPr>
              <w:t>KA7_KK</w:t>
            </w:r>
            <w:r w:rsidR="00E375E0">
              <w:rPr>
                <w:sz w:val="18"/>
                <w:szCs w:val="16"/>
              </w:rPr>
              <w:t>2</w:t>
            </w:r>
            <w:r w:rsidRPr="00D912BE">
              <w:rPr>
                <w:sz w:val="18"/>
                <w:szCs w:val="16"/>
              </w:rPr>
              <w:t xml:space="preserve"> KA7_KK3 KA7_KO1 KA7_KR1</w:t>
            </w:r>
            <w:r w:rsidR="00E375E0" w:rsidRPr="00D912BE">
              <w:rPr>
                <w:sz w:val="18"/>
                <w:szCs w:val="16"/>
              </w:rPr>
              <w:t xml:space="preserve"> KA7_KR2</w:t>
            </w:r>
          </w:p>
        </w:tc>
        <w:tc>
          <w:tcPr>
            <w:tcW w:w="2126" w:type="dxa"/>
            <w:vMerge/>
            <w:tcBorders>
              <w:left w:val="single" w:sz="4" w:space="0" w:color="auto"/>
              <w:bottom w:val="single" w:sz="4" w:space="0" w:color="auto"/>
              <w:right w:val="single" w:sz="4" w:space="0" w:color="auto"/>
            </w:tcBorders>
            <w:vAlign w:val="center"/>
          </w:tcPr>
          <w:p w14:paraId="71482B9A" w14:textId="77777777" w:rsidR="00FC4ACE" w:rsidRPr="001F1168" w:rsidRDefault="00FC4ACE" w:rsidP="00781C96">
            <w:pPr>
              <w:jc w:val="center"/>
              <w:rPr>
                <w:sz w:val="20"/>
                <w:szCs w:val="18"/>
              </w:rPr>
            </w:pPr>
          </w:p>
        </w:tc>
      </w:tr>
      <w:tr w:rsidR="00FC4ACE" w:rsidRPr="001F1168" w14:paraId="1E46306F"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1E3005C4" w14:textId="0F140F55" w:rsidR="00FC4ACE" w:rsidRPr="001F1168" w:rsidRDefault="00FC4ACE" w:rsidP="00781C96">
            <w:pPr>
              <w:rPr>
                <w:b/>
                <w:bCs/>
                <w:sz w:val="20"/>
                <w:szCs w:val="18"/>
              </w:rPr>
            </w:pPr>
            <w:r w:rsidRPr="001F1168">
              <w:rPr>
                <w:sz w:val="20"/>
                <w:szCs w:val="18"/>
              </w:rPr>
              <w:t>Przygotowanie do prowadzenia działalności naukowej</w:t>
            </w:r>
            <w:r w:rsidR="0079221C">
              <w:rPr>
                <w:sz w:val="20"/>
                <w:szCs w:val="18"/>
              </w:rPr>
              <w:t xml:space="preserve"> i</w:t>
            </w:r>
            <w:r w:rsidR="00D4618F">
              <w:rPr>
                <w:sz w:val="20"/>
                <w:szCs w:val="18"/>
              </w:rPr>
              <w:t> </w:t>
            </w:r>
            <w:r w:rsidR="0079221C">
              <w:rPr>
                <w:sz w:val="20"/>
                <w:szCs w:val="18"/>
              </w:rPr>
              <w:t xml:space="preserve">wykonywania zadań </w:t>
            </w:r>
            <w:r w:rsidR="00D4618F">
              <w:rPr>
                <w:sz w:val="20"/>
                <w:szCs w:val="18"/>
              </w:rPr>
              <w:t>inżynierskich</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3359FCDB" w14:textId="0E570F01" w:rsidR="00FC4ACE" w:rsidRPr="001F1168" w:rsidRDefault="00FC4ACE" w:rsidP="00781C96">
            <w:pPr>
              <w:spacing w:after="0"/>
              <w:rPr>
                <w:rFonts w:cstheme="minorHAnsi"/>
                <w:sz w:val="20"/>
                <w:szCs w:val="18"/>
              </w:rPr>
            </w:pPr>
            <w:r w:rsidRPr="001F1168">
              <w:rPr>
                <w:sz w:val="20"/>
                <w:szCs w:val="18"/>
              </w:rPr>
              <w:t>Student</w:t>
            </w:r>
            <w:r w:rsidR="00D374BD">
              <w:rPr>
                <w:sz w:val="20"/>
                <w:szCs w:val="18"/>
              </w:rPr>
              <w:t>:</w:t>
            </w:r>
            <w:r w:rsidRPr="001F1168">
              <w:rPr>
                <w:sz w:val="20"/>
                <w:szCs w:val="18"/>
              </w:rPr>
              <w:t xml:space="preserve"> wykonuje samodzielnie czynności związane z </w:t>
            </w:r>
            <w:r w:rsidR="00D374BD">
              <w:rPr>
                <w:sz w:val="20"/>
                <w:szCs w:val="18"/>
              </w:rPr>
              <w:t xml:space="preserve">zaprojektowaniem i przeprowadzeniem operacji i procesów jednostkowych; </w:t>
            </w:r>
            <w:r w:rsidR="00D374BD" w:rsidRPr="001F1168">
              <w:rPr>
                <w:sz w:val="20"/>
                <w:szCs w:val="18"/>
              </w:rPr>
              <w:t>dokonuje porównawczych analiz</w:t>
            </w:r>
            <w:r w:rsidR="00D374BD">
              <w:rPr>
                <w:sz w:val="20"/>
                <w:szCs w:val="18"/>
              </w:rPr>
              <w:t xml:space="preserve"> i oceny bioprepartów</w:t>
            </w:r>
            <w:r w:rsidR="00D374BD" w:rsidRPr="001F1168">
              <w:rPr>
                <w:sz w:val="20"/>
                <w:szCs w:val="18"/>
              </w:rPr>
              <w:t xml:space="preserve">; jest przygotowany do pracy zespołowej i uczenia się przez całe życie; </w:t>
            </w:r>
            <w:r w:rsidR="00D374BD">
              <w:rPr>
                <w:sz w:val="20"/>
                <w:szCs w:val="18"/>
              </w:rPr>
              <w:t xml:space="preserve">dąży do pogłębiania </w:t>
            </w:r>
            <w:r w:rsidRPr="001F1168">
              <w:rPr>
                <w:sz w:val="20"/>
                <w:szCs w:val="18"/>
              </w:rPr>
              <w:t>wiedz</w:t>
            </w:r>
            <w:r w:rsidR="00D374BD">
              <w:rPr>
                <w:sz w:val="20"/>
                <w:szCs w:val="18"/>
              </w:rPr>
              <w:t>y</w:t>
            </w:r>
            <w:r w:rsidRPr="001F1168">
              <w:rPr>
                <w:sz w:val="20"/>
                <w:szCs w:val="18"/>
              </w:rPr>
              <w:t xml:space="preserve"> w</w:t>
            </w:r>
            <w:r w:rsidR="00A5762B">
              <w:rPr>
                <w:sz w:val="20"/>
                <w:szCs w:val="18"/>
              </w:rPr>
              <w:t> </w:t>
            </w:r>
            <w:r w:rsidRPr="001F1168">
              <w:rPr>
                <w:sz w:val="20"/>
                <w:szCs w:val="18"/>
              </w:rPr>
              <w:t>danym obszarze poznania</w:t>
            </w:r>
            <w:r w:rsidR="00D374BD">
              <w:rPr>
                <w:sz w:val="20"/>
                <w:szCs w:val="18"/>
              </w:rPr>
              <w:t xml:space="preserve"> poprzez wizyty studyjne w zakładach przemysłowych.</w:t>
            </w:r>
          </w:p>
        </w:tc>
      </w:tr>
      <w:bookmarkEnd w:id="40"/>
    </w:tbl>
    <w:p w14:paraId="663E2921" w14:textId="5EB744C6" w:rsidR="00B46061" w:rsidRDefault="00B46061" w:rsidP="00C552A5">
      <w:pPr>
        <w:rPr>
          <w:b/>
          <w:bCs/>
        </w:rPr>
      </w:pPr>
    </w:p>
    <w:tbl>
      <w:tblPr>
        <w:tblStyle w:val="Tabela-Siatka"/>
        <w:tblW w:w="9351" w:type="dxa"/>
        <w:jc w:val="center"/>
        <w:tblLayout w:type="fixed"/>
        <w:tblLook w:val="04A0" w:firstRow="1" w:lastRow="0" w:firstColumn="1" w:lastColumn="0" w:noHBand="0" w:noVBand="1"/>
      </w:tblPr>
      <w:tblGrid>
        <w:gridCol w:w="1420"/>
        <w:gridCol w:w="4387"/>
        <w:gridCol w:w="1418"/>
        <w:gridCol w:w="2126"/>
      </w:tblGrid>
      <w:tr w:rsidR="00FA01F4" w:rsidRPr="001F1168" w14:paraId="0CE10B64"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hideMark/>
          </w:tcPr>
          <w:p w14:paraId="0A638AFA" w14:textId="77777777" w:rsidR="00FA01F4" w:rsidRPr="001F1168" w:rsidRDefault="00FA01F4" w:rsidP="00466EA5">
            <w:pPr>
              <w:rPr>
                <w:b/>
                <w:bCs/>
                <w:sz w:val="20"/>
                <w:szCs w:val="18"/>
              </w:rPr>
            </w:pPr>
            <w:r w:rsidRPr="001F1168">
              <w:rPr>
                <w:b/>
                <w:bCs/>
                <w:sz w:val="20"/>
                <w:szCs w:val="18"/>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27D76240" w14:textId="2681E0E6" w:rsidR="00FA01F4" w:rsidRPr="005A1643" w:rsidRDefault="00FA01F4" w:rsidP="00466EA5">
            <w:pPr>
              <w:jc w:val="center"/>
              <w:rPr>
                <w:sz w:val="20"/>
                <w:szCs w:val="18"/>
              </w:rPr>
            </w:pPr>
            <w:r w:rsidRPr="00FA01F4">
              <w:rPr>
                <w:sz w:val="20"/>
                <w:szCs w:val="18"/>
              </w:rPr>
              <w:t>Ekologiczne aspekty biotechnologii</w:t>
            </w:r>
          </w:p>
        </w:tc>
      </w:tr>
      <w:tr w:rsidR="00FA01F4" w:rsidRPr="001F1168" w14:paraId="2C62ABDD"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hideMark/>
          </w:tcPr>
          <w:p w14:paraId="307EC283" w14:textId="77777777" w:rsidR="00FA01F4" w:rsidRPr="001F1168" w:rsidRDefault="00FA01F4" w:rsidP="00466EA5">
            <w:pPr>
              <w:rPr>
                <w:b/>
                <w:bCs/>
                <w:sz w:val="20"/>
                <w:szCs w:val="18"/>
              </w:rPr>
            </w:pPr>
            <w:r w:rsidRPr="001F1168">
              <w:rPr>
                <w:b/>
                <w:bCs/>
                <w:sz w:val="20"/>
                <w:szCs w:val="18"/>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09F8E480" w14:textId="4F40AACF" w:rsidR="00FA01F4" w:rsidRPr="001F1168" w:rsidRDefault="00FA01F4" w:rsidP="00FA01F4">
            <w:pPr>
              <w:spacing w:after="0"/>
              <w:rPr>
                <w:sz w:val="20"/>
                <w:szCs w:val="18"/>
              </w:rPr>
            </w:pPr>
            <w:r w:rsidRPr="00FA01F4">
              <w:rPr>
                <w:sz w:val="20"/>
                <w:szCs w:val="18"/>
              </w:rPr>
              <w:t>Poznanie struktury i funkcji ekosystemu i krajobrazu ekologicznego; poznanie prostych metod sterowania ekosystemami i krajobrazami ekologicznymi; poznanie różnych metod molekularnych stosowanych w ekologii; poznanie zagrożeń wynikających z uwolnienia GMO do środowiska przyrodniczego, na tle innych zagrożeń, np. gatunków inwazyjnych oraz środków ochrony roślin.</w:t>
            </w:r>
          </w:p>
        </w:tc>
      </w:tr>
      <w:tr w:rsidR="00FA01F4" w:rsidRPr="001F1168" w14:paraId="6E60BD14"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hideMark/>
          </w:tcPr>
          <w:p w14:paraId="6067FAF3" w14:textId="77777777" w:rsidR="00FA01F4" w:rsidRPr="001F1168" w:rsidRDefault="00FA01F4" w:rsidP="00466EA5">
            <w:pPr>
              <w:rPr>
                <w:b/>
                <w:bCs/>
                <w:sz w:val="20"/>
                <w:szCs w:val="18"/>
              </w:rPr>
            </w:pPr>
            <w:r w:rsidRPr="001F1168">
              <w:rPr>
                <w:b/>
                <w:bCs/>
                <w:sz w:val="20"/>
                <w:szCs w:val="18"/>
              </w:rPr>
              <w:t>Efekty uczenia się:</w:t>
            </w:r>
          </w:p>
        </w:tc>
        <w:tc>
          <w:tcPr>
            <w:tcW w:w="4387" w:type="dxa"/>
            <w:tcBorders>
              <w:top w:val="single" w:sz="4" w:space="0" w:color="auto"/>
              <w:left w:val="single" w:sz="4" w:space="0" w:color="auto"/>
              <w:bottom w:val="single" w:sz="4" w:space="0" w:color="auto"/>
              <w:right w:val="single" w:sz="4" w:space="0" w:color="auto"/>
            </w:tcBorders>
            <w:vAlign w:val="center"/>
            <w:hideMark/>
          </w:tcPr>
          <w:p w14:paraId="101328ED" w14:textId="77777777" w:rsidR="00FA01F4" w:rsidRPr="001F1168" w:rsidRDefault="00FA01F4" w:rsidP="00466EA5">
            <w:pPr>
              <w:jc w:val="center"/>
              <w:rPr>
                <w:b/>
                <w:bCs/>
                <w:sz w:val="20"/>
                <w:szCs w:val="18"/>
              </w:rPr>
            </w:pPr>
            <w:r w:rsidRPr="001F1168">
              <w:rPr>
                <w:b/>
                <w:bCs/>
                <w:sz w:val="20"/>
                <w:szCs w:val="18"/>
              </w:rPr>
              <w:t>Przedmiotowe efekty uczenia się</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A15CE1C" w14:textId="77777777" w:rsidR="00FA01F4" w:rsidRPr="001F1168" w:rsidRDefault="00FA01F4" w:rsidP="00466EA5">
            <w:pPr>
              <w:rPr>
                <w:b/>
                <w:bCs/>
                <w:sz w:val="20"/>
                <w:szCs w:val="18"/>
              </w:rPr>
            </w:pPr>
            <w:r w:rsidRPr="001F1168">
              <w:rPr>
                <w:b/>
                <w:bCs/>
                <w:sz w:val="20"/>
                <w:szCs w:val="18"/>
              </w:rPr>
              <w:t>Kierunkowe efekty uczenia się</w:t>
            </w:r>
          </w:p>
        </w:tc>
        <w:tc>
          <w:tcPr>
            <w:tcW w:w="2126" w:type="dxa"/>
            <w:tcBorders>
              <w:top w:val="single" w:sz="4" w:space="0" w:color="auto"/>
              <w:left w:val="single" w:sz="4" w:space="0" w:color="auto"/>
              <w:bottom w:val="single" w:sz="4" w:space="0" w:color="auto"/>
              <w:right w:val="single" w:sz="4" w:space="0" w:color="auto"/>
            </w:tcBorders>
            <w:vAlign w:val="center"/>
          </w:tcPr>
          <w:p w14:paraId="4190E2FC" w14:textId="77777777" w:rsidR="00FA01F4" w:rsidRPr="001F1168" w:rsidRDefault="00FA01F4" w:rsidP="00466EA5">
            <w:pPr>
              <w:jc w:val="left"/>
              <w:rPr>
                <w:b/>
                <w:bCs/>
                <w:sz w:val="20"/>
                <w:szCs w:val="18"/>
              </w:rPr>
            </w:pPr>
            <w:r w:rsidRPr="001F1168">
              <w:rPr>
                <w:b/>
                <w:bCs/>
                <w:sz w:val="20"/>
                <w:szCs w:val="18"/>
              </w:rPr>
              <w:t>Metody nauczania-uczenia się</w:t>
            </w:r>
          </w:p>
        </w:tc>
      </w:tr>
      <w:tr w:rsidR="00FA01F4" w:rsidRPr="001F1168" w14:paraId="63C25AA1"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hideMark/>
          </w:tcPr>
          <w:p w14:paraId="104298D0" w14:textId="77777777" w:rsidR="00FA01F4" w:rsidRPr="001F1168" w:rsidRDefault="00FA01F4" w:rsidP="00466EA5">
            <w:pPr>
              <w:jc w:val="right"/>
              <w:rPr>
                <w:sz w:val="20"/>
                <w:szCs w:val="18"/>
              </w:rPr>
            </w:pPr>
            <w:r w:rsidRPr="001F1168">
              <w:rPr>
                <w:sz w:val="20"/>
                <w:szCs w:val="18"/>
              </w:rPr>
              <w:t>Wiedza</w:t>
            </w:r>
          </w:p>
        </w:tc>
        <w:tc>
          <w:tcPr>
            <w:tcW w:w="4387" w:type="dxa"/>
            <w:tcBorders>
              <w:top w:val="single" w:sz="4" w:space="0" w:color="auto"/>
              <w:left w:val="single" w:sz="4" w:space="0" w:color="auto"/>
              <w:bottom w:val="single" w:sz="4" w:space="0" w:color="auto"/>
              <w:right w:val="single" w:sz="4" w:space="0" w:color="auto"/>
            </w:tcBorders>
            <w:vAlign w:val="center"/>
          </w:tcPr>
          <w:p w14:paraId="65ED1071" w14:textId="0F117613" w:rsidR="00FA01F4" w:rsidRPr="001F1168" w:rsidRDefault="00FA01F4" w:rsidP="00FA01F4">
            <w:pPr>
              <w:spacing w:after="0"/>
              <w:rPr>
                <w:sz w:val="20"/>
                <w:szCs w:val="18"/>
              </w:rPr>
            </w:pPr>
            <w:r w:rsidRPr="001F1168">
              <w:rPr>
                <w:sz w:val="20"/>
                <w:szCs w:val="18"/>
              </w:rPr>
              <w:t>Student:</w:t>
            </w:r>
            <w:r>
              <w:rPr>
                <w:sz w:val="20"/>
                <w:szCs w:val="18"/>
              </w:rPr>
              <w:t xml:space="preserve"> omawia</w:t>
            </w:r>
            <w:r w:rsidRPr="00FA01F4">
              <w:rPr>
                <w:sz w:val="20"/>
                <w:szCs w:val="18"/>
              </w:rPr>
              <w:t xml:space="preserve"> teoretyczne podstawy struktury i</w:t>
            </w:r>
            <w:r w:rsidR="00A5762B">
              <w:rPr>
                <w:sz w:val="20"/>
                <w:szCs w:val="18"/>
              </w:rPr>
              <w:t> </w:t>
            </w:r>
            <w:r w:rsidRPr="00FA01F4">
              <w:rPr>
                <w:sz w:val="20"/>
                <w:szCs w:val="18"/>
              </w:rPr>
              <w:t xml:space="preserve">funkcjonowania ekosystemu oraz krajobrazu ekologicznego; </w:t>
            </w:r>
            <w:r>
              <w:rPr>
                <w:sz w:val="20"/>
                <w:szCs w:val="18"/>
              </w:rPr>
              <w:t xml:space="preserve">przedstawia </w:t>
            </w:r>
            <w:r w:rsidRPr="00FA01F4">
              <w:rPr>
                <w:sz w:val="20"/>
                <w:szCs w:val="18"/>
              </w:rPr>
              <w:t>metody molekularne stosowane w ekologii</w:t>
            </w:r>
            <w:r>
              <w:rPr>
                <w:sz w:val="20"/>
                <w:szCs w:val="18"/>
              </w:rPr>
              <w:t xml:space="preserve"> oraz</w:t>
            </w:r>
            <w:r w:rsidRPr="00FA01F4">
              <w:rPr>
                <w:sz w:val="20"/>
                <w:szCs w:val="18"/>
              </w:rPr>
              <w:t xml:space="preserve"> podstawowe metody inżynierii ekologicznej służące sterowaniu ekosystemami i krajobrazami ekologicznymi; </w:t>
            </w:r>
            <w:r>
              <w:rPr>
                <w:sz w:val="20"/>
                <w:szCs w:val="18"/>
              </w:rPr>
              <w:t xml:space="preserve">wyjaśnia </w:t>
            </w:r>
            <w:r w:rsidRPr="00FA01F4">
              <w:rPr>
                <w:sz w:val="20"/>
                <w:szCs w:val="18"/>
              </w:rPr>
              <w:t>zagrożenia wynikające z uwolnienia GMO do środowiska na tle innych zagrożeń środowiskowych</w:t>
            </w:r>
            <w:r>
              <w:rPr>
                <w:sz w:val="20"/>
                <w:szCs w:val="18"/>
              </w:rPr>
              <w:t xml:space="preserve"> oraz</w:t>
            </w:r>
            <w:r w:rsidRPr="00FA01F4">
              <w:rPr>
                <w:sz w:val="20"/>
                <w:szCs w:val="18"/>
              </w:rPr>
              <w:t xml:space="preserve"> zasady bezpieczeństwa ekologicznego przy wykorzystywaniu GMO</w:t>
            </w:r>
            <w:r>
              <w:rPr>
                <w:sz w:val="20"/>
                <w:szCs w:val="18"/>
              </w:rPr>
              <w:t xml:space="preserve">; </w:t>
            </w:r>
            <w:r w:rsidRPr="00FA01F4">
              <w:rPr>
                <w:sz w:val="20"/>
                <w:szCs w:val="18"/>
              </w:rPr>
              <w:t>zna zasady prezentowania wyników doświadczeń</w:t>
            </w:r>
            <w:r>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29CB7AF" w14:textId="2BB4BC47" w:rsidR="00FA01F4" w:rsidRPr="0044772F" w:rsidRDefault="00AC3854" w:rsidP="00466EA5">
            <w:pPr>
              <w:spacing w:after="0"/>
              <w:jc w:val="center"/>
              <w:rPr>
                <w:sz w:val="20"/>
                <w:szCs w:val="20"/>
              </w:rPr>
            </w:pPr>
            <w:r w:rsidRPr="0044772F">
              <w:rPr>
                <w:sz w:val="20"/>
                <w:szCs w:val="20"/>
              </w:rPr>
              <w:t xml:space="preserve">KA7_WG2 KA7_WG3 KA7_WG4 KA7_WG5 </w:t>
            </w:r>
          </w:p>
        </w:tc>
        <w:tc>
          <w:tcPr>
            <w:tcW w:w="2126" w:type="dxa"/>
            <w:vMerge w:val="restart"/>
            <w:tcBorders>
              <w:top w:val="single" w:sz="4" w:space="0" w:color="auto"/>
              <w:left w:val="single" w:sz="4" w:space="0" w:color="auto"/>
              <w:right w:val="single" w:sz="4" w:space="0" w:color="auto"/>
            </w:tcBorders>
            <w:vAlign w:val="center"/>
          </w:tcPr>
          <w:p w14:paraId="613F9F58" w14:textId="43AFB516" w:rsidR="00FA01F4" w:rsidRDefault="00FA01F4" w:rsidP="00466EA5">
            <w:pPr>
              <w:spacing w:after="0"/>
              <w:jc w:val="left"/>
              <w:rPr>
                <w:sz w:val="20"/>
                <w:szCs w:val="18"/>
              </w:rPr>
            </w:pPr>
            <w:r w:rsidRPr="001F1168">
              <w:rPr>
                <w:b/>
                <w:bCs/>
                <w:sz w:val="20"/>
                <w:szCs w:val="18"/>
              </w:rPr>
              <w:t>Wykład</w:t>
            </w:r>
            <w:r w:rsidRPr="001F1168">
              <w:rPr>
                <w:sz w:val="20"/>
                <w:szCs w:val="18"/>
              </w:rPr>
              <w:t xml:space="preserve"> </w:t>
            </w:r>
            <w:r w:rsidRPr="001F1168">
              <w:rPr>
                <w:b/>
                <w:bCs/>
                <w:sz w:val="20"/>
                <w:szCs w:val="18"/>
              </w:rPr>
              <w:t>informacyjny</w:t>
            </w:r>
            <w:r w:rsidRPr="001F1168">
              <w:rPr>
                <w:sz w:val="20"/>
                <w:szCs w:val="18"/>
              </w:rPr>
              <w:t xml:space="preserve"> z</w:t>
            </w:r>
            <w:r>
              <w:rPr>
                <w:sz w:val="20"/>
                <w:szCs w:val="18"/>
              </w:rPr>
              <w:t> </w:t>
            </w:r>
            <w:r w:rsidRPr="001F1168">
              <w:rPr>
                <w:sz w:val="20"/>
                <w:szCs w:val="18"/>
              </w:rPr>
              <w:t>prezentacją multimedialną</w:t>
            </w:r>
          </w:p>
          <w:p w14:paraId="46C2D4B3" w14:textId="77777777" w:rsidR="00044E14" w:rsidRPr="001F1168" w:rsidRDefault="00044E14" w:rsidP="00466EA5">
            <w:pPr>
              <w:spacing w:after="0"/>
              <w:jc w:val="left"/>
              <w:rPr>
                <w:sz w:val="20"/>
                <w:szCs w:val="18"/>
              </w:rPr>
            </w:pPr>
          </w:p>
          <w:p w14:paraId="60D0ECF3" w14:textId="3B4EB657" w:rsidR="00FA01F4" w:rsidRDefault="00FA01F4" w:rsidP="00466EA5">
            <w:pPr>
              <w:spacing w:after="0"/>
              <w:jc w:val="left"/>
            </w:pPr>
            <w:r w:rsidRPr="0079221C">
              <w:rPr>
                <w:b/>
                <w:bCs/>
                <w:sz w:val="20"/>
                <w:szCs w:val="18"/>
              </w:rPr>
              <w:t>Metody audytoryjne</w:t>
            </w:r>
            <w:r>
              <w:rPr>
                <w:sz w:val="20"/>
                <w:szCs w:val="18"/>
              </w:rPr>
              <w:t>:</w:t>
            </w:r>
            <w:r w:rsidRPr="0079221C">
              <w:rPr>
                <w:sz w:val="20"/>
                <w:szCs w:val="18"/>
              </w:rPr>
              <w:t xml:space="preserve"> </w:t>
            </w:r>
            <w:r w:rsidR="006849B4">
              <w:t>debata ekspercka, seminarium</w:t>
            </w:r>
          </w:p>
          <w:p w14:paraId="55B60A23" w14:textId="77777777" w:rsidR="00044E14" w:rsidRDefault="00044E14" w:rsidP="00466EA5">
            <w:pPr>
              <w:spacing w:after="0"/>
              <w:jc w:val="left"/>
              <w:rPr>
                <w:sz w:val="20"/>
                <w:szCs w:val="18"/>
              </w:rPr>
            </w:pPr>
          </w:p>
          <w:p w14:paraId="4A1F1B64" w14:textId="1D700D69" w:rsidR="00FA01F4" w:rsidRPr="001F1168" w:rsidRDefault="00FA01F4" w:rsidP="00466EA5">
            <w:pPr>
              <w:spacing w:after="0"/>
              <w:jc w:val="left"/>
              <w:rPr>
                <w:sz w:val="20"/>
                <w:szCs w:val="18"/>
              </w:rPr>
            </w:pPr>
            <w:r w:rsidRPr="0079221C">
              <w:rPr>
                <w:b/>
                <w:bCs/>
                <w:sz w:val="20"/>
                <w:szCs w:val="18"/>
              </w:rPr>
              <w:t xml:space="preserve">Metody </w:t>
            </w:r>
            <w:r w:rsidR="006849B4" w:rsidRPr="001F1168">
              <w:rPr>
                <w:b/>
                <w:bCs/>
                <w:sz w:val="20"/>
                <w:szCs w:val="18"/>
              </w:rPr>
              <w:t>terenow</w:t>
            </w:r>
            <w:r w:rsidR="006849B4">
              <w:rPr>
                <w:b/>
                <w:bCs/>
                <w:sz w:val="20"/>
                <w:szCs w:val="18"/>
              </w:rPr>
              <w:t>o-</w:t>
            </w:r>
            <w:r w:rsidRPr="0079221C">
              <w:rPr>
                <w:b/>
                <w:bCs/>
                <w:sz w:val="20"/>
                <w:szCs w:val="18"/>
              </w:rPr>
              <w:t>laboratoryjne</w:t>
            </w:r>
            <w:r>
              <w:rPr>
                <w:sz w:val="20"/>
                <w:szCs w:val="18"/>
              </w:rPr>
              <w:t xml:space="preserve">: </w:t>
            </w:r>
            <w:r w:rsidR="006849B4">
              <w:rPr>
                <w:sz w:val="20"/>
                <w:szCs w:val="18"/>
              </w:rPr>
              <w:t xml:space="preserve">obserwacje i zebranie danych w środowisku, </w:t>
            </w:r>
            <w:r w:rsidR="00044E14">
              <w:rPr>
                <w:sz w:val="20"/>
                <w:szCs w:val="18"/>
              </w:rPr>
              <w:t>eksperyment laboratoryjny</w:t>
            </w:r>
          </w:p>
          <w:p w14:paraId="266AA17F" w14:textId="6EBF488A" w:rsidR="00FA01F4" w:rsidRPr="001F1168" w:rsidRDefault="00FA01F4" w:rsidP="00466EA5">
            <w:pPr>
              <w:jc w:val="left"/>
              <w:rPr>
                <w:sz w:val="20"/>
                <w:szCs w:val="18"/>
              </w:rPr>
            </w:pPr>
          </w:p>
        </w:tc>
      </w:tr>
      <w:tr w:rsidR="00FA01F4" w:rsidRPr="001F1168" w14:paraId="16D4119F"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hideMark/>
          </w:tcPr>
          <w:p w14:paraId="321BB5FF" w14:textId="77777777" w:rsidR="00FA01F4" w:rsidRPr="001F1168" w:rsidRDefault="00FA01F4" w:rsidP="00466EA5">
            <w:pPr>
              <w:jc w:val="right"/>
              <w:rPr>
                <w:sz w:val="20"/>
                <w:szCs w:val="18"/>
              </w:rPr>
            </w:pPr>
            <w:r w:rsidRPr="001F1168">
              <w:rPr>
                <w:sz w:val="20"/>
                <w:szCs w:val="18"/>
              </w:rPr>
              <w:t>Umiejętności</w:t>
            </w:r>
          </w:p>
        </w:tc>
        <w:tc>
          <w:tcPr>
            <w:tcW w:w="4387" w:type="dxa"/>
            <w:tcBorders>
              <w:top w:val="single" w:sz="4" w:space="0" w:color="auto"/>
              <w:left w:val="single" w:sz="4" w:space="0" w:color="auto"/>
              <w:bottom w:val="single" w:sz="4" w:space="0" w:color="auto"/>
              <w:right w:val="single" w:sz="4" w:space="0" w:color="auto"/>
            </w:tcBorders>
            <w:vAlign w:val="center"/>
          </w:tcPr>
          <w:p w14:paraId="6C21B381" w14:textId="0B8CDAFB" w:rsidR="00FA01F4" w:rsidRPr="001F1168" w:rsidRDefault="00FA01F4" w:rsidP="00F42BDB">
            <w:pPr>
              <w:spacing w:after="0"/>
              <w:rPr>
                <w:sz w:val="20"/>
                <w:szCs w:val="18"/>
              </w:rPr>
            </w:pPr>
            <w:r w:rsidRPr="001D2E9F">
              <w:rPr>
                <w:sz w:val="20"/>
                <w:szCs w:val="18"/>
              </w:rPr>
              <w:t>Student</w:t>
            </w:r>
            <w:r>
              <w:rPr>
                <w:sz w:val="20"/>
                <w:szCs w:val="18"/>
              </w:rPr>
              <w:t>:</w:t>
            </w:r>
            <w:r w:rsidRPr="001D2E9F">
              <w:rPr>
                <w:sz w:val="20"/>
                <w:szCs w:val="18"/>
              </w:rPr>
              <w:t xml:space="preserve"> </w:t>
            </w:r>
            <w:r w:rsidR="00343B06" w:rsidRPr="00343B06">
              <w:rPr>
                <w:sz w:val="20"/>
                <w:szCs w:val="18"/>
              </w:rPr>
              <w:t>ocenia skutki wynikające z uwolnienia GMO do środowiska przyrodniczego</w:t>
            </w:r>
            <w:r w:rsidR="00F42BDB">
              <w:rPr>
                <w:sz w:val="20"/>
                <w:szCs w:val="18"/>
              </w:rPr>
              <w:t xml:space="preserve">; </w:t>
            </w:r>
            <w:r w:rsidR="00F42BDB" w:rsidRPr="00343B06">
              <w:rPr>
                <w:sz w:val="20"/>
                <w:szCs w:val="18"/>
              </w:rPr>
              <w:t>przeprowa</w:t>
            </w:r>
            <w:r w:rsidR="00AC3854">
              <w:rPr>
                <w:sz w:val="20"/>
                <w:szCs w:val="18"/>
              </w:rPr>
              <w:t>dza</w:t>
            </w:r>
            <w:r w:rsidR="00F42BDB" w:rsidRPr="00343B06">
              <w:rPr>
                <w:sz w:val="20"/>
                <w:szCs w:val="18"/>
              </w:rPr>
              <w:t xml:space="preserve"> prosty eksperyment z zakresu ekologii stosowanej</w:t>
            </w:r>
            <w:r w:rsidR="00F42BDB">
              <w:rPr>
                <w:sz w:val="20"/>
                <w:szCs w:val="18"/>
              </w:rPr>
              <w:t xml:space="preserve">; </w:t>
            </w:r>
            <w:r w:rsidR="00343B06" w:rsidRPr="00343B06">
              <w:rPr>
                <w:sz w:val="20"/>
                <w:szCs w:val="18"/>
              </w:rPr>
              <w:t>przygotow</w:t>
            </w:r>
            <w:r w:rsidR="00F42BDB">
              <w:rPr>
                <w:sz w:val="20"/>
                <w:szCs w:val="18"/>
              </w:rPr>
              <w:t>uje</w:t>
            </w:r>
            <w:r w:rsidR="00343B06" w:rsidRPr="00343B06">
              <w:rPr>
                <w:sz w:val="20"/>
                <w:szCs w:val="18"/>
              </w:rPr>
              <w:t xml:space="preserve"> prezentację problemów naukowych przy wykorzystaniu </w:t>
            </w:r>
            <w:r w:rsidR="00F42BDB">
              <w:rPr>
                <w:sz w:val="20"/>
                <w:szCs w:val="18"/>
              </w:rPr>
              <w:t xml:space="preserve">fachowego </w:t>
            </w:r>
            <w:r w:rsidR="00343B06" w:rsidRPr="00343B06">
              <w:rPr>
                <w:sz w:val="20"/>
                <w:szCs w:val="18"/>
              </w:rPr>
              <w:t>piśmiennictwa.</w:t>
            </w:r>
          </w:p>
        </w:tc>
        <w:tc>
          <w:tcPr>
            <w:tcW w:w="1418" w:type="dxa"/>
            <w:tcBorders>
              <w:top w:val="single" w:sz="4" w:space="0" w:color="auto"/>
              <w:left w:val="single" w:sz="4" w:space="0" w:color="auto"/>
              <w:bottom w:val="single" w:sz="4" w:space="0" w:color="auto"/>
              <w:right w:val="single" w:sz="4" w:space="0" w:color="auto"/>
            </w:tcBorders>
            <w:vAlign w:val="center"/>
          </w:tcPr>
          <w:p w14:paraId="63F03AB8" w14:textId="32C18E96" w:rsidR="00FA01F4" w:rsidRPr="0044772F" w:rsidRDefault="00AC3854" w:rsidP="00466EA5">
            <w:pPr>
              <w:jc w:val="center"/>
              <w:rPr>
                <w:sz w:val="20"/>
                <w:szCs w:val="20"/>
              </w:rPr>
            </w:pPr>
            <w:r w:rsidRPr="0044772F">
              <w:rPr>
                <w:sz w:val="20"/>
                <w:szCs w:val="20"/>
              </w:rPr>
              <w:t xml:space="preserve">KA7_UW1 KA7_UW3 KA7_UW4 KA7_UW5 KA7_UK1 KA7_UO1 KA7_UO2 KA7_UU1 </w:t>
            </w:r>
          </w:p>
        </w:tc>
        <w:tc>
          <w:tcPr>
            <w:tcW w:w="2126" w:type="dxa"/>
            <w:vMerge/>
            <w:tcBorders>
              <w:left w:val="single" w:sz="4" w:space="0" w:color="auto"/>
              <w:right w:val="single" w:sz="4" w:space="0" w:color="auto"/>
            </w:tcBorders>
            <w:vAlign w:val="center"/>
          </w:tcPr>
          <w:p w14:paraId="1209A38D" w14:textId="77777777" w:rsidR="00FA01F4" w:rsidRPr="001F1168" w:rsidRDefault="00FA01F4" w:rsidP="00466EA5">
            <w:pPr>
              <w:jc w:val="left"/>
              <w:rPr>
                <w:sz w:val="20"/>
                <w:szCs w:val="18"/>
              </w:rPr>
            </w:pPr>
          </w:p>
        </w:tc>
      </w:tr>
      <w:tr w:rsidR="00FA01F4" w:rsidRPr="001F1168" w14:paraId="33D490F2"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hideMark/>
          </w:tcPr>
          <w:p w14:paraId="60B4B97B" w14:textId="77777777" w:rsidR="00FA01F4" w:rsidRPr="001F1168" w:rsidRDefault="00FA01F4" w:rsidP="00466EA5">
            <w:pPr>
              <w:jc w:val="right"/>
              <w:rPr>
                <w:sz w:val="20"/>
                <w:szCs w:val="18"/>
              </w:rPr>
            </w:pPr>
            <w:r w:rsidRPr="001F1168">
              <w:rPr>
                <w:sz w:val="20"/>
                <w:szCs w:val="18"/>
              </w:rPr>
              <w:lastRenderedPageBreak/>
              <w:t>Kompetencje społeczne</w:t>
            </w:r>
          </w:p>
        </w:tc>
        <w:tc>
          <w:tcPr>
            <w:tcW w:w="4387" w:type="dxa"/>
            <w:tcBorders>
              <w:top w:val="single" w:sz="4" w:space="0" w:color="auto"/>
              <w:left w:val="single" w:sz="4" w:space="0" w:color="auto"/>
              <w:bottom w:val="single" w:sz="4" w:space="0" w:color="auto"/>
              <w:right w:val="single" w:sz="4" w:space="0" w:color="auto"/>
            </w:tcBorders>
            <w:vAlign w:val="center"/>
          </w:tcPr>
          <w:tbl>
            <w:tblPr>
              <w:tblStyle w:val="Tabela-Siatka"/>
              <w:tblW w:w="5000" w:type="pct"/>
              <w:tblLayout w:type="fixed"/>
              <w:tblLook w:val="04A0" w:firstRow="1" w:lastRow="0" w:firstColumn="1" w:lastColumn="0" w:noHBand="0" w:noVBand="1"/>
            </w:tblPr>
            <w:tblGrid>
              <w:gridCol w:w="4171"/>
            </w:tblGrid>
            <w:tr w:rsidR="00FA01F4" w:rsidRPr="001D2E9F" w14:paraId="7E8B0E1C" w14:textId="77777777" w:rsidTr="00466EA5">
              <w:tc>
                <w:tcPr>
                  <w:tcW w:w="4171" w:type="dxa"/>
                  <w:tcBorders>
                    <w:top w:val="nil"/>
                    <w:left w:val="nil"/>
                    <w:bottom w:val="nil"/>
                    <w:right w:val="nil"/>
                  </w:tcBorders>
                </w:tcPr>
                <w:p w14:paraId="103C90C8" w14:textId="708E68D4" w:rsidR="00FA01F4" w:rsidRPr="001D2E9F" w:rsidRDefault="00FA01F4" w:rsidP="00CD70CA">
                  <w:pPr>
                    <w:spacing w:after="0"/>
                    <w:rPr>
                      <w:sz w:val="20"/>
                      <w:szCs w:val="18"/>
                    </w:rPr>
                  </w:pPr>
                  <w:r w:rsidRPr="001D2E9F">
                    <w:rPr>
                      <w:sz w:val="20"/>
                      <w:szCs w:val="18"/>
                    </w:rPr>
                    <w:t>Student</w:t>
                  </w:r>
                  <w:r w:rsidR="00CD70CA">
                    <w:rPr>
                      <w:sz w:val="20"/>
                      <w:szCs w:val="18"/>
                    </w:rPr>
                    <w:t>:</w:t>
                  </w:r>
                  <w:r w:rsidRPr="001D2E9F">
                    <w:rPr>
                      <w:sz w:val="20"/>
                      <w:szCs w:val="18"/>
                    </w:rPr>
                    <w:t xml:space="preserve"> jest gotów do </w:t>
                  </w:r>
                  <w:r w:rsidR="00CD70CA" w:rsidRPr="00CD70CA">
                    <w:rPr>
                      <w:sz w:val="20"/>
                      <w:szCs w:val="18"/>
                    </w:rPr>
                    <w:t>pracy w zespole przyjmując w nim różne role</w:t>
                  </w:r>
                  <w:r w:rsidR="00CD70CA">
                    <w:rPr>
                      <w:sz w:val="20"/>
                      <w:szCs w:val="18"/>
                    </w:rPr>
                    <w:t>;</w:t>
                  </w:r>
                  <w:r w:rsidR="00CD70CA" w:rsidRPr="00CD70CA">
                    <w:rPr>
                      <w:sz w:val="20"/>
                      <w:szCs w:val="18"/>
                    </w:rPr>
                    <w:t xml:space="preserve"> </w:t>
                  </w:r>
                  <w:r w:rsidR="00CD70CA">
                    <w:rPr>
                      <w:sz w:val="20"/>
                      <w:szCs w:val="18"/>
                    </w:rPr>
                    <w:t xml:space="preserve">dąży do </w:t>
                  </w:r>
                  <w:r w:rsidR="00CD70CA" w:rsidRPr="00CD70CA">
                    <w:rPr>
                      <w:sz w:val="20"/>
                      <w:szCs w:val="18"/>
                    </w:rPr>
                    <w:t>poszerzania wiedzy umożliwiającej interpretowanie zjawisk zachodzących w środowisku oraz do wykazywania postawy odpowiedzialności za degradację środowiska; jest gotów do wprowadzenia rozwiązań biotechnologicznych w celu możliwości poprawy stanu środowiska ekosystemów.</w:t>
                  </w:r>
                </w:p>
              </w:tc>
            </w:tr>
          </w:tbl>
          <w:p w14:paraId="37A956FC" w14:textId="77777777" w:rsidR="00FA01F4" w:rsidRPr="001F1168" w:rsidRDefault="00FA01F4" w:rsidP="00466EA5">
            <w:pPr>
              <w:spacing w:after="0"/>
              <w:rPr>
                <w:sz w:val="20"/>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67AE37A" w14:textId="6D027D54" w:rsidR="00FA01F4" w:rsidRPr="0044772F" w:rsidRDefault="0044772F" w:rsidP="00466EA5">
            <w:pPr>
              <w:jc w:val="center"/>
              <w:rPr>
                <w:sz w:val="20"/>
                <w:szCs w:val="20"/>
              </w:rPr>
            </w:pPr>
            <w:r w:rsidRPr="0044772F">
              <w:rPr>
                <w:sz w:val="20"/>
                <w:szCs w:val="20"/>
              </w:rPr>
              <w:t xml:space="preserve">KA7_KK2 </w:t>
            </w:r>
            <w:r w:rsidR="00AC3854" w:rsidRPr="0044772F">
              <w:rPr>
                <w:sz w:val="20"/>
                <w:szCs w:val="20"/>
              </w:rPr>
              <w:t>KA7_KK3 KA7_KO1</w:t>
            </w:r>
          </w:p>
        </w:tc>
        <w:tc>
          <w:tcPr>
            <w:tcW w:w="2126" w:type="dxa"/>
            <w:vMerge/>
            <w:tcBorders>
              <w:left w:val="single" w:sz="4" w:space="0" w:color="auto"/>
              <w:bottom w:val="single" w:sz="4" w:space="0" w:color="auto"/>
              <w:right w:val="single" w:sz="4" w:space="0" w:color="auto"/>
            </w:tcBorders>
            <w:vAlign w:val="center"/>
          </w:tcPr>
          <w:p w14:paraId="6375A8AB" w14:textId="77777777" w:rsidR="00FA01F4" w:rsidRPr="001F1168" w:rsidRDefault="00FA01F4" w:rsidP="00466EA5">
            <w:pPr>
              <w:jc w:val="center"/>
              <w:rPr>
                <w:sz w:val="20"/>
                <w:szCs w:val="18"/>
              </w:rPr>
            </w:pPr>
          </w:p>
        </w:tc>
      </w:tr>
      <w:tr w:rsidR="00FA01F4" w:rsidRPr="001F1168" w14:paraId="183C9E09" w14:textId="77777777" w:rsidTr="00D4618F">
        <w:trPr>
          <w:jc w:val="center"/>
        </w:trPr>
        <w:tc>
          <w:tcPr>
            <w:tcW w:w="1420" w:type="dxa"/>
            <w:tcBorders>
              <w:top w:val="single" w:sz="4" w:space="0" w:color="auto"/>
              <w:left w:val="single" w:sz="4" w:space="0" w:color="auto"/>
              <w:bottom w:val="single" w:sz="4" w:space="0" w:color="auto"/>
              <w:right w:val="single" w:sz="4" w:space="0" w:color="auto"/>
            </w:tcBorders>
            <w:vAlign w:val="center"/>
            <w:hideMark/>
          </w:tcPr>
          <w:p w14:paraId="7CC9722C" w14:textId="395B7E78" w:rsidR="00FA01F4" w:rsidRPr="001F1168" w:rsidRDefault="00FA01F4" w:rsidP="00466EA5">
            <w:pPr>
              <w:rPr>
                <w:b/>
                <w:bCs/>
                <w:sz w:val="20"/>
                <w:szCs w:val="18"/>
              </w:rPr>
            </w:pPr>
            <w:r w:rsidRPr="001F1168">
              <w:rPr>
                <w:sz w:val="20"/>
                <w:szCs w:val="18"/>
              </w:rPr>
              <w:t>Przygotowanie do prowadzenia działalności naukowej</w:t>
            </w:r>
            <w:r>
              <w:rPr>
                <w:sz w:val="20"/>
                <w:szCs w:val="18"/>
              </w:rPr>
              <w:t xml:space="preserve"> i</w:t>
            </w:r>
            <w:r w:rsidR="00D4618F">
              <w:rPr>
                <w:sz w:val="20"/>
                <w:szCs w:val="18"/>
              </w:rPr>
              <w:t> </w:t>
            </w:r>
            <w:r>
              <w:rPr>
                <w:sz w:val="20"/>
                <w:szCs w:val="18"/>
              </w:rPr>
              <w:t xml:space="preserve">wykonywania zadań </w:t>
            </w:r>
            <w:r w:rsidR="00D4618F">
              <w:rPr>
                <w:sz w:val="20"/>
                <w:szCs w:val="18"/>
              </w:rPr>
              <w:t>inżynierskich</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572DEF27" w14:textId="35D5FD19" w:rsidR="00FA01F4" w:rsidRPr="001F1168" w:rsidRDefault="00FA01F4" w:rsidP="00466EA5">
            <w:pPr>
              <w:spacing w:after="0"/>
              <w:rPr>
                <w:rFonts w:cstheme="minorHAnsi"/>
                <w:sz w:val="20"/>
                <w:szCs w:val="18"/>
              </w:rPr>
            </w:pPr>
            <w:r w:rsidRPr="001F1168">
              <w:rPr>
                <w:sz w:val="20"/>
                <w:szCs w:val="18"/>
              </w:rPr>
              <w:t>Student</w:t>
            </w:r>
            <w:r>
              <w:rPr>
                <w:sz w:val="20"/>
                <w:szCs w:val="18"/>
              </w:rPr>
              <w:t>:</w:t>
            </w:r>
            <w:r w:rsidRPr="001F1168">
              <w:rPr>
                <w:sz w:val="20"/>
                <w:szCs w:val="18"/>
              </w:rPr>
              <w:t xml:space="preserve"> wykonuje samodzielnie czynności związane z </w:t>
            </w:r>
            <w:r>
              <w:rPr>
                <w:sz w:val="20"/>
                <w:szCs w:val="18"/>
              </w:rPr>
              <w:t xml:space="preserve">zaprojektowaniem i przeprowadzeniem </w:t>
            </w:r>
            <w:r w:rsidR="00295836">
              <w:rPr>
                <w:sz w:val="20"/>
                <w:szCs w:val="18"/>
              </w:rPr>
              <w:t>eksperymentu z zakresu ekologii stosowanej; analizuje problemy dotyczące ekologicznych aspektów biotechnologii, uczestniczy w dyskusji, prezentuje zagadnienia; ma świadomość zagrożeń i możliwości biotechnologii w odniesieniu do środowiska przyrodniczego.</w:t>
            </w:r>
          </w:p>
        </w:tc>
      </w:tr>
    </w:tbl>
    <w:p w14:paraId="37D65199" w14:textId="34052E94" w:rsidR="00FA01F4" w:rsidRDefault="00FA01F4" w:rsidP="00C552A5">
      <w:pPr>
        <w:rPr>
          <w:b/>
          <w:bCs/>
        </w:rPr>
      </w:pPr>
    </w:p>
    <w:p w14:paraId="0AA415E4" w14:textId="7E31233F" w:rsidR="00C552A5" w:rsidRDefault="00C552A5" w:rsidP="00C552A5">
      <w:pPr>
        <w:rPr>
          <w:b/>
          <w:bCs/>
        </w:rPr>
      </w:pPr>
      <w:r>
        <w:rPr>
          <w:b/>
          <w:bCs/>
        </w:rPr>
        <w:t>Program i realizacja praktyk zawodowych</w:t>
      </w:r>
    </w:p>
    <w:p w14:paraId="53E87D34" w14:textId="045F3A41" w:rsidR="00C552A5" w:rsidRDefault="00C552A5" w:rsidP="00C552A5">
      <w:pPr>
        <w:spacing w:after="0"/>
      </w:pPr>
      <w:r>
        <w:t>Realizowane na obu stopniach kształcenia praktyki zawodowe w istotny sposób rozwijają zarówno ogólne, jak również „miękkie kompetencje”. Szczególnie ważne w realizacji praktyk zawodowych jest nabycie i rozwinięcie umiejętności praktycznych oraz zapoznanie studentów z możliwością wykorzystania wiedzy i metod badawczych stosowanych we współczesnej bio</w:t>
      </w:r>
      <w:r w:rsidR="00C005CF">
        <w:t>technologii</w:t>
      </w:r>
      <w:r>
        <w:t xml:space="preserve">, które mają znaczenie w różnych instytucjach i zakładach pracy. Programy studiów na obu stopniach przewidują realizację 160 godzin praktyki zawodowej (6 ECTS), odbywanej w okresie wakacyjnym. Regulamin studiów </w:t>
      </w:r>
      <w:r w:rsidRPr="007D13E1">
        <w:t>(Uchwała Nr 528 Senatu UWM</w:t>
      </w:r>
      <w:r>
        <w:t xml:space="preserve"> w Olsztynie z dnia 25</w:t>
      </w:r>
      <w:r w:rsidR="00106C37">
        <w:t xml:space="preserve"> czerwca </w:t>
      </w:r>
      <w:r>
        <w:t>2019 r. ze zm.), zasady realizacji praktyk studenckich (Zarządzenie Nr 54 Rektora UWM w Olsztynie z dnia 11</w:t>
      </w:r>
      <w:r w:rsidR="00106C37">
        <w:t xml:space="preserve"> maja </w:t>
      </w:r>
      <w:r w:rsidRPr="00F11687">
        <w:t>2021 r</w:t>
      </w:r>
      <w:r w:rsidR="00F11687" w:rsidRPr="007D13E1">
        <w:t>., zał. K2.13</w:t>
      </w:r>
      <w:r w:rsidRPr="007D13E1">
        <w:t>)</w:t>
      </w:r>
      <w:r>
        <w:t xml:space="preserve"> oraz wydziałowa procedura (</w:t>
      </w:r>
      <w:r>
        <w:rPr>
          <w:i/>
          <w:iCs/>
        </w:rPr>
        <w:t>Ocenianie studentów, doktorantów, słuchaczy studiów podyplomowych oraz uczestników kursów dokształcających</w:t>
      </w:r>
      <w:r w:rsidR="00F11687">
        <w:rPr>
          <w:i/>
          <w:iCs/>
        </w:rPr>
        <w:t xml:space="preserve">, </w:t>
      </w:r>
      <w:r w:rsidR="00F11687" w:rsidRPr="00F11687">
        <w:t>zał. K2.14</w:t>
      </w:r>
      <w:r>
        <w:t>), ramowy program i regulaminy odbywania i</w:t>
      </w:r>
      <w:r w:rsidR="00F11687">
        <w:t> </w:t>
      </w:r>
      <w:r>
        <w:t>zaliczania praktyk, jak również sylabus praktyki, opisują merytoryczne, formalne i organizacyjne aspekty praktyk zawodowych. Założenia i zasady realizacji praktyk zawodowych są prezentowane na stronie Wydziału (</w:t>
      </w:r>
      <w:r>
        <w:rPr>
          <w:i/>
          <w:iCs/>
        </w:rPr>
        <w:t>http://wbib.uwm.edu.pl/student/praktyki-studenckie</w:t>
      </w:r>
      <w:r>
        <w:t>). Harmonogram praktyki ustala zakładowy opiekun praktyk, będący przedstawicielem instytucji, w</w:t>
      </w:r>
      <w:r w:rsidR="006E53ED">
        <w:t> </w:t>
      </w:r>
      <w:r>
        <w:t>której realizowan</w:t>
      </w:r>
      <w:r w:rsidR="00C005CF">
        <w:t>a</w:t>
      </w:r>
      <w:r>
        <w:t xml:space="preserve"> </w:t>
      </w:r>
      <w:r w:rsidR="00C005CF">
        <w:t>jest</w:t>
      </w:r>
      <w:r>
        <w:t xml:space="preserve"> </w:t>
      </w:r>
      <w:r w:rsidR="00C005CF">
        <w:t>praktyka zawodowa</w:t>
      </w:r>
      <w:r>
        <w:t>. Program i przebieg praktyki jest odnotowany w dzienniku praktyk. Szczególnie istotnym zapisem jest potwierdzenie przez opiekuna zakładowego wszystkich czynności i</w:t>
      </w:r>
      <w:r w:rsidR="006E53ED">
        <w:t> </w:t>
      </w:r>
      <w:r>
        <w:t xml:space="preserve">prac wykonanych przez studenta. Opiekun zakładowy, na podstawie przeprowadzonej ewaluacji pracy studenta, dokonuje jego oceny w formie opisowej. Wszystkie materiały, w tym </w:t>
      </w:r>
      <w:r w:rsidR="00EA62F0">
        <w:t>ocena opisowa/opinia</w:t>
      </w:r>
      <w:r>
        <w:t xml:space="preserve"> i</w:t>
      </w:r>
      <w:r w:rsidR="006E53ED">
        <w:t> </w:t>
      </w:r>
      <w:r>
        <w:t xml:space="preserve">dziennik praktyk, student przedkłada </w:t>
      </w:r>
      <w:r w:rsidRPr="00320976">
        <w:t>wydziałowemu opiekunowi praktyk zawodowych.</w:t>
      </w:r>
      <w:r w:rsidR="00CB4CAC" w:rsidRPr="00320976">
        <w:t xml:space="preserve"> Przykładow</w:t>
      </w:r>
      <w:r w:rsidR="000A4429" w:rsidRPr="00320976">
        <w:t>e</w:t>
      </w:r>
      <w:r w:rsidR="00CB4CAC" w:rsidRPr="00320976">
        <w:t xml:space="preserve"> dziennik</w:t>
      </w:r>
      <w:r w:rsidR="000A4429" w:rsidRPr="00320976">
        <w:t>i</w:t>
      </w:r>
      <w:r w:rsidR="00CB4CAC" w:rsidRPr="00320976">
        <w:t xml:space="preserve"> praktyk zamieszczono w załącznik</w:t>
      </w:r>
      <w:r w:rsidR="00973F88" w:rsidRPr="00320976">
        <w:t>ach</w:t>
      </w:r>
      <w:r w:rsidR="00CB4CAC" w:rsidRPr="00320976">
        <w:t xml:space="preserve"> (zał. K2.15</w:t>
      </w:r>
      <w:r w:rsidR="000A4429" w:rsidRPr="00320976">
        <w:t xml:space="preserve"> – praktyka zawodowa na studiach pierwszego stopnia, zał. K2.16 – praktyka zawodowa na studiach drugiego stopnia</w:t>
      </w:r>
      <w:r w:rsidR="00CB4CAC" w:rsidRPr="00320976">
        <w:t>)</w:t>
      </w:r>
      <w:r w:rsidR="00EA62F0" w:rsidRPr="00320976">
        <w:t>.</w:t>
      </w:r>
      <w:r w:rsidRPr="00320976">
        <w:t xml:space="preserve"> Na podstawie przedłożonych materiałów oraz przeprowadzonej rozmowy,</w:t>
      </w:r>
      <w:r>
        <w:t xml:space="preserve"> opiekun dokumentuje weryfikację zrealizowanych efektów uczenia się, a szczególnie potwierdza uzyskanie umiejętności zawodowych oraz kompetencji związanych z planowaniem i realizacją wyznaczonych zadań zawodowych, zaangażowaniem, umiejętnością pracy w zespole i komunikatywnością, dbałością o miejsce pracy i</w:t>
      </w:r>
      <w:r w:rsidR="006E53ED">
        <w:t> </w:t>
      </w:r>
      <w:r>
        <w:t>przestrzeganie zasad BHP. Prowadzona jest również kontrola realizacji praktyk w czasie jej trwania poprzez wizytację wybranych miejsc praktyk. Na stronie internetowej Wydziału prezentowana jest lista instytucji, z którymi zawarto formalne porozumienia o współpracy w sprawie organizacji praktyk oraz lista instytucji, w których dotychczas były realizowane praktyki zawodowe (</w:t>
      </w:r>
      <w:r>
        <w:rPr>
          <w:i/>
          <w:iCs/>
        </w:rPr>
        <w:t>http://wbib.uwm.edu.pl/student/praktyki-studenckie</w:t>
      </w:r>
      <w:r>
        <w:t>). W</w:t>
      </w:r>
      <w:r w:rsidR="00F11687">
        <w:t> </w:t>
      </w:r>
      <w:r>
        <w:t>semestrze poprzedzającym praktykę wakacyjną, studenci dokonują wyboru instytucji, w której odbędzie się praktyka. Po konsultacji z</w:t>
      </w:r>
      <w:r w:rsidR="006E53ED">
        <w:t> </w:t>
      </w:r>
      <w:r>
        <w:t xml:space="preserve">wydziałowym opiekunem praktyk zawodowych, student może wskazać instytucję spoza wydziałowej listy. Opiekun praktyk weryfikuje propozycję studenta i ustala czy </w:t>
      </w:r>
      <w:r w:rsidR="00AC2406">
        <w:t xml:space="preserve">proponowana do odbycia praktyki </w:t>
      </w:r>
      <w:r>
        <w:lastRenderedPageBreak/>
        <w:t>instytucja</w:t>
      </w:r>
      <w:r w:rsidR="00AC2406">
        <w:t>,</w:t>
      </w:r>
      <w:r>
        <w:t xml:space="preserve"> umożliwia realizację założonych efektów uczenia się. Umowa o realizacji praktyki studentów pomiędzy Uczelnią a instytucją deklarującą przyjęcie studenta określa formalne i prawne aspekty odbywania praktyki zawodowej. </w:t>
      </w:r>
      <w:r w:rsidR="00DE6102">
        <w:t xml:space="preserve">Zestawienie instytucji, </w:t>
      </w:r>
      <w:r w:rsidR="00643D1D">
        <w:t xml:space="preserve">z którymi Wydział Biologii i Biotechnologii posiada </w:t>
      </w:r>
      <w:r w:rsidR="00643D1D" w:rsidRPr="00643D1D">
        <w:t>porozumie</w:t>
      </w:r>
      <w:r w:rsidR="00643D1D">
        <w:t>nia</w:t>
      </w:r>
      <w:r w:rsidR="00643D1D" w:rsidRPr="00643D1D">
        <w:t xml:space="preserve"> o współpracy w zakresie organizacji praktyk studenckich</w:t>
      </w:r>
      <w:r w:rsidR="00643D1D">
        <w:t xml:space="preserve"> oraz zestawienie instytucji, w których studenci kierunku biotechnologia I i II stopnia zrealizowali praktyki zawodowe w</w:t>
      </w:r>
      <w:r w:rsidR="00A5762B">
        <w:t> </w:t>
      </w:r>
      <w:r w:rsidR="00643D1D">
        <w:t xml:space="preserve">okresie wakacyjnym w ostatnich dwóch latach </w:t>
      </w:r>
      <w:r w:rsidR="00643D1D" w:rsidRPr="00B43C4C">
        <w:t xml:space="preserve">przedstawiono w załączniku </w:t>
      </w:r>
      <w:r w:rsidR="00973F88">
        <w:t xml:space="preserve">(zał. </w:t>
      </w:r>
      <w:r w:rsidR="00643D1D" w:rsidRPr="00B43C4C">
        <w:t>K2.17</w:t>
      </w:r>
      <w:r w:rsidR="00973F88">
        <w:t>)</w:t>
      </w:r>
      <w:r w:rsidR="00643D1D" w:rsidRPr="00B43C4C">
        <w:t>.</w:t>
      </w:r>
    </w:p>
    <w:p w14:paraId="191828A2" w14:textId="77777777" w:rsidR="00C552A5" w:rsidRDefault="00C552A5" w:rsidP="00C552A5">
      <w:pPr>
        <w:spacing w:after="0"/>
      </w:pPr>
    </w:p>
    <w:p w14:paraId="2CAA8FA0" w14:textId="77777777" w:rsidR="00C552A5" w:rsidRDefault="00C552A5" w:rsidP="00C552A5">
      <w:pPr>
        <w:rPr>
          <w:b/>
          <w:bCs/>
        </w:rPr>
      </w:pPr>
      <w:r>
        <w:rPr>
          <w:b/>
          <w:bCs/>
        </w:rPr>
        <w:t xml:space="preserve">Dostosowanie procesu uczenia się do zróżnicowanych potrzeb grupowych i indywidulanych </w:t>
      </w:r>
    </w:p>
    <w:p w14:paraId="2654B4E8" w14:textId="174B942D" w:rsidR="00C552A5" w:rsidRDefault="00C552A5" w:rsidP="00C552A5">
      <w:pPr>
        <w:spacing w:after="0"/>
      </w:pPr>
      <w:r>
        <w:t xml:space="preserve">Studenci kształcący się na kierunku </w:t>
      </w:r>
      <w:r w:rsidR="005E0173" w:rsidRPr="005E0173">
        <w:t>biotechnologia</w:t>
      </w:r>
      <w:r>
        <w:t xml:space="preserve"> mają możliwość kreowania własnej ścieżki edukacyjnej poprzez indywidualny wybór niektórych elementów programu studiów. Dotyczy to, m. in.: zajęć fakultatywnych, wyboru tematyki pracy dyplomowej, praktyk studenckich oraz korzystania z programów mobilności. Program Erasmus+ jest jednym z najbardziej efektywnych metod rozwijających indywidualne zainteresowania studenta. Na Wydziale Biologii i Biotechnologii ta forma studiów i praktyk jest szeroko promowana, czego wynikiem jest udział w programie, w ciągu pięciu lat, znaczącej grupy studentów</w:t>
      </w:r>
      <w:r w:rsidR="00AA0946">
        <w:t xml:space="preserve">. </w:t>
      </w:r>
      <w:r w:rsidR="00AA0946" w:rsidRPr="00C0281A">
        <w:t xml:space="preserve">Na studia zagraniczne wyjechało </w:t>
      </w:r>
      <w:r w:rsidR="00035F5C">
        <w:t>26</w:t>
      </w:r>
      <w:r w:rsidR="00AA0946" w:rsidRPr="00C0281A">
        <w:t xml:space="preserve"> studentów</w:t>
      </w:r>
      <w:r w:rsidR="00AA0946" w:rsidRPr="00AA0946">
        <w:t xml:space="preserve"> </w:t>
      </w:r>
      <w:r w:rsidR="00914C4A">
        <w:t>kierunku</w:t>
      </w:r>
      <w:r w:rsidR="00AA0946">
        <w:t xml:space="preserve"> bio</w:t>
      </w:r>
      <w:r w:rsidR="005E0173">
        <w:t>technologi</w:t>
      </w:r>
      <w:r w:rsidR="00914C4A">
        <w:t>a</w:t>
      </w:r>
      <w:r w:rsidR="00AA0946" w:rsidRPr="00C0281A">
        <w:t>,</w:t>
      </w:r>
      <w:r w:rsidR="00914C4A">
        <w:t xml:space="preserve"> w</w:t>
      </w:r>
      <w:r w:rsidR="00AA0946" w:rsidRPr="00C0281A">
        <w:t xml:space="preserve"> natomiast w praktykach</w:t>
      </w:r>
      <w:r w:rsidR="00035F5C">
        <w:t xml:space="preserve"> studenckich</w:t>
      </w:r>
      <w:r w:rsidR="00AA0946" w:rsidRPr="00C0281A">
        <w:t xml:space="preserve"> uczestniczyło </w:t>
      </w:r>
      <w:r w:rsidR="00035F5C">
        <w:t>6</w:t>
      </w:r>
      <w:r w:rsidR="00AA0946" w:rsidRPr="00C0281A">
        <w:t xml:space="preserve"> studentów</w:t>
      </w:r>
      <w:r w:rsidR="00035F5C">
        <w:t>, a w praktykach absolwenckich</w:t>
      </w:r>
      <w:r w:rsidR="00AA0946" w:rsidRPr="00C0281A">
        <w:t xml:space="preserve"> </w:t>
      </w:r>
      <w:r w:rsidR="00035F5C">
        <w:t xml:space="preserve">7. </w:t>
      </w:r>
      <w:r>
        <w:t xml:space="preserve">Istotne znaczenie w motywowaniu studentów do ich aktywnego udziału w procesie kształcenia, dostosowanego do indywidualnych potrzeb, </w:t>
      </w:r>
      <w:r w:rsidR="005E0173">
        <w:t>ma</w:t>
      </w:r>
      <w:r>
        <w:t xml:space="preserve"> wybór instytucji, w której odbywają się praktyki. W</w:t>
      </w:r>
      <w:r w:rsidR="00AA0946">
        <w:t> </w:t>
      </w:r>
      <w:r>
        <w:t>opinii wielu studentów</w:t>
      </w:r>
      <w:r w:rsidR="002A3FFC">
        <w:t>,</w:t>
      </w:r>
      <w:r>
        <w:t xml:space="preserve"> dobrze wybrane miejsce praktyki ma decydujący wpływ na tworzenie indywidualnej wizji własnej kariery zawodowej.</w:t>
      </w:r>
      <w:r w:rsidR="00B6537E">
        <w:t xml:space="preserve"> Regulamin studiów daje możliwość indywidualnej organizacji studiów, która na Wydziale jest dość często wykorzystywana przez studentów w przypadku realizacji studiów na więcej niż jednym kierunku oraz w przypadku zdarzeń losowych.</w:t>
      </w:r>
    </w:p>
    <w:p w14:paraId="1AAD0293" w14:textId="58157B1D" w:rsidR="00C552A5" w:rsidRDefault="00C552A5" w:rsidP="00C552A5">
      <w:pPr>
        <w:spacing w:after="0"/>
        <w:ind w:firstLine="284"/>
      </w:pPr>
      <w:r>
        <w:t>Regulacje prawne</w:t>
      </w:r>
      <w:r w:rsidR="002A3FFC">
        <w:t>,</w:t>
      </w:r>
      <w:r>
        <w:t xml:space="preserve"> dotyczące wyrównania szans edukacyjnych studentów z niepełnosprawnościami</w:t>
      </w:r>
      <w:r w:rsidR="002A3FFC">
        <w:t>,</w:t>
      </w:r>
      <w:r>
        <w:t xml:space="preserve"> są szczegółowo opisane w Regulaminie studiów (Uchwała Nr 528 Senatu UWM z dnia 25</w:t>
      </w:r>
      <w:r w:rsidR="00F11687">
        <w:t xml:space="preserve"> czerwca </w:t>
      </w:r>
      <w:r>
        <w:t>2019</w:t>
      </w:r>
      <w:r w:rsidR="00F11687">
        <w:t> </w:t>
      </w:r>
      <w:r>
        <w:t>r. ze zm.). W Uczelni i na Wydziale, zajęcia dydaktyczne oraz zaliczenia i</w:t>
      </w:r>
      <w:r w:rsidR="002A3FFC">
        <w:t> </w:t>
      </w:r>
      <w:r>
        <w:t>egzaminy mogą być prowadzone z</w:t>
      </w:r>
      <w:r w:rsidR="00B6537E">
        <w:t> </w:t>
      </w:r>
      <w:r>
        <w:t xml:space="preserve">wykorzystaniem alternatywnych rozwiązań, które pozwolą dostosować realizację zajęć do indywidualnych potrzeb. Istotnym elementem wsparcia jest przekazywanie materiałów dydaktycznych </w:t>
      </w:r>
      <w:r w:rsidR="005E0173">
        <w:t>przez</w:t>
      </w:r>
      <w:r>
        <w:t xml:space="preserve"> prowadzącego zajęcia oraz zgoda na rejestrację</w:t>
      </w:r>
      <w:r w:rsidR="005E0173">
        <w:t xml:space="preserve"> dźwiękową</w:t>
      </w:r>
      <w:r>
        <w:t xml:space="preserve"> zajęć. Do organizacji i prowadzenia działań zmierzających do zapewnienia równych szans </w:t>
      </w:r>
      <w:r w:rsidR="00007249">
        <w:t xml:space="preserve">studentów, </w:t>
      </w:r>
      <w:r>
        <w:t>na Wydziale został powołany opiekun studentów niepełnosprawnych. Należy nadmienić, że wszyscy nauczyciele prowadzący zajęcia odbywają cykliczne szkolenia związane ze wsparciem osób z</w:t>
      </w:r>
      <w:r w:rsidR="002A3FFC">
        <w:t> </w:t>
      </w:r>
      <w:r>
        <w:t xml:space="preserve">niepełnosprawnościami. </w:t>
      </w:r>
    </w:p>
    <w:p w14:paraId="7A487028" w14:textId="4AB90DD6" w:rsidR="00C552A5" w:rsidRDefault="00C552A5" w:rsidP="00C552A5">
      <w:pPr>
        <w:spacing w:after="0"/>
        <w:ind w:firstLine="284"/>
      </w:pPr>
      <w:r>
        <w:t xml:space="preserve">Istotną formą kształcenia rozszerzającą wiedzę i umiejętności jest udział studentów w dodatkowych zajęciach, w ramach projektu dydaktycznego (POWR.03.05.00-00-Z310/17, ,,Program Rozwojowy Uniwersytetu Warmińsko-Mazurskiego w Olsztynie’’, Zad. 2 Warsztaty dla studentów/ek WBiB). W latach 2018-2022, warsztaty rozszerzające kompetencje informatyczne w zakresie Microsoft Office ukończyło </w:t>
      </w:r>
      <w:r w:rsidR="00007249">
        <w:t>60</w:t>
      </w:r>
      <w:r>
        <w:t xml:space="preserve"> studentów kierunku </w:t>
      </w:r>
      <w:r w:rsidR="00007249" w:rsidRPr="00007249">
        <w:t>biotechnologia</w:t>
      </w:r>
      <w:r w:rsidRPr="00007249">
        <w:t>,</w:t>
      </w:r>
      <w:r>
        <w:t xml:space="preserve"> uzyskując imienne certyfikaty oraz wpis w</w:t>
      </w:r>
      <w:r w:rsidR="00A5762B">
        <w:t> </w:t>
      </w:r>
      <w:r>
        <w:t xml:space="preserve">suplemencie dyplomu ukończenia studiów. </w:t>
      </w:r>
    </w:p>
    <w:p w14:paraId="4803958F" w14:textId="77777777" w:rsidR="00C552A5" w:rsidRDefault="00C552A5" w:rsidP="00C552A5">
      <w:pPr>
        <w:spacing w:after="0"/>
        <w:ind w:firstLine="284"/>
      </w:pPr>
    </w:p>
    <w:p w14:paraId="4C8D5F7F" w14:textId="77777777" w:rsidR="00C552A5" w:rsidRDefault="00C552A5" w:rsidP="00C552A5">
      <w:pPr>
        <w:rPr>
          <w:b/>
          <w:color w:val="233D81"/>
        </w:rPr>
      </w:pPr>
      <w:r>
        <w:rPr>
          <w:b/>
          <w:color w:val="233D81"/>
        </w:rPr>
        <w:t>Dodatkowe informacje, które uczelnia uznaje za ważne dla oceny kryterium 2:</w:t>
      </w:r>
    </w:p>
    <w:p w14:paraId="66956F17" w14:textId="6AD4153E" w:rsidR="00C552A5" w:rsidRDefault="00C552A5" w:rsidP="00C552A5">
      <w:pPr>
        <w:spacing w:after="0"/>
      </w:pPr>
      <w:r>
        <w:t>Podstawowym założeniem ocenianego programu studiów było powiązanie treści merytorycznych z</w:t>
      </w:r>
      <w:r w:rsidR="00B6537E">
        <w:t> </w:t>
      </w:r>
      <w:r>
        <w:t>aktualnych stanem wiedzy biologicznej</w:t>
      </w:r>
      <w:r w:rsidR="0079485E">
        <w:t xml:space="preserve"> i biotechnologicznej</w:t>
      </w:r>
      <w:r>
        <w:t xml:space="preserve">, współczesną metodologią badawczą oraz odniesieniem do wyników tematyki badawczej, realizowanej przez nauczycieli prowadzących </w:t>
      </w:r>
      <w:r w:rsidR="00452192">
        <w:t>zajęcia</w:t>
      </w:r>
      <w:r>
        <w:t xml:space="preserve"> na</w:t>
      </w:r>
      <w:r w:rsidR="00452192">
        <w:t xml:space="preserve"> ocenianym</w:t>
      </w:r>
      <w:r>
        <w:t xml:space="preserve"> kierunku. Wizytówką Wydziału są liczne nowoczesne i bardzo dobrze wyposażone pracownie oraz laboratoria dydaktyczne i naukowe, które umożliwiają studentom uzyskanie umiejętności i kompetencji badawczych, i do których studenci mają nieograniczony dostęp pod opieką nauczyciela akademickiego. </w:t>
      </w:r>
    </w:p>
    <w:p w14:paraId="653FED72" w14:textId="64A79184" w:rsidR="00A5762B" w:rsidRDefault="00A5762B" w:rsidP="00C552A5">
      <w:pPr>
        <w:spacing w:after="0"/>
      </w:pPr>
    </w:p>
    <w:p w14:paraId="0B8659BC" w14:textId="77777777" w:rsidR="00A5762B" w:rsidRDefault="00A5762B" w:rsidP="00C552A5">
      <w:pPr>
        <w:spacing w:after="0"/>
      </w:pPr>
    </w:p>
    <w:bookmarkEnd w:id="32"/>
    <w:bookmarkEnd w:id="33"/>
    <w:p w14:paraId="18F41F04" w14:textId="65011C70" w:rsidR="00E67B98" w:rsidRPr="004C3775" w:rsidRDefault="00E67B98" w:rsidP="00E67B98">
      <w:pPr>
        <w:pStyle w:val="kryteria"/>
        <w:numPr>
          <w:ilvl w:val="0"/>
          <w:numId w:val="0"/>
        </w:numPr>
        <w:spacing w:before="240"/>
        <w:rPr>
          <w:b/>
          <w:i w:val="0"/>
        </w:rPr>
      </w:pPr>
      <w:r w:rsidRPr="004C3775">
        <w:rPr>
          <w:b/>
          <w:i w:val="0"/>
        </w:rPr>
        <w:lastRenderedPageBreak/>
        <w:t xml:space="preserve">Zalecenia dotyczące kryterium </w:t>
      </w:r>
      <w:r>
        <w:rPr>
          <w:b/>
          <w:i w:val="0"/>
        </w:rPr>
        <w:t>2</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E67B98" w:rsidRPr="00AA0946" w14:paraId="2EC1084D" w14:textId="77777777" w:rsidTr="0079485E">
        <w:tc>
          <w:tcPr>
            <w:tcW w:w="334" w:type="pct"/>
            <w:shd w:val="clear" w:color="auto" w:fill="auto"/>
            <w:vAlign w:val="center"/>
          </w:tcPr>
          <w:p w14:paraId="6856AC66" w14:textId="77777777" w:rsidR="00E67B98" w:rsidRPr="00AA0946" w:rsidRDefault="00E67B98" w:rsidP="00781C96">
            <w:pPr>
              <w:pStyle w:val="PKA-wyroznienia"/>
              <w:jc w:val="center"/>
              <w:rPr>
                <w:b w:val="0"/>
                <w:sz w:val="20"/>
                <w:szCs w:val="20"/>
              </w:rPr>
            </w:pPr>
            <w:r w:rsidRPr="00AA0946">
              <w:rPr>
                <w:b w:val="0"/>
                <w:sz w:val="20"/>
                <w:szCs w:val="20"/>
              </w:rPr>
              <w:t>Lp.</w:t>
            </w:r>
          </w:p>
        </w:tc>
        <w:tc>
          <w:tcPr>
            <w:tcW w:w="1553" w:type="pct"/>
            <w:shd w:val="clear" w:color="auto" w:fill="auto"/>
            <w:vAlign w:val="center"/>
          </w:tcPr>
          <w:p w14:paraId="6020BDFD" w14:textId="24FBC920" w:rsidR="00E67B98" w:rsidRPr="00AA0946" w:rsidRDefault="00E67B98" w:rsidP="00781C96">
            <w:pPr>
              <w:pStyle w:val="PKA-wyroznienia"/>
              <w:spacing w:before="0" w:after="0"/>
              <w:jc w:val="center"/>
              <w:rPr>
                <w:b w:val="0"/>
                <w:sz w:val="20"/>
                <w:szCs w:val="20"/>
              </w:rPr>
            </w:pPr>
            <w:r w:rsidRPr="00AA0946">
              <w:rPr>
                <w:b w:val="0"/>
                <w:sz w:val="20"/>
                <w:szCs w:val="20"/>
              </w:rPr>
              <w:t>Zalecenia dotyczące kryterium 2 wymienione we wskazanej wyżej uchwale Prezydium PKA</w:t>
            </w:r>
          </w:p>
        </w:tc>
        <w:tc>
          <w:tcPr>
            <w:tcW w:w="3113" w:type="pct"/>
            <w:shd w:val="clear" w:color="auto" w:fill="auto"/>
            <w:vAlign w:val="center"/>
          </w:tcPr>
          <w:p w14:paraId="63257331" w14:textId="2A6F010A" w:rsidR="00E67B98" w:rsidRPr="00AA0946" w:rsidRDefault="000776B3" w:rsidP="00781C96">
            <w:pPr>
              <w:pStyle w:val="PKA-wyroznienia"/>
              <w:spacing w:before="0" w:after="0"/>
              <w:jc w:val="center"/>
              <w:rPr>
                <w:b w:val="0"/>
                <w:sz w:val="20"/>
                <w:szCs w:val="20"/>
              </w:rPr>
            </w:pPr>
            <w:r w:rsidRPr="00AA0946">
              <w:rPr>
                <w:b w:val="0"/>
                <w:sz w:val="20"/>
                <w:szCs w:val="20"/>
              </w:rPr>
              <w:t xml:space="preserve">Opis realizacji zalecenia oraz działań zapobiegawczych podjętych przez </w:t>
            </w:r>
            <w:r w:rsidR="00772A83" w:rsidRPr="00AA0946">
              <w:rPr>
                <w:b w:val="0"/>
                <w:sz w:val="20"/>
                <w:szCs w:val="20"/>
              </w:rPr>
              <w:t>u</w:t>
            </w:r>
            <w:r w:rsidRPr="00AA0946">
              <w:rPr>
                <w:b w:val="0"/>
                <w:sz w:val="20"/>
                <w:szCs w:val="20"/>
              </w:rPr>
              <w:t>czelnię w celu usunięcia błędów i</w:t>
            </w:r>
            <w:r w:rsidR="00FA0FEC" w:rsidRPr="00AA0946">
              <w:rPr>
                <w:b w:val="0"/>
                <w:sz w:val="20"/>
                <w:szCs w:val="20"/>
              </w:rPr>
              <w:t> </w:t>
            </w:r>
            <w:r w:rsidRPr="00AA0946">
              <w:rPr>
                <w:b w:val="0"/>
                <w:sz w:val="20"/>
                <w:szCs w:val="20"/>
              </w:rPr>
              <w:t>niezgodności sformułowanych w zaleceniu o charakterze naprawczym</w:t>
            </w:r>
          </w:p>
        </w:tc>
      </w:tr>
      <w:tr w:rsidR="00E67B98" w:rsidRPr="00AA0946" w14:paraId="1FB91CB6" w14:textId="77777777" w:rsidTr="0079485E">
        <w:tc>
          <w:tcPr>
            <w:tcW w:w="334" w:type="pct"/>
            <w:shd w:val="clear" w:color="auto" w:fill="auto"/>
          </w:tcPr>
          <w:p w14:paraId="3E684239" w14:textId="77777777" w:rsidR="00E67B98" w:rsidRPr="00AA0946" w:rsidRDefault="00E67B98" w:rsidP="00781C96">
            <w:pPr>
              <w:pStyle w:val="PKA-wyroznienia"/>
              <w:rPr>
                <w:b w:val="0"/>
                <w:sz w:val="20"/>
                <w:szCs w:val="20"/>
              </w:rPr>
            </w:pPr>
            <w:r w:rsidRPr="00AA0946">
              <w:rPr>
                <w:b w:val="0"/>
                <w:sz w:val="20"/>
                <w:szCs w:val="20"/>
              </w:rPr>
              <w:t>1.</w:t>
            </w:r>
          </w:p>
        </w:tc>
        <w:tc>
          <w:tcPr>
            <w:tcW w:w="1553" w:type="pct"/>
            <w:shd w:val="clear" w:color="auto" w:fill="auto"/>
          </w:tcPr>
          <w:p w14:paraId="40C14CCA" w14:textId="3D7EFA85" w:rsidR="00E67B98" w:rsidRPr="00AA0946" w:rsidRDefault="00DC5004" w:rsidP="00B6537E">
            <w:pPr>
              <w:pStyle w:val="PKA-wyroznienia"/>
              <w:jc w:val="left"/>
              <w:rPr>
                <w:b w:val="0"/>
                <w:bCs/>
                <w:sz w:val="20"/>
                <w:szCs w:val="20"/>
              </w:rPr>
            </w:pPr>
            <w:r w:rsidRPr="00AA0946">
              <w:rPr>
                <w:b w:val="0"/>
                <w:bCs/>
                <w:sz w:val="20"/>
                <w:szCs w:val="20"/>
              </w:rPr>
              <w:t>Zbyt duża liczebność grup ćwiczeniowych i</w:t>
            </w:r>
            <w:r w:rsidR="00B6537E" w:rsidRPr="00AA0946">
              <w:rPr>
                <w:b w:val="0"/>
                <w:bCs/>
                <w:sz w:val="20"/>
                <w:szCs w:val="20"/>
              </w:rPr>
              <w:t> </w:t>
            </w:r>
            <w:r w:rsidRPr="00AA0946">
              <w:rPr>
                <w:b w:val="0"/>
                <w:bCs/>
                <w:sz w:val="20"/>
                <w:szCs w:val="20"/>
              </w:rPr>
              <w:t>laboratoryjnych</w:t>
            </w:r>
          </w:p>
        </w:tc>
        <w:tc>
          <w:tcPr>
            <w:tcW w:w="3113" w:type="pct"/>
            <w:shd w:val="clear" w:color="auto" w:fill="auto"/>
          </w:tcPr>
          <w:p w14:paraId="52ABB12E" w14:textId="51328BDF" w:rsidR="00E67B98" w:rsidRPr="00AA0946" w:rsidRDefault="00C552A5" w:rsidP="00781C96">
            <w:pPr>
              <w:pStyle w:val="PKA-wyroznienia"/>
              <w:rPr>
                <w:sz w:val="20"/>
                <w:szCs w:val="20"/>
              </w:rPr>
            </w:pPr>
            <w:r w:rsidRPr="00AA0946">
              <w:rPr>
                <w:rFonts w:cs="Times New Roman"/>
                <w:b w:val="0"/>
                <w:sz w:val="20"/>
                <w:szCs w:val="20"/>
              </w:rPr>
              <w:t>Liczebność grup studenckich jest określona przepisami ogólnouniwersyteckimi. Według tych regulacji, dla kierunków eksperymentalnych, do których należy kierunek bio</w:t>
            </w:r>
            <w:r w:rsidR="0076282C">
              <w:rPr>
                <w:rFonts w:cs="Times New Roman"/>
                <w:b w:val="0"/>
                <w:sz w:val="20"/>
                <w:szCs w:val="20"/>
              </w:rPr>
              <w:t>technologia</w:t>
            </w:r>
            <w:r w:rsidRPr="00AA0946">
              <w:rPr>
                <w:rFonts w:cs="Times New Roman"/>
                <w:b w:val="0"/>
                <w:sz w:val="20"/>
                <w:szCs w:val="20"/>
              </w:rPr>
              <w:t>, przewidziano realizację zajęć laboratoryjnych w grupach 24</w:t>
            </w:r>
            <w:r w:rsidR="00B6537E" w:rsidRPr="00AA0946">
              <w:rPr>
                <w:rFonts w:cs="Times New Roman"/>
                <w:b w:val="0"/>
                <w:sz w:val="20"/>
                <w:szCs w:val="20"/>
              </w:rPr>
              <w:t> </w:t>
            </w:r>
            <w:r w:rsidRPr="00AA0946">
              <w:rPr>
                <w:rFonts w:cs="Times New Roman"/>
                <w:b w:val="0"/>
                <w:sz w:val="20"/>
                <w:szCs w:val="20"/>
              </w:rPr>
              <w:t>osobowych, ale 1/3 liczby godzin ćwiczeniowych – w</w:t>
            </w:r>
            <w:r w:rsidR="00B6537E" w:rsidRPr="00AA0946">
              <w:rPr>
                <w:rFonts w:cs="Times New Roman"/>
                <w:b w:val="0"/>
                <w:sz w:val="20"/>
                <w:szCs w:val="20"/>
              </w:rPr>
              <w:t> </w:t>
            </w:r>
            <w:r w:rsidRPr="00AA0946">
              <w:rPr>
                <w:rFonts w:cs="Times New Roman"/>
                <w:b w:val="0"/>
                <w:sz w:val="20"/>
                <w:szCs w:val="20"/>
              </w:rPr>
              <w:t>odniesieniu do całego programu studiów w danym roku akademickim – może być realizowana w małych grupach, tj. do 16 osób.</w:t>
            </w:r>
            <w:r w:rsidR="0076282C">
              <w:rPr>
                <w:rFonts w:cs="Times New Roman"/>
                <w:b w:val="0"/>
                <w:sz w:val="20"/>
                <w:szCs w:val="20"/>
              </w:rPr>
              <w:t xml:space="preserve"> W celu zapewnienia bezpieczeństwa i higieny pracy studentów, w zajęciach uczestniczą również pracownicy techniczni, którzy wspomagają organizację zajęć.</w:t>
            </w:r>
            <w:r w:rsidRPr="00AA0946">
              <w:rPr>
                <w:rFonts w:cs="Times New Roman"/>
                <w:b w:val="0"/>
                <w:sz w:val="20"/>
                <w:szCs w:val="20"/>
              </w:rPr>
              <w:t xml:space="preserve"> Odbywa się to za zgodą Prorektora ds. kształcenia, na wniosek prodziekana, i</w:t>
            </w:r>
            <w:r w:rsidR="00AA0946">
              <w:rPr>
                <w:rFonts w:cs="Times New Roman"/>
                <w:b w:val="0"/>
                <w:sz w:val="20"/>
                <w:szCs w:val="20"/>
              </w:rPr>
              <w:t> </w:t>
            </w:r>
            <w:r w:rsidRPr="00AA0946">
              <w:rPr>
                <w:rFonts w:cs="Times New Roman"/>
                <w:b w:val="0"/>
                <w:sz w:val="20"/>
                <w:szCs w:val="20"/>
              </w:rPr>
              <w:t>dotyczy zajęć o</w:t>
            </w:r>
            <w:r w:rsidR="00B6537E" w:rsidRPr="00AA0946">
              <w:rPr>
                <w:rFonts w:cs="Times New Roman"/>
                <w:b w:val="0"/>
                <w:sz w:val="20"/>
                <w:szCs w:val="20"/>
              </w:rPr>
              <w:t> </w:t>
            </w:r>
            <w:r w:rsidRPr="00AA0946">
              <w:rPr>
                <w:rFonts w:cs="Times New Roman"/>
                <w:b w:val="0"/>
                <w:sz w:val="20"/>
                <w:szCs w:val="20"/>
              </w:rPr>
              <w:t xml:space="preserve">charakterze praktycznym (zajęcia laboratoryjne, terenowe), co zapewnia efektywną i bezpieczną pracę studentów (Zarządzenie Nr 48/2019 Rektora Uniwersytetu Warmińsko-Mazurskiego w Olsztynie z dnia 1 lipca 2019 roku). </w:t>
            </w:r>
          </w:p>
        </w:tc>
      </w:tr>
    </w:tbl>
    <w:p w14:paraId="2BC19965" w14:textId="6E623E14" w:rsidR="00E67B98" w:rsidRDefault="00E67B98" w:rsidP="00E67B98"/>
    <w:p w14:paraId="49F46540" w14:textId="77777777" w:rsidR="00D6298C" w:rsidRPr="00B857CE" w:rsidRDefault="00D6298C" w:rsidP="00E67B98"/>
    <w:p w14:paraId="6A58B70B" w14:textId="77777777" w:rsidR="00375C4B" w:rsidRPr="00B857CE" w:rsidRDefault="00375C4B" w:rsidP="00E80D11">
      <w:pPr>
        <w:pStyle w:val="Nagwek2"/>
      </w:pPr>
      <w:bookmarkStart w:id="41" w:name="_Toc616619"/>
      <w:bookmarkStart w:id="42" w:name="_Toc623889"/>
      <w:bookmarkStart w:id="43" w:name="_Toc624210"/>
      <w:bookmarkStart w:id="44" w:name="_Toc4418970"/>
      <w:r w:rsidRPr="00B857CE">
        <w:t>Kryterium 3. Przyjęcie na studia, weryfikacja osiągnięcia przez studentów efektów uczenia się, zaliczanie poszczególnych semestrów i lat oraz dyplomowanie</w:t>
      </w:r>
      <w:bookmarkEnd w:id="41"/>
      <w:bookmarkEnd w:id="42"/>
      <w:bookmarkEnd w:id="43"/>
      <w:bookmarkEnd w:id="44"/>
    </w:p>
    <w:p w14:paraId="199B7ABC" w14:textId="77777777" w:rsidR="00696E68" w:rsidRPr="00696E68" w:rsidRDefault="00696E68" w:rsidP="00696E68">
      <w:pPr>
        <w:rPr>
          <w:b/>
        </w:rPr>
      </w:pPr>
      <w:r w:rsidRPr="00696E68">
        <w:rPr>
          <w:b/>
        </w:rPr>
        <w:t>Wymagania stawiane kandydatom, warunki rekrutacji na studia oraz kryteria kwalifikacji kandydatów</w:t>
      </w:r>
    </w:p>
    <w:p w14:paraId="7CC04001" w14:textId="2268B7BC" w:rsidR="00696E68" w:rsidRPr="00696E68" w:rsidRDefault="00696E68" w:rsidP="00696E68">
      <w:pPr>
        <w:spacing w:after="0"/>
      </w:pPr>
      <w:r w:rsidRPr="00696E68">
        <w:t xml:space="preserve">Rekrutacja na studia na </w:t>
      </w:r>
      <w:r w:rsidRPr="00EE29F2">
        <w:t xml:space="preserve">kierunku </w:t>
      </w:r>
      <w:r w:rsidR="00EE29F2" w:rsidRPr="00EE29F2">
        <w:t>biotechnologia</w:t>
      </w:r>
      <w:r w:rsidRPr="00EE29F2">
        <w:t xml:space="preserve"> jest</w:t>
      </w:r>
      <w:r w:rsidRPr="00696E68">
        <w:t xml:space="preserve"> prowadzona w formie elektronicznej przy wykorzystaniu wdrożonego na Uczelni systemu Internetowej Rejestracji Kandydatów (IRK). Zasady rekrutacji na studia pierwszego i drugiego stopnia są przyjęte formalnie i regulowane Uchwałą nr </w:t>
      </w:r>
      <w:r w:rsidR="002A4D23">
        <w:t>106</w:t>
      </w:r>
      <w:r w:rsidRPr="00696E68">
        <w:t xml:space="preserve"> Senatu UWM w Olsztynie z dnia </w:t>
      </w:r>
      <w:r w:rsidR="002A4D23">
        <w:t xml:space="preserve">29 czerwca </w:t>
      </w:r>
      <w:r w:rsidRPr="00696E68">
        <w:t>202</w:t>
      </w:r>
      <w:r w:rsidR="002A4D23">
        <w:t>1</w:t>
      </w:r>
      <w:r w:rsidRPr="00696E68">
        <w:t xml:space="preserve"> r</w:t>
      </w:r>
      <w:r w:rsidR="002A3FFC">
        <w:t>.</w:t>
      </w:r>
      <w:r w:rsidRPr="00696E68">
        <w:t>, w sprawie ustalania warunków, trybu oraz terminu rozpoczęcia i zakończenia rekrutacji kandydatów na I rok studiów wyższych na rok akademicki 2022/</w:t>
      </w:r>
      <w:r w:rsidRPr="00F11687">
        <w:t xml:space="preserve">2023 </w:t>
      </w:r>
      <w:r w:rsidR="00362B04">
        <w:t xml:space="preserve">ze zm. </w:t>
      </w:r>
      <w:r w:rsidRPr="00F11687">
        <w:t>(zał. K3.1</w:t>
      </w:r>
      <w:r w:rsidR="00362B04">
        <w:t>, zał. K3.2</w:t>
      </w:r>
      <w:r w:rsidRPr="00F11687">
        <w:t>). Rekrutacja</w:t>
      </w:r>
      <w:r w:rsidRPr="00696E68">
        <w:t xml:space="preserve"> na studia na kierunku </w:t>
      </w:r>
      <w:r w:rsidR="00EE29F2" w:rsidRPr="00EE29F2">
        <w:t>biotechnologia</w:t>
      </w:r>
      <w:r w:rsidR="0079485E" w:rsidRPr="00696E68">
        <w:t xml:space="preserve"> </w:t>
      </w:r>
      <w:r w:rsidRPr="00696E68">
        <w:t xml:space="preserve">jest prowadzona przez Wydziałową Komisję Rekrutacyjną, powołaną decyzją Rektora. Szczegółowe informacje na temat oferty edukacyjnej oraz procedury rekrutacji na kierunek </w:t>
      </w:r>
      <w:r w:rsidR="00EE29F2" w:rsidRPr="00EE29F2">
        <w:t>biotechnologia</w:t>
      </w:r>
      <w:r w:rsidRPr="00696E68">
        <w:t xml:space="preserve"> znajdują się na stronie internetowej Wydziału (</w:t>
      </w:r>
      <w:r w:rsidRPr="00696E68">
        <w:rPr>
          <w:i/>
          <w:iCs/>
        </w:rPr>
        <w:t>http://wbib.uwm.edu.pl/kandydaci-na-studia</w:t>
      </w:r>
      <w:r w:rsidRPr="00696E68">
        <w:t>). Na studia pierwszego stopnia mogą być przyjęci kandydaci posiadający świadectwo dojrzałości lub inny dokument uprawniający do podjęcia studiów pierwszego stopnia. Wynik postępowania rekrutacyjnego jest ustalany na podstawie konkursu (rankingu) sumy % punktów uzyskanych na świadectwie dojrzałości z trzech przedmiotów objętych postępowaniem kwalifikacyjnym: matematyka</w:t>
      </w:r>
      <w:r w:rsidRPr="00EE29F2">
        <w:t xml:space="preserve">, </w:t>
      </w:r>
      <w:r w:rsidR="0079485E" w:rsidRPr="00EE29F2">
        <w:t>bio</w:t>
      </w:r>
      <w:r w:rsidR="00EE29F2" w:rsidRPr="00EE29F2">
        <w:t>logia</w:t>
      </w:r>
      <w:r w:rsidRPr="00EE29F2">
        <w:t>,</w:t>
      </w:r>
      <w:r w:rsidRPr="00696E68">
        <w:t xml:space="preserve"> chemia, fizyka/fizyka z astronomią, język obcy nowożytny. W przypadku tzw. starej matury, wynik postępowania rekrutacyjnego jest ustalany na podstawie konkursu (rankingu) średniej ocen uzyskanych na świadectwie dojrzałości z trzech przedmiotów objętych postępowaniem kwalifikacyjnym: </w:t>
      </w:r>
      <w:r w:rsidR="0079485E" w:rsidRPr="00EE29F2">
        <w:t>bio</w:t>
      </w:r>
      <w:r w:rsidR="00EE29F2" w:rsidRPr="00EE29F2">
        <w:t>logia,</w:t>
      </w:r>
      <w:r w:rsidRPr="00EE29F2">
        <w:t xml:space="preserve"> chemia</w:t>
      </w:r>
      <w:r w:rsidRPr="00696E68">
        <w:t xml:space="preserve"> lub matematyka lub fizyka/fizyka z astronomią, język obcy nowożytny. Nabór na studia kandydatów, legitymujących się dyplomem IB Matury Międzynarodowej, następuje na podstawie liczby punktów uzyskanych z egzaminu maturalnego, którego wynik określony na dyplomie IB (pomnożony przez współczynnik 13,33) kwalifikuje kandydata w konkursie (rankingu) świadectw dojrzałości. Nabór na studia kandydatów, legitymujących się dyplomem EB Matury Europejskiej, następuje na podstawie liczby punktów uzyskanych z egzaminu maturalnego, którego wynik określony na dyplomie EB (pomnożony przez współczynnik 6,0) kwalifikuje kandydata </w:t>
      </w:r>
      <w:r w:rsidRPr="00696E68">
        <w:lastRenderedPageBreak/>
        <w:t>w</w:t>
      </w:r>
      <w:r w:rsidR="00A5762B">
        <w:t> </w:t>
      </w:r>
      <w:r w:rsidRPr="00696E68">
        <w:t>konkursie (rankingu) świadectw dojrzałości. Nabór na studia kandydatów, którzy legitymują się świadectwem dojrzałości uzyskanym za granicą, następuje na podstawie konkursu (rankingu) sumy punktów uzyskanych z trzech przedmiotów: matematyka</w:t>
      </w:r>
      <w:r w:rsidRPr="00C417B1">
        <w:t xml:space="preserve">, </w:t>
      </w:r>
      <w:r w:rsidR="0079485E" w:rsidRPr="00C417B1">
        <w:t>bio</w:t>
      </w:r>
      <w:r w:rsidR="00C417B1" w:rsidRPr="00C417B1">
        <w:t>logia</w:t>
      </w:r>
      <w:r w:rsidRPr="00C417B1">
        <w:t>, chemia</w:t>
      </w:r>
      <w:r w:rsidRPr="00696E68">
        <w:t xml:space="preserve">, fizyka/fizyka z astronomią, język obcy nowożytny. W przypadku świadectwa dojrzałości, które opisuje przedmioty maturalne w skali uniemożliwiającej określenie miejsca w rankingu, kandydat jest zobowiązany </w:t>
      </w:r>
      <w:r w:rsidR="00EF180F">
        <w:t>do przystąpienia</w:t>
      </w:r>
      <w:r w:rsidRPr="00696E68">
        <w:t xml:space="preserve"> do ustnego egzaminu wstępnego z dwóch wybranych przedmiotów: biologii i chemii </w:t>
      </w:r>
      <w:r w:rsidR="00C417B1">
        <w:t>albo</w:t>
      </w:r>
      <w:r w:rsidRPr="00696E68">
        <w:t xml:space="preserve"> matematyki. </w:t>
      </w:r>
    </w:p>
    <w:p w14:paraId="76647207" w14:textId="2F327E34" w:rsidR="00696E68" w:rsidRPr="001F7EAF" w:rsidRDefault="00696E68" w:rsidP="00696E68">
      <w:pPr>
        <w:spacing w:after="0"/>
        <w:ind w:firstLine="284"/>
      </w:pPr>
      <w:r w:rsidRPr="00696E68">
        <w:t xml:space="preserve">Warunkiem ubiegania się o przyjęcie na studia drugiego stopnia na kierunku </w:t>
      </w:r>
      <w:r w:rsidR="00C417B1" w:rsidRPr="00C417B1">
        <w:t>biotechnologia</w:t>
      </w:r>
      <w:r w:rsidRPr="00696E68">
        <w:t xml:space="preserve"> jest posiadanie dyplomu ukończenia studiów co najmniej pierwszego stopnia (zawodowych). Dziekan określa wykaz kierunków studiów, po których istnieje możliwość kontynuacji nauki na drugim stopniu </w:t>
      </w:r>
      <w:r w:rsidRPr="00C417B1">
        <w:t xml:space="preserve">kierunku </w:t>
      </w:r>
      <w:r w:rsidR="00C417B1" w:rsidRPr="00C417B1">
        <w:t>biotechnologia</w:t>
      </w:r>
      <w:r w:rsidR="001F7EAF">
        <w:t xml:space="preserve"> </w:t>
      </w:r>
      <w:r w:rsidR="001F7EAF" w:rsidRPr="00320976">
        <w:t>(</w:t>
      </w:r>
      <w:r w:rsidR="00320976" w:rsidRPr="00320976">
        <w:t>z</w:t>
      </w:r>
      <w:r w:rsidR="001F7EAF" w:rsidRPr="00320976">
        <w:t>ał. K3.3)</w:t>
      </w:r>
      <w:r w:rsidRPr="00320976">
        <w:t xml:space="preserve"> Wykaz</w:t>
      </w:r>
      <w:r w:rsidRPr="00696E68">
        <w:t xml:space="preserve"> ten uwzględnia kierunki, których program studiów zrealizowany przez kandydata, potwierdzony dyplomem będącym podstawą do przyjęcia na studia, zawiera efekty uczenia się zgodne z efektami uczenia się oczekiwanymi od </w:t>
      </w:r>
      <w:r w:rsidRPr="001F7EAF">
        <w:t xml:space="preserve">kandydatów na studia na kierunku </w:t>
      </w:r>
      <w:r w:rsidR="00C417B1" w:rsidRPr="001F7EAF">
        <w:t>biotechnologia</w:t>
      </w:r>
      <w:r w:rsidR="0079485E" w:rsidRPr="001F7EAF">
        <w:t>.</w:t>
      </w:r>
      <w:r w:rsidRPr="001F7EAF">
        <w:t xml:space="preserve"> Po przeprowadzonej rekrutacji, wszystkie osoby przyjęte na studia drugiego stopnia kierunku </w:t>
      </w:r>
      <w:r w:rsidR="00C417B1" w:rsidRPr="001F7EAF">
        <w:t>biotechnologia</w:t>
      </w:r>
      <w:r w:rsidRPr="001F7EAF">
        <w:t xml:space="preserve"> wybierają/wskazują preferowany zakres studiów: </w:t>
      </w:r>
      <w:r w:rsidR="00C417B1" w:rsidRPr="001F7EAF">
        <w:t xml:space="preserve">biotechnologia farmaceutyczna, </w:t>
      </w:r>
      <w:r w:rsidR="0079485E" w:rsidRPr="001F7EAF">
        <w:t>biotechnologia molekularna</w:t>
      </w:r>
      <w:r w:rsidR="00C417B1" w:rsidRPr="001F7EAF">
        <w:t xml:space="preserve"> lub</w:t>
      </w:r>
      <w:r w:rsidR="0079485E" w:rsidRPr="001F7EAF">
        <w:t xml:space="preserve"> biotechnologia przemysłowa.</w:t>
      </w:r>
      <w:r w:rsidRPr="00696E68">
        <w:t xml:space="preserve"> </w:t>
      </w:r>
    </w:p>
    <w:p w14:paraId="06776691" w14:textId="5641F37B" w:rsidR="00696E68" w:rsidRDefault="00696E68" w:rsidP="00696E68">
      <w:pPr>
        <w:spacing w:after="0"/>
        <w:rPr>
          <w:b/>
        </w:rPr>
      </w:pPr>
    </w:p>
    <w:p w14:paraId="50689B59" w14:textId="10F8CCB8" w:rsidR="00455DE8" w:rsidRPr="00696E68" w:rsidRDefault="00455DE8" w:rsidP="00455DE8">
      <w:pPr>
        <w:rPr>
          <w:b/>
        </w:rPr>
      </w:pPr>
      <w:r w:rsidRPr="00696E68">
        <w:rPr>
          <w:b/>
        </w:rPr>
        <w:t>Zasady</w:t>
      </w:r>
      <w:r w:rsidR="009A5224">
        <w:rPr>
          <w:b/>
        </w:rPr>
        <w:t>,</w:t>
      </w:r>
      <w:r w:rsidRPr="00696E68">
        <w:rPr>
          <w:b/>
        </w:rPr>
        <w:t xml:space="preserve"> warunki i tryb potwierdzania efektów uczenia się</w:t>
      </w:r>
      <w:r w:rsidR="009A5224" w:rsidRPr="009A5224">
        <w:t xml:space="preserve"> </w:t>
      </w:r>
      <w:r w:rsidR="009A5224" w:rsidRPr="009A5224">
        <w:rPr>
          <w:b/>
          <w:bCs/>
        </w:rPr>
        <w:t>uzyskanych poza szkolnictwem wyższym</w:t>
      </w:r>
    </w:p>
    <w:p w14:paraId="581C7AAD" w14:textId="2B921E61" w:rsidR="00455DE8" w:rsidRPr="00696E68" w:rsidRDefault="00455DE8" w:rsidP="006D308F">
      <w:pPr>
        <w:spacing w:after="0"/>
        <w:jc w:val="left"/>
      </w:pPr>
      <w:r w:rsidRPr="00696E68">
        <w:t>Zasady, warunki i tryby potwierdzania efektów uczenia się uzyskanych poza szkolnictwem wyższym reguluje Uchwała Nr 576 Senatu U</w:t>
      </w:r>
      <w:r w:rsidR="006D308F">
        <w:t>WM</w:t>
      </w:r>
      <w:r w:rsidRPr="00696E68">
        <w:t xml:space="preserve"> w Olsztynie z dnia 20 września 2019 </w:t>
      </w:r>
      <w:r w:rsidRPr="0007497C">
        <w:t xml:space="preserve">roku </w:t>
      </w:r>
      <w:r w:rsidR="006D308F" w:rsidRPr="006D308F">
        <w:t>w sprawie określenia zasad potwierdzania efektów uczenia się w Uniwersytecie Warmińsko</w:t>
      </w:r>
      <w:r w:rsidR="006D308F">
        <w:t>-</w:t>
      </w:r>
      <w:r w:rsidR="006D308F" w:rsidRPr="006D308F">
        <w:t>Mazurskim w Olszty</w:t>
      </w:r>
      <w:r w:rsidR="006D308F">
        <w:t>nie</w:t>
      </w:r>
      <w:r w:rsidR="006D308F" w:rsidRPr="006D308F">
        <w:t xml:space="preserve"> </w:t>
      </w:r>
      <w:r w:rsidRPr="00B263F1">
        <w:t>(zał. K3.</w:t>
      </w:r>
      <w:r w:rsidR="006D308F" w:rsidRPr="00B263F1">
        <w:t xml:space="preserve">4, </w:t>
      </w:r>
      <w:r w:rsidR="00B263F1" w:rsidRPr="00B263F1">
        <w:t>st</w:t>
      </w:r>
      <w:r w:rsidR="00B263F1">
        <w:t>anowiący z</w:t>
      </w:r>
      <w:r w:rsidR="006D308F">
        <w:t>ałącznik do Uchwały Nr 576</w:t>
      </w:r>
      <w:r w:rsidRPr="0007497C">
        <w:t>). Dotychczas</w:t>
      </w:r>
      <w:r w:rsidRPr="00696E68">
        <w:t xml:space="preserve"> na kierunku bio</w:t>
      </w:r>
      <w:r w:rsidR="001F7EAF">
        <w:t>technologia</w:t>
      </w:r>
      <w:r w:rsidRPr="00696E68">
        <w:t xml:space="preserve"> nie rozpatrywano podania dotyczącego potwierdzenia efektów uczenia się zdobytych poza szkolnictwem wyższym.</w:t>
      </w:r>
    </w:p>
    <w:p w14:paraId="3B268928" w14:textId="77777777" w:rsidR="00455DE8" w:rsidRPr="00696E68" w:rsidRDefault="00455DE8" w:rsidP="00696E68">
      <w:pPr>
        <w:spacing w:after="0"/>
        <w:rPr>
          <w:b/>
        </w:rPr>
      </w:pPr>
    </w:p>
    <w:p w14:paraId="2DA66B12" w14:textId="3558688D" w:rsidR="00696E68" w:rsidRPr="00696E68" w:rsidRDefault="00696E68" w:rsidP="00696E68">
      <w:pPr>
        <w:rPr>
          <w:b/>
        </w:rPr>
      </w:pPr>
      <w:r w:rsidRPr="00696E68">
        <w:rPr>
          <w:b/>
        </w:rPr>
        <w:t>Zasady, warunki i tryb uznawania efektów uczenia się</w:t>
      </w:r>
      <w:r w:rsidR="009A5224" w:rsidRPr="009A5224">
        <w:t xml:space="preserve"> </w:t>
      </w:r>
      <w:r w:rsidR="009A5224" w:rsidRPr="009A5224">
        <w:rPr>
          <w:b/>
          <w:bCs/>
        </w:rPr>
        <w:t>uzyskanych w innej uczelni</w:t>
      </w:r>
    </w:p>
    <w:p w14:paraId="64665353" w14:textId="0EEBFD15" w:rsidR="00696E68" w:rsidRPr="00696E68" w:rsidRDefault="00696E68" w:rsidP="00696E68">
      <w:pPr>
        <w:spacing w:after="0"/>
      </w:pPr>
      <w:r w:rsidRPr="00696E68">
        <w:t>Zasady, warunki i tryb potwierdzania efektów uczenia się, okresów kształcenia oraz kwalifikacji uzyskanych w innej uczelni, w tym uczelni zagranicznej określa Regulamin studiów stanowiący załącznik do Uchwały Nr 528 Senatu UWM w Olsztynie z dn. 25 czerwca 2019 roku</w:t>
      </w:r>
      <w:r w:rsidR="00455DE8">
        <w:t xml:space="preserve"> ze zmianami</w:t>
      </w:r>
      <w:r w:rsidRPr="00696E68">
        <w:t xml:space="preserve"> </w:t>
      </w:r>
      <w:r w:rsidRPr="00B263F1">
        <w:t>(zał.</w:t>
      </w:r>
      <w:r w:rsidR="00455DE8" w:rsidRPr="00B263F1">
        <w:t> </w:t>
      </w:r>
      <w:r w:rsidRPr="00B263F1">
        <w:t>K3.</w:t>
      </w:r>
      <w:r w:rsidR="00776D08" w:rsidRPr="00B263F1">
        <w:t>5</w:t>
      </w:r>
      <w:r w:rsidR="00455DE8" w:rsidRPr="00B263F1">
        <w:t>, zał. K3.</w:t>
      </w:r>
      <w:r w:rsidR="00776D08" w:rsidRPr="00B263F1">
        <w:t>6</w:t>
      </w:r>
      <w:r w:rsidRPr="00B263F1">
        <w:t>).</w:t>
      </w:r>
      <w:r w:rsidRPr="0007497C">
        <w:t xml:space="preserve"> Zgodnie</w:t>
      </w:r>
      <w:r w:rsidRPr="00696E68">
        <w:t xml:space="preserve"> z Regulaminem </w:t>
      </w:r>
      <w:r w:rsidR="004D2C7E">
        <w:t>s</w:t>
      </w:r>
      <w:r w:rsidRPr="00696E68">
        <w:t xml:space="preserve">tudiów UWM (rozdz. III. § 8), przeniesienie i uznawanie punktów ECTS umożliwia kontynuację kształcenia na kierunku, na który student przenosi </w:t>
      </w:r>
      <w:r w:rsidR="00BB76F4" w:rsidRPr="00696E68">
        <w:t xml:space="preserve">się </w:t>
      </w:r>
      <w:r w:rsidRPr="00696E68">
        <w:t>z innej uczelni bądź innego kierunku. Przenoszenie i uznawanie punktów ECTS, uzyskanych przez studenta w</w:t>
      </w:r>
      <w:r w:rsidR="00BB76F4">
        <w:t> </w:t>
      </w:r>
      <w:r w:rsidRPr="00696E68">
        <w:t xml:space="preserve">jednostce organizacyjnej Uniwersytetu lub w innej uczelni, w tym zagranicznej, polega na przenoszeniu efektów uczenia się wyrażonych w punktach ECTS, zwanych także osiągnięciami studenta. Warunkiem przeniesienia punktów ECTS uzyskanych poza uczelnią macierzystą, w tym uczelniach zagranicznych, w miejsce punktów przypisanych przedmiotom zawartym w programie studiów, jest stwierdzenie zbieżności uzyskanych efektów uczenia się. Elementami podlegającymi weryfikacji są także forma i wymiar zajęć oraz sposób ich zaliczania. Przeniesienie punktów ECTS, uzyskanych na innej uczelni polskiej lub zagranicznej, polega na określeniu osiągnięć studenta i jest możliwe, po stwierdzeniu przez Dziekana, zbieżności założonych efektów uczenia się z uzyskanymi przez studenta w innej uczelni. W przypadku stwierdzenia różnic programowych, Dziekan określa warunki, termin i sposób uzupełnienia przez studenta zaległości wynikających z różnic programu studiów. </w:t>
      </w:r>
    </w:p>
    <w:p w14:paraId="3217F271" w14:textId="7FF5A223" w:rsidR="00696E68" w:rsidRPr="00696E68" w:rsidRDefault="00696E68" w:rsidP="00696E68">
      <w:pPr>
        <w:spacing w:after="0"/>
        <w:ind w:firstLine="284"/>
      </w:pPr>
      <w:r w:rsidRPr="00696E68">
        <w:t xml:space="preserve">Wybuch wojny na Ukrainie spowodował napływ uchodźców, w tym również osób studiujących na ukraińskich uczelniach. Zgodnie z wytycznymi MEiN, Uniwersytet Warmińsko-Mazurski opracował wewnętrzne regulacje dotyczące przyjmowania na studia studentów z Ukrainy. Zarządzeniem </w:t>
      </w:r>
      <w:r w:rsidR="0007497C">
        <w:t>Nr</w:t>
      </w:r>
      <w:r w:rsidR="006903ED">
        <w:t> </w:t>
      </w:r>
      <w:r w:rsidR="0007497C">
        <w:t xml:space="preserve">22/2022 </w:t>
      </w:r>
      <w:r w:rsidRPr="00696E68">
        <w:t>Rektora UWM w Olsztynie z dnia 13</w:t>
      </w:r>
      <w:r w:rsidR="0007497C">
        <w:t xml:space="preserve"> kwietnia </w:t>
      </w:r>
      <w:r w:rsidRPr="00696E68">
        <w:t>2022 r</w:t>
      </w:r>
      <w:r w:rsidR="00455DE8">
        <w:t>.</w:t>
      </w:r>
      <w:r w:rsidRPr="00696E68">
        <w:t xml:space="preserve"> określono zasady weryfikacji osiągniętych efektów uczenia się dla osób ubiegających się o przyjęcie na studia w UWM w ramach przeniesienia z uczelni </w:t>
      </w:r>
      <w:r w:rsidRPr="00B263F1">
        <w:t>ukraińskich (zał. K3.</w:t>
      </w:r>
      <w:r w:rsidR="00776D08" w:rsidRPr="00B263F1">
        <w:t>7</w:t>
      </w:r>
      <w:r w:rsidRPr="00B263F1">
        <w:t>). Na</w:t>
      </w:r>
      <w:r w:rsidRPr="00696E68">
        <w:t xml:space="preserve"> Wydziale Biologii i Biotechnologii</w:t>
      </w:r>
      <w:r w:rsidR="006903ED">
        <w:t>,</w:t>
      </w:r>
      <w:r w:rsidRPr="00696E68">
        <w:t xml:space="preserve"> weryfikację efektów uczenia się studentów z Ukrainy </w:t>
      </w:r>
      <w:r w:rsidR="0007497C">
        <w:t xml:space="preserve">będzie </w:t>
      </w:r>
      <w:r w:rsidRPr="00696E68">
        <w:t>prowadzi</w:t>
      </w:r>
      <w:r w:rsidR="0007497C">
        <w:t>ć</w:t>
      </w:r>
      <w:r w:rsidRPr="00696E68">
        <w:t xml:space="preserve"> Wydziałowa Komisja, której prace nadzoruje wydziałowy koordynator, prodziekan ds. studenckich. Na podstawie dostarczonej dokumentacji oraz złożonych oświadczeń podejmowana będzie decyzja o przyjęciu na studia </w:t>
      </w:r>
      <w:r w:rsidRPr="00696E68">
        <w:lastRenderedPageBreak/>
        <w:t>z</w:t>
      </w:r>
      <w:r w:rsidR="006903ED">
        <w:t> </w:t>
      </w:r>
      <w:r w:rsidRPr="00696E68">
        <w:t xml:space="preserve">określeniem stopnia i roku studiów, bądź też podejmowana jest decyzja odmowna. Dotychczas na kierunku </w:t>
      </w:r>
      <w:r w:rsidR="0079485E">
        <w:t>biotechnologia</w:t>
      </w:r>
      <w:r w:rsidRPr="00696E68">
        <w:t xml:space="preserve"> nie rozpatrywano wniosków dotyczących potwierdzenia weryfikacji efektów uczenia się przez studentów z Ukrainy. </w:t>
      </w:r>
    </w:p>
    <w:p w14:paraId="5BBCB4D6" w14:textId="77777777" w:rsidR="00696E68" w:rsidRPr="00696E68" w:rsidRDefault="00696E68" w:rsidP="00696E68">
      <w:pPr>
        <w:spacing w:after="0"/>
        <w:rPr>
          <w:b/>
        </w:rPr>
      </w:pPr>
    </w:p>
    <w:p w14:paraId="71726323" w14:textId="77777777" w:rsidR="00696E68" w:rsidRPr="00696E68" w:rsidRDefault="00696E68" w:rsidP="00696E68">
      <w:pPr>
        <w:rPr>
          <w:b/>
        </w:rPr>
      </w:pPr>
      <w:r w:rsidRPr="00696E68">
        <w:rPr>
          <w:b/>
        </w:rPr>
        <w:t>Zasady sprawdzania i oceniania stopnia osiągania efektów uczenia się</w:t>
      </w:r>
    </w:p>
    <w:p w14:paraId="4C52170C" w14:textId="67FCDDC1" w:rsidR="00696E68" w:rsidRPr="00696E68" w:rsidRDefault="00696E68" w:rsidP="00696E68">
      <w:pPr>
        <w:spacing w:after="0"/>
      </w:pPr>
      <w:r w:rsidRPr="00696E68">
        <w:t xml:space="preserve">Zasady weryfikowania osiąganych przez studentów przyjętych efektów uczenia w zakresie: wiedzy, umiejętności i kompetencji społecznych są określone przepisami opisanymi w Regulaminie studiów oraz wydziałowej procedurze: </w:t>
      </w:r>
      <w:r w:rsidRPr="00696E68">
        <w:rPr>
          <w:i/>
        </w:rPr>
        <w:t xml:space="preserve">Ocenianie studentów, doktorantów, słuchaczy studiów podyplomowych oraz uczestników kursów podyplomowych </w:t>
      </w:r>
      <w:r w:rsidRPr="00B263F1">
        <w:t>(zał. K3.</w:t>
      </w:r>
      <w:r w:rsidR="00776D08" w:rsidRPr="00B263F1">
        <w:t>8</w:t>
      </w:r>
      <w:r w:rsidRPr="00B263F1">
        <w:t>). Formy</w:t>
      </w:r>
      <w:r w:rsidRPr="00696E68">
        <w:t xml:space="preserve"> weryfikacji efektów uczenia się są opisane w sylabusach poszczególnych przedmiotów. Szczegółowe informacje o formach, metodach, warunkach i terminach zaliczenia lub przeprowadzenia egzaminu są zamieszczone w szczegółowych harmonogramach przedmiotów oraz są podawane do wiadomości studentom na pierwszych zajęciach. Harmonogram realizacji przedmiotu zamieszcza się w gablotach informacyjnych poszczególnych katedr. Zaliczenia cząstkowe, zaliczenia końcowe i egzaminy mogą mieć formę pisemną lub ustną, określoną w regulaminie przedmiotu. Zaliczenia ustne i praktyczne odbywają się w obecności co najmniej dwóch studentów. W przypadku zaliczeń pisemnych, na wniosek studenta, zaliczający lub egzaminator jest zobowiązany przedstawić ocenioną pracę i ją omówić, tj. wyjaśnić studentowi zasady i podstawę oceny pracy w odniesieniu do stawianych wymagań, wskazać ewentualne braki oraz wyjaśnić, co należało w pracy uwzględnić w celu uzyskania oceny pozytywnej lub wyższej. W przypadku egzaminów ustnych lub praktycznych</w:t>
      </w:r>
      <w:r w:rsidR="006903ED">
        <w:t>,</w:t>
      </w:r>
      <w:r w:rsidRPr="00696E68">
        <w:t xml:space="preserve"> egzaminator sporządza notatkę z przebiegu tej formy egzaminu. Wykorzystywaną formą oceny postępów studentów w zakresie wiedzy są testy jednokrotnego i wielokrotnego wyboru oraz testy z pytaniami otwartymi,</w:t>
      </w:r>
      <w:r w:rsidR="00D374C0">
        <w:t xml:space="preserve"> w tym również</w:t>
      </w:r>
      <w:r w:rsidRPr="00696E68">
        <w:t xml:space="preserve"> problemowymi. Weryfikacja efektów uczenia się w zakresie umiejętności prowadzona jest na podstawie sporządzonych sprawozdań i raportów z samodzielnie wykonanych zadań i procedur podczas ćwiczeń. Stosowane są również zaliczenia praktyczne, w których student wykonuje zlecone zadanie lub demonstruje wykonanie praktycznych czynności. Regulaminy przedmiotów określają liczbę możliwych nieobecności oraz warunki zaliczeń i ewentualnych poprawek. Dla zajęć laboratoryjnych opracowane są szczegółowe instrukcje pracy, których celem jest wyeliminowanie zagrożeń związanych z </w:t>
      </w:r>
      <w:r w:rsidR="00EF0FE6">
        <w:t xml:space="preserve">używaniem </w:t>
      </w:r>
      <w:r w:rsidRPr="00696E68">
        <w:t>sprzętu, odczynników chemicznych oraz materiału biologicznego. Przyjętą zasadą jest szczegółowe zapoznanie i omówienie ze studentami opisanych procedur i zaleceń pracy. Końcowe oceny zaliczające przedmiot (zaliczenie lub egzamin) stanowią istotną informację</w:t>
      </w:r>
      <w:r w:rsidR="006903ED">
        <w:t>,</w:t>
      </w:r>
      <w:r w:rsidRPr="00696E68">
        <w:t xml:space="preserve"> potwierdzającą osiągnięcie przez studenta przedmiotowych efektów uczenia się oraz poziomu realizacji przyjętych celów. Zaliczenie przedmiotu powinno nastąpić, jeśli student: uczęszczał na wszystkie formy zajęć dydaktycznych i osiągnął, w</w:t>
      </w:r>
      <w:r w:rsidR="00EF0FE6">
        <w:t> </w:t>
      </w:r>
      <w:r w:rsidRPr="00696E68">
        <w:t>stopniu co najmniej dostatecznym, zakładane efekty uczenia się w zakresie wiedzy, umiejętności i</w:t>
      </w:r>
      <w:r w:rsidR="00EF0FE6">
        <w:t> </w:t>
      </w:r>
      <w:r w:rsidRPr="00696E68">
        <w:t xml:space="preserve">kompetencji społecznych oraz wykonał, w stopniu co najmniej dostatecznym, wszystkie przewidziane programem przedmiotu prace zaliczeniowe, z przestrzeganiem i zachowaniem zasad legalności. Zgodnie z wydziałową procedurą dotyczącą oceniania, prace zaliczeniowe etapowe i końcowe oraz egzaminacyjne przechowywane są przez okres trwania studiów, przedłużony o rok od zakończenia studiów w przypadku przedmiotów realizowanych na ostatnim roku studiów. Na wniosek studenta materiały te są udostępniane do wglądu. Proces weryfikacji osiągniętych efektów uczenia się jest dokumentowany w formie elektronicznej w systemie USOSweb oraz w wersji papierowej po wygenerowaniu z systemu protokołów zaliczeniowych lub egzaminacyjnych, które są </w:t>
      </w:r>
      <w:r w:rsidR="008311AA">
        <w:t>gromadzone w</w:t>
      </w:r>
      <w:r w:rsidR="00A5762B">
        <w:t> </w:t>
      </w:r>
      <w:r w:rsidR="008311AA">
        <w:t xml:space="preserve">dziekanacie i </w:t>
      </w:r>
      <w:r w:rsidR="008311AA" w:rsidRPr="00696E68">
        <w:t xml:space="preserve">następnie </w:t>
      </w:r>
      <w:r w:rsidR="008311AA">
        <w:t>archiwizowane.</w:t>
      </w:r>
    </w:p>
    <w:p w14:paraId="044AFF67" w14:textId="1F388B6C" w:rsidR="00696E68" w:rsidRDefault="00696E68" w:rsidP="00696E68">
      <w:pPr>
        <w:ind w:firstLine="284"/>
      </w:pPr>
      <w:r w:rsidRPr="00696E68">
        <w:t xml:space="preserve">System kontroli realizacji praktyk zawodowych obejmuje nadzór ze strony zakładu pracy nad właściwym wykonaniem przez studenta zadań wynikających z programu praktyki oraz nadzór dydaktyczny opiekuna praktyk ze strony Wydziału nad przebiegiem i oceną praktyki. Praktykant jest zobowiązany do prowadzenia dziennika praktyk, w którym termin, czas i rodzaj poszczególnych zajęć i zadań, z podziałem na tygodnie pracy jest zaliczony przez bezpośredniego opiekuna w zakładzie, który również wystawia opisową ocenę. Zaliczenia praktyki zawodowej dokonuje wydziałowy opiekun praktyk na podstawie: 1/ pozytywnej opinii wystawionej przez opiekuna w zakładzie, w którym odbywała się praktyka; 2/ dziennika praktyki oraz 3/ rozmowy </w:t>
      </w:r>
      <w:r w:rsidR="00CE6173">
        <w:t xml:space="preserve">ze studentem realizującym praktykę </w:t>
      </w:r>
      <w:r w:rsidR="00CE6173">
        <w:lastRenderedPageBreak/>
        <w:t xml:space="preserve">odnośnie realizacji i </w:t>
      </w:r>
      <w:r w:rsidRPr="00696E68">
        <w:t>osiągniętych efektów uczenia się. Wydziałowy opiekun dokonuje weryfikacji założonych efektów uczenia się i wystawia ocenę. Zasady realizacji i zaliczania praktyk zawodowych są szczegółowo przedstawione na stronie internetowej Wydziału (</w:t>
      </w:r>
      <w:hyperlink r:id="rId15" w:history="1">
        <w:r w:rsidR="00047F2A" w:rsidRPr="006F535F">
          <w:rPr>
            <w:rStyle w:val="Hipercze"/>
            <w:i/>
            <w:iCs/>
          </w:rPr>
          <w:t>http://wbib.uwm.edu.pl/student/praktyki-studenckie</w:t>
        </w:r>
      </w:hyperlink>
      <w:r w:rsidRPr="00696E68">
        <w:t xml:space="preserve">). </w:t>
      </w:r>
    </w:p>
    <w:p w14:paraId="411096A7" w14:textId="77777777" w:rsidR="00047F2A" w:rsidRPr="00696E68" w:rsidRDefault="00047F2A" w:rsidP="00696E68">
      <w:pPr>
        <w:ind w:firstLine="284"/>
      </w:pPr>
    </w:p>
    <w:p w14:paraId="220E378B" w14:textId="77777777" w:rsidR="00696E68" w:rsidRPr="00696E68" w:rsidRDefault="00696E68" w:rsidP="00696E68">
      <w:pPr>
        <w:rPr>
          <w:b/>
        </w:rPr>
      </w:pPr>
      <w:r w:rsidRPr="00BF1295">
        <w:rPr>
          <w:b/>
        </w:rPr>
        <w:t>Przykładowe powiązania metod sprawdzania wiedzy i umiejętności</w:t>
      </w:r>
      <w:r w:rsidRPr="00696E68">
        <w:rPr>
          <w:b/>
        </w:rPr>
        <w:t xml:space="preserve"> oraz oceniania z efektami uczenia się odnoszącymi się do działalności naukowej w zakresie dyscypliny nauki biologiczne</w:t>
      </w:r>
    </w:p>
    <w:tbl>
      <w:tblPr>
        <w:tblStyle w:val="Tabela-Siatka1"/>
        <w:tblW w:w="0" w:type="auto"/>
        <w:tblLook w:val="04A0" w:firstRow="1" w:lastRow="0" w:firstColumn="1" w:lastColumn="0" w:noHBand="0" w:noVBand="1"/>
      </w:tblPr>
      <w:tblGrid>
        <w:gridCol w:w="4247"/>
        <w:gridCol w:w="1507"/>
        <w:gridCol w:w="3306"/>
      </w:tblGrid>
      <w:tr w:rsidR="00696E68" w:rsidRPr="00696E68" w14:paraId="65C13F77" w14:textId="77777777" w:rsidTr="00781C96">
        <w:tc>
          <w:tcPr>
            <w:tcW w:w="4248" w:type="dxa"/>
          </w:tcPr>
          <w:p w14:paraId="167594BC" w14:textId="77777777" w:rsidR="00696E68" w:rsidRPr="00696E68" w:rsidRDefault="00696E68" w:rsidP="00696E68">
            <w:pPr>
              <w:rPr>
                <w:sz w:val="20"/>
                <w:szCs w:val="22"/>
              </w:rPr>
            </w:pPr>
            <w:r w:rsidRPr="00696E68">
              <w:rPr>
                <w:sz w:val="20"/>
                <w:szCs w:val="22"/>
              </w:rPr>
              <w:t>Nazwa przedmiotu</w:t>
            </w:r>
          </w:p>
        </w:tc>
        <w:tc>
          <w:tcPr>
            <w:tcW w:w="4814" w:type="dxa"/>
            <w:gridSpan w:val="2"/>
          </w:tcPr>
          <w:p w14:paraId="37D79D7B" w14:textId="0F7080C2" w:rsidR="00696E68" w:rsidRPr="00696E68" w:rsidRDefault="007F3C69" w:rsidP="00696E68">
            <w:pPr>
              <w:rPr>
                <w:b/>
                <w:bCs/>
                <w:sz w:val="20"/>
                <w:szCs w:val="22"/>
              </w:rPr>
            </w:pPr>
            <w:r>
              <w:rPr>
                <w:b/>
                <w:bCs/>
                <w:sz w:val="20"/>
                <w:szCs w:val="22"/>
              </w:rPr>
              <w:t>Biologia komórki</w:t>
            </w:r>
          </w:p>
        </w:tc>
      </w:tr>
      <w:tr w:rsidR="00696E68" w:rsidRPr="00696E68" w14:paraId="414A072B" w14:textId="77777777" w:rsidTr="00781C96">
        <w:tc>
          <w:tcPr>
            <w:tcW w:w="4248" w:type="dxa"/>
          </w:tcPr>
          <w:p w14:paraId="41AC9285" w14:textId="4F0D7BDF" w:rsidR="00696E68" w:rsidRPr="00696E68" w:rsidRDefault="00696E68" w:rsidP="00696E68">
            <w:pPr>
              <w:jc w:val="left"/>
              <w:rPr>
                <w:sz w:val="20"/>
                <w:szCs w:val="20"/>
              </w:rPr>
            </w:pPr>
            <w:r w:rsidRPr="00696E68">
              <w:rPr>
                <w:sz w:val="20"/>
                <w:szCs w:val="20"/>
              </w:rPr>
              <w:t>Formy prowadzenia zajęć i stosowane metody dydaktyczne</w:t>
            </w:r>
            <w:r w:rsidR="0023341F">
              <w:rPr>
                <w:sz w:val="20"/>
                <w:szCs w:val="20"/>
              </w:rPr>
              <w:t>:</w:t>
            </w:r>
          </w:p>
        </w:tc>
        <w:tc>
          <w:tcPr>
            <w:tcW w:w="1507" w:type="dxa"/>
          </w:tcPr>
          <w:p w14:paraId="147DCD70" w14:textId="77777777" w:rsidR="00696E68" w:rsidRPr="00696E68" w:rsidRDefault="00696E68" w:rsidP="00696E68">
            <w:pPr>
              <w:rPr>
                <w:sz w:val="20"/>
                <w:szCs w:val="20"/>
              </w:rPr>
            </w:pPr>
            <w:r w:rsidRPr="00696E68">
              <w:rPr>
                <w:b/>
                <w:bCs/>
                <w:sz w:val="20"/>
                <w:szCs w:val="20"/>
              </w:rPr>
              <w:t>Wykład</w:t>
            </w:r>
            <w:r w:rsidRPr="00696E68">
              <w:rPr>
                <w:sz w:val="20"/>
                <w:szCs w:val="20"/>
              </w:rPr>
              <w:t>: wykład informacyjny z prezentacją multimedialną</w:t>
            </w:r>
          </w:p>
        </w:tc>
        <w:tc>
          <w:tcPr>
            <w:tcW w:w="3307" w:type="dxa"/>
          </w:tcPr>
          <w:p w14:paraId="44362D28" w14:textId="77777777" w:rsidR="007F3C69" w:rsidRDefault="00696E68" w:rsidP="00696E68">
            <w:pPr>
              <w:jc w:val="left"/>
              <w:rPr>
                <w:sz w:val="20"/>
                <w:szCs w:val="20"/>
              </w:rPr>
            </w:pPr>
            <w:r w:rsidRPr="00696E68">
              <w:rPr>
                <w:b/>
                <w:bCs/>
                <w:sz w:val="20"/>
                <w:szCs w:val="20"/>
              </w:rPr>
              <w:t>Ćwiczenia</w:t>
            </w:r>
            <w:r w:rsidRPr="00696E68">
              <w:rPr>
                <w:sz w:val="20"/>
                <w:szCs w:val="20"/>
              </w:rPr>
              <w:t xml:space="preserve">: </w:t>
            </w:r>
          </w:p>
          <w:p w14:paraId="5E5B5475" w14:textId="77777777" w:rsidR="007F3C69" w:rsidRPr="00047F2A" w:rsidRDefault="007F3C69" w:rsidP="00696E68">
            <w:pPr>
              <w:jc w:val="left"/>
              <w:rPr>
                <w:sz w:val="20"/>
                <w:szCs w:val="22"/>
              </w:rPr>
            </w:pPr>
            <w:r w:rsidRPr="00047F2A">
              <w:rPr>
                <w:sz w:val="20"/>
                <w:szCs w:val="22"/>
              </w:rPr>
              <w:t xml:space="preserve">laboratoryjne (zajęcia prowadzone przy wykorzystaniu różnych technik mikroskopowych); </w:t>
            </w:r>
          </w:p>
          <w:p w14:paraId="393F025A" w14:textId="6D6F3544" w:rsidR="00696E68" w:rsidRPr="00696E68" w:rsidRDefault="007F3C69" w:rsidP="00696E68">
            <w:pPr>
              <w:jc w:val="left"/>
              <w:rPr>
                <w:sz w:val="20"/>
                <w:szCs w:val="20"/>
              </w:rPr>
            </w:pPr>
            <w:r w:rsidRPr="00047F2A">
              <w:rPr>
                <w:sz w:val="20"/>
                <w:szCs w:val="22"/>
              </w:rPr>
              <w:t>zajęcia multimedialne - kurs na platformie MOODLE.</w:t>
            </w:r>
          </w:p>
        </w:tc>
      </w:tr>
      <w:tr w:rsidR="00696E68" w:rsidRPr="00696E68" w14:paraId="6A326CEE" w14:textId="77777777" w:rsidTr="00781C96">
        <w:tc>
          <w:tcPr>
            <w:tcW w:w="4248" w:type="dxa"/>
          </w:tcPr>
          <w:p w14:paraId="5001D99B" w14:textId="53560070" w:rsidR="00696E68" w:rsidRPr="00696E68" w:rsidRDefault="00696E68" w:rsidP="00696E68">
            <w:pPr>
              <w:jc w:val="left"/>
              <w:rPr>
                <w:sz w:val="20"/>
                <w:szCs w:val="20"/>
              </w:rPr>
            </w:pPr>
            <w:r w:rsidRPr="00696E68">
              <w:rPr>
                <w:sz w:val="20"/>
                <w:szCs w:val="20"/>
              </w:rPr>
              <w:t>Tematyka badawcza realizowana przez nauczyciela prowadzącego zajęcia</w:t>
            </w:r>
            <w:r w:rsidR="0023341F">
              <w:rPr>
                <w:sz w:val="20"/>
                <w:szCs w:val="20"/>
              </w:rPr>
              <w:t>:</w:t>
            </w:r>
          </w:p>
        </w:tc>
        <w:tc>
          <w:tcPr>
            <w:tcW w:w="4814" w:type="dxa"/>
            <w:gridSpan w:val="2"/>
          </w:tcPr>
          <w:p w14:paraId="7205F91B" w14:textId="5BF5E8B7" w:rsidR="00696E68" w:rsidRPr="00696E68" w:rsidRDefault="007F3C69" w:rsidP="00696E68">
            <w:pPr>
              <w:rPr>
                <w:sz w:val="20"/>
                <w:szCs w:val="20"/>
              </w:rPr>
            </w:pPr>
            <w:r w:rsidRPr="00047F2A">
              <w:rPr>
                <w:rFonts w:eastAsia="Times New Roman" w:cs="Times New Roman"/>
                <w:sz w:val="20"/>
                <w:szCs w:val="22"/>
                <w:lang w:eastAsia="pl-PL"/>
              </w:rPr>
              <w:t>mechanizm</w:t>
            </w:r>
            <w:r w:rsidR="0023341F" w:rsidRPr="00047F2A">
              <w:rPr>
                <w:rFonts w:eastAsia="Times New Roman" w:cs="Times New Roman"/>
                <w:sz w:val="20"/>
                <w:szCs w:val="22"/>
                <w:lang w:eastAsia="pl-PL"/>
              </w:rPr>
              <w:t>y</w:t>
            </w:r>
            <w:r w:rsidRPr="00047F2A">
              <w:rPr>
                <w:rFonts w:eastAsia="Times New Roman" w:cs="Times New Roman"/>
                <w:sz w:val="20"/>
                <w:szCs w:val="22"/>
                <w:lang w:eastAsia="pl-PL"/>
              </w:rPr>
              <w:t xml:space="preserve"> odpowiedzi roślin na stres kadmowy: analiza zmian na poziomie komórkowym, wpływ kadmu na rozwój i odpowiedź fizjologiczną roślin</w:t>
            </w:r>
            <w:r w:rsidR="0023341F" w:rsidRPr="00047F2A">
              <w:rPr>
                <w:rFonts w:eastAsia="Times New Roman" w:cs="Times New Roman"/>
                <w:sz w:val="20"/>
                <w:szCs w:val="22"/>
                <w:lang w:eastAsia="pl-PL"/>
              </w:rPr>
              <w:t>;</w:t>
            </w:r>
            <w:r w:rsidRPr="00047F2A">
              <w:rPr>
                <w:rFonts w:eastAsia="Times New Roman" w:cs="Times New Roman"/>
                <w:sz w:val="20"/>
                <w:szCs w:val="22"/>
                <w:lang w:eastAsia="pl-PL"/>
              </w:rPr>
              <w:t xml:space="preserve"> udział krzemu w łagodzeniu negatywnego wpływu kadmu na rośliny. Koordynator projektu: Nowe strategie otrzymywania związków bioaktywnych na bazie krzemu OPUS 18 realizowanego w konsorcjum z Wydziałem Chemii, Uniwersytetu Mikołaja Kopernika.</w:t>
            </w:r>
          </w:p>
        </w:tc>
      </w:tr>
      <w:tr w:rsidR="00696E68" w:rsidRPr="00696E68" w14:paraId="5F441467" w14:textId="77777777" w:rsidTr="00781C96">
        <w:tc>
          <w:tcPr>
            <w:tcW w:w="9062" w:type="dxa"/>
            <w:gridSpan w:val="3"/>
          </w:tcPr>
          <w:p w14:paraId="2B89C47F" w14:textId="77777777" w:rsidR="00696E68" w:rsidRPr="00696E68" w:rsidRDefault="00696E68" w:rsidP="00696E68">
            <w:pPr>
              <w:rPr>
                <w:sz w:val="20"/>
                <w:szCs w:val="22"/>
              </w:rPr>
            </w:pPr>
            <w:r w:rsidRPr="00696E68">
              <w:rPr>
                <w:sz w:val="20"/>
                <w:szCs w:val="22"/>
              </w:rPr>
              <w:t>Wymagane efekty uczenia się i formy weryfikacji</w:t>
            </w:r>
          </w:p>
        </w:tc>
      </w:tr>
      <w:tr w:rsidR="00696E68" w:rsidRPr="00696E68" w14:paraId="6CD02B0C" w14:textId="77777777" w:rsidTr="00781C96">
        <w:tc>
          <w:tcPr>
            <w:tcW w:w="4248" w:type="dxa"/>
          </w:tcPr>
          <w:p w14:paraId="51CF8C35" w14:textId="77777777" w:rsidR="00696E68" w:rsidRPr="00696E68" w:rsidRDefault="00696E68" w:rsidP="00696E68">
            <w:pPr>
              <w:rPr>
                <w:sz w:val="20"/>
                <w:szCs w:val="22"/>
              </w:rPr>
            </w:pPr>
            <w:r w:rsidRPr="00696E68">
              <w:rPr>
                <w:sz w:val="20"/>
                <w:szCs w:val="22"/>
              </w:rPr>
              <w:t>Przedmiotowe</w:t>
            </w:r>
          </w:p>
        </w:tc>
        <w:tc>
          <w:tcPr>
            <w:tcW w:w="1507" w:type="dxa"/>
          </w:tcPr>
          <w:p w14:paraId="2242B076" w14:textId="77777777" w:rsidR="00696E68" w:rsidRPr="00696E68" w:rsidRDefault="00696E68" w:rsidP="00696E68">
            <w:pPr>
              <w:rPr>
                <w:sz w:val="20"/>
                <w:szCs w:val="22"/>
              </w:rPr>
            </w:pPr>
            <w:r w:rsidRPr="00696E68">
              <w:rPr>
                <w:sz w:val="20"/>
                <w:szCs w:val="22"/>
              </w:rPr>
              <w:t>Kierunkowe</w:t>
            </w:r>
          </w:p>
        </w:tc>
        <w:tc>
          <w:tcPr>
            <w:tcW w:w="3307" w:type="dxa"/>
          </w:tcPr>
          <w:p w14:paraId="73786539" w14:textId="77777777" w:rsidR="00696E68" w:rsidRPr="00696E68" w:rsidRDefault="00696E68" w:rsidP="00696E68">
            <w:pPr>
              <w:rPr>
                <w:sz w:val="20"/>
                <w:szCs w:val="22"/>
              </w:rPr>
            </w:pPr>
            <w:r w:rsidRPr="00696E68">
              <w:rPr>
                <w:sz w:val="20"/>
                <w:szCs w:val="22"/>
              </w:rPr>
              <w:t>Forma weryfikacji</w:t>
            </w:r>
          </w:p>
        </w:tc>
      </w:tr>
      <w:tr w:rsidR="00696E68" w:rsidRPr="00696E68" w14:paraId="14CAC60A" w14:textId="77777777" w:rsidTr="00781C96">
        <w:tc>
          <w:tcPr>
            <w:tcW w:w="4248" w:type="dxa"/>
          </w:tcPr>
          <w:p w14:paraId="09106891" w14:textId="77777777" w:rsidR="00696E68" w:rsidRPr="00696E68" w:rsidRDefault="00696E68" w:rsidP="00696E68">
            <w:pPr>
              <w:rPr>
                <w:sz w:val="20"/>
                <w:szCs w:val="22"/>
              </w:rPr>
            </w:pPr>
            <w:r w:rsidRPr="00696E68">
              <w:rPr>
                <w:b/>
                <w:bCs/>
                <w:sz w:val="20"/>
                <w:szCs w:val="22"/>
              </w:rPr>
              <w:t>W zakresie wiedzy (zna i rozumie):</w:t>
            </w:r>
          </w:p>
          <w:p w14:paraId="55884A3B" w14:textId="53FB3E12" w:rsidR="00696E68" w:rsidRPr="00696E68" w:rsidRDefault="00DE3C2E" w:rsidP="00DE3C2E">
            <w:pPr>
              <w:rPr>
                <w:sz w:val="20"/>
                <w:szCs w:val="22"/>
              </w:rPr>
            </w:pPr>
            <w:r w:rsidRPr="00DE3C2E">
              <w:rPr>
                <w:sz w:val="20"/>
                <w:szCs w:val="22"/>
              </w:rPr>
              <w:t>teorię komórkową oraz właściwości komórek jako podstawowych jednostek struktury, funkcji i</w:t>
            </w:r>
            <w:r w:rsidR="00047F2A">
              <w:rPr>
                <w:sz w:val="20"/>
                <w:szCs w:val="22"/>
              </w:rPr>
              <w:t> </w:t>
            </w:r>
            <w:r w:rsidRPr="00DE3C2E">
              <w:rPr>
                <w:sz w:val="20"/>
                <w:szCs w:val="22"/>
              </w:rPr>
              <w:t>reprodukcji</w:t>
            </w:r>
            <w:r>
              <w:rPr>
                <w:sz w:val="20"/>
                <w:szCs w:val="22"/>
              </w:rPr>
              <w:t xml:space="preserve">; </w:t>
            </w:r>
            <w:r w:rsidRPr="00DE3C2E">
              <w:rPr>
                <w:sz w:val="20"/>
                <w:szCs w:val="22"/>
              </w:rPr>
              <w:t>podobieństwa i różnice wynikające z</w:t>
            </w:r>
            <w:r w:rsidR="00047F2A">
              <w:rPr>
                <w:sz w:val="20"/>
                <w:szCs w:val="22"/>
              </w:rPr>
              <w:t> </w:t>
            </w:r>
            <w:r w:rsidRPr="00DE3C2E">
              <w:rPr>
                <w:sz w:val="20"/>
                <w:szCs w:val="22"/>
              </w:rPr>
              <w:t>budowy i funkcji komórek prokariotycznych i</w:t>
            </w:r>
            <w:r w:rsidR="00047F2A">
              <w:rPr>
                <w:sz w:val="20"/>
                <w:szCs w:val="22"/>
              </w:rPr>
              <w:t> </w:t>
            </w:r>
            <w:r w:rsidRPr="00DE3C2E">
              <w:rPr>
                <w:sz w:val="20"/>
                <w:szCs w:val="22"/>
              </w:rPr>
              <w:t>eukariotycznych</w:t>
            </w:r>
            <w:r>
              <w:rPr>
                <w:sz w:val="20"/>
                <w:szCs w:val="22"/>
              </w:rPr>
              <w:t>.</w:t>
            </w:r>
          </w:p>
        </w:tc>
        <w:tc>
          <w:tcPr>
            <w:tcW w:w="1507" w:type="dxa"/>
            <w:vAlign w:val="center"/>
          </w:tcPr>
          <w:p w14:paraId="6894A52E" w14:textId="03877FF7" w:rsidR="00696E68" w:rsidRPr="00696E68" w:rsidRDefault="00445211" w:rsidP="00696E68">
            <w:pPr>
              <w:rPr>
                <w:sz w:val="20"/>
                <w:szCs w:val="22"/>
              </w:rPr>
            </w:pPr>
            <w:r w:rsidRPr="00445211">
              <w:rPr>
                <w:sz w:val="20"/>
                <w:szCs w:val="22"/>
              </w:rPr>
              <w:t>KA6_WG2</w:t>
            </w:r>
          </w:p>
        </w:tc>
        <w:tc>
          <w:tcPr>
            <w:tcW w:w="3307" w:type="dxa"/>
            <w:vMerge w:val="restart"/>
            <w:vAlign w:val="center"/>
          </w:tcPr>
          <w:p w14:paraId="77CE0121" w14:textId="77777777" w:rsidR="00445211" w:rsidRDefault="00445211" w:rsidP="00445211">
            <w:pPr>
              <w:rPr>
                <w:b/>
                <w:bCs/>
                <w:sz w:val="20"/>
                <w:szCs w:val="22"/>
              </w:rPr>
            </w:pPr>
            <w:r w:rsidRPr="00445211">
              <w:rPr>
                <w:b/>
                <w:bCs/>
                <w:sz w:val="20"/>
                <w:szCs w:val="22"/>
              </w:rPr>
              <w:t xml:space="preserve">Ćwiczenia: </w:t>
            </w:r>
          </w:p>
          <w:p w14:paraId="2D2DBA3A" w14:textId="71335B23" w:rsidR="00445211" w:rsidRPr="00445211" w:rsidRDefault="00445211" w:rsidP="00445211">
            <w:pPr>
              <w:rPr>
                <w:sz w:val="20"/>
                <w:szCs w:val="22"/>
              </w:rPr>
            </w:pPr>
            <w:r>
              <w:rPr>
                <w:sz w:val="20"/>
                <w:szCs w:val="22"/>
              </w:rPr>
              <w:t>- u</w:t>
            </w:r>
            <w:r w:rsidRPr="00445211">
              <w:rPr>
                <w:sz w:val="20"/>
                <w:szCs w:val="22"/>
              </w:rPr>
              <w:t>dział w dyskusji - na każdych ćwiczeniach studenci są odpytywani z</w:t>
            </w:r>
            <w:r w:rsidR="00047F2A">
              <w:rPr>
                <w:sz w:val="20"/>
                <w:szCs w:val="22"/>
              </w:rPr>
              <w:t> </w:t>
            </w:r>
            <w:r w:rsidRPr="00445211">
              <w:rPr>
                <w:sz w:val="20"/>
                <w:szCs w:val="22"/>
              </w:rPr>
              <w:t>tematyki bieżących ćwiczeń lub piszą krótkie sprawdziany sprawdzające</w:t>
            </w:r>
            <w:r>
              <w:rPr>
                <w:sz w:val="20"/>
                <w:szCs w:val="22"/>
              </w:rPr>
              <w:t>,</w:t>
            </w:r>
          </w:p>
          <w:p w14:paraId="4E4E18DD" w14:textId="5A3C32B8" w:rsidR="00445211" w:rsidRPr="00445211" w:rsidRDefault="00445211" w:rsidP="00445211">
            <w:pPr>
              <w:rPr>
                <w:sz w:val="20"/>
                <w:szCs w:val="22"/>
              </w:rPr>
            </w:pPr>
            <w:r>
              <w:rPr>
                <w:sz w:val="20"/>
                <w:szCs w:val="22"/>
              </w:rPr>
              <w:t>-</w:t>
            </w:r>
            <w:r w:rsidR="00047F2A">
              <w:rPr>
                <w:sz w:val="20"/>
                <w:szCs w:val="22"/>
              </w:rPr>
              <w:t xml:space="preserve"> </w:t>
            </w:r>
            <w:r>
              <w:rPr>
                <w:sz w:val="20"/>
                <w:szCs w:val="22"/>
              </w:rPr>
              <w:t>k</w:t>
            </w:r>
            <w:r w:rsidRPr="00445211">
              <w:rPr>
                <w:sz w:val="20"/>
                <w:szCs w:val="22"/>
              </w:rPr>
              <w:t>olokwium praktyczne - studenci opisują fotografie, elektronogramy przedstawiające komórki i/lub organelle oraz wykonują i opisują preparaty mikroskopowe</w:t>
            </w:r>
            <w:r>
              <w:rPr>
                <w:sz w:val="20"/>
                <w:szCs w:val="22"/>
              </w:rPr>
              <w:t>,</w:t>
            </w:r>
          </w:p>
          <w:p w14:paraId="251CAF4D" w14:textId="2563851E" w:rsidR="00445211" w:rsidRPr="00445211" w:rsidRDefault="00445211" w:rsidP="00445211">
            <w:pPr>
              <w:rPr>
                <w:sz w:val="20"/>
                <w:szCs w:val="22"/>
              </w:rPr>
            </w:pPr>
            <w:r>
              <w:rPr>
                <w:sz w:val="20"/>
                <w:szCs w:val="22"/>
              </w:rPr>
              <w:t>- k</w:t>
            </w:r>
            <w:r w:rsidRPr="00445211">
              <w:rPr>
                <w:sz w:val="20"/>
                <w:szCs w:val="22"/>
              </w:rPr>
              <w:t xml:space="preserve">olokwium pisemne </w:t>
            </w:r>
            <w:r>
              <w:rPr>
                <w:sz w:val="20"/>
                <w:szCs w:val="22"/>
              </w:rPr>
              <w:t>–w</w:t>
            </w:r>
            <w:r w:rsidRPr="00445211">
              <w:rPr>
                <w:sz w:val="20"/>
                <w:szCs w:val="22"/>
              </w:rPr>
              <w:t>eryfikacja tematyki dotyczącej 6-7 ćwicze</w:t>
            </w:r>
            <w:r>
              <w:rPr>
                <w:sz w:val="20"/>
                <w:szCs w:val="22"/>
              </w:rPr>
              <w:t>nia.</w:t>
            </w:r>
          </w:p>
          <w:p w14:paraId="0C21CA7A" w14:textId="77777777" w:rsidR="00445211" w:rsidRDefault="00445211" w:rsidP="00445211">
            <w:pPr>
              <w:rPr>
                <w:b/>
                <w:bCs/>
                <w:sz w:val="20"/>
                <w:szCs w:val="22"/>
              </w:rPr>
            </w:pPr>
            <w:r w:rsidRPr="00445211">
              <w:rPr>
                <w:b/>
                <w:bCs/>
                <w:sz w:val="20"/>
                <w:szCs w:val="22"/>
              </w:rPr>
              <w:t xml:space="preserve">Wykład: </w:t>
            </w:r>
          </w:p>
          <w:p w14:paraId="3313AC6E" w14:textId="658724CF" w:rsidR="00696E68" w:rsidRPr="00696E68" w:rsidRDefault="00445211" w:rsidP="00445211">
            <w:pPr>
              <w:rPr>
                <w:sz w:val="20"/>
                <w:szCs w:val="22"/>
              </w:rPr>
            </w:pPr>
            <w:r>
              <w:rPr>
                <w:sz w:val="20"/>
                <w:szCs w:val="22"/>
              </w:rPr>
              <w:t>- e</w:t>
            </w:r>
            <w:r w:rsidRPr="00445211">
              <w:rPr>
                <w:sz w:val="20"/>
                <w:szCs w:val="22"/>
              </w:rPr>
              <w:t>gzamin - pisemny lub ustny składający się z 4 do 6 pytań dotyczących zagadnień omawianych na zajęciach</w:t>
            </w:r>
            <w:r>
              <w:rPr>
                <w:sz w:val="20"/>
                <w:szCs w:val="22"/>
              </w:rPr>
              <w:t>.</w:t>
            </w:r>
          </w:p>
        </w:tc>
      </w:tr>
      <w:tr w:rsidR="00696E68" w:rsidRPr="00696E68" w14:paraId="4ED1B37A" w14:textId="77777777" w:rsidTr="00781C96">
        <w:tc>
          <w:tcPr>
            <w:tcW w:w="4248" w:type="dxa"/>
          </w:tcPr>
          <w:p w14:paraId="421C2B73" w14:textId="77777777" w:rsidR="00696E68" w:rsidRPr="00696E68" w:rsidRDefault="00696E68" w:rsidP="00696E68">
            <w:pPr>
              <w:rPr>
                <w:b/>
                <w:bCs/>
                <w:sz w:val="20"/>
                <w:szCs w:val="22"/>
              </w:rPr>
            </w:pPr>
            <w:r w:rsidRPr="00696E68">
              <w:rPr>
                <w:b/>
                <w:bCs/>
                <w:sz w:val="20"/>
                <w:szCs w:val="22"/>
              </w:rPr>
              <w:t>W zakresie umiejętności (potrafi):</w:t>
            </w:r>
          </w:p>
          <w:p w14:paraId="4DBBAEFF" w14:textId="13B85BB4" w:rsidR="00696E68" w:rsidRPr="00696E68" w:rsidRDefault="00DE3C2E" w:rsidP="00DE3C2E">
            <w:pPr>
              <w:rPr>
                <w:sz w:val="20"/>
                <w:szCs w:val="22"/>
              </w:rPr>
            </w:pPr>
            <w:r w:rsidRPr="00DE3C2E">
              <w:rPr>
                <w:sz w:val="20"/>
                <w:szCs w:val="22"/>
              </w:rPr>
              <w:t>wykorzystywać oraz pogłębiać wiedzę o budowie oraz funkcjonowaniu komórek eukariotycznych</w:t>
            </w:r>
            <w:r>
              <w:rPr>
                <w:sz w:val="20"/>
                <w:szCs w:val="22"/>
              </w:rPr>
              <w:t>,</w:t>
            </w:r>
            <w:r w:rsidRPr="00DE3C2E">
              <w:rPr>
                <w:sz w:val="20"/>
                <w:szCs w:val="22"/>
              </w:rPr>
              <w:t xml:space="preserve"> wykorzystując dostępne źródła informacji </w:t>
            </w:r>
            <w:r>
              <w:rPr>
                <w:sz w:val="20"/>
                <w:szCs w:val="22"/>
              </w:rPr>
              <w:t>i </w:t>
            </w:r>
            <w:r w:rsidRPr="00DE3C2E">
              <w:rPr>
                <w:sz w:val="20"/>
                <w:szCs w:val="22"/>
              </w:rPr>
              <w:t>dokonując ich właściwej selekcji</w:t>
            </w:r>
            <w:r>
              <w:rPr>
                <w:sz w:val="20"/>
                <w:szCs w:val="22"/>
              </w:rPr>
              <w:t xml:space="preserve">; </w:t>
            </w:r>
            <w:r w:rsidRPr="00DE3C2E">
              <w:rPr>
                <w:sz w:val="20"/>
                <w:szCs w:val="22"/>
              </w:rPr>
              <w:t>właściwie wykonać proste preparaty mikroskopowe wykorzystując materiał biologiczny</w:t>
            </w:r>
            <w:r>
              <w:rPr>
                <w:sz w:val="20"/>
                <w:szCs w:val="22"/>
              </w:rPr>
              <w:t>.</w:t>
            </w:r>
          </w:p>
        </w:tc>
        <w:tc>
          <w:tcPr>
            <w:tcW w:w="1507" w:type="dxa"/>
            <w:vAlign w:val="center"/>
          </w:tcPr>
          <w:p w14:paraId="34354CC5" w14:textId="0573D48B" w:rsidR="00696E68" w:rsidRPr="00696E68" w:rsidRDefault="00445211" w:rsidP="00696E68">
            <w:pPr>
              <w:rPr>
                <w:sz w:val="20"/>
                <w:szCs w:val="22"/>
              </w:rPr>
            </w:pPr>
            <w:r w:rsidRPr="00445211">
              <w:rPr>
                <w:sz w:val="20"/>
                <w:szCs w:val="22"/>
              </w:rPr>
              <w:t xml:space="preserve">KA6_UW2 , KA6_UW3 </w:t>
            </w:r>
          </w:p>
        </w:tc>
        <w:tc>
          <w:tcPr>
            <w:tcW w:w="3307" w:type="dxa"/>
            <w:vMerge/>
          </w:tcPr>
          <w:p w14:paraId="7BCEFD20" w14:textId="77777777" w:rsidR="00696E68" w:rsidRPr="00696E68" w:rsidRDefault="00696E68" w:rsidP="00696E68"/>
        </w:tc>
      </w:tr>
      <w:tr w:rsidR="00696E68" w:rsidRPr="00696E68" w14:paraId="01D43054" w14:textId="77777777" w:rsidTr="00781C96">
        <w:tc>
          <w:tcPr>
            <w:tcW w:w="4248" w:type="dxa"/>
          </w:tcPr>
          <w:p w14:paraId="5DDF3D17" w14:textId="5A5B4ACF" w:rsidR="00696E68" w:rsidRDefault="00696E68" w:rsidP="00696E68">
            <w:pPr>
              <w:rPr>
                <w:b/>
                <w:bCs/>
                <w:sz w:val="20"/>
                <w:szCs w:val="22"/>
              </w:rPr>
            </w:pPr>
            <w:r w:rsidRPr="00696E68">
              <w:rPr>
                <w:b/>
                <w:bCs/>
                <w:sz w:val="20"/>
                <w:szCs w:val="22"/>
              </w:rPr>
              <w:t>W zakresie kompetencji społecznych (jest gotów do):</w:t>
            </w:r>
            <w:r w:rsidR="00DE3C2E">
              <w:rPr>
                <w:b/>
                <w:bCs/>
                <w:sz w:val="20"/>
                <w:szCs w:val="22"/>
              </w:rPr>
              <w:t xml:space="preserve"> </w:t>
            </w:r>
          </w:p>
          <w:p w14:paraId="5837792A" w14:textId="51D9832F" w:rsidR="00696E68" w:rsidRPr="00696E68" w:rsidRDefault="00DE3C2E" w:rsidP="00DE3C2E">
            <w:pPr>
              <w:rPr>
                <w:sz w:val="20"/>
                <w:szCs w:val="22"/>
              </w:rPr>
            </w:pPr>
            <w:r w:rsidRPr="00DE3C2E">
              <w:rPr>
                <w:rFonts w:cstheme="minorHAnsi"/>
                <w:shd w:val="clear" w:color="auto" w:fill="FFFFFF"/>
              </w:rPr>
              <w:t>krytycznej oceny poziomu wiedzy z zakresu biologii komórki oraz potrzeby jej aktualizowania.</w:t>
            </w:r>
          </w:p>
        </w:tc>
        <w:tc>
          <w:tcPr>
            <w:tcW w:w="1507" w:type="dxa"/>
            <w:vAlign w:val="center"/>
          </w:tcPr>
          <w:p w14:paraId="633029FB" w14:textId="227FA656" w:rsidR="00696E68" w:rsidRPr="00696E68" w:rsidRDefault="00445211" w:rsidP="00696E68">
            <w:pPr>
              <w:rPr>
                <w:sz w:val="20"/>
                <w:szCs w:val="22"/>
              </w:rPr>
            </w:pPr>
            <w:r w:rsidRPr="00445211">
              <w:rPr>
                <w:sz w:val="20"/>
                <w:szCs w:val="22"/>
              </w:rPr>
              <w:t xml:space="preserve">KA6_KK2 </w:t>
            </w:r>
          </w:p>
        </w:tc>
        <w:tc>
          <w:tcPr>
            <w:tcW w:w="3307" w:type="dxa"/>
            <w:vMerge/>
          </w:tcPr>
          <w:p w14:paraId="49C76756" w14:textId="77777777" w:rsidR="00696E68" w:rsidRPr="00696E68" w:rsidRDefault="00696E68" w:rsidP="00696E68"/>
        </w:tc>
      </w:tr>
    </w:tbl>
    <w:p w14:paraId="21F06278" w14:textId="77777777" w:rsidR="00F065D9" w:rsidRPr="00696E68" w:rsidRDefault="00F065D9" w:rsidP="00696E68"/>
    <w:tbl>
      <w:tblPr>
        <w:tblStyle w:val="Tabela-Siatka1"/>
        <w:tblW w:w="0" w:type="auto"/>
        <w:tblLook w:val="04A0" w:firstRow="1" w:lastRow="0" w:firstColumn="1" w:lastColumn="0" w:noHBand="0" w:noVBand="1"/>
      </w:tblPr>
      <w:tblGrid>
        <w:gridCol w:w="4243"/>
        <w:gridCol w:w="1511"/>
        <w:gridCol w:w="3306"/>
      </w:tblGrid>
      <w:tr w:rsidR="00696E68" w:rsidRPr="00696E68" w14:paraId="5C587DBA" w14:textId="77777777" w:rsidTr="00781C96">
        <w:tc>
          <w:tcPr>
            <w:tcW w:w="4244" w:type="dxa"/>
          </w:tcPr>
          <w:p w14:paraId="19EC0657" w14:textId="77777777" w:rsidR="00696E68" w:rsidRPr="00696E68" w:rsidRDefault="00696E68" w:rsidP="00696E68">
            <w:pPr>
              <w:rPr>
                <w:sz w:val="20"/>
                <w:szCs w:val="22"/>
              </w:rPr>
            </w:pPr>
            <w:bookmarkStart w:id="45" w:name="_Hlk115188205"/>
            <w:r w:rsidRPr="00696E68">
              <w:rPr>
                <w:sz w:val="20"/>
                <w:szCs w:val="22"/>
              </w:rPr>
              <w:t>Nazwa przedmiotu</w:t>
            </w:r>
          </w:p>
        </w:tc>
        <w:tc>
          <w:tcPr>
            <w:tcW w:w="4818" w:type="dxa"/>
            <w:gridSpan w:val="2"/>
          </w:tcPr>
          <w:p w14:paraId="0EBBF952" w14:textId="41B7339B" w:rsidR="00696E68" w:rsidRPr="00696E68" w:rsidRDefault="00696E68" w:rsidP="00696E68">
            <w:pPr>
              <w:rPr>
                <w:b/>
                <w:bCs/>
                <w:sz w:val="20"/>
                <w:szCs w:val="22"/>
              </w:rPr>
            </w:pPr>
            <w:r w:rsidRPr="00696E68">
              <w:rPr>
                <w:b/>
                <w:bCs/>
                <w:sz w:val="20"/>
                <w:szCs w:val="22"/>
              </w:rPr>
              <w:t>M</w:t>
            </w:r>
            <w:r w:rsidR="00567FE6">
              <w:rPr>
                <w:b/>
                <w:bCs/>
                <w:sz w:val="20"/>
                <w:szCs w:val="22"/>
              </w:rPr>
              <w:t>ikrobiologia przemysłowa</w:t>
            </w:r>
          </w:p>
        </w:tc>
      </w:tr>
      <w:tr w:rsidR="00696E68" w:rsidRPr="00696E68" w14:paraId="5B23ABAB" w14:textId="77777777" w:rsidTr="00781C96">
        <w:tc>
          <w:tcPr>
            <w:tcW w:w="4244" w:type="dxa"/>
          </w:tcPr>
          <w:p w14:paraId="49DC3896" w14:textId="77777777" w:rsidR="00696E68" w:rsidRPr="00696E68" w:rsidRDefault="00696E68" w:rsidP="00696E68">
            <w:pPr>
              <w:jc w:val="left"/>
              <w:rPr>
                <w:sz w:val="20"/>
                <w:szCs w:val="22"/>
              </w:rPr>
            </w:pPr>
            <w:r w:rsidRPr="00696E68">
              <w:rPr>
                <w:sz w:val="20"/>
                <w:szCs w:val="22"/>
              </w:rPr>
              <w:t xml:space="preserve">Formy prowadzenia zajęć i stosowane metody dydaktyczne </w:t>
            </w:r>
          </w:p>
        </w:tc>
        <w:tc>
          <w:tcPr>
            <w:tcW w:w="1511" w:type="dxa"/>
          </w:tcPr>
          <w:p w14:paraId="2073C18A" w14:textId="6DF8CD31" w:rsidR="00696E68" w:rsidRPr="00696E68" w:rsidRDefault="00696E68" w:rsidP="00696E68">
            <w:pPr>
              <w:jc w:val="left"/>
              <w:rPr>
                <w:sz w:val="20"/>
                <w:szCs w:val="22"/>
              </w:rPr>
            </w:pPr>
            <w:r w:rsidRPr="00696E68">
              <w:rPr>
                <w:b/>
                <w:bCs/>
                <w:sz w:val="20"/>
                <w:szCs w:val="22"/>
              </w:rPr>
              <w:t>Wykład</w:t>
            </w:r>
            <w:r w:rsidRPr="00696E68">
              <w:rPr>
                <w:sz w:val="20"/>
                <w:szCs w:val="22"/>
              </w:rPr>
              <w:t xml:space="preserve">: wykład </w:t>
            </w:r>
            <w:r w:rsidR="00366E08">
              <w:rPr>
                <w:sz w:val="20"/>
                <w:szCs w:val="22"/>
              </w:rPr>
              <w:lastRenderedPageBreak/>
              <w:t xml:space="preserve">informacyjny </w:t>
            </w:r>
            <w:r w:rsidRPr="00696E68">
              <w:rPr>
                <w:sz w:val="20"/>
                <w:szCs w:val="22"/>
              </w:rPr>
              <w:t>z</w:t>
            </w:r>
            <w:r w:rsidR="00047F2A">
              <w:rPr>
                <w:sz w:val="20"/>
                <w:szCs w:val="22"/>
              </w:rPr>
              <w:t> </w:t>
            </w:r>
            <w:r w:rsidRPr="00696E68">
              <w:rPr>
                <w:sz w:val="20"/>
                <w:szCs w:val="22"/>
              </w:rPr>
              <w:t>prezentacją multimedialną</w:t>
            </w:r>
            <w:r w:rsidR="0023341F">
              <w:rPr>
                <w:sz w:val="20"/>
                <w:szCs w:val="22"/>
              </w:rPr>
              <w:t>.</w:t>
            </w:r>
          </w:p>
        </w:tc>
        <w:tc>
          <w:tcPr>
            <w:tcW w:w="3307" w:type="dxa"/>
          </w:tcPr>
          <w:p w14:paraId="36D91177" w14:textId="77777777" w:rsidR="00BE344F" w:rsidRDefault="00696E68" w:rsidP="00696E68">
            <w:pPr>
              <w:jc w:val="left"/>
              <w:rPr>
                <w:sz w:val="20"/>
                <w:szCs w:val="22"/>
              </w:rPr>
            </w:pPr>
            <w:r w:rsidRPr="00696E68">
              <w:rPr>
                <w:b/>
                <w:bCs/>
                <w:sz w:val="20"/>
                <w:szCs w:val="22"/>
              </w:rPr>
              <w:lastRenderedPageBreak/>
              <w:t>Ćwiczenia</w:t>
            </w:r>
            <w:r w:rsidRPr="00696E68">
              <w:rPr>
                <w:sz w:val="20"/>
                <w:szCs w:val="22"/>
              </w:rPr>
              <w:t xml:space="preserve">: </w:t>
            </w:r>
          </w:p>
          <w:p w14:paraId="13D485F4" w14:textId="6CA110BF" w:rsidR="00696E68" w:rsidRPr="00696E68" w:rsidRDefault="00696E68" w:rsidP="00696E68">
            <w:pPr>
              <w:jc w:val="left"/>
              <w:rPr>
                <w:sz w:val="20"/>
                <w:szCs w:val="22"/>
              </w:rPr>
            </w:pPr>
            <w:r w:rsidRPr="00696E68">
              <w:rPr>
                <w:sz w:val="20"/>
                <w:szCs w:val="22"/>
              </w:rPr>
              <w:lastRenderedPageBreak/>
              <w:t xml:space="preserve">laboratoryjne – pokaz z instruktażem, </w:t>
            </w:r>
            <w:r w:rsidR="0023341F">
              <w:rPr>
                <w:sz w:val="20"/>
                <w:szCs w:val="22"/>
              </w:rPr>
              <w:t>wykonywanie</w:t>
            </w:r>
            <w:r w:rsidR="00BE344F">
              <w:rPr>
                <w:sz w:val="20"/>
                <w:szCs w:val="22"/>
              </w:rPr>
              <w:t xml:space="preserve"> doświadcze</w:t>
            </w:r>
            <w:r w:rsidR="0023341F">
              <w:rPr>
                <w:sz w:val="20"/>
                <w:szCs w:val="22"/>
              </w:rPr>
              <w:t>ń</w:t>
            </w:r>
            <w:r w:rsidR="00BE344F">
              <w:rPr>
                <w:sz w:val="20"/>
                <w:szCs w:val="22"/>
              </w:rPr>
              <w:t>, praca w</w:t>
            </w:r>
            <w:r w:rsidR="00047F2A">
              <w:rPr>
                <w:sz w:val="20"/>
                <w:szCs w:val="22"/>
              </w:rPr>
              <w:t> </w:t>
            </w:r>
            <w:r w:rsidR="00BE344F">
              <w:rPr>
                <w:sz w:val="20"/>
                <w:szCs w:val="22"/>
              </w:rPr>
              <w:t>zespołach dwuosobowych</w:t>
            </w:r>
            <w:r w:rsidR="0023341F">
              <w:rPr>
                <w:sz w:val="20"/>
                <w:szCs w:val="22"/>
              </w:rPr>
              <w:t>.</w:t>
            </w:r>
          </w:p>
        </w:tc>
      </w:tr>
      <w:tr w:rsidR="00696E68" w:rsidRPr="00696E68" w14:paraId="1AD2E239" w14:textId="77777777" w:rsidTr="00781C96">
        <w:tc>
          <w:tcPr>
            <w:tcW w:w="4244" w:type="dxa"/>
          </w:tcPr>
          <w:p w14:paraId="027DAAA6" w14:textId="5DE5AC3D" w:rsidR="00696E68" w:rsidRPr="00696E68" w:rsidRDefault="00696E68" w:rsidP="00696E68">
            <w:pPr>
              <w:jc w:val="left"/>
              <w:rPr>
                <w:sz w:val="20"/>
                <w:szCs w:val="22"/>
              </w:rPr>
            </w:pPr>
            <w:r w:rsidRPr="00696E68">
              <w:rPr>
                <w:sz w:val="20"/>
                <w:szCs w:val="22"/>
              </w:rPr>
              <w:lastRenderedPageBreak/>
              <w:t>Tematyka badawcza realizowana przez nauczyciela prowadzącego zajęcia</w:t>
            </w:r>
            <w:r w:rsidR="0023341F">
              <w:rPr>
                <w:sz w:val="20"/>
                <w:szCs w:val="22"/>
              </w:rPr>
              <w:t>:</w:t>
            </w:r>
          </w:p>
        </w:tc>
        <w:tc>
          <w:tcPr>
            <w:tcW w:w="4818" w:type="dxa"/>
            <w:gridSpan w:val="2"/>
          </w:tcPr>
          <w:p w14:paraId="2A084885" w14:textId="0EBFD321" w:rsidR="00696E68" w:rsidRPr="00047F2A" w:rsidRDefault="00AB265A" w:rsidP="00047F2A">
            <w:pPr>
              <w:pStyle w:val="Bezodstpw"/>
              <w:spacing w:line="276" w:lineRule="auto"/>
              <w:jc w:val="both"/>
              <w:rPr>
                <w:rFonts w:asciiTheme="minorHAnsi" w:hAnsiTheme="minorHAnsi" w:cstheme="minorHAnsi"/>
                <w:sz w:val="20"/>
              </w:rPr>
            </w:pPr>
            <w:r w:rsidRPr="00047F2A">
              <w:rPr>
                <w:rFonts w:asciiTheme="minorHAnsi" w:hAnsiTheme="minorHAnsi" w:cstheme="minorHAnsi"/>
                <w:sz w:val="20"/>
                <w:szCs w:val="20"/>
              </w:rPr>
              <w:t>m</w:t>
            </w:r>
            <w:r w:rsidR="0023341F" w:rsidRPr="00047F2A">
              <w:rPr>
                <w:rFonts w:asciiTheme="minorHAnsi" w:hAnsiTheme="minorHAnsi" w:cstheme="minorHAnsi"/>
                <w:sz w:val="20"/>
                <w:szCs w:val="20"/>
              </w:rPr>
              <w:t>ikrobiologiczne bezpieczeństwo żywności, metody wykrywania patogenów w żywności ze szczególnym uwzględnieniem białek fagowych i techniki FISH</w:t>
            </w:r>
            <w:r w:rsidRPr="00047F2A">
              <w:rPr>
                <w:rFonts w:asciiTheme="minorHAnsi" w:hAnsiTheme="minorHAnsi" w:cstheme="minorHAnsi"/>
                <w:sz w:val="20"/>
                <w:szCs w:val="20"/>
              </w:rPr>
              <w:t xml:space="preserve">; </w:t>
            </w:r>
            <w:r w:rsidR="0023341F" w:rsidRPr="00047F2A">
              <w:rPr>
                <w:rFonts w:asciiTheme="minorHAnsi" w:hAnsiTheme="minorHAnsi" w:cstheme="minorHAnsi"/>
                <w:sz w:val="20"/>
                <w:szCs w:val="20"/>
              </w:rPr>
              <w:t>czynnik</w:t>
            </w:r>
            <w:r w:rsidRPr="00047F2A">
              <w:rPr>
                <w:rFonts w:asciiTheme="minorHAnsi" w:hAnsiTheme="minorHAnsi" w:cstheme="minorHAnsi"/>
                <w:sz w:val="20"/>
                <w:szCs w:val="20"/>
              </w:rPr>
              <w:t>i</w:t>
            </w:r>
            <w:r w:rsidR="0023341F" w:rsidRPr="00047F2A">
              <w:rPr>
                <w:rFonts w:asciiTheme="minorHAnsi" w:hAnsiTheme="minorHAnsi" w:cstheme="minorHAnsi"/>
                <w:sz w:val="20"/>
                <w:szCs w:val="20"/>
              </w:rPr>
              <w:t xml:space="preserve"> wirulencji, oporności fenotypowej i</w:t>
            </w:r>
            <w:r w:rsidR="00047F2A" w:rsidRPr="00047F2A">
              <w:rPr>
                <w:rFonts w:asciiTheme="minorHAnsi" w:hAnsiTheme="minorHAnsi" w:cstheme="minorHAnsi"/>
                <w:sz w:val="20"/>
                <w:szCs w:val="20"/>
              </w:rPr>
              <w:t> </w:t>
            </w:r>
            <w:r w:rsidR="0023341F" w:rsidRPr="00047F2A">
              <w:rPr>
                <w:rFonts w:asciiTheme="minorHAnsi" w:hAnsiTheme="minorHAnsi" w:cstheme="minorHAnsi"/>
                <w:sz w:val="20"/>
                <w:szCs w:val="20"/>
              </w:rPr>
              <w:t>genotypowej na antybiotyki bakterii występujących w</w:t>
            </w:r>
            <w:r w:rsidR="00047F2A" w:rsidRPr="00047F2A">
              <w:rPr>
                <w:rFonts w:asciiTheme="minorHAnsi" w:hAnsiTheme="minorHAnsi" w:cstheme="minorHAnsi"/>
                <w:sz w:val="20"/>
                <w:szCs w:val="20"/>
              </w:rPr>
              <w:t> </w:t>
            </w:r>
            <w:r w:rsidR="0023341F" w:rsidRPr="00047F2A">
              <w:rPr>
                <w:rFonts w:asciiTheme="minorHAnsi" w:hAnsiTheme="minorHAnsi" w:cstheme="minorHAnsi"/>
                <w:sz w:val="20"/>
                <w:szCs w:val="20"/>
              </w:rPr>
              <w:t>żywności</w:t>
            </w:r>
            <w:r w:rsidRPr="00047F2A">
              <w:rPr>
                <w:rFonts w:asciiTheme="minorHAnsi" w:hAnsiTheme="minorHAnsi" w:cstheme="minorHAnsi"/>
                <w:sz w:val="20"/>
                <w:szCs w:val="20"/>
              </w:rPr>
              <w:t xml:space="preserve">; </w:t>
            </w:r>
            <w:r w:rsidR="0023341F" w:rsidRPr="00047F2A">
              <w:rPr>
                <w:rFonts w:asciiTheme="minorHAnsi" w:hAnsiTheme="minorHAnsi" w:cstheme="minorHAnsi"/>
                <w:sz w:val="20"/>
                <w:szCs w:val="20"/>
              </w:rPr>
              <w:t>ekspresj</w:t>
            </w:r>
            <w:r w:rsidRPr="00047F2A">
              <w:rPr>
                <w:rFonts w:asciiTheme="minorHAnsi" w:hAnsiTheme="minorHAnsi" w:cstheme="minorHAnsi"/>
                <w:sz w:val="20"/>
                <w:szCs w:val="20"/>
              </w:rPr>
              <w:t>a</w:t>
            </w:r>
            <w:r w:rsidR="0023341F" w:rsidRPr="00047F2A">
              <w:rPr>
                <w:rFonts w:asciiTheme="minorHAnsi" w:hAnsiTheme="minorHAnsi" w:cstheme="minorHAnsi"/>
                <w:sz w:val="20"/>
                <w:szCs w:val="20"/>
              </w:rPr>
              <w:t xml:space="preserve"> genów oporności i transfer tych genów w obrębie różnych rodzajów i gatunków bakterii. </w:t>
            </w:r>
            <w:r w:rsidRPr="00047F2A">
              <w:rPr>
                <w:rFonts w:asciiTheme="minorHAnsi" w:hAnsiTheme="minorHAnsi" w:cstheme="minorHAnsi"/>
                <w:sz w:val="20"/>
                <w:szCs w:val="20"/>
              </w:rPr>
              <w:t>U</w:t>
            </w:r>
            <w:r w:rsidR="0023341F" w:rsidRPr="00047F2A">
              <w:rPr>
                <w:rFonts w:asciiTheme="minorHAnsi" w:hAnsiTheme="minorHAnsi" w:cstheme="minorHAnsi"/>
                <w:sz w:val="20"/>
                <w:szCs w:val="20"/>
              </w:rPr>
              <w:t>dział w 7 grantach finansowanych z MNiSW, NCBiR oraz NCN – w 4</w:t>
            </w:r>
            <w:r w:rsidRPr="00047F2A">
              <w:rPr>
                <w:rFonts w:asciiTheme="minorHAnsi" w:hAnsiTheme="minorHAnsi" w:cstheme="minorHAnsi"/>
                <w:sz w:val="20"/>
                <w:szCs w:val="20"/>
              </w:rPr>
              <w:t xml:space="preserve"> jako</w:t>
            </w:r>
            <w:r w:rsidR="0023341F" w:rsidRPr="00047F2A">
              <w:rPr>
                <w:rFonts w:asciiTheme="minorHAnsi" w:hAnsiTheme="minorHAnsi" w:cstheme="minorHAnsi"/>
                <w:sz w:val="20"/>
                <w:szCs w:val="20"/>
              </w:rPr>
              <w:t xml:space="preserve"> wykonawc</w:t>
            </w:r>
            <w:r w:rsidRPr="00047F2A">
              <w:rPr>
                <w:rFonts w:asciiTheme="minorHAnsi" w:hAnsiTheme="minorHAnsi" w:cstheme="minorHAnsi"/>
                <w:sz w:val="20"/>
                <w:szCs w:val="20"/>
              </w:rPr>
              <w:t>a</w:t>
            </w:r>
            <w:r w:rsidR="0023341F" w:rsidRPr="00047F2A">
              <w:rPr>
                <w:rFonts w:asciiTheme="minorHAnsi" w:hAnsiTheme="minorHAnsi" w:cstheme="minorHAnsi"/>
                <w:sz w:val="20"/>
                <w:szCs w:val="20"/>
              </w:rPr>
              <w:t>, w dwóch (NCN)</w:t>
            </w:r>
            <w:r w:rsidRPr="00047F2A">
              <w:rPr>
                <w:rFonts w:asciiTheme="minorHAnsi" w:hAnsiTheme="minorHAnsi" w:cstheme="minorHAnsi"/>
                <w:sz w:val="20"/>
                <w:szCs w:val="20"/>
              </w:rPr>
              <w:t xml:space="preserve"> jako </w:t>
            </w:r>
            <w:r w:rsidR="0023341F" w:rsidRPr="00047F2A">
              <w:rPr>
                <w:rFonts w:asciiTheme="minorHAnsi" w:hAnsiTheme="minorHAnsi" w:cstheme="minorHAnsi"/>
                <w:sz w:val="20"/>
                <w:szCs w:val="20"/>
              </w:rPr>
              <w:t xml:space="preserve"> kierownik.</w:t>
            </w:r>
          </w:p>
        </w:tc>
      </w:tr>
      <w:tr w:rsidR="00696E68" w:rsidRPr="00696E68" w14:paraId="7AE22CE9" w14:textId="77777777" w:rsidTr="00781C96">
        <w:tc>
          <w:tcPr>
            <w:tcW w:w="9062" w:type="dxa"/>
            <w:gridSpan w:val="3"/>
          </w:tcPr>
          <w:p w14:paraId="273D6F43" w14:textId="77777777" w:rsidR="00696E68" w:rsidRPr="00696E68" w:rsidRDefault="00696E68" w:rsidP="00696E68">
            <w:pPr>
              <w:rPr>
                <w:sz w:val="20"/>
                <w:szCs w:val="22"/>
              </w:rPr>
            </w:pPr>
            <w:r w:rsidRPr="00696E68">
              <w:rPr>
                <w:sz w:val="20"/>
                <w:szCs w:val="22"/>
              </w:rPr>
              <w:t>Wymagane efekty uczenia się i formy weryfikacji</w:t>
            </w:r>
          </w:p>
        </w:tc>
      </w:tr>
      <w:tr w:rsidR="00696E68" w:rsidRPr="00696E68" w14:paraId="262A0598" w14:textId="77777777" w:rsidTr="00781C96">
        <w:tc>
          <w:tcPr>
            <w:tcW w:w="4244" w:type="dxa"/>
          </w:tcPr>
          <w:p w14:paraId="51E1E31A" w14:textId="77777777" w:rsidR="00696E68" w:rsidRPr="00696E68" w:rsidRDefault="00696E68" w:rsidP="00696E68">
            <w:pPr>
              <w:rPr>
                <w:sz w:val="20"/>
                <w:szCs w:val="20"/>
              </w:rPr>
            </w:pPr>
            <w:r w:rsidRPr="00696E68">
              <w:rPr>
                <w:sz w:val="20"/>
                <w:szCs w:val="20"/>
              </w:rPr>
              <w:t>Przedmiotowe</w:t>
            </w:r>
          </w:p>
        </w:tc>
        <w:tc>
          <w:tcPr>
            <w:tcW w:w="1511" w:type="dxa"/>
          </w:tcPr>
          <w:p w14:paraId="61D22B0B" w14:textId="77777777" w:rsidR="00696E68" w:rsidRPr="00696E68" w:rsidRDefault="00696E68" w:rsidP="00696E68">
            <w:pPr>
              <w:rPr>
                <w:sz w:val="20"/>
                <w:szCs w:val="20"/>
              </w:rPr>
            </w:pPr>
            <w:r w:rsidRPr="00696E68">
              <w:rPr>
                <w:sz w:val="20"/>
                <w:szCs w:val="20"/>
              </w:rPr>
              <w:t>Kierunkowe</w:t>
            </w:r>
          </w:p>
        </w:tc>
        <w:tc>
          <w:tcPr>
            <w:tcW w:w="3307" w:type="dxa"/>
          </w:tcPr>
          <w:p w14:paraId="56CA3397" w14:textId="77777777" w:rsidR="00696E68" w:rsidRPr="00696E68" w:rsidRDefault="00696E68" w:rsidP="00696E68">
            <w:pPr>
              <w:rPr>
                <w:sz w:val="20"/>
                <w:szCs w:val="22"/>
              </w:rPr>
            </w:pPr>
            <w:r w:rsidRPr="00696E68">
              <w:rPr>
                <w:sz w:val="20"/>
                <w:szCs w:val="22"/>
              </w:rPr>
              <w:t>Forma weryfikacji</w:t>
            </w:r>
          </w:p>
        </w:tc>
      </w:tr>
      <w:tr w:rsidR="00696E68" w:rsidRPr="00696E68" w14:paraId="046E6151" w14:textId="77777777" w:rsidTr="00781C96">
        <w:tc>
          <w:tcPr>
            <w:tcW w:w="4244" w:type="dxa"/>
          </w:tcPr>
          <w:p w14:paraId="3525549D" w14:textId="77777777" w:rsidR="00696E68" w:rsidRPr="00696E68" w:rsidRDefault="00696E68" w:rsidP="00696E68">
            <w:pPr>
              <w:rPr>
                <w:sz w:val="20"/>
                <w:szCs w:val="20"/>
              </w:rPr>
            </w:pPr>
            <w:r w:rsidRPr="00696E68">
              <w:rPr>
                <w:b/>
                <w:bCs/>
                <w:sz w:val="20"/>
                <w:szCs w:val="20"/>
              </w:rPr>
              <w:t>W zakresie wiedzy (zna i rozumie)</w:t>
            </w:r>
            <w:r w:rsidRPr="00696E68">
              <w:rPr>
                <w:sz w:val="20"/>
                <w:szCs w:val="20"/>
              </w:rPr>
              <w:t>:</w:t>
            </w:r>
          </w:p>
          <w:p w14:paraId="742BCDF1" w14:textId="33B01C21" w:rsidR="00696E68" w:rsidRPr="00696E68" w:rsidRDefault="00A26B1A" w:rsidP="007D08FD">
            <w:pPr>
              <w:rPr>
                <w:sz w:val="20"/>
                <w:szCs w:val="20"/>
              </w:rPr>
            </w:pPr>
            <w:r w:rsidRPr="00A26B1A">
              <w:rPr>
                <w:sz w:val="20"/>
                <w:szCs w:val="20"/>
              </w:rPr>
              <w:t>podstawowe terminy związane z szczepami przemysłowymi, kulturami starterowymi,</w:t>
            </w:r>
            <w:r w:rsidR="007D08FD">
              <w:rPr>
                <w:sz w:val="20"/>
                <w:szCs w:val="20"/>
              </w:rPr>
              <w:t xml:space="preserve"> </w:t>
            </w:r>
            <w:r w:rsidRPr="00A26B1A">
              <w:rPr>
                <w:sz w:val="20"/>
                <w:szCs w:val="20"/>
              </w:rPr>
              <w:t>parametrami biosyntezy metabolitów drobnoustrojów</w:t>
            </w:r>
            <w:r w:rsidR="007D08FD">
              <w:rPr>
                <w:sz w:val="20"/>
                <w:szCs w:val="20"/>
              </w:rPr>
              <w:t xml:space="preserve"> oraz</w:t>
            </w:r>
            <w:r w:rsidRPr="00A26B1A">
              <w:rPr>
                <w:sz w:val="20"/>
                <w:szCs w:val="20"/>
              </w:rPr>
              <w:t xml:space="preserve"> możliwości ich zastosowania, parametry technologiczne procesu</w:t>
            </w:r>
            <w:r w:rsidR="007D08FD">
              <w:rPr>
                <w:sz w:val="20"/>
                <w:szCs w:val="20"/>
              </w:rPr>
              <w:t xml:space="preserve">; </w:t>
            </w:r>
            <w:r w:rsidRPr="00A26B1A">
              <w:rPr>
                <w:sz w:val="20"/>
                <w:szCs w:val="20"/>
              </w:rPr>
              <w:t>podstawowe zasady bezpieczeństwa pracy z</w:t>
            </w:r>
            <w:r w:rsidR="00047F2A">
              <w:rPr>
                <w:sz w:val="20"/>
                <w:szCs w:val="20"/>
              </w:rPr>
              <w:t> </w:t>
            </w:r>
            <w:r w:rsidRPr="00A26B1A">
              <w:rPr>
                <w:sz w:val="20"/>
                <w:szCs w:val="20"/>
              </w:rPr>
              <w:t>drobnoustrojami.</w:t>
            </w:r>
          </w:p>
        </w:tc>
        <w:tc>
          <w:tcPr>
            <w:tcW w:w="1511" w:type="dxa"/>
            <w:vAlign w:val="center"/>
          </w:tcPr>
          <w:p w14:paraId="4F889E9F" w14:textId="7DBA669C" w:rsidR="00696E68" w:rsidRPr="00407F5D" w:rsidRDefault="00407F5D" w:rsidP="00696E68">
            <w:pPr>
              <w:rPr>
                <w:sz w:val="20"/>
                <w:szCs w:val="20"/>
              </w:rPr>
            </w:pPr>
            <w:r w:rsidRPr="00407F5D">
              <w:rPr>
                <w:sz w:val="16"/>
                <w:szCs w:val="16"/>
              </w:rPr>
              <w:t>KA6_WG2 KA6_WG4</w:t>
            </w:r>
          </w:p>
        </w:tc>
        <w:tc>
          <w:tcPr>
            <w:tcW w:w="3307" w:type="dxa"/>
            <w:vMerge w:val="restart"/>
            <w:vAlign w:val="center"/>
          </w:tcPr>
          <w:p w14:paraId="6FB9C6F5" w14:textId="77777777" w:rsidR="00BF1295" w:rsidRDefault="00BF1295" w:rsidP="00BF1295">
            <w:pPr>
              <w:rPr>
                <w:b/>
                <w:bCs/>
                <w:sz w:val="20"/>
                <w:szCs w:val="22"/>
              </w:rPr>
            </w:pPr>
            <w:r w:rsidRPr="00BF1295">
              <w:rPr>
                <w:b/>
                <w:bCs/>
                <w:sz w:val="20"/>
                <w:szCs w:val="22"/>
              </w:rPr>
              <w:t xml:space="preserve">Ćwiczenia laboratoryjne: </w:t>
            </w:r>
          </w:p>
          <w:p w14:paraId="7996F91A" w14:textId="10311314" w:rsidR="00BF1295" w:rsidRPr="00BF1295" w:rsidRDefault="00BF1295" w:rsidP="00BF1295">
            <w:pPr>
              <w:rPr>
                <w:sz w:val="20"/>
                <w:szCs w:val="22"/>
              </w:rPr>
            </w:pPr>
            <w:r>
              <w:rPr>
                <w:sz w:val="20"/>
                <w:szCs w:val="22"/>
              </w:rPr>
              <w:t>-o</w:t>
            </w:r>
            <w:r w:rsidRPr="00BF1295">
              <w:rPr>
                <w:sz w:val="20"/>
                <w:szCs w:val="22"/>
              </w:rPr>
              <w:t>cena pracy i współpracy w grupie – obserwacja pracy studentów na ćwiczeniach</w:t>
            </w:r>
            <w:r>
              <w:rPr>
                <w:sz w:val="20"/>
                <w:szCs w:val="22"/>
              </w:rPr>
              <w:t xml:space="preserve">, w  tym </w:t>
            </w:r>
            <w:r w:rsidRPr="00BF1295">
              <w:rPr>
                <w:sz w:val="20"/>
                <w:szCs w:val="22"/>
              </w:rPr>
              <w:t>zaangażowania i</w:t>
            </w:r>
            <w:r w:rsidR="00047F2A">
              <w:rPr>
                <w:sz w:val="20"/>
                <w:szCs w:val="22"/>
              </w:rPr>
              <w:t> </w:t>
            </w:r>
            <w:r w:rsidRPr="00BF1295">
              <w:rPr>
                <w:sz w:val="20"/>
                <w:szCs w:val="22"/>
              </w:rPr>
              <w:t>kreatywności</w:t>
            </w:r>
            <w:r>
              <w:rPr>
                <w:sz w:val="20"/>
                <w:szCs w:val="22"/>
              </w:rPr>
              <w:t>; o</w:t>
            </w:r>
            <w:r w:rsidRPr="00BF1295">
              <w:rPr>
                <w:sz w:val="20"/>
                <w:szCs w:val="22"/>
              </w:rPr>
              <w:t>cena na każdym ćwiczeniu</w:t>
            </w:r>
            <w:r>
              <w:rPr>
                <w:sz w:val="20"/>
                <w:szCs w:val="22"/>
              </w:rPr>
              <w:t>; stanowi 15% oceny końcowej z ćwiczeń;</w:t>
            </w:r>
          </w:p>
          <w:p w14:paraId="2FDF4C7D" w14:textId="0F744F26" w:rsidR="00BF1295" w:rsidRPr="00BF1295" w:rsidRDefault="00BF1295" w:rsidP="00BF1295">
            <w:pPr>
              <w:rPr>
                <w:sz w:val="20"/>
                <w:szCs w:val="22"/>
              </w:rPr>
            </w:pPr>
            <w:r w:rsidRPr="00BF1295">
              <w:rPr>
                <w:sz w:val="20"/>
                <w:szCs w:val="22"/>
              </w:rPr>
              <w:t>- kolokwium pisemne – dwa pisemne kolokwia składające się z pięciu równoważnych pytań; ocena stanowi 85% oceny końcowej z ćwiczeń</w:t>
            </w:r>
          </w:p>
          <w:p w14:paraId="1CE519C8" w14:textId="77777777" w:rsidR="00BF1295" w:rsidRDefault="00BF1295" w:rsidP="00BF1295">
            <w:pPr>
              <w:rPr>
                <w:b/>
                <w:bCs/>
                <w:sz w:val="20"/>
                <w:szCs w:val="22"/>
              </w:rPr>
            </w:pPr>
            <w:r w:rsidRPr="00BF1295">
              <w:rPr>
                <w:b/>
                <w:bCs/>
                <w:sz w:val="20"/>
                <w:szCs w:val="22"/>
              </w:rPr>
              <w:t xml:space="preserve">Wykład: </w:t>
            </w:r>
          </w:p>
          <w:p w14:paraId="77A4B2DB" w14:textId="63B8159B" w:rsidR="00696E68" w:rsidRPr="00696E68" w:rsidRDefault="00BF1295" w:rsidP="00BF1295">
            <w:r>
              <w:rPr>
                <w:sz w:val="20"/>
                <w:szCs w:val="22"/>
              </w:rPr>
              <w:t>- e</w:t>
            </w:r>
            <w:r w:rsidRPr="00BF1295">
              <w:rPr>
                <w:sz w:val="20"/>
                <w:szCs w:val="22"/>
              </w:rPr>
              <w:t>gzamin pisemny - składa się z ośmiu pytań (studenci wybierają je spośród dziewięciu podanych). Wszystkie pytania są równoważne, ocena z</w:t>
            </w:r>
            <w:r w:rsidR="00047F2A">
              <w:rPr>
                <w:sz w:val="20"/>
                <w:szCs w:val="22"/>
              </w:rPr>
              <w:t> </w:t>
            </w:r>
            <w:r w:rsidRPr="00BF1295">
              <w:rPr>
                <w:sz w:val="20"/>
                <w:szCs w:val="22"/>
              </w:rPr>
              <w:t>egzaminu stanowi 100% oceny końcowej</w:t>
            </w:r>
            <w:r>
              <w:rPr>
                <w:sz w:val="20"/>
                <w:szCs w:val="22"/>
              </w:rPr>
              <w:t>;</w:t>
            </w:r>
            <w:r w:rsidRPr="00BF1295">
              <w:rPr>
                <w:sz w:val="20"/>
                <w:szCs w:val="22"/>
              </w:rPr>
              <w:t xml:space="preserve"> </w:t>
            </w:r>
            <w:r>
              <w:rPr>
                <w:sz w:val="20"/>
                <w:szCs w:val="22"/>
              </w:rPr>
              <w:t xml:space="preserve">warunkiem zdania egzaminu jest </w:t>
            </w:r>
            <w:r w:rsidRPr="00BF1295">
              <w:rPr>
                <w:sz w:val="20"/>
                <w:szCs w:val="22"/>
              </w:rPr>
              <w:t xml:space="preserve">uzyskanie 60% </w:t>
            </w:r>
            <w:r>
              <w:rPr>
                <w:sz w:val="20"/>
                <w:szCs w:val="22"/>
              </w:rPr>
              <w:t>poprawnych odpowiedzi.</w:t>
            </w:r>
          </w:p>
        </w:tc>
      </w:tr>
      <w:tr w:rsidR="00696E68" w:rsidRPr="00696E68" w14:paraId="7454092A" w14:textId="77777777" w:rsidTr="00781C96">
        <w:tc>
          <w:tcPr>
            <w:tcW w:w="4244" w:type="dxa"/>
          </w:tcPr>
          <w:p w14:paraId="19980751" w14:textId="77777777" w:rsidR="00696E68" w:rsidRPr="00696E68" w:rsidRDefault="00696E68" w:rsidP="00696E68">
            <w:pPr>
              <w:rPr>
                <w:b/>
                <w:bCs/>
                <w:sz w:val="20"/>
                <w:szCs w:val="20"/>
              </w:rPr>
            </w:pPr>
            <w:r w:rsidRPr="00696E68">
              <w:rPr>
                <w:b/>
                <w:bCs/>
                <w:sz w:val="20"/>
                <w:szCs w:val="20"/>
              </w:rPr>
              <w:t>W zakresie umiejętności (potrafi):</w:t>
            </w:r>
          </w:p>
          <w:p w14:paraId="785D6C50" w14:textId="0FAF349C" w:rsidR="00696E68" w:rsidRPr="00696E68" w:rsidRDefault="00B93CCB" w:rsidP="00B93CCB">
            <w:pPr>
              <w:rPr>
                <w:sz w:val="20"/>
                <w:szCs w:val="20"/>
              </w:rPr>
            </w:pPr>
            <w:r w:rsidRPr="00B93CCB">
              <w:rPr>
                <w:sz w:val="20"/>
                <w:szCs w:val="20"/>
              </w:rPr>
              <w:t>zaplanować doświadczenie, dobrać odpowiednie metody i narzędzia do badań procesów mikrobiologicznych ze szczególnym uwzględnieniem procesów fermentacyjnych</w:t>
            </w:r>
            <w:r>
              <w:rPr>
                <w:sz w:val="20"/>
                <w:szCs w:val="20"/>
              </w:rPr>
              <w:t xml:space="preserve">; </w:t>
            </w:r>
            <w:r w:rsidRPr="00B93CCB">
              <w:rPr>
                <w:sz w:val="20"/>
                <w:szCs w:val="20"/>
              </w:rPr>
              <w:t>dob</w:t>
            </w:r>
            <w:r>
              <w:rPr>
                <w:sz w:val="20"/>
                <w:szCs w:val="20"/>
              </w:rPr>
              <w:t>rać</w:t>
            </w:r>
            <w:r w:rsidRPr="00B93CCB">
              <w:rPr>
                <w:sz w:val="20"/>
                <w:szCs w:val="20"/>
              </w:rPr>
              <w:t xml:space="preserve"> kultury starterowe do produkcji fermentowanych soków warzywnych</w:t>
            </w:r>
            <w:r>
              <w:rPr>
                <w:sz w:val="20"/>
                <w:szCs w:val="20"/>
              </w:rPr>
              <w:t xml:space="preserve"> </w:t>
            </w:r>
            <w:r w:rsidRPr="00B93CCB">
              <w:rPr>
                <w:sz w:val="20"/>
                <w:szCs w:val="20"/>
              </w:rPr>
              <w:t>na podstawie wyników badań laboratoryjnych i</w:t>
            </w:r>
            <w:r w:rsidR="00047F2A">
              <w:rPr>
                <w:sz w:val="20"/>
                <w:szCs w:val="20"/>
              </w:rPr>
              <w:t> </w:t>
            </w:r>
            <w:r w:rsidRPr="00B93CCB">
              <w:rPr>
                <w:sz w:val="20"/>
                <w:szCs w:val="20"/>
              </w:rPr>
              <w:t>analizy źródeł</w:t>
            </w:r>
            <w:r>
              <w:rPr>
                <w:sz w:val="20"/>
                <w:szCs w:val="20"/>
              </w:rPr>
              <w:t>.</w:t>
            </w:r>
          </w:p>
        </w:tc>
        <w:tc>
          <w:tcPr>
            <w:tcW w:w="1511" w:type="dxa"/>
            <w:vAlign w:val="center"/>
          </w:tcPr>
          <w:p w14:paraId="33113A9D" w14:textId="01A4CF46" w:rsidR="00696E68" w:rsidRPr="00407F5D" w:rsidRDefault="00407F5D" w:rsidP="00696E68">
            <w:pPr>
              <w:rPr>
                <w:sz w:val="20"/>
                <w:szCs w:val="20"/>
              </w:rPr>
            </w:pPr>
            <w:r w:rsidRPr="00407F5D">
              <w:rPr>
                <w:sz w:val="16"/>
                <w:szCs w:val="16"/>
              </w:rPr>
              <w:t>KA6_UW3 InzA_P6S_UW1</w:t>
            </w:r>
          </w:p>
        </w:tc>
        <w:tc>
          <w:tcPr>
            <w:tcW w:w="3307" w:type="dxa"/>
            <w:vMerge/>
          </w:tcPr>
          <w:p w14:paraId="3702751F" w14:textId="77777777" w:rsidR="00696E68" w:rsidRPr="00696E68" w:rsidRDefault="00696E68" w:rsidP="00696E68"/>
        </w:tc>
      </w:tr>
      <w:tr w:rsidR="00696E68" w:rsidRPr="00696E68" w14:paraId="268114F5" w14:textId="77777777" w:rsidTr="00781C96">
        <w:tc>
          <w:tcPr>
            <w:tcW w:w="4244" w:type="dxa"/>
          </w:tcPr>
          <w:p w14:paraId="56F08778" w14:textId="77777777" w:rsidR="00696E68" w:rsidRPr="00696E68" w:rsidRDefault="00696E68" w:rsidP="00696E68">
            <w:pPr>
              <w:rPr>
                <w:b/>
                <w:bCs/>
                <w:sz w:val="20"/>
                <w:szCs w:val="20"/>
              </w:rPr>
            </w:pPr>
            <w:r w:rsidRPr="00696E68">
              <w:rPr>
                <w:b/>
                <w:bCs/>
                <w:sz w:val="20"/>
                <w:szCs w:val="20"/>
              </w:rPr>
              <w:t>W zakresie kompetencji społecznych (jest gotów do):</w:t>
            </w:r>
          </w:p>
          <w:p w14:paraId="6489E022" w14:textId="2FB58388" w:rsidR="00696E68" w:rsidRPr="00696E68" w:rsidRDefault="00B93CCB" w:rsidP="00B93CCB">
            <w:pPr>
              <w:rPr>
                <w:sz w:val="20"/>
                <w:szCs w:val="20"/>
              </w:rPr>
            </w:pPr>
            <w:r w:rsidRPr="00B93CCB">
              <w:rPr>
                <w:sz w:val="20"/>
                <w:szCs w:val="20"/>
              </w:rPr>
              <w:t>uczenia się przez całe życie</w:t>
            </w:r>
            <w:r>
              <w:rPr>
                <w:sz w:val="20"/>
                <w:szCs w:val="20"/>
              </w:rPr>
              <w:t>,</w:t>
            </w:r>
            <w:r w:rsidRPr="00B93CCB">
              <w:rPr>
                <w:sz w:val="20"/>
                <w:szCs w:val="20"/>
              </w:rPr>
              <w:t xml:space="preserve"> m. in. w zakresie </w:t>
            </w:r>
            <w:r>
              <w:rPr>
                <w:sz w:val="20"/>
                <w:szCs w:val="20"/>
              </w:rPr>
              <w:t>wykorzystania mikroorganizmów w</w:t>
            </w:r>
            <w:r w:rsidR="00047F2A">
              <w:rPr>
                <w:sz w:val="20"/>
                <w:szCs w:val="20"/>
              </w:rPr>
              <w:t> </w:t>
            </w:r>
            <w:r>
              <w:rPr>
                <w:sz w:val="20"/>
                <w:szCs w:val="20"/>
              </w:rPr>
              <w:t>biotechnologii;</w:t>
            </w:r>
            <w:r w:rsidRPr="00B93CCB">
              <w:rPr>
                <w:sz w:val="20"/>
                <w:szCs w:val="20"/>
              </w:rPr>
              <w:t xml:space="preserve"> prac</w:t>
            </w:r>
            <w:r>
              <w:rPr>
                <w:sz w:val="20"/>
                <w:szCs w:val="20"/>
              </w:rPr>
              <w:t>y</w:t>
            </w:r>
            <w:r w:rsidRPr="00B93CCB">
              <w:rPr>
                <w:sz w:val="20"/>
                <w:szCs w:val="20"/>
              </w:rPr>
              <w:t xml:space="preserve"> w zespole</w:t>
            </w:r>
            <w:r>
              <w:rPr>
                <w:sz w:val="20"/>
                <w:szCs w:val="20"/>
              </w:rPr>
              <w:t>,</w:t>
            </w:r>
            <w:r w:rsidRPr="00B93CCB">
              <w:rPr>
                <w:sz w:val="20"/>
                <w:szCs w:val="20"/>
              </w:rPr>
              <w:t xml:space="preserve"> przyjmując w</w:t>
            </w:r>
            <w:r w:rsidR="00047F2A">
              <w:rPr>
                <w:sz w:val="20"/>
                <w:szCs w:val="20"/>
              </w:rPr>
              <w:t> </w:t>
            </w:r>
            <w:r w:rsidRPr="00B93CCB">
              <w:rPr>
                <w:sz w:val="20"/>
                <w:szCs w:val="20"/>
              </w:rPr>
              <w:t>nim różne role</w:t>
            </w:r>
            <w:r>
              <w:rPr>
                <w:sz w:val="20"/>
                <w:szCs w:val="20"/>
              </w:rPr>
              <w:t>.</w:t>
            </w:r>
          </w:p>
        </w:tc>
        <w:tc>
          <w:tcPr>
            <w:tcW w:w="1511" w:type="dxa"/>
            <w:vAlign w:val="center"/>
          </w:tcPr>
          <w:p w14:paraId="18685484" w14:textId="7D2874DE" w:rsidR="00696E68" w:rsidRPr="00407F5D" w:rsidRDefault="00407F5D" w:rsidP="00407F5D">
            <w:pPr>
              <w:rPr>
                <w:sz w:val="20"/>
                <w:szCs w:val="20"/>
              </w:rPr>
            </w:pPr>
            <w:r w:rsidRPr="00407F5D">
              <w:rPr>
                <w:sz w:val="16"/>
                <w:szCs w:val="16"/>
              </w:rPr>
              <w:t>KA6_KK2</w:t>
            </w:r>
            <w:r>
              <w:rPr>
                <w:sz w:val="16"/>
                <w:szCs w:val="16"/>
              </w:rPr>
              <w:t xml:space="preserve"> </w:t>
            </w:r>
            <w:r>
              <w:rPr>
                <w:sz w:val="16"/>
                <w:szCs w:val="16"/>
              </w:rPr>
              <w:br/>
            </w:r>
            <w:r w:rsidRPr="00407F5D">
              <w:rPr>
                <w:sz w:val="16"/>
                <w:szCs w:val="16"/>
              </w:rPr>
              <w:t>KA6_KO2</w:t>
            </w:r>
            <w:r>
              <w:rPr>
                <w:sz w:val="16"/>
                <w:szCs w:val="16"/>
              </w:rPr>
              <w:t xml:space="preserve"> </w:t>
            </w:r>
          </w:p>
        </w:tc>
        <w:tc>
          <w:tcPr>
            <w:tcW w:w="3307" w:type="dxa"/>
            <w:vMerge/>
          </w:tcPr>
          <w:p w14:paraId="757F0F76" w14:textId="77777777" w:rsidR="00696E68" w:rsidRPr="00696E68" w:rsidRDefault="00696E68" w:rsidP="00696E68"/>
        </w:tc>
      </w:tr>
    </w:tbl>
    <w:p w14:paraId="410DD4D8" w14:textId="1DFE4780" w:rsidR="00696E68" w:rsidRDefault="00696E68" w:rsidP="00696E68"/>
    <w:tbl>
      <w:tblPr>
        <w:tblStyle w:val="Tabela-Siatka1"/>
        <w:tblW w:w="0" w:type="auto"/>
        <w:tblLook w:val="04A0" w:firstRow="1" w:lastRow="0" w:firstColumn="1" w:lastColumn="0" w:noHBand="0" w:noVBand="1"/>
      </w:tblPr>
      <w:tblGrid>
        <w:gridCol w:w="4243"/>
        <w:gridCol w:w="1511"/>
        <w:gridCol w:w="3306"/>
      </w:tblGrid>
      <w:tr w:rsidR="00696E68" w:rsidRPr="00696E68" w14:paraId="77C323D1" w14:textId="77777777" w:rsidTr="00190CCF">
        <w:tc>
          <w:tcPr>
            <w:tcW w:w="4243" w:type="dxa"/>
          </w:tcPr>
          <w:p w14:paraId="4AAB3424" w14:textId="77777777" w:rsidR="00696E68" w:rsidRPr="00696E68" w:rsidRDefault="00696E68" w:rsidP="00696E68">
            <w:pPr>
              <w:rPr>
                <w:sz w:val="20"/>
                <w:szCs w:val="22"/>
              </w:rPr>
            </w:pPr>
            <w:bookmarkStart w:id="46" w:name="_Hlk124023620"/>
            <w:bookmarkEnd w:id="45"/>
            <w:r w:rsidRPr="00696E68">
              <w:rPr>
                <w:sz w:val="20"/>
                <w:szCs w:val="22"/>
              </w:rPr>
              <w:t>Nazwa przedmiotu</w:t>
            </w:r>
          </w:p>
        </w:tc>
        <w:tc>
          <w:tcPr>
            <w:tcW w:w="4817" w:type="dxa"/>
            <w:gridSpan w:val="2"/>
          </w:tcPr>
          <w:p w14:paraId="24FC2278" w14:textId="259680BE" w:rsidR="00696E68" w:rsidRPr="00696E68" w:rsidRDefault="00215302" w:rsidP="00696E68">
            <w:pPr>
              <w:rPr>
                <w:b/>
                <w:bCs/>
                <w:sz w:val="20"/>
                <w:szCs w:val="22"/>
              </w:rPr>
            </w:pPr>
            <w:r w:rsidRPr="00215302">
              <w:rPr>
                <w:b/>
                <w:bCs/>
                <w:sz w:val="20"/>
                <w:szCs w:val="22"/>
              </w:rPr>
              <w:t>Immunologia z elementami biotechnologii</w:t>
            </w:r>
          </w:p>
        </w:tc>
      </w:tr>
      <w:tr w:rsidR="00696E68" w:rsidRPr="00696E68" w14:paraId="6707B503" w14:textId="77777777" w:rsidTr="00190CCF">
        <w:tc>
          <w:tcPr>
            <w:tcW w:w="4243" w:type="dxa"/>
          </w:tcPr>
          <w:p w14:paraId="1441FB0B" w14:textId="77777777" w:rsidR="00696E68" w:rsidRPr="00696E68" w:rsidRDefault="00696E68" w:rsidP="00696E68">
            <w:pPr>
              <w:jc w:val="left"/>
              <w:rPr>
                <w:sz w:val="20"/>
                <w:szCs w:val="22"/>
              </w:rPr>
            </w:pPr>
            <w:r w:rsidRPr="00696E68">
              <w:rPr>
                <w:sz w:val="20"/>
                <w:szCs w:val="22"/>
              </w:rPr>
              <w:t>Formy i metody dydaktyczne prowadzenia zajęć</w:t>
            </w:r>
          </w:p>
        </w:tc>
        <w:tc>
          <w:tcPr>
            <w:tcW w:w="1511" w:type="dxa"/>
          </w:tcPr>
          <w:p w14:paraId="4248A10C" w14:textId="2602A050" w:rsidR="00696E68" w:rsidRPr="00696E68" w:rsidRDefault="00696E68" w:rsidP="00696E68">
            <w:pPr>
              <w:jc w:val="left"/>
              <w:rPr>
                <w:sz w:val="20"/>
                <w:szCs w:val="22"/>
              </w:rPr>
            </w:pPr>
            <w:r w:rsidRPr="00696E68">
              <w:rPr>
                <w:b/>
                <w:bCs/>
                <w:sz w:val="20"/>
                <w:szCs w:val="22"/>
              </w:rPr>
              <w:t>Wykład</w:t>
            </w:r>
            <w:r w:rsidRPr="00696E68">
              <w:rPr>
                <w:sz w:val="20"/>
                <w:szCs w:val="22"/>
              </w:rPr>
              <w:t>: wykład informacyjny prezentacją multimedialną</w:t>
            </w:r>
            <w:r w:rsidR="00215302">
              <w:rPr>
                <w:sz w:val="20"/>
                <w:szCs w:val="22"/>
              </w:rPr>
              <w:t>.</w:t>
            </w:r>
          </w:p>
        </w:tc>
        <w:tc>
          <w:tcPr>
            <w:tcW w:w="3306" w:type="dxa"/>
          </w:tcPr>
          <w:p w14:paraId="77573135" w14:textId="3219E212" w:rsidR="00696E68" w:rsidRPr="00696E68" w:rsidRDefault="00696E68" w:rsidP="00696E68">
            <w:pPr>
              <w:jc w:val="left"/>
              <w:rPr>
                <w:sz w:val="20"/>
                <w:szCs w:val="22"/>
              </w:rPr>
            </w:pPr>
            <w:r w:rsidRPr="00696E68">
              <w:rPr>
                <w:b/>
                <w:bCs/>
                <w:sz w:val="20"/>
                <w:szCs w:val="22"/>
              </w:rPr>
              <w:t>Ćwiczenia</w:t>
            </w:r>
            <w:r w:rsidR="00215302">
              <w:rPr>
                <w:b/>
                <w:bCs/>
                <w:sz w:val="20"/>
                <w:szCs w:val="22"/>
              </w:rPr>
              <w:t xml:space="preserve"> </w:t>
            </w:r>
            <w:r w:rsidRPr="00696E68">
              <w:rPr>
                <w:b/>
                <w:bCs/>
                <w:sz w:val="20"/>
                <w:szCs w:val="22"/>
              </w:rPr>
              <w:t>laboratoryjne</w:t>
            </w:r>
            <w:r w:rsidRPr="00696E68">
              <w:rPr>
                <w:sz w:val="20"/>
                <w:szCs w:val="22"/>
              </w:rPr>
              <w:t xml:space="preserve"> – planowanie oraz praktyczne wykonywanie eksperymentów.</w:t>
            </w:r>
          </w:p>
        </w:tc>
      </w:tr>
      <w:tr w:rsidR="00696E68" w:rsidRPr="00696E68" w14:paraId="2B454C3B" w14:textId="77777777" w:rsidTr="00190CCF">
        <w:tc>
          <w:tcPr>
            <w:tcW w:w="4243" w:type="dxa"/>
          </w:tcPr>
          <w:p w14:paraId="2DB8308C" w14:textId="77777777" w:rsidR="00696E68" w:rsidRPr="00696E68" w:rsidRDefault="00696E68" w:rsidP="00696E68">
            <w:pPr>
              <w:jc w:val="left"/>
              <w:rPr>
                <w:sz w:val="20"/>
                <w:szCs w:val="22"/>
              </w:rPr>
            </w:pPr>
            <w:r w:rsidRPr="00696E68">
              <w:rPr>
                <w:sz w:val="20"/>
                <w:szCs w:val="22"/>
              </w:rPr>
              <w:t>Tematyka badawcza realizowana przez nauczyciela prowadzącego zajęcia</w:t>
            </w:r>
          </w:p>
        </w:tc>
        <w:tc>
          <w:tcPr>
            <w:tcW w:w="4817" w:type="dxa"/>
            <w:gridSpan w:val="2"/>
          </w:tcPr>
          <w:p w14:paraId="0E2B3963" w14:textId="75B5E7D4" w:rsidR="00696E68" w:rsidRPr="00696E68" w:rsidRDefault="00215302" w:rsidP="00696E68">
            <w:pPr>
              <w:rPr>
                <w:sz w:val="20"/>
                <w:szCs w:val="22"/>
              </w:rPr>
            </w:pPr>
            <w:r w:rsidRPr="00215302">
              <w:rPr>
                <w:sz w:val="20"/>
                <w:szCs w:val="22"/>
              </w:rPr>
              <w:t>molekularn</w:t>
            </w:r>
            <w:r>
              <w:rPr>
                <w:sz w:val="20"/>
                <w:szCs w:val="22"/>
              </w:rPr>
              <w:t>e</w:t>
            </w:r>
            <w:r w:rsidRPr="00215302">
              <w:rPr>
                <w:sz w:val="20"/>
                <w:szCs w:val="22"/>
              </w:rPr>
              <w:t xml:space="preserve"> oddziaływa</w:t>
            </w:r>
            <w:r>
              <w:rPr>
                <w:sz w:val="20"/>
                <w:szCs w:val="22"/>
              </w:rPr>
              <w:t>nia</w:t>
            </w:r>
            <w:r w:rsidRPr="00215302">
              <w:rPr>
                <w:sz w:val="20"/>
                <w:szCs w:val="22"/>
              </w:rPr>
              <w:t xml:space="preserve"> między układem odpornościowym i rozrodczym samicy</w:t>
            </w:r>
            <w:r>
              <w:rPr>
                <w:sz w:val="20"/>
                <w:szCs w:val="22"/>
              </w:rPr>
              <w:t xml:space="preserve"> </w:t>
            </w:r>
            <w:r w:rsidR="00E37820">
              <w:rPr>
                <w:sz w:val="20"/>
                <w:szCs w:val="22"/>
              </w:rPr>
              <w:t xml:space="preserve">– badania na gatunku modelowym - </w:t>
            </w:r>
            <w:r>
              <w:rPr>
                <w:sz w:val="20"/>
                <w:szCs w:val="22"/>
              </w:rPr>
              <w:t>świni</w:t>
            </w:r>
            <w:r w:rsidR="00E37820">
              <w:rPr>
                <w:sz w:val="20"/>
                <w:szCs w:val="22"/>
              </w:rPr>
              <w:t>a</w:t>
            </w:r>
            <w:r>
              <w:rPr>
                <w:sz w:val="20"/>
                <w:szCs w:val="22"/>
              </w:rPr>
              <w:t xml:space="preserve"> domow</w:t>
            </w:r>
            <w:r w:rsidR="00E37820">
              <w:rPr>
                <w:sz w:val="20"/>
                <w:szCs w:val="22"/>
              </w:rPr>
              <w:t>a</w:t>
            </w:r>
            <w:r w:rsidR="00E37820" w:rsidRPr="00215302">
              <w:rPr>
                <w:sz w:val="20"/>
                <w:szCs w:val="22"/>
              </w:rPr>
              <w:t xml:space="preserve"> </w:t>
            </w:r>
            <w:r w:rsidR="00E37820" w:rsidRPr="00E37820">
              <w:rPr>
                <w:i/>
                <w:iCs/>
                <w:sz w:val="20"/>
                <w:szCs w:val="22"/>
              </w:rPr>
              <w:t>Sus scrofa v. domestica</w:t>
            </w:r>
            <w:r>
              <w:rPr>
                <w:sz w:val="20"/>
                <w:szCs w:val="22"/>
              </w:rPr>
              <w:t>;</w:t>
            </w:r>
            <w:r w:rsidRPr="00215302">
              <w:rPr>
                <w:sz w:val="20"/>
                <w:szCs w:val="22"/>
              </w:rPr>
              <w:t xml:space="preserve"> rol</w:t>
            </w:r>
            <w:r>
              <w:rPr>
                <w:sz w:val="20"/>
                <w:szCs w:val="22"/>
              </w:rPr>
              <w:t>a</w:t>
            </w:r>
            <w:r w:rsidRPr="00215302">
              <w:rPr>
                <w:sz w:val="20"/>
                <w:szCs w:val="22"/>
              </w:rPr>
              <w:t xml:space="preserve"> układu odpornościowego i wpływu cytokin na aktywność tkanek macicy, jajowodów i jajnik</w:t>
            </w:r>
            <w:r>
              <w:rPr>
                <w:sz w:val="20"/>
                <w:szCs w:val="22"/>
              </w:rPr>
              <w:t>a;</w:t>
            </w:r>
            <w:r w:rsidRPr="00215302">
              <w:rPr>
                <w:sz w:val="20"/>
                <w:szCs w:val="22"/>
              </w:rPr>
              <w:t xml:space="preserve"> </w:t>
            </w:r>
            <w:r w:rsidRPr="00215302">
              <w:rPr>
                <w:sz w:val="20"/>
                <w:szCs w:val="22"/>
              </w:rPr>
              <w:lastRenderedPageBreak/>
              <w:t>mechanizm</w:t>
            </w:r>
            <w:r>
              <w:rPr>
                <w:sz w:val="20"/>
                <w:szCs w:val="22"/>
              </w:rPr>
              <w:t>y</w:t>
            </w:r>
            <w:r w:rsidRPr="00215302">
              <w:rPr>
                <w:sz w:val="20"/>
                <w:szCs w:val="22"/>
              </w:rPr>
              <w:t xml:space="preserve"> warunkując</w:t>
            </w:r>
            <w:r>
              <w:rPr>
                <w:sz w:val="20"/>
                <w:szCs w:val="22"/>
              </w:rPr>
              <w:t>e</w:t>
            </w:r>
            <w:r w:rsidRPr="00215302">
              <w:rPr>
                <w:sz w:val="20"/>
                <w:szCs w:val="22"/>
              </w:rPr>
              <w:t xml:space="preserve"> prawidłowe funkcje rozrodcze samic w okresie wczesnej ciąży i cyklu rujowego - analiza molekularnych mechanizmów regulacji aktywności steroidogenicznej tkanek macicy - kompleksowa analiza transkryptomu i proteomu tkanek macicy i zarodków</w:t>
            </w:r>
            <w:r w:rsidR="00E37820">
              <w:rPr>
                <w:sz w:val="20"/>
                <w:szCs w:val="22"/>
              </w:rPr>
              <w:t xml:space="preserve">; </w:t>
            </w:r>
            <w:r w:rsidRPr="00215302">
              <w:rPr>
                <w:sz w:val="20"/>
                <w:szCs w:val="22"/>
              </w:rPr>
              <w:t>rol</w:t>
            </w:r>
            <w:r w:rsidR="00E37820">
              <w:rPr>
                <w:sz w:val="20"/>
                <w:szCs w:val="22"/>
              </w:rPr>
              <w:t>a</w:t>
            </w:r>
            <w:r w:rsidRPr="00215302">
              <w:rPr>
                <w:sz w:val="20"/>
                <w:szCs w:val="22"/>
              </w:rPr>
              <w:t xml:space="preserve"> i mechanizm warunkujący aktywność epigenomu</w:t>
            </w:r>
            <w:r w:rsidR="00E37820">
              <w:rPr>
                <w:sz w:val="20"/>
                <w:szCs w:val="22"/>
              </w:rPr>
              <w:t>:</w:t>
            </w:r>
            <w:r w:rsidRPr="00215302">
              <w:rPr>
                <w:sz w:val="20"/>
                <w:szCs w:val="22"/>
              </w:rPr>
              <w:t xml:space="preserve"> </w:t>
            </w:r>
            <w:r w:rsidR="00E37820">
              <w:rPr>
                <w:sz w:val="20"/>
                <w:szCs w:val="22"/>
              </w:rPr>
              <w:t>okr</w:t>
            </w:r>
            <w:r w:rsidRPr="00215302">
              <w:rPr>
                <w:sz w:val="20"/>
                <w:szCs w:val="22"/>
              </w:rPr>
              <w:t>eślenie konsekwencji stosowania niezbilansowanej diety u samic w okresie okołozapłodnieniowym na zmiany epigenetyczne w układzie rozrodczym i</w:t>
            </w:r>
            <w:r w:rsidR="00A5762B">
              <w:rPr>
                <w:sz w:val="20"/>
                <w:szCs w:val="22"/>
              </w:rPr>
              <w:t> </w:t>
            </w:r>
            <w:r w:rsidRPr="00215302">
              <w:rPr>
                <w:sz w:val="20"/>
                <w:szCs w:val="22"/>
              </w:rPr>
              <w:t>zarodkach</w:t>
            </w:r>
            <w:r w:rsidR="00E37820">
              <w:rPr>
                <w:sz w:val="20"/>
                <w:szCs w:val="22"/>
              </w:rPr>
              <w:t>, badanie</w:t>
            </w:r>
            <w:r w:rsidRPr="00215302">
              <w:rPr>
                <w:sz w:val="20"/>
                <w:szCs w:val="22"/>
              </w:rPr>
              <w:t xml:space="preserve"> konsekwencji oddziaływania pola elektromagnetycznego o ekstremalnie niskiej częstotliwości na funkcje rozrodcze i układ odpornościowy samic i rozwój zarodków. Kierownik projektów badawczych: 1. Udział cytokin w procesie matczynego rozpoznania ciąży oraz przebiegu luteolizy u</w:t>
            </w:r>
            <w:r w:rsidR="00A5762B">
              <w:rPr>
                <w:sz w:val="20"/>
                <w:szCs w:val="22"/>
              </w:rPr>
              <w:t> </w:t>
            </w:r>
            <w:r w:rsidRPr="00215302">
              <w:rPr>
                <w:sz w:val="20"/>
                <w:szCs w:val="22"/>
              </w:rPr>
              <w:t>świń” N N311 0685 33; 2. Konsekwencje oddziaływania pola elektromagnetycznego na tkanki macicy i zarodki w okresie okołoimplantacyjnym” UMO-2017/25/B/NZ9/00090 oraz wykonawca w sześciu projektach badawczych.</w:t>
            </w:r>
          </w:p>
        </w:tc>
      </w:tr>
      <w:tr w:rsidR="00696E68" w:rsidRPr="00696E68" w14:paraId="7C371C7A" w14:textId="77777777" w:rsidTr="00190CCF">
        <w:tc>
          <w:tcPr>
            <w:tcW w:w="9060" w:type="dxa"/>
            <w:gridSpan w:val="3"/>
          </w:tcPr>
          <w:p w14:paraId="1C8A2EEE" w14:textId="77777777" w:rsidR="00696E68" w:rsidRPr="00696E68" w:rsidRDefault="00696E68" w:rsidP="00696E68">
            <w:pPr>
              <w:rPr>
                <w:sz w:val="20"/>
                <w:szCs w:val="22"/>
              </w:rPr>
            </w:pPr>
            <w:r w:rsidRPr="00696E68">
              <w:rPr>
                <w:sz w:val="20"/>
                <w:szCs w:val="22"/>
              </w:rPr>
              <w:lastRenderedPageBreak/>
              <w:t>Wymagane efekty uczenia się i formy weryfikacji</w:t>
            </w:r>
          </w:p>
        </w:tc>
      </w:tr>
      <w:tr w:rsidR="00696E68" w:rsidRPr="00696E68" w14:paraId="1BF10DB4" w14:textId="77777777" w:rsidTr="00190CCF">
        <w:tc>
          <w:tcPr>
            <w:tcW w:w="4243" w:type="dxa"/>
          </w:tcPr>
          <w:p w14:paraId="694C611D" w14:textId="77777777" w:rsidR="00696E68" w:rsidRPr="00696E68" w:rsidRDefault="00696E68" w:rsidP="00696E68">
            <w:pPr>
              <w:rPr>
                <w:sz w:val="20"/>
                <w:szCs w:val="22"/>
              </w:rPr>
            </w:pPr>
            <w:r w:rsidRPr="00696E68">
              <w:rPr>
                <w:sz w:val="20"/>
                <w:szCs w:val="22"/>
              </w:rPr>
              <w:t>Przedmiotowe</w:t>
            </w:r>
          </w:p>
        </w:tc>
        <w:tc>
          <w:tcPr>
            <w:tcW w:w="1511" w:type="dxa"/>
          </w:tcPr>
          <w:p w14:paraId="32368BD9" w14:textId="77777777" w:rsidR="00696E68" w:rsidRPr="00696E68" w:rsidRDefault="00696E68" w:rsidP="00696E68">
            <w:pPr>
              <w:rPr>
                <w:sz w:val="20"/>
                <w:szCs w:val="22"/>
              </w:rPr>
            </w:pPr>
            <w:r w:rsidRPr="00696E68">
              <w:rPr>
                <w:sz w:val="20"/>
                <w:szCs w:val="22"/>
              </w:rPr>
              <w:t>Kierunkowe</w:t>
            </w:r>
          </w:p>
        </w:tc>
        <w:tc>
          <w:tcPr>
            <w:tcW w:w="3306" w:type="dxa"/>
          </w:tcPr>
          <w:p w14:paraId="719FD666" w14:textId="77777777" w:rsidR="00696E68" w:rsidRPr="00696E68" w:rsidRDefault="00696E68" w:rsidP="00696E68">
            <w:pPr>
              <w:rPr>
                <w:sz w:val="20"/>
                <w:szCs w:val="22"/>
              </w:rPr>
            </w:pPr>
            <w:r w:rsidRPr="00696E68">
              <w:rPr>
                <w:sz w:val="20"/>
                <w:szCs w:val="22"/>
              </w:rPr>
              <w:t>Forma weryfikacji</w:t>
            </w:r>
          </w:p>
        </w:tc>
      </w:tr>
      <w:tr w:rsidR="00696E68" w:rsidRPr="00696E68" w14:paraId="4742E6FF" w14:textId="77777777" w:rsidTr="00190CCF">
        <w:tc>
          <w:tcPr>
            <w:tcW w:w="4243" w:type="dxa"/>
          </w:tcPr>
          <w:p w14:paraId="09A7759B" w14:textId="77777777" w:rsidR="00696E68" w:rsidRPr="00696E68" w:rsidRDefault="00696E68" w:rsidP="00696E68">
            <w:pPr>
              <w:rPr>
                <w:sz w:val="20"/>
                <w:szCs w:val="22"/>
              </w:rPr>
            </w:pPr>
            <w:r w:rsidRPr="00696E68">
              <w:rPr>
                <w:b/>
                <w:bCs/>
                <w:sz w:val="20"/>
                <w:szCs w:val="22"/>
              </w:rPr>
              <w:t>W zakresie wiedzy (zna i rozumie)</w:t>
            </w:r>
            <w:r w:rsidRPr="00696E68">
              <w:rPr>
                <w:sz w:val="20"/>
                <w:szCs w:val="22"/>
              </w:rPr>
              <w:t>:</w:t>
            </w:r>
          </w:p>
          <w:p w14:paraId="78576C29" w14:textId="46768269" w:rsidR="00696E68" w:rsidRPr="00696E68" w:rsidRDefault="00FA712F" w:rsidP="00FA712F">
            <w:pPr>
              <w:rPr>
                <w:sz w:val="20"/>
                <w:szCs w:val="22"/>
              </w:rPr>
            </w:pPr>
            <w:r w:rsidRPr="00FA712F">
              <w:rPr>
                <w:sz w:val="20"/>
                <w:szCs w:val="22"/>
              </w:rPr>
              <w:t>molekularne mechanizmy warunkujące nieswoistą i swoistą odporność organizmu oraz możliwości ich modyfikacji i wykorzystania w biotechnologii</w:t>
            </w:r>
            <w:r>
              <w:rPr>
                <w:sz w:val="20"/>
                <w:szCs w:val="22"/>
              </w:rPr>
              <w:t xml:space="preserve">; </w:t>
            </w:r>
            <w:r w:rsidRPr="00FA712F">
              <w:rPr>
                <w:sz w:val="20"/>
                <w:szCs w:val="22"/>
              </w:rPr>
              <w:t>zależności pomiędzy środowiskiem i funkcjonowaniem układu odpornościowego</w:t>
            </w:r>
            <w:r>
              <w:rPr>
                <w:sz w:val="20"/>
                <w:szCs w:val="22"/>
              </w:rPr>
              <w:t xml:space="preserve">; </w:t>
            </w:r>
            <w:r w:rsidRPr="00FA712F">
              <w:rPr>
                <w:sz w:val="20"/>
                <w:szCs w:val="22"/>
              </w:rPr>
              <w:t>możliwość wykorzystania technik immunologicznych w różnych działach biotechnologii</w:t>
            </w:r>
            <w:r>
              <w:rPr>
                <w:sz w:val="20"/>
                <w:szCs w:val="22"/>
              </w:rPr>
              <w:t>.</w:t>
            </w:r>
          </w:p>
        </w:tc>
        <w:tc>
          <w:tcPr>
            <w:tcW w:w="1511" w:type="dxa"/>
            <w:vAlign w:val="center"/>
          </w:tcPr>
          <w:p w14:paraId="4CDD4B38" w14:textId="52CAC6EC" w:rsidR="00696E68" w:rsidRPr="00696E68" w:rsidRDefault="00A530A6" w:rsidP="00696E68">
            <w:pPr>
              <w:rPr>
                <w:sz w:val="20"/>
                <w:szCs w:val="22"/>
              </w:rPr>
            </w:pPr>
            <w:r w:rsidRPr="00A530A6">
              <w:rPr>
                <w:sz w:val="20"/>
                <w:szCs w:val="22"/>
              </w:rPr>
              <w:t xml:space="preserve">KA6_WG2 KA6_WG3 KA6_WG4 </w:t>
            </w:r>
          </w:p>
        </w:tc>
        <w:tc>
          <w:tcPr>
            <w:tcW w:w="3306" w:type="dxa"/>
            <w:vMerge w:val="restart"/>
            <w:vAlign w:val="center"/>
          </w:tcPr>
          <w:p w14:paraId="0A816328" w14:textId="77777777" w:rsidR="00D45F9C" w:rsidRDefault="00D45F9C" w:rsidP="00D45F9C">
            <w:pPr>
              <w:rPr>
                <w:b/>
                <w:bCs/>
                <w:sz w:val="20"/>
                <w:szCs w:val="22"/>
              </w:rPr>
            </w:pPr>
            <w:r w:rsidRPr="00D45F9C">
              <w:rPr>
                <w:b/>
                <w:bCs/>
                <w:sz w:val="20"/>
                <w:szCs w:val="22"/>
              </w:rPr>
              <w:t>Ćwiczenia:</w:t>
            </w:r>
          </w:p>
          <w:p w14:paraId="392B7A09" w14:textId="76BF33B1" w:rsidR="00D45F9C" w:rsidRPr="00D45F9C" w:rsidRDefault="00D45F9C" w:rsidP="00D45F9C">
            <w:pPr>
              <w:rPr>
                <w:sz w:val="20"/>
                <w:szCs w:val="22"/>
              </w:rPr>
            </w:pPr>
            <w:r w:rsidRPr="00D45F9C">
              <w:rPr>
                <w:sz w:val="20"/>
                <w:szCs w:val="22"/>
              </w:rPr>
              <w:t>- udział w dyskusji - ocena udziału w dyskusji podczas Journal Club;</w:t>
            </w:r>
          </w:p>
          <w:p w14:paraId="53F57C1E" w14:textId="596E3A5C" w:rsidR="00D45F9C" w:rsidRPr="00D45F9C" w:rsidRDefault="00D45F9C" w:rsidP="00D45F9C">
            <w:pPr>
              <w:rPr>
                <w:sz w:val="20"/>
                <w:szCs w:val="22"/>
              </w:rPr>
            </w:pPr>
            <w:r w:rsidRPr="00D45F9C">
              <w:rPr>
                <w:sz w:val="20"/>
                <w:szCs w:val="22"/>
              </w:rPr>
              <w:t>- sprawozdanie - ocena sprawozdania z wykonania ćwiczeń praktycznych ;</w:t>
            </w:r>
          </w:p>
          <w:p w14:paraId="0BA7645E" w14:textId="7A1459D9" w:rsidR="00D45F9C" w:rsidRPr="00D45F9C" w:rsidRDefault="00D45F9C" w:rsidP="00D45F9C">
            <w:pPr>
              <w:rPr>
                <w:sz w:val="20"/>
                <w:szCs w:val="22"/>
              </w:rPr>
            </w:pPr>
            <w:r w:rsidRPr="00D45F9C">
              <w:rPr>
                <w:sz w:val="20"/>
                <w:szCs w:val="22"/>
              </w:rPr>
              <w:t>- prezentacja - ocena prezentacji wybranego problemu badawczego z zakresu immunologii;</w:t>
            </w:r>
          </w:p>
          <w:p w14:paraId="2FC218FB" w14:textId="7081AF80" w:rsidR="00D45F9C" w:rsidRPr="00D45F9C" w:rsidRDefault="00D45F9C" w:rsidP="00D45F9C">
            <w:pPr>
              <w:rPr>
                <w:sz w:val="20"/>
                <w:szCs w:val="22"/>
              </w:rPr>
            </w:pPr>
            <w:r w:rsidRPr="00D45F9C">
              <w:rPr>
                <w:sz w:val="20"/>
                <w:szCs w:val="22"/>
              </w:rPr>
              <w:t>- ocena pracy i współpracy w grupie - ocena aktywności podczas wykonywania eksperymentów;</w:t>
            </w:r>
          </w:p>
          <w:p w14:paraId="02F4D38A" w14:textId="56935038" w:rsidR="00D45F9C" w:rsidRPr="00D45F9C" w:rsidRDefault="00D45F9C" w:rsidP="00D45F9C">
            <w:pPr>
              <w:rPr>
                <w:sz w:val="20"/>
                <w:szCs w:val="22"/>
              </w:rPr>
            </w:pPr>
            <w:r w:rsidRPr="00D45F9C">
              <w:rPr>
                <w:sz w:val="20"/>
                <w:szCs w:val="22"/>
              </w:rPr>
              <w:t>- kolokwium praktyczne - wymagana umiejętność analizy rozmazów krwi i ich interpretacji.</w:t>
            </w:r>
          </w:p>
          <w:p w14:paraId="55BE3DE3" w14:textId="77777777" w:rsidR="00D45F9C" w:rsidRDefault="00D45F9C" w:rsidP="00D45F9C">
            <w:pPr>
              <w:rPr>
                <w:b/>
                <w:bCs/>
                <w:sz w:val="20"/>
                <w:szCs w:val="22"/>
              </w:rPr>
            </w:pPr>
            <w:r w:rsidRPr="00D45F9C">
              <w:rPr>
                <w:b/>
                <w:bCs/>
                <w:sz w:val="20"/>
                <w:szCs w:val="22"/>
              </w:rPr>
              <w:t>Wykład:</w:t>
            </w:r>
          </w:p>
          <w:p w14:paraId="1DA336E8" w14:textId="6BE91C28" w:rsidR="00D45F9C" w:rsidRPr="00D45F9C" w:rsidRDefault="00D45F9C" w:rsidP="00D45F9C">
            <w:pPr>
              <w:rPr>
                <w:sz w:val="20"/>
                <w:szCs w:val="22"/>
              </w:rPr>
            </w:pPr>
            <w:r w:rsidRPr="00D45F9C">
              <w:rPr>
                <w:sz w:val="20"/>
                <w:szCs w:val="22"/>
              </w:rPr>
              <w:t>- kolokwium pisemne z</w:t>
            </w:r>
            <w:r w:rsidR="000404A5">
              <w:rPr>
                <w:sz w:val="20"/>
                <w:szCs w:val="22"/>
              </w:rPr>
              <w:t xml:space="preserve"> </w:t>
            </w:r>
            <w:r w:rsidRPr="00D45F9C">
              <w:rPr>
                <w:sz w:val="20"/>
                <w:szCs w:val="22"/>
              </w:rPr>
              <w:t>treści wykładowych (wymagana prawidłowa odpowiedź na 5 pytań otwartych);</w:t>
            </w:r>
          </w:p>
          <w:p w14:paraId="63C63DEF" w14:textId="59C7A8D7" w:rsidR="00696E68" w:rsidRPr="00696E68" w:rsidRDefault="00D45F9C" w:rsidP="000404A5">
            <w:pPr>
              <w:rPr>
                <w:sz w:val="20"/>
                <w:szCs w:val="22"/>
              </w:rPr>
            </w:pPr>
            <w:r w:rsidRPr="00D45F9C">
              <w:rPr>
                <w:sz w:val="20"/>
                <w:szCs w:val="22"/>
              </w:rPr>
              <w:t xml:space="preserve">- egzamin pisemny </w:t>
            </w:r>
            <w:r>
              <w:rPr>
                <w:sz w:val="20"/>
                <w:szCs w:val="22"/>
              </w:rPr>
              <w:t xml:space="preserve">– obejmuje </w:t>
            </w:r>
            <w:r w:rsidR="000404A5">
              <w:rPr>
                <w:sz w:val="20"/>
                <w:szCs w:val="22"/>
              </w:rPr>
              <w:t>treści</w:t>
            </w:r>
            <w:r>
              <w:rPr>
                <w:sz w:val="20"/>
                <w:szCs w:val="22"/>
              </w:rPr>
              <w:t xml:space="preserve"> </w:t>
            </w:r>
            <w:r w:rsidR="000404A5">
              <w:rPr>
                <w:sz w:val="20"/>
                <w:szCs w:val="22"/>
              </w:rPr>
              <w:t>wykładowe</w:t>
            </w:r>
            <w:r>
              <w:rPr>
                <w:sz w:val="20"/>
                <w:szCs w:val="22"/>
              </w:rPr>
              <w:t xml:space="preserve"> i ćwiczeniowe;</w:t>
            </w:r>
            <w:r w:rsidRPr="00D45F9C">
              <w:rPr>
                <w:sz w:val="20"/>
                <w:szCs w:val="22"/>
              </w:rPr>
              <w:t xml:space="preserve"> wymagana prawidłowa odpowiedź na 5 pytań problemowych.</w:t>
            </w:r>
          </w:p>
        </w:tc>
      </w:tr>
      <w:tr w:rsidR="00696E68" w:rsidRPr="00696E68" w14:paraId="568CA786" w14:textId="77777777" w:rsidTr="00190CCF">
        <w:tc>
          <w:tcPr>
            <w:tcW w:w="4243" w:type="dxa"/>
          </w:tcPr>
          <w:p w14:paraId="46DB59EF" w14:textId="77777777" w:rsidR="00402398" w:rsidRPr="00402398" w:rsidRDefault="00FA712F" w:rsidP="00FA712F">
            <w:pPr>
              <w:rPr>
                <w:b/>
                <w:bCs/>
                <w:sz w:val="20"/>
                <w:szCs w:val="22"/>
              </w:rPr>
            </w:pPr>
            <w:r w:rsidRPr="00402398">
              <w:rPr>
                <w:b/>
                <w:bCs/>
                <w:sz w:val="20"/>
                <w:szCs w:val="22"/>
              </w:rPr>
              <w:t xml:space="preserve">W zakresie umiejętności (potrafi): </w:t>
            </w:r>
          </w:p>
          <w:p w14:paraId="005DF725" w14:textId="24E6D739" w:rsidR="00696E68" w:rsidRPr="00696E68" w:rsidRDefault="00FA712F" w:rsidP="00FA712F">
            <w:pPr>
              <w:rPr>
                <w:sz w:val="20"/>
                <w:szCs w:val="22"/>
              </w:rPr>
            </w:pPr>
            <w:r w:rsidRPr="00FA712F">
              <w:rPr>
                <w:sz w:val="20"/>
                <w:szCs w:val="22"/>
              </w:rPr>
              <w:t>wnioskowa</w:t>
            </w:r>
            <w:r>
              <w:rPr>
                <w:sz w:val="20"/>
                <w:szCs w:val="22"/>
              </w:rPr>
              <w:t>ć</w:t>
            </w:r>
            <w:r w:rsidRPr="00FA712F">
              <w:rPr>
                <w:sz w:val="20"/>
                <w:szCs w:val="22"/>
              </w:rPr>
              <w:t xml:space="preserve"> o stanie fizjologicznym organizmu  na podstawie stwierdzonych doświadczalnie zmian w obrębie parametrów odpornościowych</w:t>
            </w:r>
            <w:r>
              <w:rPr>
                <w:sz w:val="20"/>
                <w:szCs w:val="22"/>
              </w:rPr>
              <w:t>; s</w:t>
            </w:r>
            <w:r w:rsidRPr="00FA712F">
              <w:rPr>
                <w:sz w:val="20"/>
                <w:szCs w:val="22"/>
              </w:rPr>
              <w:t>tos</w:t>
            </w:r>
            <w:r>
              <w:rPr>
                <w:sz w:val="20"/>
                <w:szCs w:val="22"/>
              </w:rPr>
              <w:t>ować</w:t>
            </w:r>
            <w:r w:rsidRPr="00FA712F">
              <w:rPr>
                <w:sz w:val="20"/>
                <w:szCs w:val="22"/>
              </w:rPr>
              <w:t xml:space="preserve"> metody laboratoryjne do analizy i oceny</w:t>
            </w:r>
            <w:r>
              <w:rPr>
                <w:sz w:val="20"/>
                <w:szCs w:val="22"/>
              </w:rPr>
              <w:t>.</w:t>
            </w:r>
            <w:r w:rsidRPr="00FA712F">
              <w:rPr>
                <w:sz w:val="20"/>
                <w:szCs w:val="22"/>
              </w:rPr>
              <w:t xml:space="preserve"> układu immunologicznego</w:t>
            </w:r>
            <w:r>
              <w:rPr>
                <w:sz w:val="20"/>
                <w:szCs w:val="22"/>
              </w:rPr>
              <w:t>; dokonać</w:t>
            </w:r>
            <w:r w:rsidRPr="00FA712F">
              <w:rPr>
                <w:sz w:val="20"/>
                <w:szCs w:val="22"/>
              </w:rPr>
              <w:t xml:space="preserve"> krytycznej analizy literatury z zakresu immunologii</w:t>
            </w:r>
            <w:r>
              <w:rPr>
                <w:sz w:val="20"/>
                <w:szCs w:val="22"/>
              </w:rPr>
              <w:t xml:space="preserve">; </w:t>
            </w:r>
            <w:r w:rsidRPr="00FA712F">
              <w:rPr>
                <w:sz w:val="20"/>
                <w:szCs w:val="22"/>
              </w:rPr>
              <w:t>współpracować z zespole badawczym</w:t>
            </w:r>
          </w:p>
        </w:tc>
        <w:tc>
          <w:tcPr>
            <w:tcW w:w="1511" w:type="dxa"/>
            <w:vAlign w:val="center"/>
          </w:tcPr>
          <w:p w14:paraId="2FDF024F" w14:textId="2E256490" w:rsidR="00696E68" w:rsidRPr="00696E68" w:rsidRDefault="00A530A6" w:rsidP="00696E68">
            <w:pPr>
              <w:rPr>
                <w:sz w:val="20"/>
                <w:szCs w:val="22"/>
              </w:rPr>
            </w:pPr>
            <w:r w:rsidRPr="00A530A6">
              <w:rPr>
                <w:sz w:val="20"/>
                <w:szCs w:val="22"/>
              </w:rPr>
              <w:t>KA6_UW3 KA6_UW4 KA6_UO2 KA6_UU2 InzA_P6S_UW4</w:t>
            </w:r>
          </w:p>
        </w:tc>
        <w:tc>
          <w:tcPr>
            <w:tcW w:w="3306" w:type="dxa"/>
            <w:vMerge/>
          </w:tcPr>
          <w:p w14:paraId="19686F90" w14:textId="77777777" w:rsidR="00696E68" w:rsidRPr="00696E68" w:rsidRDefault="00696E68" w:rsidP="00696E68"/>
        </w:tc>
      </w:tr>
      <w:tr w:rsidR="00696E68" w:rsidRPr="00696E68" w14:paraId="40AE7200" w14:textId="77777777" w:rsidTr="00190CCF">
        <w:tc>
          <w:tcPr>
            <w:tcW w:w="4243" w:type="dxa"/>
          </w:tcPr>
          <w:p w14:paraId="2CB668AF" w14:textId="77777777" w:rsidR="00402398" w:rsidRDefault="00696E68" w:rsidP="00402398">
            <w:pPr>
              <w:rPr>
                <w:rFonts w:eastAsia="Times New Roman" w:cs="Times New Roman"/>
                <w:b/>
                <w:bCs/>
                <w:sz w:val="20"/>
                <w:szCs w:val="22"/>
                <w:lang w:eastAsia="pl-PL"/>
              </w:rPr>
            </w:pPr>
            <w:r w:rsidRPr="00696E68">
              <w:rPr>
                <w:b/>
                <w:bCs/>
                <w:sz w:val="20"/>
                <w:szCs w:val="22"/>
              </w:rPr>
              <w:t>W zakresie kompetencji społecznych (jest gotów do):</w:t>
            </w:r>
            <w:r w:rsidR="00402398">
              <w:rPr>
                <w:b/>
                <w:bCs/>
                <w:sz w:val="20"/>
                <w:szCs w:val="22"/>
              </w:rPr>
              <w:t xml:space="preserve"> </w:t>
            </w:r>
          </w:p>
          <w:p w14:paraId="41F988E3" w14:textId="59BEA3AC" w:rsidR="00696E68" w:rsidRPr="00696E68" w:rsidRDefault="00402398" w:rsidP="00D63A81">
            <w:pPr>
              <w:rPr>
                <w:sz w:val="20"/>
                <w:szCs w:val="22"/>
              </w:rPr>
            </w:pPr>
            <w:r w:rsidRPr="00402398">
              <w:rPr>
                <w:sz w:val="20"/>
                <w:szCs w:val="22"/>
              </w:rPr>
              <w:t>prowadzenia badań z wykorzystaniem materiału biologicznego zgodnie z zasadami bezpieczeństwa pracy</w:t>
            </w:r>
            <w:r w:rsidR="00D63A81">
              <w:rPr>
                <w:sz w:val="20"/>
                <w:szCs w:val="22"/>
              </w:rPr>
              <w:t xml:space="preserve">; </w:t>
            </w:r>
            <w:r w:rsidRPr="00402398">
              <w:rPr>
                <w:sz w:val="20"/>
                <w:szCs w:val="22"/>
              </w:rPr>
              <w:t>poszerzani</w:t>
            </w:r>
            <w:r w:rsidR="00D63A81">
              <w:rPr>
                <w:sz w:val="20"/>
                <w:szCs w:val="22"/>
              </w:rPr>
              <w:t>a</w:t>
            </w:r>
            <w:r w:rsidRPr="00402398">
              <w:rPr>
                <w:sz w:val="20"/>
                <w:szCs w:val="22"/>
              </w:rPr>
              <w:t xml:space="preserve"> wiedzy immunologicznej i wykorzystywani</w:t>
            </w:r>
            <w:r w:rsidR="00D63A81">
              <w:rPr>
                <w:sz w:val="20"/>
                <w:szCs w:val="22"/>
              </w:rPr>
              <w:t>a</w:t>
            </w:r>
            <w:r w:rsidRPr="00402398">
              <w:rPr>
                <w:sz w:val="20"/>
                <w:szCs w:val="22"/>
              </w:rPr>
              <w:t xml:space="preserve"> jej w biotechnologii</w:t>
            </w:r>
            <w:r w:rsidR="00D63A81">
              <w:rPr>
                <w:sz w:val="20"/>
                <w:szCs w:val="22"/>
              </w:rPr>
              <w:t xml:space="preserve">; </w:t>
            </w:r>
            <w:r w:rsidRPr="00402398">
              <w:rPr>
                <w:sz w:val="20"/>
                <w:szCs w:val="22"/>
              </w:rPr>
              <w:t>prac</w:t>
            </w:r>
            <w:r w:rsidR="00D63A81">
              <w:rPr>
                <w:sz w:val="20"/>
                <w:szCs w:val="22"/>
              </w:rPr>
              <w:t>y</w:t>
            </w:r>
            <w:r w:rsidRPr="00402398">
              <w:rPr>
                <w:sz w:val="20"/>
                <w:szCs w:val="22"/>
              </w:rPr>
              <w:t xml:space="preserve"> w zespole i postęp</w:t>
            </w:r>
            <w:r w:rsidR="00D63A81">
              <w:rPr>
                <w:sz w:val="20"/>
                <w:szCs w:val="22"/>
              </w:rPr>
              <w:t>owania</w:t>
            </w:r>
            <w:r w:rsidRPr="00402398">
              <w:rPr>
                <w:sz w:val="20"/>
                <w:szCs w:val="22"/>
              </w:rPr>
              <w:t xml:space="preserve"> zgodnie z zasadami etyki</w:t>
            </w:r>
            <w:r w:rsidR="00D63A81">
              <w:rPr>
                <w:sz w:val="20"/>
                <w:szCs w:val="22"/>
              </w:rPr>
              <w:t>.</w:t>
            </w:r>
          </w:p>
        </w:tc>
        <w:tc>
          <w:tcPr>
            <w:tcW w:w="1511" w:type="dxa"/>
            <w:vAlign w:val="center"/>
          </w:tcPr>
          <w:p w14:paraId="1D055418" w14:textId="5C52F7B8" w:rsidR="00696E68" w:rsidRPr="00696E68" w:rsidRDefault="00A530A6" w:rsidP="00696E68">
            <w:pPr>
              <w:rPr>
                <w:sz w:val="20"/>
                <w:szCs w:val="22"/>
              </w:rPr>
            </w:pPr>
            <w:r w:rsidRPr="00A530A6">
              <w:rPr>
                <w:sz w:val="20"/>
                <w:szCs w:val="22"/>
              </w:rPr>
              <w:t>KA6_KR1 KA6_KR2 KA6_KO1 KA6_KO2</w:t>
            </w:r>
          </w:p>
        </w:tc>
        <w:tc>
          <w:tcPr>
            <w:tcW w:w="3306" w:type="dxa"/>
            <w:vMerge/>
          </w:tcPr>
          <w:p w14:paraId="7077D836" w14:textId="77777777" w:rsidR="00696E68" w:rsidRPr="00696E68" w:rsidRDefault="00696E68" w:rsidP="00696E68"/>
        </w:tc>
      </w:tr>
      <w:bookmarkEnd w:id="46"/>
    </w:tbl>
    <w:p w14:paraId="2B4A3581" w14:textId="21B8972F" w:rsidR="00F065D9" w:rsidRDefault="00F065D9" w:rsidP="00696E68"/>
    <w:tbl>
      <w:tblPr>
        <w:tblStyle w:val="Tabela-Siatka1"/>
        <w:tblW w:w="0" w:type="auto"/>
        <w:tblLook w:val="04A0" w:firstRow="1" w:lastRow="0" w:firstColumn="1" w:lastColumn="0" w:noHBand="0" w:noVBand="1"/>
      </w:tblPr>
      <w:tblGrid>
        <w:gridCol w:w="4243"/>
        <w:gridCol w:w="1511"/>
        <w:gridCol w:w="3306"/>
      </w:tblGrid>
      <w:tr w:rsidR="009E4597" w:rsidRPr="00696E68" w14:paraId="7808FA9B" w14:textId="77777777" w:rsidTr="00466EA5">
        <w:tc>
          <w:tcPr>
            <w:tcW w:w="4243" w:type="dxa"/>
          </w:tcPr>
          <w:p w14:paraId="06972CF7" w14:textId="77777777" w:rsidR="009E4597" w:rsidRPr="00696E68" w:rsidRDefault="009E4597" w:rsidP="00466EA5">
            <w:pPr>
              <w:rPr>
                <w:sz w:val="20"/>
                <w:szCs w:val="22"/>
              </w:rPr>
            </w:pPr>
            <w:r w:rsidRPr="00696E68">
              <w:rPr>
                <w:sz w:val="20"/>
                <w:szCs w:val="22"/>
              </w:rPr>
              <w:t>Nazwa przedmiotu</w:t>
            </w:r>
          </w:p>
        </w:tc>
        <w:tc>
          <w:tcPr>
            <w:tcW w:w="4817" w:type="dxa"/>
            <w:gridSpan w:val="2"/>
          </w:tcPr>
          <w:p w14:paraId="70A4A98A" w14:textId="7F336EE7" w:rsidR="009E4597" w:rsidRPr="00696E68" w:rsidRDefault="009E4597" w:rsidP="00466EA5">
            <w:pPr>
              <w:rPr>
                <w:b/>
                <w:bCs/>
                <w:sz w:val="20"/>
                <w:szCs w:val="22"/>
              </w:rPr>
            </w:pPr>
            <w:r w:rsidRPr="009E4597">
              <w:rPr>
                <w:b/>
                <w:bCs/>
                <w:sz w:val="20"/>
                <w:szCs w:val="22"/>
              </w:rPr>
              <w:t>Multiomika stosowana</w:t>
            </w:r>
          </w:p>
        </w:tc>
      </w:tr>
      <w:tr w:rsidR="00F222B5" w:rsidRPr="00696E68" w14:paraId="5281CC3C" w14:textId="77777777" w:rsidTr="00466EA5">
        <w:tc>
          <w:tcPr>
            <w:tcW w:w="4243" w:type="dxa"/>
          </w:tcPr>
          <w:p w14:paraId="0B8306AC" w14:textId="77777777" w:rsidR="009E4597" w:rsidRPr="00696E68" w:rsidRDefault="009E4597" w:rsidP="00466EA5">
            <w:pPr>
              <w:jc w:val="left"/>
              <w:rPr>
                <w:sz w:val="20"/>
                <w:szCs w:val="22"/>
              </w:rPr>
            </w:pPr>
            <w:r w:rsidRPr="00696E68">
              <w:rPr>
                <w:sz w:val="20"/>
                <w:szCs w:val="22"/>
              </w:rPr>
              <w:t>Formy i metody dydaktyczne prowadzenia zajęć</w:t>
            </w:r>
          </w:p>
        </w:tc>
        <w:tc>
          <w:tcPr>
            <w:tcW w:w="1511" w:type="dxa"/>
          </w:tcPr>
          <w:p w14:paraId="3CA3996D" w14:textId="77777777" w:rsidR="009E4597" w:rsidRPr="00696E68" w:rsidRDefault="009E4597" w:rsidP="00466EA5">
            <w:pPr>
              <w:jc w:val="left"/>
              <w:rPr>
                <w:sz w:val="20"/>
                <w:szCs w:val="22"/>
              </w:rPr>
            </w:pPr>
            <w:r w:rsidRPr="00696E68">
              <w:rPr>
                <w:b/>
                <w:bCs/>
                <w:sz w:val="20"/>
                <w:szCs w:val="22"/>
              </w:rPr>
              <w:t>Wykład</w:t>
            </w:r>
            <w:r w:rsidRPr="00696E68">
              <w:rPr>
                <w:sz w:val="20"/>
                <w:szCs w:val="22"/>
              </w:rPr>
              <w:t xml:space="preserve">: wykład informacyjny </w:t>
            </w:r>
            <w:r w:rsidRPr="00696E68">
              <w:rPr>
                <w:sz w:val="20"/>
                <w:szCs w:val="22"/>
              </w:rPr>
              <w:lastRenderedPageBreak/>
              <w:t>prezentacją multimedialną</w:t>
            </w:r>
            <w:r>
              <w:rPr>
                <w:sz w:val="20"/>
                <w:szCs w:val="22"/>
              </w:rPr>
              <w:t>.</w:t>
            </w:r>
          </w:p>
        </w:tc>
        <w:tc>
          <w:tcPr>
            <w:tcW w:w="3306" w:type="dxa"/>
          </w:tcPr>
          <w:p w14:paraId="7F5285E0" w14:textId="77777777" w:rsidR="009E4597" w:rsidRPr="009E4597" w:rsidRDefault="009E4597" w:rsidP="00466EA5">
            <w:pPr>
              <w:jc w:val="left"/>
              <w:rPr>
                <w:b/>
                <w:bCs/>
                <w:sz w:val="20"/>
                <w:szCs w:val="22"/>
              </w:rPr>
            </w:pPr>
            <w:r w:rsidRPr="009E4597">
              <w:rPr>
                <w:b/>
                <w:bCs/>
                <w:sz w:val="20"/>
                <w:szCs w:val="22"/>
              </w:rPr>
              <w:lastRenderedPageBreak/>
              <w:t>Ćwiczenia:</w:t>
            </w:r>
          </w:p>
          <w:p w14:paraId="6B41B320" w14:textId="05BCC06D" w:rsidR="009E4597" w:rsidRPr="009E4597" w:rsidRDefault="009E4597" w:rsidP="00466EA5">
            <w:pPr>
              <w:jc w:val="left"/>
              <w:rPr>
                <w:sz w:val="20"/>
                <w:szCs w:val="22"/>
              </w:rPr>
            </w:pPr>
            <w:r w:rsidRPr="009E4597">
              <w:rPr>
                <w:sz w:val="20"/>
                <w:szCs w:val="22"/>
              </w:rPr>
              <w:t>laboratoryjne i audytoryjne</w:t>
            </w:r>
            <w:r>
              <w:rPr>
                <w:sz w:val="20"/>
                <w:szCs w:val="22"/>
              </w:rPr>
              <w:t>.</w:t>
            </w:r>
          </w:p>
        </w:tc>
      </w:tr>
      <w:tr w:rsidR="009E4597" w:rsidRPr="00696E68" w14:paraId="6032D1C9" w14:textId="77777777" w:rsidTr="00466EA5">
        <w:tc>
          <w:tcPr>
            <w:tcW w:w="4243" w:type="dxa"/>
          </w:tcPr>
          <w:p w14:paraId="5884EC24" w14:textId="47DA50C6" w:rsidR="009E4597" w:rsidRPr="00696E68" w:rsidRDefault="009E4597" w:rsidP="00466EA5">
            <w:pPr>
              <w:jc w:val="left"/>
              <w:rPr>
                <w:sz w:val="20"/>
                <w:szCs w:val="22"/>
              </w:rPr>
            </w:pPr>
            <w:r w:rsidRPr="00696E68">
              <w:rPr>
                <w:sz w:val="20"/>
                <w:szCs w:val="22"/>
              </w:rPr>
              <w:t>Tematyka badawcza realizowana przez nauczyciel</w:t>
            </w:r>
            <w:r w:rsidR="007C40F7">
              <w:rPr>
                <w:sz w:val="20"/>
                <w:szCs w:val="22"/>
              </w:rPr>
              <w:t>i</w:t>
            </w:r>
            <w:r w:rsidRPr="00696E68">
              <w:rPr>
                <w:sz w:val="20"/>
                <w:szCs w:val="22"/>
              </w:rPr>
              <w:t xml:space="preserve"> prowadząc</w:t>
            </w:r>
            <w:r w:rsidR="007C40F7">
              <w:rPr>
                <w:sz w:val="20"/>
                <w:szCs w:val="22"/>
              </w:rPr>
              <w:t>ych</w:t>
            </w:r>
            <w:r w:rsidRPr="00696E68">
              <w:rPr>
                <w:sz w:val="20"/>
                <w:szCs w:val="22"/>
              </w:rPr>
              <w:t xml:space="preserve"> zajęcia</w:t>
            </w:r>
            <w:r w:rsidR="007C40F7">
              <w:rPr>
                <w:sz w:val="20"/>
                <w:szCs w:val="22"/>
              </w:rPr>
              <w:t>:</w:t>
            </w:r>
          </w:p>
        </w:tc>
        <w:tc>
          <w:tcPr>
            <w:tcW w:w="4817" w:type="dxa"/>
            <w:gridSpan w:val="2"/>
          </w:tcPr>
          <w:p w14:paraId="005C38D9" w14:textId="4C99E1E7" w:rsidR="007C40F7" w:rsidRPr="007C40F7" w:rsidRDefault="007C40F7" w:rsidP="007C40F7">
            <w:pPr>
              <w:rPr>
                <w:rFonts w:asciiTheme="minorHAnsi" w:hAnsiTheme="minorHAnsi" w:cstheme="minorHAnsi"/>
                <w:sz w:val="20"/>
              </w:rPr>
            </w:pPr>
            <w:r w:rsidRPr="007C40F7">
              <w:rPr>
                <w:rFonts w:asciiTheme="minorHAnsi" w:hAnsiTheme="minorHAnsi" w:cstheme="minorHAnsi"/>
                <w:sz w:val="20"/>
              </w:rPr>
              <w:t>Hormonalna regulacja procesów rozrodczych ssaków (endokrynologia rozrodu): ekspresja i rola adipokin i oreksyn w kontroli osi podwzgórze-przysadka-jajniki oraz w regulacji procesów zachodzących w macicy świni domowej (</w:t>
            </w:r>
            <w:r w:rsidRPr="007C40F7">
              <w:rPr>
                <w:rFonts w:asciiTheme="minorHAnsi" w:hAnsiTheme="minorHAnsi" w:cstheme="minorHAnsi"/>
                <w:i/>
                <w:iCs/>
                <w:sz w:val="20"/>
              </w:rPr>
              <w:t>Sus scrofa domestica L</w:t>
            </w:r>
            <w:r w:rsidRPr="007C40F7">
              <w:rPr>
                <w:rFonts w:asciiTheme="minorHAnsi" w:hAnsiTheme="minorHAnsi" w:cstheme="minorHAnsi"/>
                <w:sz w:val="20"/>
              </w:rPr>
              <w:t>.) w okresie wczesnej ciąży ; ekspresja i rola oreksyn oraz ich receptorów w</w:t>
            </w:r>
            <w:r w:rsidR="00A5762B">
              <w:rPr>
                <w:rFonts w:asciiTheme="minorHAnsi" w:hAnsiTheme="minorHAnsi" w:cstheme="minorHAnsi"/>
                <w:sz w:val="20"/>
              </w:rPr>
              <w:t> </w:t>
            </w:r>
            <w:r w:rsidRPr="007C40F7">
              <w:rPr>
                <w:rFonts w:asciiTheme="minorHAnsi" w:hAnsiTheme="minorHAnsi" w:cstheme="minorHAnsi"/>
                <w:sz w:val="20"/>
              </w:rPr>
              <w:t>tkankach osi podwzgórze-przysadka-gonady (HPG) oraz podwzgórze-przysadka-nadnercza (HPA) bobra europejskiego w zależności od płci i sezonu aktywności rozrodczej; określanie zmian profilu transkryptomicznego (globalna ekspresja genów, alternatywny splicing, długie niekodujące RNAs (ang. long noncoding RNAs; lncRNAs) oraz zmienność pojedynczych nukleotydów) oraz proteomicznego w</w:t>
            </w:r>
            <w:r w:rsidR="00A5762B">
              <w:rPr>
                <w:rFonts w:asciiTheme="minorHAnsi" w:hAnsiTheme="minorHAnsi" w:cstheme="minorHAnsi"/>
                <w:sz w:val="20"/>
              </w:rPr>
              <w:t> </w:t>
            </w:r>
            <w:r w:rsidRPr="007C40F7">
              <w:rPr>
                <w:rFonts w:asciiTheme="minorHAnsi" w:hAnsiTheme="minorHAnsi" w:cstheme="minorHAnsi"/>
                <w:sz w:val="20"/>
              </w:rPr>
              <w:t>komórkach przysadki, jajnika i macicy świni pod wpływem adipokin</w:t>
            </w:r>
            <w:r>
              <w:rPr>
                <w:rFonts w:asciiTheme="minorHAnsi" w:hAnsiTheme="minorHAnsi" w:cstheme="minorHAnsi"/>
                <w:sz w:val="20"/>
              </w:rPr>
              <w:t xml:space="preserve">; </w:t>
            </w:r>
            <w:r w:rsidR="0040718D">
              <w:rPr>
                <w:rFonts w:asciiTheme="minorHAnsi" w:hAnsiTheme="minorHAnsi" w:cstheme="minorHAnsi"/>
                <w:sz w:val="20"/>
              </w:rPr>
              <w:t>o</w:t>
            </w:r>
            <w:r w:rsidRPr="007C40F7">
              <w:rPr>
                <w:rFonts w:asciiTheme="minorHAnsi" w:hAnsiTheme="minorHAnsi" w:cstheme="minorHAnsi"/>
                <w:sz w:val="20"/>
              </w:rPr>
              <w:t xml:space="preserve">kreślenie zmian transkryptomicznych (globalna ekspresja genów, alternatywny splicing, lncRNAs oraz zmienność pojedynczych nukleotydów) w komórkach kory nadnerczy oraz endometrium świni domowej pod wpływem lipopolisacharydu (LPS) Salmonella </w:t>
            </w:r>
            <w:r w:rsidR="0040718D">
              <w:rPr>
                <w:rFonts w:asciiTheme="minorHAnsi" w:hAnsiTheme="minorHAnsi" w:cstheme="minorHAnsi"/>
                <w:sz w:val="20"/>
              </w:rPr>
              <w:t>e</w:t>
            </w:r>
            <w:r w:rsidRPr="007C40F7">
              <w:rPr>
                <w:rFonts w:asciiTheme="minorHAnsi" w:hAnsiTheme="minorHAnsi" w:cstheme="minorHAnsi"/>
                <w:sz w:val="20"/>
              </w:rPr>
              <w:t>nteritidis.</w:t>
            </w:r>
          </w:p>
          <w:p w14:paraId="6A378346" w14:textId="5D9CC3FF" w:rsidR="009E4597" w:rsidRDefault="00B444FF" w:rsidP="007C40F7">
            <w:pPr>
              <w:rPr>
                <w:sz w:val="20"/>
                <w:szCs w:val="22"/>
              </w:rPr>
            </w:pPr>
            <w:r>
              <w:rPr>
                <w:sz w:val="20"/>
                <w:szCs w:val="22"/>
              </w:rPr>
              <w:t>W</w:t>
            </w:r>
            <w:r w:rsidRPr="00B444FF">
              <w:rPr>
                <w:sz w:val="20"/>
                <w:szCs w:val="22"/>
              </w:rPr>
              <w:t>ystępowanie, metabolizm i fizjologiczn</w:t>
            </w:r>
            <w:r>
              <w:rPr>
                <w:sz w:val="20"/>
                <w:szCs w:val="22"/>
              </w:rPr>
              <w:t>a</w:t>
            </w:r>
            <w:r w:rsidRPr="00B444FF">
              <w:rPr>
                <w:sz w:val="20"/>
                <w:szCs w:val="22"/>
              </w:rPr>
              <w:t xml:space="preserve"> rol</w:t>
            </w:r>
            <w:r>
              <w:rPr>
                <w:sz w:val="20"/>
                <w:szCs w:val="22"/>
              </w:rPr>
              <w:t>a</w:t>
            </w:r>
            <w:r w:rsidRPr="00B444FF">
              <w:rPr>
                <w:sz w:val="20"/>
                <w:szCs w:val="22"/>
              </w:rPr>
              <w:t xml:space="preserve"> oligosacharydów rodziny rafinozy, cyklitoli i ich galaktozydyów w nasionach</w:t>
            </w:r>
            <w:r>
              <w:rPr>
                <w:sz w:val="20"/>
                <w:szCs w:val="22"/>
              </w:rPr>
              <w:t>;</w:t>
            </w:r>
            <w:r w:rsidRPr="00B444FF">
              <w:rPr>
                <w:sz w:val="20"/>
                <w:szCs w:val="22"/>
              </w:rPr>
              <w:t xml:space="preserve"> </w:t>
            </w:r>
            <w:r>
              <w:rPr>
                <w:sz w:val="20"/>
                <w:szCs w:val="22"/>
              </w:rPr>
              <w:t>m</w:t>
            </w:r>
            <w:r w:rsidRPr="00B444FF">
              <w:rPr>
                <w:sz w:val="20"/>
                <w:szCs w:val="22"/>
              </w:rPr>
              <w:t>odyfikacja składu galaktozydów nasion i jej fizjologiczne następstwa</w:t>
            </w:r>
            <w:r>
              <w:rPr>
                <w:sz w:val="20"/>
                <w:szCs w:val="22"/>
              </w:rPr>
              <w:t>;</w:t>
            </w:r>
            <w:r w:rsidRPr="00B444FF">
              <w:rPr>
                <w:sz w:val="20"/>
                <w:szCs w:val="22"/>
              </w:rPr>
              <w:t xml:space="preserve"> </w:t>
            </w:r>
            <w:r>
              <w:rPr>
                <w:sz w:val="20"/>
                <w:szCs w:val="22"/>
              </w:rPr>
              <w:t>m</w:t>
            </w:r>
            <w:r w:rsidRPr="00B444FF">
              <w:rPr>
                <w:sz w:val="20"/>
                <w:szCs w:val="22"/>
              </w:rPr>
              <w:t>etabolomika stresu – metaboliczne markery reakcji i</w:t>
            </w:r>
            <w:r w:rsidR="00A5762B">
              <w:rPr>
                <w:sz w:val="20"/>
                <w:szCs w:val="22"/>
              </w:rPr>
              <w:t> </w:t>
            </w:r>
            <w:r w:rsidRPr="00B444FF">
              <w:rPr>
                <w:sz w:val="20"/>
                <w:szCs w:val="22"/>
              </w:rPr>
              <w:t>odporności roślin na suszę, chłód, metale ciężkie i</w:t>
            </w:r>
            <w:r w:rsidR="00A5762B">
              <w:rPr>
                <w:sz w:val="20"/>
                <w:szCs w:val="22"/>
              </w:rPr>
              <w:t> </w:t>
            </w:r>
            <w:r w:rsidRPr="00B444FF">
              <w:rPr>
                <w:sz w:val="20"/>
                <w:szCs w:val="22"/>
              </w:rPr>
              <w:t>nanocząstki metali</w:t>
            </w:r>
            <w:r>
              <w:rPr>
                <w:sz w:val="20"/>
                <w:szCs w:val="22"/>
              </w:rPr>
              <w:t>;</w:t>
            </w:r>
            <w:r w:rsidRPr="00B444FF">
              <w:rPr>
                <w:sz w:val="20"/>
                <w:szCs w:val="22"/>
              </w:rPr>
              <w:t xml:space="preserve"> aktywnoś</w:t>
            </w:r>
            <w:r>
              <w:rPr>
                <w:sz w:val="20"/>
                <w:szCs w:val="22"/>
              </w:rPr>
              <w:t>ć</w:t>
            </w:r>
            <w:r w:rsidRPr="00B444FF">
              <w:rPr>
                <w:sz w:val="20"/>
                <w:szCs w:val="22"/>
              </w:rPr>
              <w:t xml:space="preserve"> biologiczn</w:t>
            </w:r>
            <w:r>
              <w:rPr>
                <w:sz w:val="20"/>
                <w:szCs w:val="22"/>
              </w:rPr>
              <w:t>a</w:t>
            </w:r>
            <w:r w:rsidRPr="00B444FF">
              <w:rPr>
                <w:sz w:val="20"/>
                <w:szCs w:val="22"/>
              </w:rPr>
              <w:t xml:space="preserve"> oraz pro-zdrowotn</w:t>
            </w:r>
            <w:r>
              <w:rPr>
                <w:sz w:val="20"/>
                <w:szCs w:val="22"/>
              </w:rPr>
              <w:t>e</w:t>
            </w:r>
            <w:r w:rsidRPr="00B444FF">
              <w:rPr>
                <w:sz w:val="20"/>
                <w:szCs w:val="22"/>
              </w:rPr>
              <w:t xml:space="preserve"> znaczenie roślinnych cyklitoli.</w:t>
            </w:r>
          </w:p>
          <w:p w14:paraId="3C935E84" w14:textId="38D5BD8C" w:rsidR="00B444FF" w:rsidRDefault="00E52881" w:rsidP="00E52881">
            <w:pPr>
              <w:rPr>
                <w:sz w:val="20"/>
                <w:szCs w:val="22"/>
              </w:rPr>
            </w:pPr>
            <w:r>
              <w:rPr>
                <w:sz w:val="20"/>
                <w:szCs w:val="22"/>
              </w:rPr>
              <w:t>B</w:t>
            </w:r>
            <w:r w:rsidRPr="00E52881">
              <w:rPr>
                <w:sz w:val="20"/>
                <w:szCs w:val="22"/>
              </w:rPr>
              <w:t>iologi</w:t>
            </w:r>
            <w:r>
              <w:rPr>
                <w:sz w:val="20"/>
                <w:szCs w:val="22"/>
              </w:rPr>
              <w:t>a</w:t>
            </w:r>
            <w:r w:rsidRPr="00E52881">
              <w:rPr>
                <w:sz w:val="20"/>
                <w:szCs w:val="22"/>
              </w:rPr>
              <w:t xml:space="preserve"> molekularn</w:t>
            </w:r>
            <w:r>
              <w:rPr>
                <w:sz w:val="20"/>
                <w:szCs w:val="22"/>
              </w:rPr>
              <w:t>a</w:t>
            </w:r>
            <w:r w:rsidRPr="00E52881">
              <w:rPr>
                <w:sz w:val="20"/>
                <w:szCs w:val="22"/>
              </w:rPr>
              <w:t xml:space="preserve"> nicienia pasożytniczego człowieka, </w:t>
            </w:r>
            <w:r w:rsidRPr="00E52881">
              <w:rPr>
                <w:i/>
                <w:iCs/>
                <w:sz w:val="20"/>
                <w:szCs w:val="22"/>
              </w:rPr>
              <w:t>Anisakis simplex</w:t>
            </w:r>
            <w:r>
              <w:rPr>
                <w:sz w:val="20"/>
                <w:szCs w:val="22"/>
              </w:rPr>
              <w:t xml:space="preserve"> w układzie pasożyt -żywiciel; a</w:t>
            </w:r>
            <w:r w:rsidRPr="00E52881">
              <w:rPr>
                <w:sz w:val="20"/>
                <w:szCs w:val="22"/>
              </w:rPr>
              <w:t xml:space="preserve">naliza transkryptomu, proteomu i metabolomu, </w:t>
            </w:r>
            <w:r>
              <w:rPr>
                <w:sz w:val="20"/>
                <w:szCs w:val="22"/>
              </w:rPr>
              <w:t>g</w:t>
            </w:r>
            <w:r w:rsidRPr="00E52881">
              <w:rPr>
                <w:sz w:val="20"/>
                <w:szCs w:val="22"/>
              </w:rPr>
              <w:t xml:space="preserve">enomika, transkryptomika, proteomika oraz metabolomika </w:t>
            </w:r>
            <w:r w:rsidRPr="00E52881">
              <w:rPr>
                <w:i/>
                <w:iCs/>
                <w:sz w:val="20"/>
                <w:szCs w:val="22"/>
              </w:rPr>
              <w:t>A.</w:t>
            </w:r>
            <w:r w:rsidR="00A5762B">
              <w:rPr>
                <w:i/>
                <w:iCs/>
                <w:sz w:val="20"/>
                <w:szCs w:val="22"/>
              </w:rPr>
              <w:t> </w:t>
            </w:r>
            <w:r w:rsidRPr="00E52881">
              <w:rPr>
                <w:i/>
                <w:iCs/>
                <w:sz w:val="20"/>
                <w:szCs w:val="22"/>
              </w:rPr>
              <w:t>simplex</w:t>
            </w:r>
            <w:r w:rsidRPr="00E52881">
              <w:rPr>
                <w:sz w:val="20"/>
                <w:szCs w:val="22"/>
              </w:rPr>
              <w:t>, ze szczególnym uwzględnieniem analiz biochemicznych i poznaniem szlaków metabolicznych</w:t>
            </w:r>
            <w:r>
              <w:rPr>
                <w:sz w:val="20"/>
                <w:szCs w:val="22"/>
              </w:rPr>
              <w:t>; g</w:t>
            </w:r>
            <w:r w:rsidRPr="00E52881">
              <w:rPr>
                <w:sz w:val="20"/>
                <w:szCs w:val="22"/>
              </w:rPr>
              <w:t>ranty NCN: OPUS16 (</w:t>
            </w:r>
            <w:r w:rsidRPr="00E52881">
              <w:rPr>
                <w:i/>
                <w:iCs/>
                <w:sz w:val="20"/>
                <w:szCs w:val="22"/>
              </w:rPr>
              <w:t>Anisakis simplex</w:t>
            </w:r>
            <w:r w:rsidRPr="00E52881">
              <w:rPr>
                <w:sz w:val="20"/>
                <w:szCs w:val="22"/>
              </w:rPr>
              <w:t xml:space="preserve"> jako pasożyt o</w:t>
            </w:r>
            <w:r w:rsidR="00A5762B">
              <w:rPr>
                <w:sz w:val="20"/>
                <w:szCs w:val="22"/>
              </w:rPr>
              <w:t> </w:t>
            </w:r>
            <w:r w:rsidRPr="00E52881">
              <w:rPr>
                <w:sz w:val="20"/>
                <w:szCs w:val="22"/>
              </w:rPr>
              <w:t>znaczeniu dla zdrowia publicznego: transkryptom i</w:t>
            </w:r>
            <w:r w:rsidR="00A5762B">
              <w:rPr>
                <w:sz w:val="20"/>
                <w:szCs w:val="22"/>
              </w:rPr>
              <w:t> </w:t>
            </w:r>
            <w:r w:rsidRPr="00E52881">
              <w:rPr>
                <w:sz w:val="20"/>
                <w:szCs w:val="22"/>
              </w:rPr>
              <w:t>proteom źródłem informacji o molekularnych podstawach przeżycia nicienia w organizmie żywiciela)</w:t>
            </w:r>
            <w:r>
              <w:rPr>
                <w:sz w:val="20"/>
                <w:szCs w:val="22"/>
              </w:rPr>
              <w:t>,</w:t>
            </w:r>
            <w:r w:rsidRPr="00E52881">
              <w:rPr>
                <w:sz w:val="20"/>
                <w:szCs w:val="22"/>
              </w:rPr>
              <w:t xml:space="preserve"> Prelludium17 (Egzosomalna komunikacja między pasożytem przewodu pokarmowego, </w:t>
            </w:r>
            <w:r w:rsidRPr="00113F8D">
              <w:rPr>
                <w:i/>
                <w:iCs/>
                <w:sz w:val="20"/>
                <w:szCs w:val="22"/>
              </w:rPr>
              <w:t>A</w:t>
            </w:r>
            <w:r w:rsidR="00113F8D" w:rsidRPr="00113F8D">
              <w:rPr>
                <w:i/>
                <w:iCs/>
                <w:sz w:val="20"/>
                <w:szCs w:val="22"/>
              </w:rPr>
              <w:t>.</w:t>
            </w:r>
            <w:r w:rsidRPr="00113F8D">
              <w:rPr>
                <w:i/>
                <w:iCs/>
                <w:sz w:val="20"/>
                <w:szCs w:val="22"/>
              </w:rPr>
              <w:t xml:space="preserve"> simplex</w:t>
            </w:r>
            <w:r w:rsidRPr="00E52881">
              <w:rPr>
                <w:sz w:val="20"/>
                <w:szCs w:val="22"/>
              </w:rPr>
              <w:t xml:space="preserve"> a</w:t>
            </w:r>
            <w:r w:rsidR="00A5762B">
              <w:rPr>
                <w:sz w:val="20"/>
                <w:szCs w:val="22"/>
              </w:rPr>
              <w:t> </w:t>
            </w:r>
            <w:r w:rsidRPr="00E52881">
              <w:rPr>
                <w:sz w:val="20"/>
                <w:szCs w:val="22"/>
              </w:rPr>
              <w:t xml:space="preserve">komórkami jelita żywiciela – molekularny mechanizm inwazji pasożytniczej), Preludium 19 (Screening bioaktywności leków przeciwpasożytniczych </w:t>
            </w:r>
            <w:r w:rsidRPr="00113F8D">
              <w:rPr>
                <w:i/>
                <w:iCs/>
                <w:sz w:val="20"/>
                <w:szCs w:val="22"/>
              </w:rPr>
              <w:t>in vitro</w:t>
            </w:r>
            <w:r w:rsidRPr="00E52881">
              <w:rPr>
                <w:sz w:val="20"/>
                <w:szCs w:val="22"/>
              </w:rPr>
              <w:t xml:space="preserve"> – badania transkryptomiczne i metabolomiczne nicienia pasożytniczego </w:t>
            </w:r>
            <w:r w:rsidRPr="00113F8D">
              <w:rPr>
                <w:i/>
                <w:iCs/>
                <w:sz w:val="20"/>
                <w:szCs w:val="22"/>
              </w:rPr>
              <w:t>A</w:t>
            </w:r>
            <w:r w:rsidR="00113F8D" w:rsidRPr="00113F8D">
              <w:rPr>
                <w:i/>
                <w:iCs/>
                <w:sz w:val="20"/>
                <w:szCs w:val="22"/>
              </w:rPr>
              <w:t>.</w:t>
            </w:r>
            <w:r w:rsidRPr="00113F8D">
              <w:rPr>
                <w:i/>
                <w:iCs/>
                <w:sz w:val="20"/>
                <w:szCs w:val="22"/>
              </w:rPr>
              <w:t xml:space="preserve"> simplex</w:t>
            </w:r>
            <w:r w:rsidRPr="00E52881">
              <w:rPr>
                <w:sz w:val="20"/>
                <w:szCs w:val="22"/>
              </w:rPr>
              <w:t>)</w:t>
            </w:r>
            <w:r w:rsidR="00671240">
              <w:rPr>
                <w:sz w:val="20"/>
                <w:szCs w:val="22"/>
              </w:rPr>
              <w:t>.</w:t>
            </w:r>
          </w:p>
          <w:p w14:paraId="7E6412D1" w14:textId="68AD8B9D" w:rsidR="00671240" w:rsidRPr="00696E68" w:rsidRDefault="00671240" w:rsidP="00E52881">
            <w:pPr>
              <w:rPr>
                <w:sz w:val="20"/>
                <w:szCs w:val="22"/>
              </w:rPr>
            </w:pPr>
            <w:r>
              <w:rPr>
                <w:sz w:val="20"/>
                <w:szCs w:val="22"/>
              </w:rPr>
              <w:t>G</w:t>
            </w:r>
            <w:r w:rsidRPr="00671240">
              <w:rPr>
                <w:sz w:val="20"/>
                <w:szCs w:val="22"/>
              </w:rPr>
              <w:t>enomiki organellow</w:t>
            </w:r>
            <w:r>
              <w:rPr>
                <w:sz w:val="20"/>
                <w:szCs w:val="22"/>
              </w:rPr>
              <w:t>a</w:t>
            </w:r>
            <w:r w:rsidRPr="00671240">
              <w:rPr>
                <w:sz w:val="20"/>
                <w:szCs w:val="22"/>
              </w:rPr>
              <w:t xml:space="preserve"> roślin i grzybów oraz taksonomi</w:t>
            </w:r>
            <w:r>
              <w:rPr>
                <w:sz w:val="20"/>
                <w:szCs w:val="22"/>
              </w:rPr>
              <w:t>a</w:t>
            </w:r>
            <w:r w:rsidRPr="00671240">
              <w:rPr>
                <w:sz w:val="20"/>
                <w:szCs w:val="22"/>
              </w:rPr>
              <w:t xml:space="preserve"> klasyczn</w:t>
            </w:r>
            <w:r>
              <w:rPr>
                <w:sz w:val="20"/>
                <w:szCs w:val="22"/>
              </w:rPr>
              <w:t>a</w:t>
            </w:r>
            <w:r w:rsidRPr="00671240">
              <w:rPr>
                <w:sz w:val="20"/>
                <w:szCs w:val="22"/>
              </w:rPr>
              <w:t xml:space="preserve"> i molekularn</w:t>
            </w:r>
            <w:r>
              <w:rPr>
                <w:sz w:val="20"/>
                <w:szCs w:val="22"/>
              </w:rPr>
              <w:t>a</w:t>
            </w:r>
            <w:r w:rsidRPr="00671240">
              <w:rPr>
                <w:sz w:val="20"/>
                <w:szCs w:val="22"/>
              </w:rPr>
              <w:t xml:space="preserve"> mszaków</w:t>
            </w:r>
            <w:r>
              <w:rPr>
                <w:sz w:val="20"/>
                <w:szCs w:val="22"/>
              </w:rPr>
              <w:t>;</w:t>
            </w:r>
            <w:r w:rsidRPr="00671240">
              <w:rPr>
                <w:sz w:val="20"/>
                <w:szCs w:val="22"/>
              </w:rPr>
              <w:t xml:space="preserve"> ewolucj</w:t>
            </w:r>
            <w:r>
              <w:rPr>
                <w:sz w:val="20"/>
                <w:szCs w:val="22"/>
              </w:rPr>
              <w:t>a</w:t>
            </w:r>
            <w:r w:rsidRPr="00671240">
              <w:rPr>
                <w:sz w:val="20"/>
                <w:szCs w:val="22"/>
              </w:rPr>
              <w:t xml:space="preserve"> wątrobowców</w:t>
            </w:r>
            <w:r>
              <w:rPr>
                <w:sz w:val="20"/>
                <w:szCs w:val="22"/>
              </w:rPr>
              <w:t xml:space="preserve">; stosowanie zróżnicowanych metod badawczych - </w:t>
            </w:r>
            <w:r w:rsidRPr="00671240">
              <w:rPr>
                <w:sz w:val="20"/>
                <w:szCs w:val="22"/>
              </w:rPr>
              <w:t xml:space="preserve">od badań morfologicznych, poprzez metody molekularne oparte na sekwencjonowaniu drugiej i trzeciej generacji, z których wyniki </w:t>
            </w:r>
            <w:r>
              <w:rPr>
                <w:sz w:val="20"/>
                <w:szCs w:val="22"/>
              </w:rPr>
              <w:t xml:space="preserve">są </w:t>
            </w:r>
            <w:r w:rsidRPr="00671240">
              <w:rPr>
                <w:sz w:val="20"/>
                <w:szCs w:val="22"/>
              </w:rPr>
              <w:t xml:space="preserve">procesowane różnorodnymi metodami </w:t>
            </w:r>
            <w:r w:rsidRPr="00671240">
              <w:rPr>
                <w:sz w:val="20"/>
                <w:szCs w:val="22"/>
              </w:rPr>
              <w:lastRenderedPageBreak/>
              <w:t>bioinformatycznymi</w:t>
            </w:r>
            <w:r>
              <w:rPr>
                <w:sz w:val="20"/>
                <w:szCs w:val="22"/>
              </w:rPr>
              <w:t xml:space="preserve">; zrealizowane </w:t>
            </w:r>
            <w:r w:rsidRPr="00671240">
              <w:rPr>
                <w:sz w:val="20"/>
                <w:szCs w:val="22"/>
              </w:rPr>
              <w:t>trz</w:t>
            </w:r>
            <w:r>
              <w:rPr>
                <w:sz w:val="20"/>
                <w:szCs w:val="22"/>
              </w:rPr>
              <w:t>y</w:t>
            </w:r>
            <w:r w:rsidRPr="00671240">
              <w:rPr>
                <w:sz w:val="20"/>
                <w:szCs w:val="22"/>
              </w:rPr>
              <w:t xml:space="preserve"> projekt</w:t>
            </w:r>
            <w:r>
              <w:rPr>
                <w:sz w:val="20"/>
                <w:szCs w:val="22"/>
              </w:rPr>
              <w:t>y</w:t>
            </w:r>
            <w:r w:rsidRPr="00671240">
              <w:rPr>
                <w:sz w:val="20"/>
                <w:szCs w:val="22"/>
              </w:rPr>
              <w:t xml:space="preserve"> OPUS (NCN), </w:t>
            </w:r>
            <w:r>
              <w:rPr>
                <w:sz w:val="20"/>
                <w:szCs w:val="22"/>
              </w:rPr>
              <w:t xml:space="preserve">jako </w:t>
            </w:r>
            <w:r w:rsidRPr="00671240">
              <w:rPr>
                <w:sz w:val="20"/>
                <w:szCs w:val="22"/>
              </w:rPr>
              <w:t xml:space="preserve">kierownik. </w:t>
            </w:r>
          </w:p>
        </w:tc>
      </w:tr>
      <w:tr w:rsidR="009E4597" w:rsidRPr="00696E68" w14:paraId="59F48ABE" w14:textId="77777777" w:rsidTr="00466EA5">
        <w:tc>
          <w:tcPr>
            <w:tcW w:w="9060" w:type="dxa"/>
            <w:gridSpan w:val="3"/>
          </w:tcPr>
          <w:p w14:paraId="18A70196" w14:textId="77777777" w:rsidR="009E4597" w:rsidRPr="00696E68" w:rsidRDefault="009E4597" w:rsidP="00466EA5">
            <w:pPr>
              <w:rPr>
                <w:sz w:val="20"/>
                <w:szCs w:val="22"/>
              </w:rPr>
            </w:pPr>
            <w:r w:rsidRPr="00696E68">
              <w:rPr>
                <w:sz w:val="20"/>
                <w:szCs w:val="22"/>
              </w:rPr>
              <w:lastRenderedPageBreak/>
              <w:t>Wymagane efekty uczenia się i formy weryfikacji</w:t>
            </w:r>
          </w:p>
        </w:tc>
      </w:tr>
      <w:tr w:rsidR="00F222B5" w:rsidRPr="00696E68" w14:paraId="7C01050E" w14:textId="77777777" w:rsidTr="00466EA5">
        <w:tc>
          <w:tcPr>
            <w:tcW w:w="4243" w:type="dxa"/>
          </w:tcPr>
          <w:p w14:paraId="157B7E28" w14:textId="77777777" w:rsidR="009E4597" w:rsidRPr="00696E68" w:rsidRDefault="009E4597" w:rsidP="00466EA5">
            <w:pPr>
              <w:rPr>
                <w:sz w:val="20"/>
                <w:szCs w:val="22"/>
              </w:rPr>
            </w:pPr>
            <w:r w:rsidRPr="00696E68">
              <w:rPr>
                <w:sz w:val="20"/>
                <w:szCs w:val="22"/>
              </w:rPr>
              <w:t>Przedmiotowe</w:t>
            </w:r>
          </w:p>
        </w:tc>
        <w:tc>
          <w:tcPr>
            <w:tcW w:w="1511" w:type="dxa"/>
          </w:tcPr>
          <w:p w14:paraId="3DA383EC" w14:textId="77777777" w:rsidR="009E4597" w:rsidRPr="00696E68" w:rsidRDefault="009E4597" w:rsidP="00466EA5">
            <w:pPr>
              <w:rPr>
                <w:sz w:val="20"/>
                <w:szCs w:val="22"/>
              </w:rPr>
            </w:pPr>
            <w:r w:rsidRPr="00696E68">
              <w:rPr>
                <w:sz w:val="20"/>
                <w:szCs w:val="22"/>
              </w:rPr>
              <w:t>Kierunkowe</w:t>
            </w:r>
          </w:p>
        </w:tc>
        <w:tc>
          <w:tcPr>
            <w:tcW w:w="3306" w:type="dxa"/>
          </w:tcPr>
          <w:p w14:paraId="4508C1D6" w14:textId="77777777" w:rsidR="009E4597" w:rsidRPr="00696E68" w:rsidRDefault="009E4597" w:rsidP="00466EA5">
            <w:pPr>
              <w:rPr>
                <w:sz w:val="20"/>
                <w:szCs w:val="22"/>
              </w:rPr>
            </w:pPr>
            <w:r w:rsidRPr="00696E68">
              <w:rPr>
                <w:sz w:val="20"/>
                <w:szCs w:val="22"/>
              </w:rPr>
              <w:t>Forma weryfikacji</w:t>
            </w:r>
          </w:p>
        </w:tc>
      </w:tr>
      <w:tr w:rsidR="006D7077" w:rsidRPr="00696E68" w14:paraId="08EF0E76" w14:textId="77777777" w:rsidTr="00466EA5">
        <w:tc>
          <w:tcPr>
            <w:tcW w:w="4243" w:type="dxa"/>
          </w:tcPr>
          <w:p w14:paraId="4E2BF3E1" w14:textId="77777777" w:rsidR="009E4597" w:rsidRPr="00696E68" w:rsidRDefault="009E4597" w:rsidP="00466EA5">
            <w:pPr>
              <w:rPr>
                <w:sz w:val="20"/>
                <w:szCs w:val="22"/>
              </w:rPr>
            </w:pPr>
            <w:r w:rsidRPr="00696E68">
              <w:rPr>
                <w:b/>
                <w:bCs/>
                <w:sz w:val="20"/>
                <w:szCs w:val="22"/>
              </w:rPr>
              <w:t>W zakresie wiedzy (zna i rozumie)</w:t>
            </w:r>
            <w:r w:rsidRPr="00696E68">
              <w:rPr>
                <w:sz w:val="20"/>
                <w:szCs w:val="22"/>
              </w:rPr>
              <w:t>:</w:t>
            </w:r>
          </w:p>
          <w:p w14:paraId="0737DA14" w14:textId="30F203B6" w:rsidR="009E4597" w:rsidRPr="00696E68" w:rsidRDefault="003B28D8" w:rsidP="003B28D8">
            <w:pPr>
              <w:rPr>
                <w:sz w:val="20"/>
                <w:szCs w:val="22"/>
              </w:rPr>
            </w:pPr>
            <w:r w:rsidRPr="003B28D8">
              <w:rPr>
                <w:sz w:val="20"/>
                <w:szCs w:val="22"/>
              </w:rPr>
              <w:t>zasady planowania badań z zakresu omik i</w:t>
            </w:r>
            <w:r w:rsidR="00A5762B">
              <w:rPr>
                <w:sz w:val="20"/>
                <w:szCs w:val="22"/>
              </w:rPr>
              <w:t> </w:t>
            </w:r>
            <w:r w:rsidRPr="003B28D8">
              <w:rPr>
                <w:sz w:val="20"/>
                <w:szCs w:val="22"/>
              </w:rPr>
              <w:t>możliwoś</w:t>
            </w:r>
            <w:r>
              <w:rPr>
                <w:sz w:val="20"/>
                <w:szCs w:val="22"/>
              </w:rPr>
              <w:t>ci</w:t>
            </w:r>
            <w:r w:rsidRPr="003B28D8">
              <w:rPr>
                <w:sz w:val="20"/>
                <w:szCs w:val="22"/>
              </w:rPr>
              <w:t xml:space="preserve"> jakie oferują współczesne platformy technologiczne i bioinformatyczne</w:t>
            </w:r>
            <w:r>
              <w:rPr>
                <w:sz w:val="20"/>
                <w:szCs w:val="22"/>
              </w:rPr>
              <w:t>;</w:t>
            </w:r>
            <w:r w:rsidRPr="003B28D8">
              <w:rPr>
                <w:sz w:val="20"/>
                <w:szCs w:val="22"/>
              </w:rPr>
              <w:t xml:space="preserve"> strategie badań omicznych i ich zalety oraz ograniczenia</w:t>
            </w:r>
            <w:r>
              <w:rPr>
                <w:sz w:val="20"/>
                <w:szCs w:val="22"/>
              </w:rPr>
              <w:t xml:space="preserve">; </w:t>
            </w:r>
            <w:r w:rsidRPr="003B28D8">
              <w:rPr>
                <w:sz w:val="20"/>
                <w:szCs w:val="22"/>
              </w:rPr>
              <w:t>zasady przygotowania i prezentowania opracowań naukowych</w:t>
            </w:r>
            <w:r>
              <w:rPr>
                <w:sz w:val="20"/>
                <w:szCs w:val="22"/>
              </w:rPr>
              <w:t xml:space="preserve">; </w:t>
            </w:r>
            <w:r w:rsidRPr="003B28D8">
              <w:rPr>
                <w:sz w:val="20"/>
                <w:szCs w:val="22"/>
              </w:rPr>
              <w:t>zadania związane z</w:t>
            </w:r>
            <w:r w:rsidR="00A5762B">
              <w:rPr>
                <w:sz w:val="20"/>
                <w:szCs w:val="22"/>
              </w:rPr>
              <w:t> </w:t>
            </w:r>
            <w:r w:rsidRPr="003B28D8">
              <w:rPr>
                <w:sz w:val="20"/>
                <w:szCs w:val="22"/>
              </w:rPr>
              <w:t>doskonaleniem zawodowym, uzupełnianiem wiedzy oraz praktyką zawodową</w:t>
            </w:r>
            <w:r>
              <w:rPr>
                <w:sz w:val="20"/>
                <w:szCs w:val="22"/>
              </w:rPr>
              <w:t xml:space="preserve">; </w:t>
            </w:r>
            <w:r w:rsidRPr="003B28D8">
              <w:rPr>
                <w:sz w:val="20"/>
                <w:szCs w:val="22"/>
              </w:rPr>
              <w:t>zasady ergonomii i bhp, szczególnie w pracy z materiałem biologicznym; etykietę obowiązującą w życiu społecznym.</w:t>
            </w:r>
          </w:p>
        </w:tc>
        <w:tc>
          <w:tcPr>
            <w:tcW w:w="1511" w:type="dxa"/>
            <w:vAlign w:val="center"/>
          </w:tcPr>
          <w:p w14:paraId="04B5F4DB" w14:textId="0C570DD5" w:rsidR="009E4597" w:rsidRPr="00696E68" w:rsidRDefault="0033183C" w:rsidP="0033183C">
            <w:pPr>
              <w:rPr>
                <w:sz w:val="20"/>
                <w:szCs w:val="22"/>
              </w:rPr>
            </w:pPr>
            <w:r w:rsidRPr="0033183C">
              <w:rPr>
                <w:sz w:val="20"/>
                <w:szCs w:val="22"/>
              </w:rPr>
              <w:t>KA7_WG2 KA7_WG3 KA7_WG5</w:t>
            </w:r>
            <w:r>
              <w:rPr>
                <w:sz w:val="20"/>
                <w:szCs w:val="22"/>
              </w:rPr>
              <w:t xml:space="preserve"> </w:t>
            </w:r>
            <w:r w:rsidRPr="0033183C">
              <w:rPr>
                <w:sz w:val="20"/>
                <w:szCs w:val="22"/>
              </w:rPr>
              <w:t>KA7_WG7</w:t>
            </w:r>
            <w:r>
              <w:rPr>
                <w:sz w:val="20"/>
                <w:szCs w:val="22"/>
              </w:rPr>
              <w:t xml:space="preserve"> </w:t>
            </w:r>
            <w:r w:rsidRPr="0033183C">
              <w:rPr>
                <w:sz w:val="20"/>
                <w:szCs w:val="22"/>
              </w:rPr>
              <w:t xml:space="preserve">KA7_WK1 KA7_WK3 InzA_P7S_WG1 </w:t>
            </w:r>
          </w:p>
        </w:tc>
        <w:tc>
          <w:tcPr>
            <w:tcW w:w="3306" w:type="dxa"/>
            <w:vMerge w:val="restart"/>
            <w:vAlign w:val="center"/>
          </w:tcPr>
          <w:p w14:paraId="537F22E4" w14:textId="77777777" w:rsidR="009E4597" w:rsidRDefault="009E4597" w:rsidP="00466EA5">
            <w:pPr>
              <w:rPr>
                <w:b/>
                <w:bCs/>
                <w:sz w:val="20"/>
                <w:szCs w:val="22"/>
              </w:rPr>
            </w:pPr>
            <w:r w:rsidRPr="00D45F9C">
              <w:rPr>
                <w:b/>
                <w:bCs/>
                <w:sz w:val="20"/>
                <w:szCs w:val="22"/>
              </w:rPr>
              <w:t>Ćwiczenia:</w:t>
            </w:r>
          </w:p>
          <w:p w14:paraId="1CE02A26" w14:textId="58A89B55" w:rsidR="00525CE6" w:rsidRPr="00525CE6" w:rsidRDefault="00525CE6" w:rsidP="00525CE6">
            <w:pPr>
              <w:rPr>
                <w:sz w:val="20"/>
                <w:szCs w:val="22"/>
              </w:rPr>
            </w:pPr>
            <w:r w:rsidRPr="00525CE6">
              <w:rPr>
                <w:sz w:val="20"/>
                <w:szCs w:val="22"/>
              </w:rPr>
              <w:t>- projekt - przedstawienie autorskiego projektu omicznego</w:t>
            </w:r>
            <w:r w:rsidR="00691028">
              <w:rPr>
                <w:sz w:val="20"/>
                <w:szCs w:val="22"/>
              </w:rPr>
              <w:t>.</w:t>
            </w:r>
          </w:p>
          <w:p w14:paraId="6755745E" w14:textId="77777777" w:rsidR="00525CE6" w:rsidRDefault="00525CE6" w:rsidP="00525CE6">
            <w:pPr>
              <w:rPr>
                <w:b/>
                <w:bCs/>
                <w:sz w:val="20"/>
                <w:szCs w:val="22"/>
              </w:rPr>
            </w:pPr>
            <w:r w:rsidRPr="00525CE6">
              <w:rPr>
                <w:b/>
                <w:bCs/>
                <w:sz w:val="20"/>
                <w:szCs w:val="22"/>
              </w:rPr>
              <w:t>Wykład:</w:t>
            </w:r>
          </w:p>
          <w:p w14:paraId="4C4EDFDD" w14:textId="752B4367" w:rsidR="009E4597" w:rsidRPr="00696E68" w:rsidRDefault="00525CE6" w:rsidP="006D7077">
            <w:pPr>
              <w:rPr>
                <w:sz w:val="20"/>
                <w:szCs w:val="22"/>
              </w:rPr>
            </w:pPr>
            <w:r w:rsidRPr="00525CE6">
              <w:rPr>
                <w:sz w:val="20"/>
                <w:szCs w:val="22"/>
              </w:rPr>
              <w:t>- test kompetencyjny</w:t>
            </w:r>
            <w:r w:rsidR="006D7077">
              <w:rPr>
                <w:sz w:val="20"/>
                <w:szCs w:val="22"/>
              </w:rPr>
              <w:t>.</w:t>
            </w:r>
          </w:p>
        </w:tc>
      </w:tr>
      <w:tr w:rsidR="00F222B5" w:rsidRPr="00696E68" w14:paraId="69D55F7D" w14:textId="77777777" w:rsidTr="00466EA5">
        <w:tc>
          <w:tcPr>
            <w:tcW w:w="4243" w:type="dxa"/>
          </w:tcPr>
          <w:p w14:paraId="560A6AEE" w14:textId="77777777" w:rsidR="009E4597" w:rsidRPr="00402398" w:rsidRDefault="009E4597" w:rsidP="00466EA5">
            <w:pPr>
              <w:rPr>
                <w:b/>
                <w:bCs/>
                <w:sz w:val="20"/>
                <w:szCs w:val="22"/>
              </w:rPr>
            </w:pPr>
            <w:r w:rsidRPr="00402398">
              <w:rPr>
                <w:b/>
                <w:bCs/>
                <w:sz w:val="20"/>
                <w:szCs w:val="22"/>
              </w:rPr>
              <w:t xml:space="preserve">W zakresie umiejętności (potrafi): </w:t>
            </w:r>
          </w:p>
          <w:p w14:paraId="68B510CA" w14:textId="744D4F6A" w:rsidR="009E4597" w:rsidRPr="00696E68" w:rsidRDefault="003B28D8" w:rsidP="00030B4C">
            <w:pPr>
              <w:rPr>
                <w:sz w:val="20"/>
                <w:szCs w:val="22"/>
              </w:rPr>
            </w:pPr>
            <w:r w:rsidRPr="003B28D8">
              <w:rPr>
                <w:sz w:val="20"/>
                <w:szCs w:val="22"/>
              </w:rPr>
              <w:t>zaplanować i przeprowadzić analizy omiczne, zarówno w laboratorium biologii molekularnej</w:t>
            </w:r>
            <w:r w:rsidR="00030B4C">
              <w:rPr>
                <w:sz w:val="20"/>
                <w:szCs w:val="22"/>
              </w:rPr>
              <w:t>,</w:t>
            </w:r>
            <w:r w:rsidRPr="003B28D8">
              <w:rPr>
                <w:sz w:val="20"/>
                <w:szCs w:val="22"/>
              </w:rPr>
              <w:t xml:space="preserve"> jak i bioinformatycznym</w:t>
            </w:r>
            <w:r w:rsidR="00030B4C">
              <w:rPr>
                <w:sz w:val="20"/>
                <w:szCs w:val="22"/>
              </w:rPr>
              <w:t xml:space="preserve">; </w:t>
            </w:r>
            <w:r w:rsidRPr="003B28D8">
              <w:rPr>
                <w:sz w:val="20"/>
                <w:szCs w:val="22"/>
              </w:rPr>
              <w:t>korzystać ze specjalistycznych baz danych, przeprowadzać selekcję, analizę, ocenę i syntezę zawartych w nich informacji na potrzeby rozwiązywania problemów oraz wykonywania określonych zadań w pracy zawodowej</w:t>
            </w:r>
            <w:r w:rsidR="00030B4C">
              <w:rPr>
                <w:sz w:val="20"/>
                <w:szCs w:val="22"/>
              </w:rPr>
              <w:t xml:space="preserve">; </w:t>
            </w:r>
            <w:r w:rsidRPr="003B28D8">
              <w:rPr>
                <w:sz w:val="20"/>
                <w:szCs w:val="22"/>
              </w:rPr>
              <w:t>analizować specjalistyczną literaturę z użyciem zaawansowanych technik informacyjno-komunikacyjnych; prezentować w</w:t>
            </w:r>
            <w:r w:rsidR="00A5762B">
              <w:rPr>
                <w:sz w:val="20"/>
                <w:szCs w:val="22"/>
              </w:rPr>
              <w:t> </w:t>
            </w:r>
            <w:r w:rsidRPr="003B28D8">
              <w:rPr>
                <w:sz w:val="20"/>
                <w:szCs w:val="22"/>
              </w:rPr>
              <w:t>formie pisemnej i ustnej opracowania naukowe z zachowaniem procedur ochrony własności intelektualnej i prawa patentowego</w:t>
            </w:r>
            <w:r w:rsidR="00030B4C">
              <w:rPr>
                <w:sz w:val="20"/>
                <w:szCs w:val="22"/>
              </w:rPr>
              <w:t>;</w:t>
            </w:r>
            <w:r w:rsidRPr="003B28D8">
              <w:rPr>
                <w:sz w:val="20"/>
                <w:szCs w:val="22"/>
              </w:rPr>
              <w:t xml:space="preserve"> planować i</w:t>
            </w:r>
            <w:r w:rsidR="00A5762B">
              <w:rPr>
                <w:sz w:val="20"/>
                <w:szCs w:val="22"/>
              </w:rPr>
              <w:t> </w:t>
            </w:r>
            <w:r w:rsidRPr="003B28D8">
              <w:rPr>
                <w:sz w:val="20"/>
                <w:szCs w:val="22"/>
              </w:rPr>
              <w:t>organizować pracę własną i/lub zespołową przyjmując odpowiedzialność za jej rezultaty i</w:t>
            </w:r>
            <w:r w:rsidR="00A5762B">
              <w:rPr>
                <w:sz w:val="20"/>
                <w:szCs w:val="22"/>
              </w:rPr>
              <w:t> </w:t>
            </w:r>
            <w:r w:rsidRPr="003B28D8">
              <w:rPr>
                <w:sz w:val="20"/>
                <w:szCs w:val="22"/>
              </w:rPr>
              <w:t>wykazując gotowość do pełnienia różnych ról i</w:t>
            </w:r>
            <w:r w:rsidR="00A5762B">
              <w:rPr>
                <w:sz w:val="20"/>
                <w:szCs w:val="22"/>
              </w:rPr>
              <w:t> </w:t>
            </w:r>
            <w:r w:rsidRPr="003B28D8">
              <w:rPr>
                <w:sz w:val="20"/>
                <w:szCs w:val="22"/>
              </w:rPr>
              <w:t>funkcji.</w:t>
            </w:r>
          </w:p>
        </w:tc>
        <w:tc>
          <w:tcPr>
            <w:tcW w:w="1511" w:type="dxa"/>
            <w:vAlign w:val="center"/>
          </w:tcPr>
          <w:p w14:paraId="0551F78B" w14:textId="29765580" w:rsidR="009E4597" w:rsidRPr="00696E68" w:rsidRDefault="0033183C" w:rsidP="00466EA5">
            <w:pPr>
              <w:rPr>
                <w:sz w:val="20"/>
                <w:szCs w:val="22"/>
              </w:rPr>
            </w:pPr>
            <w:r w:rsidRPr="0033183C">
              <w:rPr>
                <w:sz w:val="20"/>
                <w:szCs w:val="22"/>
              </w:rPr>
              <w:t>KA7_UW1 KA7_UW2, KA7_UW3 KA7_UW4 KA7_UW5 KA7_UK1 KA7_UO1 KA7_UU1 KA7_UU2 InzA_P7S_UW1</w:t>
            </w:r>
          </w:p>
        </w:tc>
        <w:tc>
          <w:tcPr>
            <w:tcW w:w="3306" w:type="dxa"/>
            <w:vMerge/>
          </w:tcPr>
          <w:p w14:paraId="34924106" w14:textId="77777777" w:rsidR="009E4597" w:rsidRPr="00696E68" w:rsidRDefault="009E4597" w:rsidP="00466EA5"/>
        </w:tc>
      </w:tr>
      <w:tr w:rsidR="00F222B5" w:rsidRPr="00696E68" w14:paraId="5BC75E8B" w14:textId="77777777" w:rsidTr="00466EA5">
        <w:tc>
          <w:tcPr>
            <w:tcW w:w="4243" w:type="dxa"/>
          </w:tcPr>
          <w:p w14:paraId="39BD3639" w14:textId="77777777" w:rsidR="009E4597" w:rsidRDefault="009E4597" w:rsidP="00466EA5">
            <w:pPr>
              <w:rPr>
                <w:rFonts w:eastAsia="Times New Roman" w:cs="Times New Roman"/>
                <w:b/>
                <w:bCs/>
                <w:sz w:val="20"/>
                <w:szCs w:val="22"/>
                <w:lang w:eastAsia="pl-PL"/>
              </w:rPr>
            </w:pPr>
            <w:r w:rsidRPr="00696E68">
              <w:rPr>
                <w:b/>
                <w:bCs/>
                <w:sz w:val="20"/>
                <w:szCs w:val="22"/>
              </w:rPr>
              <w:t>W zakresie kompetencji społecznych (jest gotów do):</w:t>
            </w:r>
            <w:r>
              <w:rPr>
                <w:b/>
                <w:bCs/>
                <w:sz w:val="20"/>
                <w:szCs w:val="22"/>
              </w:rPr>
              <w:t xml:space="preserve"> </w:t>
            </w:r>
          </w:p>
          <w:p w14:paraId="2AD5ED31" w14:textId="113E4FA1" w:rsidR="009E4597" w:rsidRPr="00696E68" w:rsidRDefault="00030B4C" w:rsidP="00030B4C">
            <w:pPr>
              <w:rPr>
                <w:sz w:val="20"/>
                <w:szCs w:val="22"/>
              </w:rPr>
            </w:pPr>
            <w:r w:rsidRPr="00030B4C">
              <w:rPr>
                <w:sz w:val="20"/>
                <w:szCs w:val="22"/>
              </w:rPr>
              <w:t>weryfikowania informacji i ich źródeł oraz krytycznej oceny odbieranych treści</w:t>
            </w:r>
            <w:r>
              <w:rPr>
                <w:sz w:val="20"/>
                <w:szCs w:val="22"/>
              </w:rPr>
              <w:t xml:space="preserve">; </w:t>
            </w:r>
            <w:r w:rsidRPr="00030B4C">
              <w:rPr>
                <w:sz w:val="20"/>
                <w:szCs w:val="22"/>
              </w:rPr>
              <w:t>kreatywnego i przedsiębiorczego działania z uwzględnieniem zasad bhp, ergonomii i prawa ochrony własności intelektualnej; dbałości o zdrowie i przestrzegania norm społecznych</w:t>
            </w:r>
            <w:r>
              <w:rPr>
                <w:sz w:val="20"/>
                <w:szCs w:val="22"/>
              </w:rPr>
              <w:t xml:space="preserve">; </w:t>
            </w:r>
            <w:r w:rsidRPr="00030B4C">
              <w:rPr>
                <w:sz w:val="20"/>
                <w:szCs w:val="22"/>
              </w:rPr>
              <w:t>odpowiedzialnego pełnienia ról zawodowych, w tym przestrzegania prawa i</w:t>
            </w:r>
            <w:r w:rsidR="00A5762B">
              <w:rPr>
                <w:sz w:val="20"/>
                <w:szCs w:val="22"/>
              </w:rPr>
              <w:t> </w:t>
            </w:r>
            <w:r w:rsidRPr="00030B4C">
              <w:rPr>
                <w:sz w:val="20"/>
                <w:szCs w:val="22"/>
              </w:rPr>
              <w:t>norm etycznych w stosowaniu narzędzi biotechnologicznych oraz wymagania tego od innych podczas współdziałania w grupie.</w:t>
            </w:r>
          </w:p>
        </w:tc>
        <w:tc>
          <w:tcPr>
            <w:tcW w:w="1511" w:type="dxa"/>
            <w:vAlign w:val="center"/>
          </w:tcPr>
          <w:p w14:paraId="6BF94B63" w14:textId="1A4DC1E5" w:rsidR="009E4597" w:rsidRPr="00696E68" w:rsidRDefault="008C43D5" w:rsidP="00466EA5">
            <w:pPr>
              <w:rPr>
                <w:sz w:val="20"/>
                <w:szCs w:val="22"/>
              </w:rPr>
            </w:pPr>
            <w:r w:rsidRPr="008C43D5">
              <w:rPr>
                <w:sz w:val="20"/>
                <w:szCs w:val="22"/>
              </w:rPr>
              <w:t>KA7_KK1 KA7_KK2 KA7_KO2 KA7_KR1</w:t>
            </w:r>
          </w:p>
        </w:tc>
        <w:tc>
          <w:tcPr>
            <w:tcW w:w="3306" w:type="dxa"/>
            <w:vMerge/>
          </w:tcPr>
          <w:p w14:paraId="55CE05F5" w14:textId="77777777" w:rsidR="009E4597" w:rsidRPr="00696E68" w:rsidRDefault="009E4597" w:rsidP="00466EA5"/>
        </w:tc>
      </w:tr>
    </w:tbl>
    <w:p w14:paraId="418CB187" w14:textId="4D835E82" w:rsidR="009E4597" w:rsidRDefault="009E4597" w:rsidP="00696E68"/>
    <w:p w14:paraId="7549C224" w14:textId="77777777" w:rsidR="00696E68" w:rsidRPr="00696E68" w:rsidRDefault="00696E68" w:rsidP="00696E68">
      <w:pPr>
        <w:rPr>
          <w:b/>
        </w:rPr>
      </w:pPr>
      <w:r w:rsidRPr="00696E68">
        <w:rPr>
          <w:b/>
        </w:rPr>
        <w:t>Zasady, warunki i tryb dyplomowania</w:t>
      </w:r>
    </w:p>
    <w:p w14:paraId="29A9D3E5" w14:textId="67F73B7E" w:rsidR="00696E68" w:rsidRPr="00696E68" w:rsidRDefault="00696E68" w:rsidP="00696E68">
      <w:pPr>
        <w:spacing w:after="0"/>
      </w:pPr>
      <w:r w:rsidRPr="00696E68">
        <w:t xml:space="preserve">Zasady ukończenia studiów są określone szczegółowo w Regulaminie studiów. Do ukończenia studiów pierwszego stopnia wymagane jest uzyskanie </w:t>
      </w:r>
      <w:r w:rsidR="0093711D">
        <w:t>210</w:t>
      </w:r>
      <w:r w:rsidRPr="00696E68">
        <w:t xml:space="preserve"> punktów ECTS za zaliczenie wszystkich, określonych w programie studiów obowiązkowych przedmiotów – obligatoryjnych i fakultatywnych oraz praktyki </w:t>
      </w:r>
      <w:r w:rsidRPr="00696E68">
        <w:lastRenderedPageBreak/>
        <w:t xml:space="preserve">zawodowej, wykonania pracy dyplomowej i zdania egzaminu dyplomowego. Do ukończenia studiów drugiego stopnia wymagane jest uzyskanie </w:t>
      </w:r>
      <w:r w:rsidR="0093711D">
        <w:t>90</w:t>
      </w:r>
      <w:r w:rsidRPr="00696E68">
        <w:t xml:space="preserve"> punktów ECTS za zaliczenie wszystkich, określonych w</w:t>
      </w:r>
      <w:r w:rsidR="00EF0FE6">
        <w:t> </w:t>
      </w:r>
      <w:r w:rsidRPr="00696E68">
        <w:t>programie studiów przedmiotów – obligatoryjnych i fakultatywnych oraz praktyki zawodowej, przygotowanie i złożenia pracy magisterskiej i zdanie egzaminu dyplomowego.</w:t>
      </w:r>
    </w:p>
    <w:p w14:paraId="7332B28F" w14:textId="2C9C94CD" w:rsidR="00696E68" w:rsidRPr="00696E68" w:rsidRDefault="00696E68" w:rsidP="00696E68">
      <w:pPr>
        <w:spacing w:after="0"/>
        <w:ind w:firstLine="284"/>
      </w:pPr>
      <w:r w:rsidRPr="00696E68">
        <w:t xml:space="preserve">Przepisy dotyczące przygotowania prac dyplomowych oraz egzaminu dyplomowego są określone w Regulaminie studiów. Szczegółowe zasady realizacji prac dyplomowych dotyczące, m. in.: wyboru tematu pracy, wyboru recenzentów oraz przebiegu egzaminu dyplomowanego są opisane w wydziałowej procedurze </w:t>
      </w:r>
      <w:r w:rsidRPr="00B263F1">
        <w:t>dyplomowania (zał. K3.</w:t>
      </w:r>
      <w:r w:rsidR="00B263F1">
        <w:t>9</w:t>
      </w:r>
      <w:r w:rsidRPr="00B263F1">
        <w:t>). Przygotowanie</w:t>
      </w:r>
      <w:r w:rsidRPr="00696E68">
        <w:t xml:space="preserve"> i złożenie pracy dyplomowej na kierunku </w:t>
      </w:r>
      <w:r w:rsidR="0093711D" w:rsidRPr="0093711D">
        <w:t>biotechnologia</w:t>
      </w:r>
      <w:r w:rsidRPr="0093711D">
        <w:t xml:space="preserve"> o</w:t>
      </w:r>
      <w:r w:rsidRPr="00696E68">
        <w:t xml:space="preserve">bowiązuje na studiach pierwszego i drugiego stopnia. Wskazane jest, aby realizacja pracy dyplomowej umożliwiała nabycie umiejętności teoretycznych i praktycznych. Problem zawarty w pracy dyplomowej powinien umożliwić wykazanie się wiedzą kierunkową i specjalistyczną studenta, przedstawienie oryginalnych pomysłów, wykorzystanie aktualnych źródeł bibliograficznych i kompilację danych źródłowych oraz umiejętność dyskutowania z nimi. Prace dyplomowe na kierunku </w:t>
      </w:r>
      <w:r w:rsidR="005840B4" w:rsidRPr="0093711D">
        <w:t>biotechnologia</w:t>
      </w:r>
      <w:r w:rsidRPr="00696E68">
        <w:t xml:space="preserve"> powinny spełniać wymogi dzieła autorskiego (oryginalnego) o charakterze naukowym i spełniać wymogi formalne. Prawa autorskie do pracy dyplomowej regulują odrębne przepisy. </w:t>
      </w:r>
      <w:r w:rsidRPr="00696E68">
        <w:rPr>
          <w:rFonts w:cs="Arial"/>
          <w:szCs w:val="22"/>
        </w:rPr>
        <w:t xml:space="preserve">Praca </w:t>
      </w:r>
      <w:r w:rsidR="005840B4">
        <w:rPr>
          <w:rFonts w:cs="Arial"/>
          <w:szCs w:val="22"/>
        </w:rPr>
        <w:t>inżynierska</w:t>
      </w:r>
      <w:r w:rsidRPr="00696E68">
        <w:rPr>
          <w:rFonts w:cs="Arial"/>
          <w:szCs w:val="22"/>
        </w:rPr>
        <w:t xml:space="preserve"> może być rozprawą </w:t>
      </w:r>
      <w:r w:rsidR="005840B4">
        <w:rPr>
          <w:rFonts w:cs="Arial"/>
          <w:szCs w:val="22"/>
        </w:rPr>
        <w:t>projektową</w:t>
      </w:r>
      <w:r w:rsidRPr="00696E68">
        <w:rPr>
          <w:rFonts w:cs="Arial"/>
          <w:szCs w:val="22"/>
        </w:rPr>
        <w:t xml:space="preserve"> lub oryginalną (badawczą). Praca magisterska powinna być rozprawą oryginalną (badawczą). </w:t>
      </w:r>
      <w:r w:rsidRPr="00696E68">
        <w:t>Istotnym kryterium w doborze tematyki prac dyplomowych jest jej ścisły związek z dyscypliną nauki biologiczne oraz obszarem działalności naukowej opiekuna pracy. Proponowane tematy prac dyplomowych są opiniowane przez Wydziałową Komisję ds. Zatwierdzania Tematów Prac Dyplomowych. O konieczności wprowadzenia zmiany w proponowanym tytule pracy informowany jest przyszły promotor pracy, który dokonuje niezbędnych korekt. Proponowane tytuły i opiekunów prac dyplomowych zatwierdza Dziekan. W trakcie zebrań ze studentami omawiana jest tematyka prac dyplomowych. Wybór tematu pracy dyplomowej jest dokonywany przez studenta na podstawie prezentowanego wykazu temat</w:t>
      </w:r>
      <w:r w:rsidR="00CE6173">
        <w:t>ów</w:t>
      </w:r>
      <w:r w:rsidRPr="00696E68">
        <w:t xml:space="preserve"> i ich krótkich streszczeń. </w:t>
      </w:r>
    </w:p>
    <w:p w14:paraId="21015BE8" w14:textId="5DE58FB1" w:rsidR="006862A9" w:rsidRPr="005840B4" w:rsidRDefault="00696E68" w:rsidP="00673FE5">
      <w:pPr>
        <w:ind w:firstLine="284"/>
        <w:rPr>
          <w:rFonts w:cs="Arial"/>
          <w:i/>
          <w:szCs w:val="22"/>
          <w:lang w:eastAsia="en-US"/>
        </w:rPr>
      </w:pPr>
      <w:r w:rsidRPr="00696E68">
        <w:rPr>
          <w:rFonts w:cs="Arial"/>
          <w:szCs w:val="22"/>
        </w:rPr>
        <w:t xml:space="preserve">W </w:t>
      </w:r>
      <w:r w:rsidR="00C31F4B">
        <w:rPr>
          <w:rFonts w:cs="Arial"/>
          <w:szCs w:val="22"/>
        </w:rPr>
        <w:t>ciągu ostatnich dwóch lat,</w:t>
      </w:r>
      <w:r w:rsidRPr="00696E68">
        <w:rPr>
          <w:rFonts w:cs="Arial"/>
          <w:szCs w:val="22"/>
        </w:rPr>
        <w:t xml:space="preserve"> na kierunku bio</w:t>
      </w:r>
      <w:r w:rsidR="0093711D">
        <w:rPr>
          <w:rFonts w:cs="Arial"/>
          <w:szCs w:val="22"/>
        </w:rPr>
        <w:t>technologia</w:t>
      </w:r>
      <w:r w:rsidRPr="00696E68">
        <w:rPr>
          <w:rFonts w:cs="Arial"/>
          <w:szCs w:val="22"/>
        </w:rPr>
        <w:t xml:space="preserve"> obroniono </w:t>
      </w:r>
      <w:r w:rsidR="00673FE5">
        <w:rPr>
          <w:rFonts w:cs="Arial"/>
          <w:szCs w:val="22"/>
        </w:rPr>
        <w:t>123</w:t>
      </w:r>
      <w:r w:rsidRPr="00696E68">
        <w:rPr>
          <w:rFonts w:cs="Arial"/>
          <w:szCs w:val="22"/>
        </w:rPr>
        <w:t xml:space="preserve"> prac</w:t>
      </w:r>
      <w:r w:rsidR="00C31F4B">
        <w:rPr>
          <w:rFonts w:cs="Arial"/>
          <w:szCs w:val="22"/>
        </w:rPr>
        <w:t>e</w:t>
      </w:r>
      <w:r w:rsidRPr="00696E68">
        <w:rPr>
          <w:rFonts w:cs="Arial"/>
          <w:szCs w:val="22"/>
        </w:rPr>
        <w:t xml:space="preserve"> dyplomow</w:t>
      </w:r>
      <w:r w:rsidR="00C31F4B">
        <w:rPr>
          <w:rFonts w:cs="Arial"/>
          <w:szCs w:val="22"/>
        </w:rPr>
        <w:t>e</w:t>
      </w:r>
      <w:r w:rsidRPr="00696E68">
        <w:rPr>
          <w:rFonts w:cs="Arial"/>
          <w:szCs w:val="22"/>
        </w:rPr>
        <w:t xml:space="preserve">. Na pierwszym stopniu kształcenia zrealizowano </w:t>
      </w:r>
      <w:r w:rsidR="00673FE5">
        <w:rPr>
          <w:rFonts w:cs="Arial"/>
          <w:szCs w:val="22"/>
        </w:rPr>
        <w:t>38 prac inżynierskich w roku 2022 i 34 prace w 2021.</w:t>
      </w:r>
      <w:r w:rsidRPr="00696E68">
        <w:rPr>
          <w:rFonts w:cs="Arial"/>
          <w:szCs w:val="22"/>
        </w:rPr>
        <w:t xml:space="preserve"> Na studiach drugiego stopnia </w:t>
      </w:r>
      <w:r w:rsidR="00DF7518">
        <w:rPr>
          <w:rFonts w:cs="Arial"/>
          <w:szCs w:val="22"/>
        </w:rPr>
        <w:t>obroniono</w:t>
      </w:r>
      <w:r w:rsidRPr="00696E68">
        <w:rPr>
          <w:rFonts w:cs="Arial"/>
          <w:szCs w:val="22"/>
        </w:rPr>
        <w:t xml:space="preserve"> </w:t>
      </w:r>
      <w:r w:rsidR="00673FE5">
        <w:rPr>
          <w:rFonts w:cs="Arial"/>
          <w:szCs w:val="22"/>
        </w:rPr>
        <w:t>25</w:t>
      </w:r>
      <w:r w:rsidRPr="00696E68">
        <w:rPr>
          <w:rFonts w:cs="Arial"/>
          <w:szCs w:val="22"/>
        </w:rPr>
        <w:t xml:space="preserve"> prac magisterskich</w:t>
      </w:r>
      <w:r w:rsidR="00673FE5">
        <w:rPr>
          <w:rFonts w:cs="Arial"/>
          <w:szCs w:val="22"/>
        </w:rPr>
        <w:t xml:space="preserve"> w roku 2022 i 26 prac w 2021.</w:t>
      </w:r>
    </w:p>
    <w:p w14:paraId="39A1898B" w14:textId="19019626" w:rsidR="00696E68" w:rsidRPr="00696E68" w:rsidRDefault="00696E68" w:rsidP="00696E68">
      <w:pPr>
        <w:spacing w:after="0"/>
      </w:pPr>
      <w:r w:rsidRPr="00696E68">
        <w:rPr>
          <w:rFonts w:cs="Arial"/>
          <w:szCs w:val="22"/>
        </w:rPr>
        <w:t>Egzamin</w:t>
      </w:r>
      <w:r w:rsidRPr="00696E68">
        <w:t xml:space="preserve"> dyplomowy jest ważnym narzędziem weryfikującym osiągnięcia studenta i realizację zakładanych efektów uczenia się. Egzamin powinien wykazać, że</w:t>
      </w:r>
      <w:r w:rsidRPr="00696E68">
        <w:rPr>
          <w:rFonts w:cs="Arial"/>
          <w:bCs/>
        </w:rPr>
        <w:t xml:space="preserve"> student potrafi: 1/ </w:t>
      </w:r>
      <w:r w:rsidRPr="00696E68">
        <w:t>samodzielnie identyfikować i omawiać problemy postawione w zadanych pytaniach; 2/ wyczerpująco i przekonująco przedstawić odpowiedzi na pytania z zakresu objętego programem przedmiotów kierunkowych i specjalizacyjnych w ramach studiowanego zakresu kształcenia/zakresu realizowanej pracy dyplomowej; 3/ podczas udzielania odpowiedzi odwołuje się do właściwego piśmiennictwa, prezentuje własne sądy i opinie; a swój wywód prowadzi logicznie, posługując się poprawnym i precyzyjnym językiem. Egzamin</w:t>
      </w:r>
      <w:r w:rsidR="005865BA">
        <w:t xml:space="preserve">y dyplomowe </w:t>
      </w:r>
      <w:r w:rsidR="005865BA" w:rsidRPr="005865BA">
        <w:t>-</w:t>
      </w:r>
      <w:r w:rsidRPr="005865BA">
        <w:t xml:space="preserve"> </w:t>
      </w:r>
      <w:r w:rsidR="000C2E7F" w:rsidRPr="005865BA">
        <w:t>„</w:t>
      </w:r>
      <w:r w:rsidR="005840B4" w:rsidRPr="005865BA">
        <w:t>inżynierski</w:t>
      </w:r>
      <w:r w:rsidR="000C2E7F" w:rsidRPr="005865BA">
        <w:t>”</w:t>
      </w:r>
      <w:r w:rsidRPr="00696E68">
        <w:t xml:space="preserve"> i </w:t>
      </w:r>
      <w:r w:rsidR="000C2E7F">
        <w:t>„</w:t>
      </w:r>
      <w:r w:rsidRPr="00696E68">
        <w:rPr>
          <w:bCs/>
        </w:rPr>
        <w:t>magisterski</w:t>
      </w:r>
      <w:r w:rsidR="000C2E7F">
        <w:rPr>
          <w:bCs/>
        </w:rPr>
        <w:t>”</w:t>
      </w:r>
      <w:r w:rsidRPr="000C2E7F">
        <w:t xml:space="preserve"> </w:t>
      </w:r>
      <w:r w:rsidRPr="00696E68">
        <w:t>składa</w:t>
      </w:r>
      <w:r w:rsidR="005865BA">
        <w:t>ją</w:t>
      </w:r>
      <w:r w:rsidRPr="00696E68">
        <w:t xml:space="preserve"> się z: 1/ dziesięciominutowej prezentacji pracy dyplomowej, zawierającej: temat pracy, cele, hipotezy, zakres podmiotowy i przedmiotowy, wykorzystane metody i źródła informacji, wyniki, wnioski; 2/ odpowiedzi na dwa zagadnienia kierunkowe (zgodne z programem studiów), z których jedno jest losowane z listy, a drugie zada</w:t>
      </w:r>
      <w:r w:rsidR="007C613C">
        <w:t>wa</w:t>
      </w:r>
      <w:r w:rsidRPr="00696E68">
        <w:t>ne przez Komisję Egzaminacyjną; 3/ odpowiedzi na pytanie Komisji związane z zakresem teoretycznym realizowanej pracy dyplomowej lub zakresem kształcenia.</w:t>
      </w:r>
    </w:p>
    <w:p w14:paraId="05265B96" w14:textId="01EA0F39" w:rsidR="00696E68" w:rsidRPr="00696E68" w:rsidRDefault="00696E68" w:rsidP="00696E68">
      <w:pPr>
        <w:spacing w:after="0"/>
        <w:ind w:firstLine="284"/>
      </w:pPr>
      <w:r w:rsidRPr="00696E68">
        <w:t>W procesie dyplomowania wykorzystywany jest system APD (Archiwum Prac Dyplomowych), w którym deponowany jest manuskrypt pracy. Po nadaniu numer</w:t>
      </w:r>
      <w:r w:rsidR="006903ED">
        <w:t>u</w:t>
      </w:r>
      <w:r w:rsidRPr="00696E68">
        <w:t xml:space="preserve"> identyfikacyjnego pracy, system umożliwia generowanie szeregu dokumentów: pracy dyplomowej, raportu z oceny antyplagiatowej, recenzji promotora i recenzenta oraz protokołu egzaminacyjnego. </w:t>
      </w:r>
    </w:p>
    <w:p w14:paraId="2B9444E9" w14:textId="75682B9E" w:rsidR="00696E68" w:rsidRPr="00696E68" w:rsidRDefault="00696E68" w:rsidP="00696E68">
      <w:pPr>
        <w:spacing w:after="0"/>
        <w:ind w:firstLine="284"/>
      </w:pPr>
      <w:r w:rsidRPr="00696E68">
        <w:t>Po zakończonym procesie dyplomowania</w:t>
      </w:r>
      <w:r w:rsidR="006903ED">
        <w:t>,</w:t>
      </w:r>
      <w:r w:rsidRPr="00696E68">
        <w:t xml:space="preserve"> Wydziałowa Komisja ds. Oceny Jakości Prac Dyplomowych dokonuje oceny jakości</w:t>
      </w:r>
      <w:r w:rsidR="007C613C">
        <w:t>, wybieranych losowo,</w:t>
      </w:r>
      <w:r w:rsidRPr="00696E68">
        <w:t xml:space="preserve"> prac dyplomowych. Całościowa ocena jakości prac dyplomowych i przebiegu egzaminu dyplomowego stanowi przedmiot prac Komisji, na podstawie których sporządzane jest sprawozdanie, przekazywane Dziekanowi i Wydziałowemu Zespołowi ds. </w:t>
      </w:r>
      <w:r w:rsidR="00A84AC8">
        <w:t xml:space="preserve">Zapewniania </w:t>
      </w:r>
      <w:r w:rsidRPr="00696E68">
        <w:t xml:space="preserve">Jakości Kształcenia. Wyniki analizy są prezentowane na posiedzeniu Rady Dziekańskiej. Promotor pracy dyplomowej jest informowany o przeprowadzonej ocenie pracy, a po jej zakończeniu może się zapoznać z protokołem oceny jakości pracy. Elektroniczne wersje prac </w:t>
      </w:r>
      <w:r w:rsidRPr="00696E68">
        <w:lastRenderedPageBreak/>
        <w:t>dyplomowych są zdeponowane w uczelnianym Archiwum Prac (</w:t>
      </w:r>
      <w:r w:rsidRPr="00696E68">
        <w:rPr>
          <w:i/>
          <w:iCs/>
        </w:rPr>
        <w:t>/</w:t>
      </w:r>
      <w:r w:rsidRPr="00696E68">
        <w:rPr>
          <w:i/>
          <w:iCs/>
          <w:color w:val="000000" w:themeColor="text1"/>
        </w:rPr>
        <w:t>/http/</w:t>
      </w:r>
      <w:hyperlink r:id="rId16" w:history="1">
        <w:r w:rsidRPr="00696E68">
          <w:rPr>
            <w:i/>
            <w:iCs/>
            <w:color w:val="000000" w:themeColor="text1"/>
          </w:rPr>
          <w:t>www.ap.uwm.edu.pl</w:t>
        </w:r>
      </w:hyperlink>
      <w:r w:rsidRPr="00696E68">
        <w:t xml:space="preserve">), do którego link dostępu znajduje się na stronie internetowej Wydziału. Do roku 2021 papierowe wersje prac dyplomowych były archiwizowane i pozostają one w aktach studenta. </w:t>
      </w:r>
    </w:p>
    <w:p w14:paraId="72247A0E" w14:textId="77777777" w:rsidR="00696E68" w:rsidRPr="00696E68" w:rsidRDefault="00696E68" w:rsidP="00696E68">
      <w:pPr>
        <w:spacing w:after="0"/>
        <w:rPr>
          <w:b/>
        </w:rPr>
      </w:pPr>
    </w:p>
    <w:p w14:paraId="7C6B5C00" w14:textId="245FF588" w:rsidR="00696E68" w:rsidRPr="00696E68" w:rsidRDefault="00696E68" w:rsidP="00696E68">
      <w:pPr>
        <w:rPr>
          <w:b/>
        </w:rPr>
      </w:pPr>
      <w:r w:rsidRPr="00696E68">
        <w:rPr>
          <w:b/>
        </w:rPr>
        <w:t>Sposoby oraz narzędzia monitorowania i ocen</w:t>
      </w:r>
      <w:r w:rsidR="00D677A9">
        <w:rPr>
          <w:b/>
        </w:rPr>
        <w:t>y</w:t>
      </w:r>
      <w:r w:rsidRPr="00696E68">
        <w:rPr>
          <w:b/>
        </w:rPr>
        <w:t xml:space="preserve"> postępów studentów</w:t>
      </w:r>
    </w:p>
    <w:p w14:paraId="30AAED4E" w14:textId="307BC217" w:rsidR="00540046" w:rsidRDefault="00540046" w:rsidP="00540046">
      <w:r>
        <w:t xml:space="preserve">Monitorowanie postępów studentów, poprzez analizę uzyskiwanych ocen oraz „odsiewu” studentów jest prowadzone systematycznie i stanowi element przygotowywanego co roku raportu samooceny. Ważnym elementem monitorowania postępów studentów są również opinie nauczycieli, którzy są zobligowani do przekazywania informacji o pojawiających się problemach związanych z efektywnością kształcenia. W trakcie trwania roku akademickiego, przeprowadzane jest badanie ankietowe wśród studentów, którzy oceniają jakość realizacji zajęć przez nauczycieli akademickich. Badanie przeprowadzane jest po każdym semestrze, a studenci mają możliwość oceny wszystkich zajęć i prowadzących. Analiza wyników ankiet przeprowadzana jest wnikliwie przez władze dziekańskie. Przekazywane przez Wydział informacje w zakresie monitorowania i oceny postępów studentów są wykorzystywane przez Uczelniany Zespół ds. Zapewniania Jakości Kształcenia. Efektem pracy Zespołu są </w:t>
      </w:r>
      <w:r w:rsidR="00280C32">
        <w:t>coro</w:t>
      </w:r>
      <w:r>
        <w:t xml:space="preserve">czne zalecenia i rekomendacje działań dla jednostek UWM w Olsztynie oraz analiza realizacji tych działań w zakresie doskonalenia funkcjonowania Wewnętrznego Systemu Zapewnienia Jakości Kształcenia. Prowadzony monitoring uwzględnia stan studentów oraz liczbę absolwentów obu stopni </w:t>
      </w:r>
      <w:r w:rsidR="00A9646D">
        <w:t>studiów</w:t>
      </w:r>
      <w:r>
        <w:t xml:space="preserve">. Analiza danych „odsiewu” na kierunku </w:t>
      </w:r>
      <w:r w:rsidR="00280C32" w:rsidRPr="00280C32">
        <w:t>biotechnologia</w:t>
      </w:r>
      <w:r>
        <w:t xml:space="preserve"> pierwszego stopnia wykazała, że znaczący </w:t>
      </w:r>
      <w:r w:rsidR="00D677A9">
        <w:t>spadek liczebności</w:t>
      </w:r>
      <w:r>
        <w:t xml:space="preserve"> studentów wynikał najczęściej: ze słabego przygotowania do studiów wyniesionego ze szkoły </w:t>
      </w:r>
      <w:r w:rsidR="00280C32">
        <w:t>ponadpodstawowej</w:t>
      </w:r>
      <w:r>
        <w:t>, co w konfrontacji z wymogami studiów bio</w:t>
      </w:r>
      <w:r w:rsidR="005840B4">
        <w:t>techno</w:t>
      </w:r>
      <w:r>
        <w:t>logicznych skutkowało rezygnacją ze studiów, braku wymaganych zaliczeń i zdanych egzaminów, trudności w adaptacji do formy i metod pracy na studiach uniwersyteckich. Podczas pierwszego roku studiów</w:t>
      </w:r>
      <w:r w:rsidR="005751C7">
        <w:t xml:space="preserve"> pierwszego</w:t>
      </w:r>
      <w:r>
        <w:t xml:space="preserve"> (od roku akademickiego 2019/2020 do 2021/2022) </w:t>
      </w:r>
      <w:r w:rsidRPr="003F5D81">
        <w:t xml:space="preserve">od </w:t>
      </w:r>
      <w:r w:rsidR="003F5D81" w:rsidRPr="003F5D81">
        <w:t>8</w:t>
      </w:r>
      <w:r w:rsidRPr="003F5D81">
        <w:t xml:space="preserve">% do </w:t>
      </w:r>
      <w:r w:rsidR="003F5D81" w:rsidRPr="003F5D81">
        <w:t>35</w:t>
      </w:r>
      <w:r w:rsidRPr="003F5D81">
        <w:t>% studentów kierunku bio</w:t>
      </w:r>
      <w:r w:rsidR="00280C32" w:rsidRPr="003F5D81">
        <w:t>technologia</w:t>
      </w:r>
      <w:r w:rsidRPr="003F5D81">
        <w:t xml:space="preserve"> zrezygnowało ze studiów lub zostało skreślonych z listy studentów. W roku akademickim 2021/2022 do egzaminu dyplomowego przystąpiło </w:t>
      </w:r>
      <w:r w:rsidR="003F5D81" w:rsidRPr="003F5D81">
        <w:t>57</w:t>
      </w:r>
      <w:r w:rsidRPr="003F5D81">
        <w:t>% studentów</w:t>
      </w:r>
      <w:r w:rsidR="005751C7">
        <w:t xml:space="preserve"> pierwszego</w:t>
      </w:r>
      <w:r w:rsidR="004E2BB9">
        <w:t xml:space="preserve"> </w:t>
      </w:r>
      <w:r w:rsidR="005751C7">
        <w:t>stopnia</w:t>
      </w:r>
      <w:r w:rsidRPr="003F5D81">
        <w:t>, którz</w:t>
      </w:r>
      <w:r w:rsidR="005751C7">
        <w:t>y</w:t>
      </w:r>
      <w:r>
        <w:t xml:space="preserve"> rozpoczęli</w:t>
      </w:r>
      <w:r w:rsidRPr="006C06F0">
        <w:t xml:space="preserve"> studia w roku akademickim 201</w:t>
      </w:r>
      <w:r w:rsidR="005751C7">
        <w:t>8</w:t>
      </w:r>
      <w:r w:rsidRPr="006C06F0">
        <w:t>/20</w:t>
      </w:r>
      <w:r w:rsidR="005751C7">
        <w:t>19</w:t>
      </w:r>
      <w:r w:rsidRPr="006C06F0">
        <w:t xml:space="preserve">. Analiza postępów studentów na kierunku </w:t>
      </w:r>
      <w:r w:rsidR="00280C32" w:rsidRPr="00280C32">
        <w:t>biotechnologia</w:t>
      </w:r>
      <w:r w:rsidRPr="006C06F0">
        <w:t xml:space="preserve"> drugiego stopnia (od roku akademickiego 2019/2020 do 2021/2022) wykazała, że do egzaminu dyplomowego przystąpiło od </w:t>
      </w:r>
      <w:r w:rsidR="004E2BB9" w:rsidRPr="004E2BB9">
        <w:t>75</w:t>
      </w:r>
      <w:r w:rsidRPr="004E2BB9">
        <w:t xml:space="preserve">% do </w:t>
      </w:r>
      <w:r w:rsidR="004E2BB9" w:rsidRPr="004E2BB9">
        <w:t>93</w:t>
      </w:r>
      <w:r w:rsidRPr="004E2BB9">
        <w:t>% studentów</w:t>
      </w:r>
      <w:r w:rsidRPr="006C06F0">
        <w:t>, co świadczy o</w:t>
      </w:r>
      <w:r w:rsidR="00A9646D">
        <w:t> </w:t>
      </w:r>
      <w:r w:rsidRPr="006C06F0">
        <w:t xml:space="preserve">dobrym przygotowaniu absolwentów pierwszego stopnia do studiów magisterskich. </w:t>
      </w:r>
    </w:p>
    <w:p w14:paraId="285E8EDF" w14:textId="75C378EC" w:rsidR="00540046" w:rsidRPr="006C06F0" w:rsidRDefault="00540046" w:rsidP="006903ED">
      <w:pPr>
        <w:spacing w:after="0"/>
        <w:ind w:firstLine="284"/>
      </w:pPr>
      <w:r w:rsidRPr="006C06F0">
        <w:t xml:space="preserve">W związku </w:t>
      </w:r>
      <w:r w:rsidR="00D677A9">
        <w:t xml:space="preserve">z </w:t>
      </w:r>
      <w:r w:rsidRPr="006C06F0">
        <w:t xml:space="preserve">dużym </w:t>
      </w:r>
      <w:r w:rsidR="00A9646D">
        <w:t>odsetkiem studentów rezygnujących lub skreślonych</w:t>
      </w:r>
      <w:r w:rsidRPr="006C06F0">
        <w:t xml:space="preserve"> </w:t>
      </w:r>
      <w:r w:rsidR="00A9646D">
        <w:t xml:space="preserve">z </w:t>
      </w:r>
      <w:r w:rsidRPr="006C06F0">
        <w:t xml:space="preserve">pierwszego stopnia </w:t>
      </w:r>
      <w:r w:rsidR="00A9646D">
        <w:t xml:space="preserve">studiów </w:t>
      </w:r>
      <w:r w:rsidRPr="006C06F0">
        <w:t xml:space="preserve">podjęto działania </w:t>
      </w:r>
      <w:r w:rsidR="00A9646D">
        <w:t>naprawcze</w:t>
      </w:r>
      <w:r w:rsidRPr="006C06F0">
        <w:t xml:space="preserve">. Efektem </w:t>
      </w:r>
      <w:r w:rsidR="00A9646D">
        <w:t>działań</w:t>
      </w:r>
      <w:r w:rsidRPr="006C06F0">
        <w:t xml:space="preserve"> WZZJK było opracowanie szeregu zaleceń i</w:t>
      </w:r>
      <w:r w:rsidR="00A9646D">
        <w:t> </w:t>
      </w:r>
      <w:r w:rsidRPr="006C06F0">
        <w:t xml:space="preserve">rekomendacji. W celu zmniejszenia </w:t>
      </w:r>
      <w:r w:rsidR="00D677A9">
        <w:t>spadku liczby</w:t>
      </w:r>
      <w:r w:rsidRPr="006C06F0">
        <w:t xml:space="preserve"> studentów, szczególnie </w:t>
      </w:r>
      <w:r w:rsidR="00080612">
        <w:t>w trakcie</w:t>
      </w:r>
      <w:r w:rsidRPr="006C06F0">
        <w:t xml:space="preserve"> pierwsz</w:t>
      </w:r>
      <w:r w:rsidR="00080612">
        <w:t>ego roku studiów</w:t>
      </w:r>
      <w:r w:rsidRPr="006C06F0">
        <w:t>, zobligowano nauczycieli akademickich do maksymalnego wsparcia studentów, poprzez rozszerzenie zakresu dostępnych konsultacji oraz motywowani</w:t>
      </w:r>
      <w:r w:rsidR="00A9646D">
        <w:t xml:space="preserve">a </w:t>
      </w:r>
      <w:r w:rsidRPr="006C06F0">
        <w:t>ich do pracy w</w:t>
      </w:r>
      <w:r w:rsidR="00A9646D">
        <w:t> </w:t>
      </w:r>
      <w:r w:rsidRPr="006C06F0">
        <w:t>czasie zajęć dydaktycznych. Ponadto</w:t>
      </w:r>
      <w:r w:rsidR="00A9646D">
        <w:t>,</w:t>
      </w:r>
      <w:r w:rsidRPr="006C06F0">
        <w:t xml:space="preserve"> zalecono aby nauczyciele akademiccy przeprowadzili analizę stosowanych metod weryfikacji efektów uczenia się</w:t>
      </w:r>
      <w:r w:rsidR="00A9646D">
        <w:t xml:space="preserve"> </w:t>
      </w:r>
      <w:r w:rsidRPr="006C06F0">
        <w:t>oraz ich optymalizację. Zobowiązano również opiekunów lat do zintensyfikowania działań wspierających studentów. Przeprowadzona przez WZZJK szczegółowa analiza programu studiów na kierunku bio</w:t>
      </w:r>
      <w:r w:rsidR="00080612">
        <w:t>technologia</w:t>
      </w:r>
      <w:r w:rsidRPr="006C06F0">
        <w:t xml:space="preserve"> wykazała potrzebę modyfikacji treści przedmiotowych, polegających na zwiększeniu korelacji międzyprzedmiotowych, co w istotny sposób zwiększyłoby efektywność uczenia się, a w konsekwencji większą zdawalność egzaminów. Te zalecenia zostały uwzględnione przez koordynatorów przedmiotów w prowadzonych od 2021 roku działaniach, związanych z kompleksową modyfikacją i doskonaleniem programów studiów. Zmodyfikowane programy obowiązują od roku akademickiego 2022/2023. </w:t>
      </w:r>
    </w:p>
    <w:p w14:paraId="4B459BE0" w14:textId="18AB0D73" w:rsidR="002204F9" w:rsidRDefault="00080612" w:rsidP="00540046">
      <w:pPr>
        <w:spacing w:after="0"/>
        <w:ind w:firstLine="284"/>
      </w:pPr>
      <w:r w:rsidRPr="00080612">
        <w:t>A</w:t>
      </w:r>
      <w:r w:rsidR="00540046" w:rsidRPr="00080612">
        <w:t>bsolwenci kierunku bio</w:t>
      </w:r>
      <w:r w:rsidRPr="00080612">
        <w:t>technologia</w:t>
      </w:r>
      <w:r w:rsidR="00540046" w:rsidRPr="00080612">
        <w:t xml:space="preserve"> </w:t>
      </w:r>
      <w:r w:rsidR="006903ED" w:rsidRPr="00080612">
        <w:t>pierwszego</w:t>
      </w:r>
      <w:r w:rsidR="00540046" w:rsidRPr="00080612">
        <w:t xml:space="preserve"> stopnia</w:t>
      </w:r>
      <w:r w:rsidR="006903ED" w:rsidRPr="00080612">
        <w:t>,</w:t>
      </w:r>
      <w:r w:rsidR="00540046" w:rsidRPr="00080612">
        <w:t xml:space="preserve"> w</w:t>
      </w:r>
      <w:r w:rsidR="006903ED" w:rsidRPr="00080612">
        <w:t> </w:t>
      </w:r>
      <w:r w:rsidR="00540046" w:rsidRPr="00080612">
        <w:t>większości pod</w:t>
      </w:r>
      <w:r w:rsidRPr="00080612">
        <w:t>ejmują</w:t>
      </w:r>
      <w:r w:rsidR="00540046" w:rsidRPr="00080612">
        <w:t xml:space="preserve"> studia na tym samym kierunku. </w:t>
      </w:r>
      <w:r w:rsidRPr="00080612">
        <w:t>Nieliczna grupa absolwentów</w:t>
      </w:r>
      <w:r w:rsidR="00540046" w:rsidRPr="00080612">
        <w:t xml:space="preserve"> wyb</w:t>
      </w:r>
      <w:r w:rsidRPr="00080612">
        <w:t>iera</w:t>
      </w:r>
      <w:r w:rsidR="00540046" w:rsidRPr="00080612">
        <w:t xml:space="preserve"> inne kierunki studiów na innych uczelniach.</w:t>
      </w:r>
      <w:r w:rsidR="00540046">
        <w:t xml:space="preserve"> Absolwenci studiów magisterskich, w ostatnich czterech latach, </w:t>
      </w:r>
      <w:r>
        <w:t xml:space="preserve">w większości </w:t>
      </w:r>
      <w:r w:rsidR="00540046">
        <w:t>podjęli pracę w zawodach zgodny</w:t>
      </w:r>
      <w:r w:rsidR="00A9646D">
        <w:t>ch</w:t>
      </w:r>
      <w:r w:rsidR="00540046">
        <w:t xml:space="preserve"> z</w:t>
      </w:r>
      <w:r w:rsidR="00A9646D">
        <w:t> </w:t>
      </w:r>
      <w:r w:rsidR="00540046">
        <w:t>wykształceniem. Wśród posiadanych kompetencji, absolwenci kierunku najwyżej oceniają: wiedzę, umiejętność pracy w zespole, znajomość metod badawczych oraz znajomość języka</w:t>
      </w:r>
      <w:r>
        <w:t xml:space="preserve"> obcego</w:t>
      </w:r>
      <w:r w:rsidR="00540046">
        <w:t>.</w:t>
      </w:r>
    </w:p>
    <w:p w14:paraId="37C5DB59" w14:textId="1C99910D" w:rsidR="00540046" w:rsidRDefault="00540046" w:rsidP="00540046">
      <w:pPr>
        <w:spacing w:after="0"/>
        <w:ind w:firstLine="284"/>
      </w:pPr>
    </w:p>
    <w:p w14:paraId="4A5E6388" w14:textId="77777777" w:rsidR="00540046" w:rsidRPr="00696E68" w:rsidRDefault="00540046" w:rsidP="00540046">
      <w:pPr>
        <w:spacing w:after="0"/>
        <w:ind w:firstLine="284"/>
      </w:pPr>
    </w:p>
    <w:p w14:paraId="3E8C7CD0" w14:textId="77777777" w:rsidR="008A5860" w:rsidRPr="00B857CE" w:rsidRDefault="008A5860" w:rsidP="00E80D11">
      <w:pPr>
        <w:pStyle w:val="Nagwek2"/>
      </w:pPr>
      <w:bookmarkStart w:id="47" w:name="_Toc616620"/>
      <w:bookmarkStart w:id="48" w:name="_Toc623890"/>
      <w:bookmarkStart w:id="49" w:name="_Toc624211"/>
      <w:bookmarkStart w:id="50" w:name="_Toc4418971"/>
      <w:r w:rsidRPr="00B857CE">
        <w:lastRenderedPageBreak/>
        <w:t>Kryterium 4. Kompetencje, doświadczenie, kwalifikacje i liczebność kadry prowadzącej kształcenie oraz rozwój i doskonalenie kadry</w:t>
      </w:r>
      <w:bookmarkEnd w:id="47"/>
      <w:bookmarkEnd w:id="48"/>
      <w:bookmarkEnd w:id="49"/>
      <w:bookmarkEnd w:id="50"/>
    </w:p>
    <w:p w14:paraId="340F6D81" w14:textId="0AED58CC" w:rsidR="000C2E7F" w:rsidRDefault="000C2E7F" w:rsidP="00E65729">
      <w:pPr>
        <w:spacing w:after="240"/>
      </w:pPr>
      <w:r w:rsidRPr="00424F15">
        <w:t xml:space="preserve">Uniwersytet Warmińsko-Mazurski </w:t>
      </w:r>
      <w:r>
        <w:t xml:space="preserve">w Olsztynie </w:t>
      </w:r>
      <w:r w:rsidRPr="00424F15">
        <w:t xml:space="preserve">jest podstawowym miejscem pracy dla </w:t>
      </w:r>
      <w:r>
        <w:t xml:space="preserve">wszystkich </w:t>
      </w:r>
      <w:r w:rsidRPr="00424F15">
        <w:t>nauczycieli akademickich</w:t>
      </w:r>
      <w:r>
        <w:t xml:space="preserve"> prowadzących zajęcia na </w:t>
      </w:r>
      <w:r w:rsidRPr="000002AC">
        <w:t>kierunku bio</w:t>
      </w:r>
      <w:r w:rsidR="00233011" w:rsidRPr="000002AC">
        <w:t>techno</w:t>
      </w:r>
      <w:r w:rsidRPr="000002AC">
        <w:t>logia.</w:t>
      </w:r>
      <w:r>
        <w:t xml:space="preserve"> Według stanu na dzień </w:t>
      </w:r>
      <w:r w:rsidRPr="00584508">
        <w:t>1 </w:t>
      </w:r>
      <w:r w:rsidR="00B81C3B">
        <w:t>grudnia</w:t>
      </w:r>
      <w:r w:rsidRPr="00584508">
        <w:t xml:space="preserve"> 2022 roku</w:t>
      </w:r>
      <w:r>
        <w:t>,</w:t>
      </w:r>
      <w:r w:rsidRPr="00584508">
        <w:t xml:space="preserve"> na Wydziale</w:t>
      </w:r>
      <w:r>
        <w:t xml:space="preserve"> Biologii i Biotechnologii zatrudnion</w:t>
      </w:r>
      <w:r w:rsidR="006B3460">
        <w:t>ych</w:t>
      </w:r>
      <w:r>
        <w:t xml:space="preserve"> </w:t>
      </w:r>
      <w:r w:rsidRPr="00584508">
        <w:t>był</w:t>
      </w:r>
      <w:r>
        <w:t>o</w:t>
      </w:r>
      <w:r w:rsidRPr="00584508">
        <w:t xml:space="preserve"> </w:t>
      </w:r>
      <w:r w:rsidRPr="00B81C3B">
        <w:t>10</w:t>
      </w:r>
      <w:r w:rsidR="00B81C3B" w:rsidRPr="00B81C3B">
        <w:t>5</w:t>
      </w:r>
      <w:r w:rsidRPr="00584508">
        <w:t xml:space="preserve"> os</w:t>
      </w:r>
      <w:r>
        <w:t>ób</w:t>
      </w:r>
      <w:r w:rsidRPr="00584508">
        <w:t>. Strukturę</w:t>
      </w:r>
      <w:r>
        <w:t xml:space="preserve"> zatrudnienia, uwzgl</w:t>
      </w:r>
      <w:r w:rsidR="000002AC">
        <w:t>ę</w:t>
      </w:r>
      <w:r>
        <w:t>dniającą zajmowane stanowiska oraz stopnie i tytuły przedstawiono w tabeli.</w:t>
      </w:r>
    </w:p>
    <w:p w14:paraId="5125AE60" w14:textId="77777777" w:rsidR="000C2E7F" w:rsidRDefault="000C2E7F" w:rsidP="000C2E7F">
      <w:r>
        <w:t>Struktura zatrudnienia na Wydziale Biologii i Biotechnologii</w:t>
      </w:r>
    </w:p>
    <w:tbl>
      <w:tblPr>
        <w:tblW w:w="9309" w:type="dxa"/>
        <w:tblCellMar>
          <w:left w:w="70" w:type="dxa"/>
          <w:right w:w="70" w:type="dxa"/>
        </w:tblCellMar>
        <w:tblLook w:val="04A0" w:firstRow="1" w:lastRow="0" w:firstColumn="1" w:lastColumn="0" w:noHBand="0" w:noVBand="1"/>
      </w:tblPr>
      <w:tblGrid>
        <w:gridCol w:w="4106"/>
        <w:gridCol w:w="2552"/>
        <w:gridCol w:w="1234"/>
        <w:gridCol w:w="1417"/>
      </w:tblGrid>
      <w:tr w:rsidR="000C2E7F" w:rsidRPr="002325BC" w14:paraId="5017ABC9" w14:textId="77777777" w:rsidTr="00781C96">
        <w:trPr>
          <w:trHeight w:val="510"/>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2D9F79C2" w14:textId="77777777" w:rsidR="000C2E7F" w:rsidRPr="00584508"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Grupa pracowników</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A0EDBFF" w14:textId="77777777" w:rsidR="000C2E7F" w:rsidRPr="00584508"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Stanowisko</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71A9B49" w14:textId="77777777" w:rsidR="000C2E7F" w:rsidRPr="00584508" w:rsidRDefault="000C2E7F"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Liczba pracowników</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2C3E43D" w14:textId="77777777" w:rsidR="000C2E7F" w:rsidRPr="00584508" w:rsidRDefault="000C2E7F"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Liczba w grupie pracowników</w:t>
            </w:r>
          </w:p>
        </w:tc>
      </w:tr>
      <w:tr w:rsidR="00825453" w:rsidRPr="002325BC" w14:paraId="01E814B9" w14:textId="77777777" w:rsidTr="00781C96">
        <w:trPr>
          <w:trHeight w:val="258"/>
        </w:trPr>
        <w:tc>
          <w:tcPr>
            <w:tcW w:w="4106" w:type="dxa"/>
            <w:vMerge w:val="restart"/>
            <w:tcBorders>
              <w:top w:val="single" w:sz="4" w:space="0" w:color="auto"/>
              <w:left w:val="single" w:sz="4" w:space="0" w:color="auto"/>
              <w:right w:val="single" w:sz="4" w:space="0" w:color="auto"/>
            </w:tcBorders>
            <w:shd w:val="clear" w:color="auto" w:fill="auto"/>
            <w:vAlign w:val="center"/>
          </w:tcPr>
          <w:p w14:paraId="37261DA1" w14:textId="77777777" w:rsidR="00825453" w:rsidRDefault="00825453"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0334A8">
              <w:rPr>
                <w:rFonts w:asciiTheme="minorHAnsi" w:hAnsiTheme="minorHAnsi" w:cstheme="minorHAnsi"/>
                <w:color w:val="000000"/>
                <w:sz w:val="20"/>
                <w:szCs w:val="20"/>
              </w:rPr>
              <w:t>racownik badawczo-dydaktyczny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4C4B7AA3" w14:textId="70614403" w:rsidR="00825453" w:rsidRDefault="00C168C5" w:rsidP="00781C96">
            <w:pPr>
              <w:spacing w:after="0"/>
              <w:jc w:val="left"/>
              <w:rPr>
                <w:rFonts w:asciiTheme="minorHAnsi" w:hAnsiTheme="minorHAnsi" w:cstheme="minorHAnsi"/>
                <w:color w:val="000000"/>
                <w:sz w:val="20"/>
                <w:szCs w:val="20"/>
              </w:rPr>
            </w:pPr>
            <w:r w:rsidRPr="00017B57">
              <w:rPr>
                <w:rFonts w:asciiTheme="minorHAnsi" w:hAnsiTheme="minorHAnsi" w:cstheme="minorHAnsi"/>
                <w:color w:val="000000"/>
                <w:sz w:val="20"/>
                <w:szCs w:val="20"/>
              </w:rPr>
              <w:t>P</w:t>
            </w:r>
            <w:r w:rsidR="00825453" w:rsidRPr="00017B57">
              <w:rPr>
                <w:rFonts w:asciiTheme="minorHAnsi" w:hAnsiTheme="minorHAnsi" w:cstheme="minorHAnsi"/>
                <w:color w:val="000000"/>
                <w:sz w:val="20"/>
                <w:szCs w:val="20"/>
              </w:rPr>
              <w:t>rofesor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6AC8E31" w14:textId="77777777" w:rsidR="00825453"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7</w:t>
            </w:r>
          </w:p>
        </w:tc>
        <w:tc>
          <w:tcPr>
            <w:tcW w:w="1417" w:type="dxa"/>
            <w:vMerge w:val="restart"/>
            <w:tcBorders>
              <w:top w:val="single" w:sz="4" w:space="0" w:color="auto"/>
              <w:left w:val="nil"/>
              <w:right w:val="single" w:sz="4" w:space="0" w:color="auto"/>
            </w:tcBorders>
            <w:shd w:val="clear" w:color="auto" w:fill="auto"/>
            <w:noWrap/>
            <w:vAlign w:val="center"/>
          </w:tcPr>
          <w:p w14:paraId="24D7B283" w14:textId="30CD0A61" w:rsidR="00825453" w:rsidRDefault="00825453" w:rsidP="00781C96">
            <w:pPr>
              <w:spacing w:after="0"/>
              <w:jc w:val="center"/>
              <w:rPr>
                <w:rFonts w:asciiTheme="minorHAnsi" w:hAnsiTheme="minorHAnsi" w:cstheme="minorHAnsi"/>
                <w:color w:val="000000"/>
                <w:sz w:val="20"/>
                <w:szCs w:val="20"/>
              </w:rPr>
            </w:pPr>
            <w:r w:rsidRPr="00271488">
              <w:rPr>
                <w:rFonts w:asciiTheme="minorHAnsi" w:hAnsiTheme="minorHAnsi" w:cstheme="minorHAnsi"/>
                <w:color w:val="000000"/>
                <w:sz w:val="20"/>
                <w:szCs w:val="20"/>
              </w:rPr>
              <w:t>4</w:t>
            </w:r>
            <w:r>
              <w:rPr>
                <w:rFonts w:asciiTheme="minorHAnsi" w:hAnsiTheme="minorHAnsi" w:cstheme="minorHAnsi"/>
                <w:color w:val="000000"/>
                <w:sz w:val="20"/>
                <w:szCs w:val="20"/>
              </w:rPr>
              <w:t>9</w:t>
            </w:r>
          </w:p>
        </w:tc>
      </w:tr>
      <w:tr w:rsidR="00825453" w:rsidRPr="002325BC" w14:paraId="28E41824" w14:textId="77777777" w:rsidTr="00781C96">
        <w:trPr>
          <w:trHeight w:val="276"/>
        </w:trPr>
        <w:tc>
          <w:tcPr>
            <w:tcW w:w="4106" w:type="dxa"/>
            <w:vMerge/>
            <w:tcBorders>
              <w:left w:val="single" w:sz="4" w:space="0" w:color="auto"/>
              <w:right w:val="single" w:sz="4" w:space="0" w:color="auto"/>
            </w:tcBorders>
            <w:shd w:val="clear" w:color="auto" w:fill="auto"/>
            <w:vAlign w:val="center"/>
          </w:tcPr>
          <w:p w14:paraId="3F6FBB79" w14:textId="77777777" w:rsidR="00825453" w:rsidRDefault="00825453"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C77E8A0" w14:textId="77777777" w:rsidR="00825453" w:rsidRDefault="00825453" w:rsidP="00781C96">
            <w:pPr>
              <w:spacing w:after="0"/>
              <w:jc w:val="left"/>
              <w:rPr>
                <w:rFonts w:asciiTheme="minorHAnsi" w:hAnsiTheme="minorHAnsi" w:cstheme="minorHAnsi"/>
                <w:color w:val="000000"/>
                <w:sz w:val="20"/>
                <w:szCs w:val="20"/>
              </w:rPr>
            </w:pPr>
            <w:r w:rsidRPr="0061423E">
              <w:rPr>
                <w:rFonts w:asciiTheme="minorHAnsi" w:hAnsiTheme="minorHAnsi" w:cstheme="minorHAnsi"/>
                <w:color w:val="000000"/>
                <w:sz w:val="20"/>
                <w:szCs w:val="20"/>
              </w:rPr>
              <w:t>profesor uczelni</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5F242088" w14:textId="620AC7B5" w:rsidR="00825453" w:rsidRDefault="00825453" w:rsidP="00781C96">
            <w:pPr>
              <w:spacing w:after="0"/>
              <w:jc w:val="center"/>
              <w:rPr>
                <w:rFonts w:asciiTheme="minorHAnsi" w:hAnsiTheme="minorHAnsi" w:cstheme="minorHAnsi"/>
                <w:color w:val="000000"/>
                <w:sz w:val="20"/>
                <w:szCs w:val="20"/>
              </w:rPr>
            </w:pPr>
            <w:r w:rsidRPr="0016045E">
              <w:rPr>
                <w:rFonts w:asciiTheme="minorHAnsi" w:hAnsiTheme="minorHAnsi" w:cstheme="minorHAnsi"/>
                <w:color w:val="000000"/>
                <w:sz w:val="20"/>
                <w:szCs w:val="20"/>
              </w:rPr>
              <w:t>1</w:t>
            </w:r>
            <w:r>
              <w:rPr>
                <w:rFonts w:asciiTheme="minorHAnsi" w:hAnsiTheme="minorHAnsi" w:cstheme="minorHAnsi"/>
                <w:color w:val="000000"/>
                <w:sz w:val="20"/>
                <w:szCs w:val="20"/>
              </w:rPr>
              <w:t>5</w:t>
            </w:r>
          </w:p>
        </w:tc>
        <w:tc>
          <w:tcPr>
            <w:tcW w:w="1417" w:type="dxa"/>
            <w:vMerge/>
            <w:tcBorders>
              <w:left w:val="nil"/>
              <w:right w:val="single" w:sz="4" w:space="0" w:color="auto"/>
            </w:tcBorders>
            <w:shd w:val="clear" w:color="auto" w:fill="auto"/>
            <w:noWrap/>
            <w:vAlign w:val="center"/>
          </w:tcPr>
          <w:p w14:paraId="0800FC84" w14:textId="77777777" w:rsidR="00825453" w:rsidRDefault="00825453" w:rsidP="00781C96">
            <w:pPr>
              <w:spacing w:after="0"/>
              <w:jc w:val="center"/>
              <w:rPr>
                <w:rFonts w:asciiTheme="minorHAnsi" w:hAnsiTheme="minorHAnsi" w:cstheme="minorHAnsi"/>
                <w:color w:val="000000"/>
                <w:sz w:val="20"/>
                <w:szCs w:val="20"/>
              </w:rPr>
            </w:pPr>
          </w:p>
        </w:tc>
      </w:tr>
      <w:tr w:rsidR="00825453" w:rsidRPr="002325BC" w14:paraId="39C3E621" w14:textId="77777777" w:rsidTr="00781C96">
        <w:trPr>
          <w:trHeight w:val="280"/>
        </w:trPr>
        <w:tc>
          <w:tcPr>
            <w:tcW w:w="4106" w:type="dxa"/>
            <w:vMerge/>
            <w:tcBorders>
              <w:left w:val="single" w:sz="4" w:space="0" w:color="auto"/>
              <w:right w:val="single" w:sz="4" w:space="0" w:color="auto"/>
            </w:tcBorders>
            <w:shd w:val="clear" w:color="auto" w:fill="auto"/>
            <w:vAlign w:val="center"/>
          </w:tcPr>
          <w:p w14:paraId="517EDBCB" w14:textId="77777777" w:rsidR="00825453" w:rsidRDefault="00825453"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0AC2D5DD" w14:textId="77777777" w:rsidR="00825453" w:rsidRDefault="00825453" w:rsidP="00781C96">
            <w:pPr>
              <w:spacing w:after="0"/>
              <w:jc w:val="left"/>
              <w:rPr>
                <w:rFonts w:asciiTheme="minorHAnsi" w:hAnsiTheme="minorHAnsi" w:cstheme="minorHAnsi"/>
                <w:color w:val="000000"/>
                <w:sz w:val="20"/>
                <w:szCs w:val="20"/>
              </w:rPr>
            </w:pPr>
            <w:r w:rsidRPr="001E4C76">
              <w:rPr>
                <w:rFonts w:asciiTheme="minorHAnsi" w:hAnsiTheme="minorHAnsi" w:cstheme="minorHAnsi"/>
                <w:color w:val="000000"/>
                <w:sz w:val="20"/>
                <w:szCs w:val="20"/>
              </w:rPr>
              <w:t>adiunkt (dr hab.)</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6F932DF7" w14:textId="53AF2279" w:rsidR="00825453"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4</w:t>
            </w:r>
          </w:p>
        </w:tc>
        <w:tc>
          <w:tcPr>
            <w:tcW w:w="1417" w:type="dxa"/>
            <w:vMerge/>
            <w:tcBorders>
              <w:left w:val="nil"/>
              <w:right w:val="single" w:sz="4" w:space="0" w:color="auto"/>
            </w:tcBorders>
            <w:shd w:val="clear" w:color="auto" w:fill="auto"/>
            <w:noWrap/>
            <w:vAlign w:val="center"/>
          </w:tcPr>
          <w:p w14:paraId="7C573CC9" w14:textId="77777777" w:rsidR="00825453" w:rsidRDefault="00825453" w:rsidP="00781C96">
            <w:pPr>
              <w:spacing w:after="0"/>
              <w:jc w:val="center"/>
              <w:rPr>
                <w:rFonts w:asciiTheme="minorHAnsi" w:hAnsiTheme="minorHAnsi" w:cstheme="minorHAnsi"/>
                <w:color w:val="000000"/>
                <w:sz w:val="20"/>
                <w:szCs w:val="20"/>
              </w:rPr>
            </w:pPr>
          </w:p>
        </w:tc>
      </w:tr>
      <w:tr w:rsidR="00825453" w:rsidRPr="002325BC" w14:paraId="5DAFA681" w14:textId="77777777" w:rsidTr="00676367">
        <w:trPr>
          <w:trHeight w:val="266"/>
        </w:trPr>
        <w:tc>
          <w:tcPr>
            <w:tcW w:w="4106" w:type="dxa"/>
            <w:vMerge/>
            <w:tcBorders>
              <w:left w:val="single" w:sz="4" w:space="0" w:color="auto"/>
              <w:right w:val="single" w:sz="4" w:space="0" w:color="auto"/>
            </w:tcBorders>
            <w:shd w:val="clear" w:color="auto" w:fill="auto"/>
            <w:vAlign w:val="center"/>
          </w:tcPr>
          <w:p w14:paraId="2B604440" w14:textId="77777777" w:rsidR="00825453" w:rsidRDefault="00825453"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272710EF" w14:textId="36209419" w:rsidR="00825453" w:rsidRDefault="00C168C5" w:rsidP="00781C96">
            <w:pPr>
              <w:spacing w:after="0"/>
              <w:jc w:val="left"/>
              <w:rPr>
                <w:rFonts w:asciiTheme="minorHAnsi" w:hAnsiTheme="minorHAnsi" w:cstheme="minorHAnsi"/>
                <w:color w:val="000000"/>
                <w:sz w:val="20"/>
                <w:szCs w:val="20"/>
              </w:rPr>
            </w:pPr>
            <w:r w:rsidRPr="003B41D8">
              <w:rPr>
                <w:rFonts w:asciiTheme="minorHAnsi" w:hAnsiTheme="minorHAnsi" w:cstheme="minorHAnsi"/>
                <w:color w:val="000000"/>
                <w:sz w:val="20"/>
                <w:szCs w:val="20"/>
              </w:rPr>
              <w:t>A</w:t>
            </w:r>
            <w:r w:rsidR="00825453" w:rsidRPr="003B41D8">
              <w:rPr>
                <w:rFonts w:asciiTheme="minorHAnsi" w:hAnsiTheme="minorHAnsi" w:cstheme="minorHAnsi"/>
                <w:color w:val="000000"/>
                <w:sz w:val="20"/>
                <w:szCs w:val="20"/>
              </w:rPr>
              <w:t>diunkt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20C177D1" w14:textId="6BE01513" w:rsidR="00825453" w:rsidRDefault="00825453" w:rsidP="00781C96">
            <w:pPr>
              <w:spacing w:after="0"/>
              <w:jc w:val="center"/>
              <w:rPr>
                <w:rFonts w:asciiTheme="minorHAnsi" w:hAnsiTheme="minorHAnsi" w:cstheme="minorHAnsi"/>
                <w:color w:val="000000"/>
                <w:sz w:val="20"/>
                <w:szCs w:val="20"/>
              </w:rPr>
            </w:pPr>
            <w:r w:rsidRPr="003B41D8">
              <w:rPr>
                <w:rFonts w:asciiTheme="minorHAnsi" w:hAnsiTheme="minorHAnsi" w:cstheme="minorHAnsi"/>
                <w:color w:val="000000"/>
                <w:sz w:val="20"/>
                <w:szCs w:val="20"/>
              </w:rPr>
              <w:t>2</w:t>
            </w:r>
            <w:r>
              <w:rPr>
                <w:rFonts w:asciiTheme="minorHAnsi" w:hAnsiTheme="minorHAnsi" w:cstheme="minorHAnsi"/>
                <w:color w:val="000000"/>
                <w:sz w:val="20"/>
                <w:szCs w:val="20"/>
              </w:rPr>
              <w:t>2</w:t>
            </w:r>
          </w:p>
        </w:tc>
        <w:tc>
          <w:tcPr>
            <w:tcW w:w="1417" w:type="dxa"/>
            <w:vMerge/>
            <w:tcBorders>
              <w:left w:val="nil"/>
              <w:bottom w:val="single" w:sz="4" w:space="0" w:color="auto"/>
              <w:right w:val="single" w:sz="4" w:space="0" w:color="auto"/>
            </w:tcBorders>
            <w:shd w:val="clear" w:color="auto" w:fill="auto"/>
            <w:noWrap/>
            <w:vAlign w:val="center"/>
          </w:tcPr>
          <w:p w14:paraId="391E6258" w14:textId="77777777" w:rsidR="00825453" w:rsidRDefault="00825453" w:rsidP="00781C96">
            <w:pPr>
              <w:spacing w:after="0"/>
              <w:jc w:val="center"/>
              <w:rPr>
                <w:rFonts w:asciiTheme="minorHAnsi" w:hAnsiTheme="minorHAnsi" w:cstheme="minorHAnsi"/>
                <w:color w:val="000000"/>
                <w:sz w:val="20"/>
                <w:szCs w:val="20"/>
              </w:rPr>
            </w:pPr>
          </w:p>
        </w:tc>
      </w:tr>
      <w:tr w:rsidR="00825453" w:rsidRPr="002325BC" w14:paraId="320763F7" w14:textId="77777777" w:rsidTr="00781C96">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33452523" w14:textId="77777777" w:rsidR="00825453" w:rsidRDefault="00825453"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EAE752B" w14:textId="358A9A6A" w:rsidR="00825453" w:rsidRPr="003B41D8" w:rsidRDefault="00825453"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asystent (dr)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5D20170" w14:textId="3F151A68" w:rsidR="00825453"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w:t>
            </w:r>
          </w:p>
        </w:tc>
        <w:tc>
          <w:tcPr>
            <w:tcW w:w="1417" w:type="dxa"/>
            <w:tcBorders>
              <w:left w:val="nil"/>
              <w:bottom w:val="single" w:sz="4" w:space="0" w:color="auto"/>
              <w:right w:val="single" w:sz="4" w:space="0" w:color="auto"/>
            </w:tcBorders>
            <w:shd w:val="clear" w:color="auto" w:fill="auto"/>
            <w:noWrap/>
            <w:vAlign w:val="center"/>
          </w:tcPr>
          <w:p w14:paraId="648DE141" w14:textId="77777777" w:rsidR="00825453" w:rsidRDefault="00825453" w:rsidP="00781C96">
            <w:pPr>
              <w:spacing w:after="0"/>
              <w:jc w:val="center"/>
              <w:rPr>
                <w:rFonts w:asciiTheme="minorHAnsi" w:hAnsiTheme="minorHAnsi" w:cstheme="minorHAnsi"/>
                <w:color w:val="000000"/>
                <w:sz w:val="20"/>
                <w:szCs w:val="20"/>
              </w:rPr>
            </w:pPr>
          </w:p>
        </w:tc>
      </w:tr>
      <w:tr w:rsidR="000C2E7F" w:rsidRPr="002325BC" w14:paraId="29560846" w14:textId="77777777" w:rsidTr="00781C96">
        <w:trPr>
          <w:trHeight w:val="266"/>
        </w:trPr>
        <w:tc>
          <w:tcPr>
            <w:tcW w:w="4106" w:type="dxa"/>
            <w:vMerge w:val="restart"/>
            <w:tcBorders>
              <w:left w:val="single" w:sz="4" w:space="0" w:color="auto"/>
              <w:right w:val="single" w:sz="4" w:space="0" w:color="auto"/>
            </w:tcBorders>
            <w:shd w:val="clear" w:color="auto" w:fill="auto"/>
            <w:vAlign w:val="center"/>
          </w:tcPr>
          <w:p w14:paraId="36938937" w14:textId="77777777" w:rsidR="000C2E7F"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B83376">
              <w:rPr>
                <w:rFonts w:asciiTheme="minorHAnsi" w:hAnsiTheme="minorHAnsi" w:cstheme="minorHAnsi"/>
                <w:color w:val="000000"/>
                <w:sz w:val="20"/>
                <w:szCs w:val="20"/>
              </w:rPr>
              <w:t>racownik badawczy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503E177" w14:textId="6082B130" w:rsidR="000C2E7F" w:rsidRPr="003B41D8" w:rsidRDefault="00C168C5" w:rsidP="00781C96">
            <w:pPr>
              <w:spacing w:after="0"/>
              <w:jc w:val="left"/>
              <w:rPr>
                <w:rFonts w:asciiTheme="minorHAnsi" w:hAnsiTheme="minorHAnsi" w:cstheme="minorHAnsi"/>
                <w:color w:val="000000"/>
                <w:sz w:val="20"/>
                <w:szCs w:val="20"/>
              </w:rPr>
            </w:pPr>
            <w:r w:rsidRPr="000B17D6">
              <w:rPr>
                <w:rFonts w:asciiTheme="minorHAnsi" w:hAnsiTheme="minorHAnsi" w:cstheme="minorHAnsi"/>
                <w:color w:val="000000"/>
                <w:sz w:val="20"/>
                <w:szCs w:val="20"/>
              </w:rPr>
              <w:t>P</w:t>
            </w:r>
            <w:r w:rsidR="000C2E7F" w:rsidRPr="000B17D6">
              <w:rPr>
                <w:rFonts w:asciiTheme="minorHAnsi" w:hAnsiTheme="minorHAnsi" w:cstheme="minorHAnsi"/>
                <w:color w:val="000000"/>
                <w:sz w:val="20"/>
                <w:szCs w:val="20"/>
              </w:rPr>
              <w:t>rofesor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0ED6DF2" w14:textId="2C1F216C" w:rsidR="000C2E7F"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c>
          <w:tcPr>
            <w:tcW w:w="1417" w:type="dxa"/>
            <w:vMerge w:val="restart"/>
            <w:tcBorders>
              <w:left w:val="nil"/>
              <w:right w:val="single" w:sz="4" w:space="0" w:color="auto"/>
            </w:tcBorders>
            <w:shd w:val="clear" w:color="auto" w:fill="auto"/>
            <w:noWrap/>
            <w:vAlign w:val="center"/>
          </w:tcPr>
          <w:p w14:paraId="7F9F9CF9" w14:textId="66AB1179" w:rsidR="000C2E7F" w:rsidRDefault="000C2E7F" w:rsidP="00781C96">
            <w:pPr>
              <w:spacing w:after="0"/>
              <w:jc w:val="center"/>
              <w:rPr>
                <w:rFonts w:asciiTheme="minorHAnsi" w:hAnsiTheme="minorHAnsi" w:cstheme="minorHAnsi"/>
                <w:color w:val="000000"/>
                <w:sz w:val="20"/>
                <w:szCs w:val="20"/>
              </w:rPr>
            </w:pPr>
            <w:r w:rsidRPr="00226627">
              <w:rPr>
                <w:rFonts w:asciiTheme="minorHAnsi" w:hAnsiTheme="minorHAnsi" w:cstheme="minorHAnsi"/>
                <w:color w:val="000000"/>
                <w:sz w:val="20"/>
                <w:szCs w:val="20"/>
              </w:rPr>
              <w:t>1</w:t>
            </w:r>
            <w:r w:rsidR="00825453">
              <w:rPr>
                <w:rFonts w:asciiTheme="minorHAnsi" w:hAnsiTheme="minorHAnsi" w:cstheme="minorHAnsi"/>
                <w:color w:val="000000"/>
                <w:sz w:val="20"/>
                <w:szCs w:val="20"/>
              </w:rPr>
              <w:t>4</w:t>
            </w:r>
          </w:p>
        </w:tc>
      </w:tr>
      <w:tr w:rsidR="000C2E7F" w:rsidRPr="002325BC" w14:paraId="4E8D2AB3"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64883D2B"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99F8F5C" w14:textId="402E2C3A" w:rsidR="000C2E7F" w:rsidRPr="003B41D8" w:rsidRDefault="00C168C5" w:rsidP="00781C96">
            <w:pPr>
              <w:spacing w:after="0"/>
              <w:jc w:val="left"/>
              <w:rPr>
                <w:rFonts w:asciiTheme="minorHAnsi" w:hAnsiTheme="minorHAnsi" w:cstheme="minorHAnsi"/>
                <w:color w:val="000000"/>
                <w:sz w:val="20"/>
                <w:szCs w:val="20"/>
              </w:rPr>
            </w:pPr>
            <w:r w:rsidRPr="00B54C95">
              <w:rPr>
                <w:rFonts w:asciiTheme="minorHAnsi" w:hAnsiTheme="minorHAnsi" w:cstheme="minorHAnsi"/>
                <w:color w:val="000000"/>
                <w:sz w:val="20"/>
                <w:szCs w:val="20"/>
              </w:rPr>
              <w:t>A</w:t>
            </w:r>
            <w:r w:rsidR="000C2E7F" w:rsidRPr="00B54C95">
              <w:rPr>
                <w:rFonts w:asciiTheme="minorHAnsi" w:hAnsiTheme="minorHAnsi" w:cstheme="minorHAnsi"/>
                <w:color w:val="000000"/>
                <w:sz w:val="20"/>
                <w:szCs w:val="20"/>
              </w:rPr>
              <w:t>diunkt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594B961C" w14:textId="77777777" w:rsidR="000C2E7F" w:rsidRPr="003B41D8" w:rsidRDefault="000C2E7F" w:rsidP="00781C96">
            <w:pPr>
              <w:spacing w:after="0"/>
              <w:jc w:val="center"/>
              <w:rPr>
                <w:rFonts w:asciiTheme="minorHAnsi" w:hAnsiTheme="minorHAnsi" w:cstheme="minorHAnsi"/>
                <w:color w:val="000000"/>
                <w:sz w:val="20"/>
                <w:szCs w:val="20"/>
              </w:rPr>
            </w:pPr>
            <w:r w:rsidRPr="00DC16A4">
              <w:rPr>
                <w:rFonts w:asciiTheme="minorHAnsi" w:hAnsiTheme="minorHAnsi" w:cstheme="minorHAnsi"/>
                <w:color w:val="000000"/>
                <w:sz w:val="20"/>
                <w:szCs w:val="20"/>
              </w:rPr>
              <w:t>3</w:t>
            </w:r>
          </w:p>
        </w:tc>
        <w:tc>
          <w:tcPr>
            <w:tcW w:w="1417" w:type="dxa"/>
            <w:vMerge/>
            <w:tcBorders>
              <w:left w:val="nil"/>
              <w:right w:val="single" w:sz="4" w:space="0" w:color="auto"/>
            </w:tcBorders>
            <w:shd w:val="clear" w:color="auto" w:fill="auto"/>
            <w:noWrap/>
            <w:vAlign w:val="center"/>
          </w:tcPr>
          <w:p w14:paraId="43CA9A45" w14:textId="77777777" w:rsidR="000C2E7F" w:rsidRDefault="000C2E7F" w:rsidP="00781C96">
            <w:pPr>
              <w:spacing w:after="0"/>
              <w:jc w:val="center"/>
              <w:rPr>
                <w:rFonts w:asciiTheme="minorHAnsi" w:hAnsiTheme="minorHAnsi" w:cstheme="minorHAnsi"/>
                <w:color w:val="000000"/>
                <w:sz w:val="20"/>
                <w:szCs w:val="20"/>
              </w:rPr>
            </w:pPr>
          </w:p>
        </w:tc>
      </w:tr>
      <w:tr w:rsidR="00825453" w:rsidRPr="002325BC" w14:paraId="46C38F04"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2FDE2453" w14:textId="77777777" w:rsidR="00825453" w:rsidRDefault="00825453"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8244B68" w14:textId="5D61C6CD" w:rsidR="00825453" w:rsidRPr="00B54C95" w:rsidRDefault="00825453"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a</w:t>
            </w:r>
            <w:r w:rsidRPr="00B54C95">
              <w:rPr>
                <w:rFonts w:asciiTheme="minorHAnsi" w:hAnsiTheme="minorHAnsi" w:cstheme="minorHAnsi"/>
                <w:color w:val="000000"/>
                <w:sz w:val="20"/>
                <w:szCs w:val="20"/>
              </w:rPr>
              <w:t>diunkt</w:t>
            </w:r>
            <w:r>
              <w:rPr>
                <w:rFonts w:asciiTheme="minorHAnsi" w:hAnsiTheme="minorHAnsi" w:cstheme="minorHAnsi"/>
                <w:color w:val="000000"/>
                <w:sz w:val="20"/>
                <w:szCs w:val="20"/>
              </w:rPr>
              <w:t xml:space="preserve"> post-doc</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236DCB05" w14:textId="38D414C5" w:rsidR="00825453" w:rsidRPr="00DC16A4"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w:t>
            </w:r>
          </w:p>
        </w:tc>
        <w:tc>
          <w:tcPr>
            <w:tcW w:w="1417" w:type="dxa"/>
            <w:vMerge/>
            <w:tcBorders>
              <w:left w:val="nil"/>
              <w:right w:val="single" w:sz="4" w:space="0" w:color="auto"/>
            </w:tcBorders>
            <w:shd w:val="clear" w:color="auto" w:fill="auto"/>
            <w:noWrap/>
            <w:vAlign w:val="center"/>
          </w:tcPr>
          <w:p w14:paraId="46124A92" w14:textId="77777777" w:rsidR="00825453" w:rsidRDefault="00825453" w:rsidP="00781C96">
            <w:pPr>
              <w:spacing w:after="0"/>
              <w:jc w:val="center"/>
              <w:rPr>
                <w:rFonts w:asciiTheme="minorHAnsi" w:hAnsiTheme="minorHAnsi" w:cstheme="minorHAnsi"/>
                <w:color w:val="000000"/>
                <w:sz w:val="20"/>
                <w:szCs w:val="20"/>
              </w:rPr>
            </w:pPr>
          </w:p>
        </w:tc>
      </w:tr>
      <w:tr w:rsidR="000C2E7F" w:rsidRPr="002325BC" w14:paraId="46E2D40E" w14:textId="77777777" w:rsidTr="00781C96">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18ABE282"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151D41A9" w14:textId="756BF118" w:rsidR="000C2E7F" w:rsidRPr="003B41D8" w:rsidRDefault="00C168C5" w:rsidP="00781C96">
            <w:pPr>
              <w:spacing w:after="0"/>
              <w:jc w:val="left"/>
              <w:rPr>
                <w:rFonts w:asciiTheme="minorHAnsi" w:hAnsiTheme="minorHAnsi" w:cstheme="minorHAnsi"/>
                <w:color w:val="000000"/>
                <w:sz w:val="20"/>
                <w:szCs w:val="20"/>
              </w:rPr>
            </w:pPr>
            <w:r w:rsidRPr="00DC0FEB">
              <w:rPr>
                <w:rFonts w:asciiTheme="minorHAnsi" w:hAnsiTheme="minorHAnsi" w:cstheme="minorHAnsi"/>
                <w:color w:val="000000"/>
                <w:sz w:val="20"/>
                <w:szCs w:val="20"/>
              </w:rPr>
              <w:t>A</w:t>
            </w:r>
            <w:r w:rsidR="000C2E7F" w:rsidRPr="00DC0FEB">
              <w:rPr>
                <w:rFonts w:asciiTheme="minorHAnsi" w:hAnsiTheme="minorHAnsi" w:cstheme="minorHAnsi"/>
                <w:color w:val="000000"/>
                <w:sz w:val="20"/>
                <w:szCs w:val="20"/>
              </w:rPr>
              <w:t>systent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E6CBF39" w14:textId="2F70ED5F" w:rsidR="000C2E7F"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c>
          <w:tcPr>
            <w:tcW w:w="1417" w:type="dxa"/>
            <w:vMerge/>
            <w:tcBorders>
              <w:left w:val="nil"/>
              <w:bottom w:val="single" w:sz="4" w:space="0" w:color="auto"/>
              <w:right w:val="single" w:sz="4" w:space="0" w:color="auto"/>
            </w:tcBorders>
            <w:shd w:val="clear" w:color="auto" w:fill="auto"/>
            <w:noWrap/>
            <w:vAlign w:val="center"/>
          </w:tcPr>
          <w:p w14:paraId="4CF0A47B"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0B47DC81" w14:textId="77777777" w:rsidTr="00781C96">
        <w:trPr>
          <w:trHeight w:val="266"/>
        </w:trPr>
        <w:tc>
          <w:tcPr>
            <w:tcW w:w="4106" w:type="dxa"/>
            <w:vMerge w:val="restart"/>
            <w:tcBorders>
              <w:left w:val="single" w:sz="4" w:space="0" w:color="auto"/>
              <w:right w:val="single" w:sz="4" w:space="0" w:color="auto"/>
            </w:tcBorders>
            <w:shd w:val="clear" w:color="auto" w:fill="auto"/>
            <w:vAlign w:val="center"/>
          </w:tcPr>
          <w:p w14:paraId="06EE00F8" w14:textId="77777777" w:rsidR="000C2E7F"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4564F5">
              <w:rPr>
                <w:rFonts w:asciiTheme="minorHAnsi" w:hAnsiTheme="minorHAnsi" w:cstheme="minorHAnsi"/>
                <w:color w:val="000000"/>
                <w:sz w:val="20"/>
                <w:szCs w:val="20"/>
              </w:rPr>
              <w:t>racownik dydaktyczny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3A7E270" w14:textId="77777777" w:rsidR="000C2E7F" w:rsidRPr="003B41D8" w:rsidRDefault="000C2E7F" w:rsidP="00781C96">
            <w:pPr>
              <w:spacing w:after="0"/>
              <w:jc w:val="left"/>
              <w:rPr>
                <w:rFonts w:asciiTheme="minorHAnsi" w:hAnsiTheme="minorHAnsi" w:cstheme="minorHAnsi"/>
                <w:color w:val="000000"/>
                <w:sz w:val="20"/>
                <w:szCs w:val="20"/>
              </w:rPr>
            </w:pPr>
            <w:r w:rsidRPr="000804B6">
              <w:rPr>
                <w:rFonts w:asciiTheme="minorHAnsi" w:hAnsiTheme="minorHAnsi" w:cstheme="minorHAnsi"/>
                <w:color w:val="000000"/>
                <w:sz w:val="20"/>
                <w:szCs w:val="20"/>
              </w:rPr>
              <w:t>profesor uczelni</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AA6D34F" w14:textId="77777777" w:rsidR="000C2E7F" w:rsidRPr="003B41D8" w:rsidRDefault="000C2E7F" w:rsidP="00781C96">
            <w:pPr>
              <w:spacing w:after="0"/>
              <w:jc w:val="center"/>
              <w:rPr>
                <w:rFonts w:asciiTheme="minorHAnsi" w:hAnsiTheme="minorHAnsi" w:cstheme="minorHAnsi"/>
                <w:color w:val="000000"/>
                <w:sz w:val="20"/>
                <w:szCs w:val="20"/>
              </w:rPr>
            </w:pPr>
            <w:r w:rsidRPr="00650202">
              <w:rPr>
                <w:rFonts w:asciiTheme="minorHAnsi" w:hAnsiTheme="minorHAnsi" w:cstheme="minorHAnsi"/>
                <w:color w:val="000000"/>
                <w:sz w:val="20"/>
                <w:szCs w:val="20"/>
              </w:rPr>
              <w:t>2</w:t>
            </w:r>
          </w:p>
        </w:tc>
        <w:tc>
          <w:tcPr>
            <w:tcW w:w="1417" w:type="dxa"/>
            <w:vMerge w:val="restart"/>
            <w:tcBorders>
              <w:left w:val="nil"/>
              <w:right w:val="single" w:sz="4" w:space="0" w:color="auto"/>
            </w:tcBorders>
            <w:shd w:val="clear" w:color="auto" w:fill="auto"/>
            <w:noWrap/>
            <w:vAlign w:val="center"/>
          </w:tcPr>
          <w:p w14:paraId="3D05317A" w14:textId="76448E64" w:rsidR="000C2E7F" w:rsidRDefault="000C2E7F" w:rsidP="00781C96">
            <w:pPr>
              <w:spacing w:after="0"/>
              <w:jc w:val="center"/>
              <w:rPr>
                <w:rFonts w:asciiTheme="minorHAnsi" w:hAnsiTheme="minorHAnsi" w:cstheme="minorHAnsi"/>
                <w:color w:val="000000"/>
                <w:sz w:val="20"/>
                <w:szCs w:val="20"/>
              </w:rPr>
            </w:pPr>
            <w:r w:rsidRPr="009D3C3B">
              <w:rPr>
                <w:rFonts w:asciiTheme="minorHAnsi" w:hAnsiTheme="minorHAnsi" w:cstheme="minorHAnsi"/>
                <w:color w:val="000000"/>
                <w:sz w:val="20"/>
                <w:szCs w:val="20"/>
              </w:rPr>
              <w:t>1</w:t>
            </w:r>
            <w:r w:rsidR="00825453">
              <w:rPr>
                <w:rFonts w:asciiTheme="minorHAnsi" w:hAnsiTheme="minorHAnsi" w:cstheme="minorHAnsi"/>
                <w:color w:val="000000"/>
                <w:sz w:val="20"/>
                <w:szCs w:val="20"/>
              </w:rPr>
              <w:t>4</w:t>
            </w:r>
          </w:p>
        </w:tc>
      </w:tr>
      <w:tr w:rsidR="000C2E7F" w:rsidRPr="002325BC" w14:paraId="2DFD6642"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5EE309C4"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46FA9A4A" w14:textId="77777777" w:rsidR="000C2E7F" w:rsidRPr="003B41D8" w:rsidRDefault="000C2E7F" w:rsidP="00781C96">
            <w:pPr>
              <w:spacing w:after="0"/>
              <w:jc w:val="left"/>
              <w:rPr>
                <w:rFonts w:asciiTheme="minorHAnsi" w:hAnsiTheme="minorHAnsi" w:cstheme="minorHAnsi"/>
                <w:color w:val="000000"/>
                <w:sz w:val="20"/>
                <w:szCs w:val="20"/>
              </w:rPr>
            </w:pPr>
            <w:r w:rsidRPr="00DD486E">
              <w:rPr>
                <w:rFonts w:asciiTheme="minorHAnsi" w:hAnsiTheme="minorHAnsi" w:cstheme="minorHAnsi"/>
                <w:color w:val="000000"/>
                <w:sz w:val="20"/>
                <w:szCs w:val="20"/>
              </w:rPr>
              <w:t>adiunkt (dr hab.)</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6FDECEA" w14:textId="77777777" w:rsidR="000C2E7F" w:rsidRPr="003B41D8" w:rsidRDefault="000C2E7F" w:rsidP="00781C96">
            <w:pPr>
              <w:spacing w:after="0"/>
              <w:jc w:val="center"/>
              <w:rPr>
                <w:rFonts w:asciiTheme="minorHAnsi" w:hAnsiTheme="minorHAnsi" w:cstheme="minorHAnsi"/>
                <w:color w:val="000000"/>
                <w:sz w:val="20"/>
                <w:szCs w:val="20"/>
              </w:rPr>
            </w:pPr>
            <w:r w:rsidRPr="007116BC">
              <w:rPr>
                <w:rFonts w:asciiTheme="minorHAnsi" w:hAnsiTheme="minorHAnsi" w:cstheme="minorHAnsi"/>
                <w:color w:val="000000"/>
                <w:sz w:val="20"/>
                <w:szCs w:val="20"/>
              </w:rPr>
              <w:t>2</w:t>
            </w:r>
          </w:p>
        </w:tc>
        <w:tc>
          <w:tcPr>
            <w:tcW w:w="1417" w:type="dxa"/>
            <w:vMerge/>
            <w:tcBorders>
              <w:left w:val="nil"/>
              <w:right w:val="single" w:sz="4" w:space="0" w:color="auto"/>
            </w:tcBorders>
            <w:shd w:val="clear" w:color="auto" w:fill="auto"/>
            <w:noWrap/>
            <w:vAlign w:val="center"/>
          </w:tcPr>
          <w:p w14:paraId="2676934B"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61D52503"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6D48CCCA"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1CE540EB" w14:textId="18B0FDB1" w:rsidR="000C2E7F" w:rsidRPr="003B41D8" w:rsidRDefault="00C168C5" w:rsidP="00781C96">
            <w:pPr>
              <w:spacing w:after="0"/>
              <w:jc w:val="left"/>
              <w:rPr>
                <w:rFonts w:asciiTheme="minorHAnsi" w:hAnsiTheme="minorHAnsi" w:cstheme="minorHAnsi"/>
                <w:color w:val="000000"/>
                <w:sz w:val="20"/>
                <w:szCs w:val="20"/>
              </w:rPr>
            </w:pPr>
            <w:r w:rsidRPr="0051336E">
              <w:rPr>
                <w:rFonts w:asciiTheme="minorHAnsi" w:hAnsiTheme="minorHAnsi" w:cstheme="minorHAnsi"/>
                <w:color w:val="000000"/>
                <w:sz w:val="20"/>
                <w:szCs w:val="20"/>
              </w:rPr>
              <w:t>A</w:t>
            </w:r>
            <w:r w:rsidR="000C2E7F" w:rsidRPr="0051336E">
              <w:rPr>
                <w:rFonts w:asciiTheme="minorHAnsi" w:hAnsiTheme="minorHAnsi" w:cstheme="minorHAnsi"/>
                <w:color w:val="000000"/>
                <w:sz w:val="20"/>
                <w:szCs w:val="20"/>
              </w:rPr>
              <w:t>diunkt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21F841A1" w14:textId="2B00ECEE" w:rsidR="000C2E7F"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8</w:t>
            </w:r>
          </w:p>
        </w:tc>
        <w:tc>
          <w:tcPr>
            <w:tcW w:w="1417" w:type="dxa"/>
            <w:vMerge/>
            <w:tcBorders>
              <w:left w:val="nil"/>
              <w:right w:val="single" w:sz="4" w:space="0" w:color="auto"/>
            </w:tcBorders>
            <w:shd w:val="clear" w:color="auto" w:fill="auto"/>
            <w:noWrap/>
            <w:vAlign w:val="center"/>
          </w:tcPr>
          <w:p w14:paraId="4BFA7130"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08A200D5"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48F9D77B"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3CC5909" w14:textId="77777777" w:rsidR="000C2E7F" w:rsidRPr="003B41D8" w:rsidRDefault="000C2E7F" w:rsidP="00781C96">
            <w:pPr>
              <w:spacing w:after="0"/>
              <w:jc w:val="left"/>
              <w:rPr>
                <w:rFonts w:asciiTheme="minorHAnsi" w:hAnsiTheme="minorHAnsi" w:cstheme="minorHAnsi"/>
                <w:color w:val="000000"/>
                <w:sz w:val="20"/>
                <w:szCs w:val="20"/>
              </w:rPr>
            </w:pPr>
            <w:r w:rsidRPr="003D2F30">
              <w:rPr>
                <w:rFonts w:asciiTheme="minorHAnsi" w:hAnsiTheme="minorHAnsi" w:cstheme="minorHAnsi"/>
                <w:color w:val="000000"/>
                <w:sz w:val="20"/>
                <w:szCs w:val="20"/>
              </w:rPr>
              <w:t>asystent (dr)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41806F75" w14:textId="3403AA21" w:rsidR="000C2E7F"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w:t>
            </w:r>
          </w:p>
        </w:tc>
        <w:tc>
          <w:tcPr>
            <w:tcW w:w="1417" w:type="dxa"/>
            <w:vMerge/>
            <w:tcBorders>
              <w:left w:val="nil"/>
              <w:right w:val="single" w:sz="4" w:space="0" w:color="auto"/>
            </w:tcBorders>
            <w:shd w:val="clear" w:color="auto" w:fill="auto"/>
            <w:noWrap/>
            <w:vAlign w:val="center"/>
          </w:tcPr>
          <w:p w14:paraId="7740B664"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76599FF2" w14:textId="77777777" w:rsidTr="00825453">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4A06B170"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DD1E927" w14:textId="1FD5ED78" w:rsidR="000C2E7F" w:rsidRPr="003B41D8" w:rsidRDefault="00C168C5" w:rsidP="00781C96">
            <w:pPr>
              <w:spacing w:after="0"/>
              <w:jc w:val="left"/>
              <w:rPr>
                <w:rFonts w:asciiTheme="minorHAnsi" w:hAnsiTheme="minorHAnsi" w:cstheme="minorHAnsi"/>
                <w:color w:val="000000"/>
                <w:sz w:val="20"/>
                <w:szCs w:val="20"/>
              </w:rPr>
            </w:pPr>
            <w:r w:rsidRPr="009208A2">
              <w:rPr>
                <w:rFonts w:asciiTheme="minorHAnsi" w:hAnsiTheme="minorHAnsi" w:cstheme="minorHAnsi"/>
                <w:color w:val="000000"/>
                <w:sz w:val="20"/>
                <w:szCs w:val="20"/>
              </w:rPr>
              <w:t>A</w:t>
            </w:r>
            <w:r w:rsidR="000C2E7F" w:rsidRPr="009208A2">
              <w:rPr>
                <w:rFonts w:asciiTheme="minorHAnsi" w:hAnsiTheme="minorHAnsi" w:cstheme="minorHAnsi"/>
                <w:color w:val="000000"/>
                <w:sz w:val="20"/>
                <w:szCs w:val="20"/>
              </w:rPr>
              <w:t>systent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78EA8AB4" w14:textId="77777777" w:rsidR="000C2E7F" w:rsidRPr="003B41D8" w:rsidRDefault="000C2E7F" w:rsidP="00781C96">
            <w:pPr>
              <w:spacing w:after="0"/>
              <w:jc w:val="center"/>
              <w:rPr>
                <w:rFonts w:asciiTheme="minorHAnsi" w:hAnsiTheme="minorHAnsi" w:cstheme="minorHAnsi"/>
                <w:color w:val="000000"/>
                <w:sz w:val="20"/>
                <w:szCs w:val="20"/>
              </w:rPr>
            </w:pPr>
            <w:r w:rsidRPr="00271A3D">
              <w:rPr>
                <w:rFonts w:asciiTheme="minorHAnsi" w:hAnsiTheme="minorHAnsi" w:cstheme="minorHAnsi"/>
                <w:color w:val="000000"/>
                <w:sz w:val="20"/>
                <w:szCs w:val="20"/>
              </w:rPr>
              <w:t>1</w:t>
            </w:r>
          </w:p>
        </w:tc>
        <w:tc>
          <w:tcPr>
            <w:tcW w:w="1417" w:type="dxa"/>
            <w:vMerge/>
            <w:tcBorders>
              <w:left w:val="nil"/>
              <w:bottom w:val="single" w:sz="4" w:space="0" w:color="auto"/>
              <w:right w:val="single" w:sz="4" w:space="0" w:color="auto"/>
            </w:tcBorders>
            <w:shd w:val="clear" w:color="auto" w:fill="auto"/>
            <w:noWrap/>
            <w:vAlign w:val="center"/>
          </w:tcPr>
          <w:p w14:paraId="58D8203D"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7CBE1208" w14:textId="77777777" w:rsidTr="00825453">
        <w:trPr>
          <w:trHeight w:val="266"/>
        </w:trPr>
        <w:tc>
          <w:tcPr>
            <w:tcW w:w="4106" w:type="dxa"/>
            <w:vMerge w:val="restart"/>
            <w:tcBorders>
              <w:left w:val="single" w:sz="4" w:space="0" w:color="auto"/>
              <w:right w:val="single" w:sz="4" w:space="0" w:color="auto"/>
            </w:tcBorders>
            <w:shd w:val="clear" w:color="auto" w:fill="auto"/>
            <w:vAlign w:val="center"/>
          </w:tcPr>
          <w:p w14:paraId="6759F44F" w14:textId="77777777" w:rsidR="000C2E7F"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EB2B6A">
              <w:rPr>
                <w:rFonts w:asciiTheme="minorHAnsi" w:hAnsiTheme="minorHAnsi" w:cstheme="minorHAnsi"/>
                <w:color w:val="000000"/>
                <w:sz w:val="20"/>
                <w:szCs w:val="20"/>
              </w:rPr>
              <w:t>racownik badawczo-techniczny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00FE5C09" w14:textId="77777777" w:rsidR="000C2E7F" w:rsidRPr="009208A2" w:rsidRDefault="000C2E7F" w:rsidP="00781C96">
            <w:pPr>
              <w:spacing w:after="0"/>
              <w:jc w:val="left"/>
              <w:rPr>
                <w:rFonts w:asciiTheme="minorHAnsi" w:hAnsiTheme="minorHAnsi" w:cstheme="minorHAnsi"/>
                <w:color w:val="000000"/>
                <w:sz w:val="20"/>
                <w:szCs w:val="20"/>
              </w:rPr>
            </w:pPr>
            <w:r w:rsidRPr="008D2C1F">
              <w:rPr>
                <w:rFonts w:asciiTheme="minorHAnsi" w:hAnsiTheme="minorHAnsi" w:cstheme="minorHAnsi"/>
                <w:color w:val="000000"/>
                <w:sz w:val="20"/>
                <w:szCs w:val="20"/>
              </w:rPr>
              <w:t>starszy specjalista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391D76DF" w14:textId="09226D9B" w:rsidR="000C2E7F" w:rsidRPr="00271A3D"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3</w:t>
            </w:r>
          </w:p>
        </w:tc>
        <w:tc>
          <w:tcPr>
            <w:tcW w:w="1417" w:type="dxa"/>
            <w:vMerge w:val="restart"/>
            <w:tcBorders>
              <w:left w:val="nil"/>
              <w:right w:val="single" w:sz="4" w:space="0" w:color="auto"/>
            </w:tcBorders>
            <w:shd w:val="clear" w:color="auto" w:fill="auto"/>
            <w:noWrap/>
            <w:vAlign w:val="center"/>
          </w:tcPr>
          <w:p w14:paraId="3A662C4B" w14:textId="26F4F6E7" w:rsidR="000C2E7F"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r>
      <w:tr w:rsidR="000C2E7F" w:rsidRPr="002325BC" w14:paraId="08B41FAF" w14:textId="77777777" w:rsidTr="00825453">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22C6C67A"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EB8FCAE" w14:textId="492CDD86" w:rsidR="000C2E7F" w:rsidRPr="009208A2" w:rsidRDefault="00C168C5"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S</w:t>
            </w:r>
            <w:r w:rsidR="00825453">
              <w:rPr>
                <w:rFonts w:asciiTheme="minorHAnsi" w:hAnsiTheme="minorHAnsi" w:cstheme="minorHAnsi"/>
                <w:color w:val="000000"/>
                <w:sz w:val="20"/>
                <w:szCs w:val="20"/>
              </w:rPr>
              <w:t>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59C26831" w14:textId="08D37721" w:rsidR="000C2E7F" w:rsidRPr="00271A3D"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2</w:t>
            </w:r>
          </w:p>
        </w:tc>
        <w:tc>
          <w:tcPr>
            <w:tcW w:w="1417" w:type="dxa"/>
            <w:vMerge/>
            <w:tcBorders>
              <w:left w:val="nil"/>
              <w:bottom w:val="single" w:sz="4" w:space="0" w:color="auto"/>
              <w:right w:val="single" w:sz="4" w:space="0" w:color="auto"/>
            </w:tcBorders>
            <w:shd w:val="clear" w:color="auto" w:fill="auto"/>
            <w:noWrap/>
            <w:vAlign w:val="center"/>
          </w:tcPr>
          <w:p w14:paraId="1223F67F"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5EB15EE2" w14:textId="77777777" w:rsidTr="00781C96">
        <w:trPr>
          <w:trHeight w:val="266"/>
        </w:trPr>
        <w:tc>
          <w:tcPr>
            <w:tcW w:w="4106" w:type="dxa"/>
            <w:vMerge w:val="restart"/>
            <w:tcBorders>
              <w:left w:val="single" w:sz="4" w:space="0" w:color="auto"/>
              <w:right w:val="single" w:sz="4" w:space="0" w:color="auto"/>
            </w:tcBorders>
            <w:shd w:val="clear" w:color="auto" w:fill="auto"/>
            <w:vAlign w:val="center"/>
          </w:tcPr>
          <w:p w14:paraId="0130433C" w14:textId="77777777" w:rsidR="000C2E7F"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D56C16">
              <w:rPr>
                <w:rFonts w:asciiTheme="minorHAnsi" w:hAnsiTheme="minorHAnsi" w:cstheme="minorHAnsi"/>
                <w:color w:val="000000"/>
                <w:sz w:val="20"/>
                <w:szCs w:val="20"/>
              </w:rPr>
              <w:t>racownik inżynieryjno-techniczny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390134A" w14:textId="77777777" w:rsidR="000C2E7F" w:rsidRPr="009208A2" w:rsidRDefault="000C2E7F" w:rsidP="00781C96">
            <w:pPr>
              <w:spacing w:after="0"/>
              <w:jc w:val="left"/>
              <w:rPr>
                <w:rFonts w:asciiTheme="minorHAnsi" w:hAnsiTheme="minorHAnsi" w:cstheme="minorHAnsi"/>
                <w:color w:val="000000"/>
                <w:sz w:val="20"/>
                <w:szCs w:val="20"/>
              </w:rPr>
            </w:pPr>
            <w:r w:rsidRPr="006836B1">
              <w:rPr>
                <w:rFonts w:asciiTheme="minorHAnsi" w:hAnsiTheme="minorHAnsi" w:cstheme="minorHAnsi"/>
                <w:color w:val="000000"/>
                <w:sz w:val="20"/>
                <w:szCs w:val="20"/>
              </w:rPr>
              <w:t>starsz</w:t>
            </w:r>
            <w:r>
              <w:rPr>
                <w:rFonts w:asciiTheme="minorHAnsi" w:hAnsiTheme="minorHAnsi" w:cstheme="minorHAnsi"/>
                <w:color w:val="000000"/>
                <w:sz w:val="20"/>
                <w:szCs w:val="20"/>
              </w:rPr>
              <w:t>y</w:t>
            </w:r>
            <w:r w:rsidRPr="006836B1">
              <w:rPr>
                <w:rFonts w:asciiTheme="minorHAnsi" w:hAnsiTheme="minorHAnsi" w:cstheme="minorHAnsi"/>
                <w:color w:val="000000"/>
                <w:sz w:val="20"/>
                <w:szCs w:val="20"/>
              </w:rPr>
              <w:t xml:space="preserve"> specjalista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3940C418" w14:textId="77777777" w:rsidR="000C2E7F" w:rsidRPr="00271A3D" w:rsidRDefault="000C2E7F" w:rsidP="00781C96">
            <w:pPr>
              <w:spacing w:after="0"/>
              <w:jc w:val="center"/>
              <w:rPr>
                <w:rFonts w:asciiTheme="minorHAnsi" w:hAnsiTheme="minorHAnsi" w:cstheme="minorHAnsi"/>
                <w:color w:val="000000"/>
                <w:sz w:val="20"/>
                <w:szCs w:val="20"/>
              </w:rPr>
            </w:pPr>
            <w:r w:rsidRPr="006D690D">
              <w:rPr>
                <w:rFonts w:asciiTheme="minorHAnsi" w:hAnsiTheme="minorHAnsi" w:cstheme="minorHAnsi"/>
                <w:color w:val="000000"/>
                <w:sz w:val="20"/>
                <w:szCs w:val="20"/>
              </w:rPr>
              <w:t>4</w:t>
            </w:r>
          </w:p>
        </w:tc>
        <w:tc>
          <w:tcPr>
            <w:tcW w:w="1417" w:type="dxa"/>
            <w:vMerge w:val="restart"/>
            <w:tcBorders>
              <w:left w:val="nil"/>
              <w:right w:val="single" w:sz="4" w:space="0" w:color="auto"/>
            </w:tcBorders>
            <w:shd w:val="clear" w:color="auto" w:fill="auto"/>
            <w:noWrap/>
            <w:vAlign w:val="center"/>
          </w:tcPr>
          <w:p w14:paraId="04AF9345" w14:textId="12A65908" w:rsidR="000C2E7F" w:rsidRDefault="00D67A80"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18</w:t>
            </w:r>
          </w:p>
        </w:tc>
      </w:tr>
      <w:tr w:rsidR="000C2E7F" w:rsidRPr="002325BC" w14:paraId="630712FC"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5591F35E"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B32533C" w14:textId="51042D05" w:rsidR="000C2E7F" w:rsidRPr="009208A2" w:rsidRDefault="00C168C5" w:rsidP="00781C96">
            <w:pPr>
              <w:spacing w:after="0"/>
              <w:jc w:val="left"/>
              <w:rPr>
                <w:rFonts w:asciiTheme="minorHAnsi" w:hAnsiTheme="minorHAnsi" w:cstheme="minorHAnsi"/>
                <w:color w:val="000000"/>
                <w:sz w:val="20"/>
                <w:szCs w:val="20"/>
              </w:rPr>
            </w:pPr>
            <w:r w:rsidRPr="00C627DA">
              <w:rPr>
                <w:rFonts w:asciiTheme="minorHAnsi" w:hAnsiTheme="minorHAnsi" w:cstheme="minorHAnsi"/>
                <w:color w:val="000000"/>
                <w:sz w:val="20"/>
                <w:szCs w:val="20"/>
              </w:rPr>
              <w:t>S</w:t>
            </w:r>
            <w:r w:rsidR="000C2E7F" w:rsidRPr="00C627DA">
              <w:rPr>
                <w:rFonts w:asciiTheme="minorHAnsi" w:hAnsiTheme="minorHAnsi" w:cstheme="minorHAnsi"/>
                <w:color w:val="000000"/>
                <w:sz w:val="20"/>
                <w:szCs w:val="20"/>
              </w:rPr>
              <w:t>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34B008D4" w14:textId="3A7B75BE" w:rsidR="000C2E7F" w:rsidRPr="00271A3D" w:rsidRDefault="00D67A80"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6</w:t>
            </w:r>
          </w:p>
        </w:tc>
        <w:tc>
          <w:tcPr>
            <w:tcW w:w="1417" w:type="dxa"/>
            <w:vMerge/>
            <w:tcBorders>
              <w:left w:val="nil"/>
              <w:right w:val="single" w:sz="4" w:space="0" w:color="auto"/>
            </w:tcBorders>
            <w:shd w:val="clear" w:color="auto" w:fill="auto"/>
            <w:noWrap/>
            <w:vAlign w:val="center"/>
          </w:tcPr>
          <w:p w14:paraId="604F734C"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48C83B52"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2170285D"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66C930F4" w14:textId="77777777" w:rsidR="000C2E7F" w:rsidRPr="009208A2" w:rsidRDefault="000C2E7F" w:rsidP="00781C96">
            <w:pPr>
              <w:spacing w:after="0"/>
              <w:jc w:val="left"/>
              <w:rPr>
                <w:rFonts w:asciiTheme="minorHAnsi" w:hAnsiTheme="minorHAnsi" w:cstheme="minorHAnsi"/>
                <w:color w:val="000000"/>
                <w:sz w:val="20"/>
                <w:szCs w:val="20"/>
              </w:rPr>
            </w:pPr>
            <w:r w:rsidRPr="00D0212E">
              <w:rPr>
                <w:rFonts w:asciiTheme="minorHAnsi" w:hAnsiTheme="minorHAnsi" w:cstheme="minorHAnsi"/>
                <w:color w:val="000000"/>
                <w:sz w:val="20"/>
                <w:szCs w:val="20"/>
              </w:rPr>
              <w:t>starszy technik</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4F67F12F" w14:textId="77777777" w:rsidR="000C2E7F" w:rsidRPr="00271A3D" w:rsidRDefault="000C2E7F" w:rsidP="00781C96">
            <w:pPr>
              <w:spacing w:after="0"/>
              <w:jc w:val="center"/>
              <w:rPr>
                <w:rFonts w:asciiTheme="minorHAnsi" w:hAnsiTheme="minorHAnsi" w:cstheme="minorHAnsi"/>
                <w:color w:val="000000"/>
                <w:sz w:val="20"/>
                <w:szCs w:val="20"/>
              </w:rPr>
            </w:pPr>
            <w:r w:rsidRPr="00551F80">
              <w:rPr>
                <w:rFonts w:asciiTheme="minorHAnsi" w:hAnsiTheme="minorHAnsi" w:cstheme="minorHAnsi"/>
                <w:color w:val="000000"/>
                <w:sz w:val="20"/>
                <w:szCs w:val="20"/>
              </w:rPr>
              <w:t>3</w:t>
            </w:r>
          </w:p>
        </w:tc>
        <w:tc>
          <w:tcPr>
            <w:tcW w:w="1417" w:type="dxa"/>
            <w:vMerge/>
            <w:tcBorders>
              <w:left w:val="nil"/>
              <w:right w:val="single" w:sz="4" w:space="0" w:color="auto"/>
            </w:tcBorders>
            <w:shd w:val="clear" w:color="auto" w:fill="auto"/>
            <w:noWrap/>
            <w:vAlign w:val="center"/>
          </w:tcPr>
          <w:p w14:paraId="619C6B2B"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31EEBA32"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44988571"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2A4412EC" w14:textId="3A860F19" w:rsidR="000C2E7F" w:rsidRPr="009208A2" w:rsidRDefault="00C168C5" w:rsidP="00781C96">
            <w:pPr>
              <w:spacing w:after="0"/>
              <w:jc w:val="left"/>
              <w:rPr>
                <w:rFonts w:asciiTheme="minorHAnsi" w:hAnsiTheme="minorHAnsi" w:cstheme="minorHAnsi"/>
                <w:color w:val="000000"/>
                <w:sz w:val="20"/>
                <w:szCs w:val="20"/>
              </w:rPr>
            </w:pPr>
            <w:r w:rsidRPr="006C7A5F">
              <w:rPr>
                <w:rFonts w:asciiTheme="minorHAnsi" w:hAnsiTheme="minorHAnsi" w:cstheme="minorHAnsi"/>
                <w:color w:val="000000"/>
                <w:sz w:val="20"/>
                <w:szCs w:val="20"/>
              </w:rPr>
              <w:t>T</w:t>
            </w:r>
            <w:r w:rsidR="000C2E7F" w:rsidRPr="006C7A5F">
              <w:rPr>
                <w:rFonts w:asciiTheme="minorHAnsi" w:hAnsiTheme="minorHAnsi" w:cstheme="minorHAnsi"/>
                <w:color w:val="000000"/>
                <w:sz w:val="20"/>
                <w:szCs w:val="20"/>
              </w:rPr>
              <w:t>echnik</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096BD88" w14:textId="77777777" w:rsidR="000C2E7F" w:rsidRPr="00271A3D" w:rsidRDefault="000C2E7F" w:rsidP="00781C96">
            <w:pPr>
              <w:spacing w:after="0"/>
              <w:jc w:val="center"/>
              <w:rPr>
                <w:rFonts w:asciiTheme="minorHAnsi" w:hAnsiTheme="minorHAnsi" w:cstheme="minorHAnsi"/>
                <w:color w:val="000000"/>
                <w:sz w:val="20"/>
                <w:szCs w:val="20"/>
              </w:rPr>
            </w:pPr>
            <w:r w:rsidRPr="00551F80">
              <w:rPr>
                <w:rFonts w:asciiTheme="minorHAnsi" w:hAnsiTheme="minorHAnsi" w:cstheme="minorHAnsi"/>
                <w:color w:val="000000"/>
                <w:sz w:val="20"/>
                <w:szCs w:val="20"/>
              </w:rPr>
              <w:t>1</w:t>
            </w:r>
          </w:p>
        </w:tc>
        <w:tc>
          <w:tcPr>
            <w:tcW w:w="1417" w:type="dxa"/>
            <w:vMerge/>
            <w:tcBorders>
              <w:left w:val="nil"/>
              <w:right w:val="single" w:sz="4" w:space="0" w:color="auto"/>
            </w:tcBorders>
            <w:shd w:val="clear" w:color="auto" w:fill="auto"/>
            <w:noWrap/>
            <w:vAlign w:val="center"/>
          </w:tcPr>
          <w:p w14:paraId="01F1BD10"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2FC01FDE" w14:textId="77777777" w:rsidTr="00781C96">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2E69F087"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13D25CA" w14:textId="027E4109" w:rsidR="000C2E7F" w:rsidRPr="009208A2" w:rsidRDefault="00C168C5" w:rsidP="00781C96">
            <w:pPr>
              <w:spacing w:after="0"/>
              <w:jc w:val="left"/>
              <w:rPr>
                <w:rFonts w:asciiTheme="minorHAnsi" w:hAnsiTheme="minorHAnsi" w:cstheme="minorHAnsi"/>
                <w:color w:val="000000"/>
                <w:sz w:val="20"/>
                <w:szCs w:val="20"/>
              </w:rPr>
            </w:pPr>
            <w:r w:rsidRPr="006C7A5F">
              <w:rPr>
                <w:rFonts w:asciiTheme="minorHAnsi" w:hAnsiTheme="minorHAnsi" w:cstheme="minorHAnsi"/>
                <w:color w:val="000000"/>
                <w:sz w:val="20"/>
                <w:szCs w:val="20"/>
              </w:rPr>
              <w:t>T</w:t>
            </w:r>
            <w:r w:rsidR="000C2E7F" w:rsidRPr="006C7A5F">
              <w:rPr>
                <w:rFonts w:asciiTheme="minorHAnsi" w:hAnsiTheme="minorHAnsi" w:cstheme="minorHAnsi"/>
                <w:color w:val="000000"/>
                <w:sz w:val="20"/>
                <w:szCs w:val="20"/>
              </w:rPr>
              <w:t>echnolog</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1DF7972" w14:textId="74930F23" w:rsidR="000C2E7F" w:rsidRPr="00271A3D" w:rsidRDefault="00D67A80"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4</w:t>
            </w:r>
          </w:p>
        </w:tc>
        <w:tc>
          <w:tcPr>
            <w:tcW w:w="1417" w:type="dxa"/>
            <w:vMerge/>
            <w:tcBorders>
              <w:left w:val="nil"/>
              <w:bottom w:val="single" w:sz="4" w:space="0" w:color="auto"/>
              <w:right w:val="single" w:sz="4" w:space="0" w:color="auto"/>
            </w:tcBorders>
            <w:shd w:val="clear" w:color="auto" w:fill="auto"/>
            <w:noWrap/>
            <w:vAlign w:val="center"/>
          </w:tcPr>
          <w:p w14:paraId="4542D3B2" w14:textId="77777777" w:rsidR="000C2E7F" w:rsidRDefault="000C2E7F" w:rsidP="00781C96">
            <w:pPr>
              <w:spacing w:after="0"/>
              <w:jc w:val="center"/>
              <w:rPr>
                <w:rFonts w:asciiTheme="minorHAnsi" w:hAnsiTheme="minorHAnsi" w:cstheme="minorHAnsi"/>
                <w:color w:val="000000"/>
                <w:sz w:val="20"/>
                <w:szCs w:val="20"/>
              </w:rPr>
            </w:pPr>
          </w:p>
        </w:tc>
      </w:tr>
      <w:tr w:rsidR="00B81C3B" w:rsidRPr="002325BC" w14:paraId="57F1AA59" w14:textId="77777777" w:rsidTr="00B81C3B">
        <w:trPr>
          <w:trHeight w:val="362"/>
        </w:trPr>
        <w:tc>
          <w:tcPr>
            <w:tcW w:w="4106" w:type="dxa"/>
            <w:tcBorders>
              <w:left w:val="single" w:sz="4" w:space="0" w:color="auto"/>
              <w:right w:val="single" w:sz="4" w:space="0" w:color="auto"/>
            </w:tcBorders>
            <w:shd w:val="clear" w:color="auto" w:fill="auto"/>
            <w:vAlign w:val="center"/>
          </w:tcPr>
          <w:p w14:paraId="78935712" w14:textId="77777777" w:rsidR="00B81C3B" w:rsidRDefault="00B81C3B" w:rsidP="00781C96">
            <w:pPr>
              <w:spacing w:after="0"/>
              <w:jc w:val="left"/>
              <w:rPr>
                <w:rFonts w:asciiTheme="minorHAnsi" w:hAnsiTheme="minorHAnsi" w:cstheme="minorHAnsi"/>
                <w:color w:val="000000"/>
                <w:sz w:val="20"/>
                <w:szCs w:val="20"/>
              </w:rPr>
            </w:pPr>
            <w:r w:rsidRPr="00D1199F">
              <w:rPr>
                <w:rFonts w:asciiTheme="minorHAnsi" w:hAnsiTheme="minorHAnsi" w:cstheme="minorHAnsi"/>
                <w:color w:val="000000"/>
                <w:sz w:val="20"/>
                <w:szCs w:val="20"/>
              </w:rPr>
              <w:t>pracownik administracyjny</w:t>
            </w:r>
          </w:p>
        </w:tc>
        <w:tc>
          <w:tcPr>
            <w:tcW w:w="2552" w:type="dxa"/>
            <w:tcBorders>
              <w:top w:val="single" w:sz="4" w:space="0" w:color="auto"/>
              <w:left w:val="nil"/>
              <w:right w:val="single" w:sz="4" w:space="0" w:color="auto"/>
            </w:tcBorders>
            <w:shd w:val="clear" w:color="auto" w:fill="auto"/>
            <w:noWrap/>
            <w:vAlign w:val="center"/>
          </w:tcPr>
          <w:p w14:paraId="47803C0F" w14:textId="2C0ABA04" w:rsidR="00B81C3B" w:rsidRPr="006C7A5F" w:rsidRDefault="00C168C5" w:rsidP="00781C96">
            <w:pPr>
              <w:spacing w:after="0"/>
              <w:jc w:val="left"/>
              <w:rPr>
                <w:rFonts w:asciiTheme="minorHAnsi" w:hAnsiTheme="minorHAnsi" w:cstheme="minorHAnsi"/>
                <w:color w:val="000000"/>
                <w:sz w:val="20"/>
                <w:szCs w:val="20"/>
              </w:rPr>
            </w:pPr>
            <w:r w:rsidRPr="00D1199F">
              <w:rPr>
                <w:rFonts w:asciiTheme="minorHAnsi" w:hAnsiTheme="minorHAnsi" w:cstheme="minorHAnsi"/>
                <w:color w:val="000000"/>
                <w:sz w:val="20"/>
                <w:szCs w:val="20"/>
              </w:rPr>
              <w:t>S</w:t>
            </w:r>
            <w:r w:rsidR="00B81C3B" w:rsidRPr="00D1199F">
              <w:rPr>
                <w:rFonts w:asciiTheme="minorHAnsi" w:hAnsiTheme="minorHAnsi" w:cstheme="minorHAnsi"/>
                <w:color w:val="000000"/>
                <w:sz w:val="20"/>
                <w:szCs w:val="20"/>
              </w:rPr>
              <w:t>pecjalista</w:t>
            </w:r>
          </w:p>
        </w:tc>
        <w:tc>
          <w:tcPr>
            <w:tcW w:w="1234" w:type="dxa"/>
            <w:tcBorders>
              <w:top w:val="single" w:sz="4" w:space="0" w:color="auto"/>
              <w:left w:val="nil"/>
              <w:right w:val="single" w:sz="4" w:space="0" w:color="auto"/>
            </w:tcBorders>
            <w:shd w:val="clear" w:color="auto" w:fill="auto"/>
            <w:noWrap/>
            <w:vAlign w:val="center"/>
          </w:tcPr>
          <w:p w14:paraId="1D8CE24B" w14:textId="6A2CB027" w:rsidR="00B81C3B" w:rsidRPr="00551F80" w:rsidRDefault="00B81C3B"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c>
          <w:tcPr>
            <w:tcW w:w="1417" w:type="dxa"/>
            <w:tcBorders>
              <w:left w:val="nil"/>
              <w:right w:val="single" w:sz="4" w:space="0" w:color="auto"/>
            </w:tcBorders>
            <w:shd w:val="clear" w:color="auto" w:fill="auto"/>
            <w:noWrap/>
            <w:vAlign w:val="center"/>
          </w:tcPr>
          <w:p w14:paraId="40D21EBA" w14:textId="77777777" w:rsidR="00B81C3B" w:rsidRDefault="00B81C3B"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r>
      <w:tr w:rsidR="000C2E7F" w:rsidRPr="002325BC" w14:paraId="6B62EED9" w14:textId="77777777" w:rsidTr="00781C96">
        <w:trPr>
          <w:trHeight w:val="300"/>
        </w:trPr>
        <w:tc>
          <w:tcPr>
            <w:tcW w:w="78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FD041" w14:textId="77777777" w:rsidR="000C2E7F" w:rsidRPr="00584508" w:rsidRDefault="000C2E7F" w:rsidP="00781C96">
            <w:pPr>
              <w:spacing w:after="0"/>
              <w:jc w:val="left"/>
              <w:rPr>
                <w:rFonts w:asciiTheme="minorHAnsi" w:hAnsiTheme="minorHAnsi" w:cstheme="minorHAnsi"/>
                <w:color w:val="000000"/>
                <w:sz w:val="20"/>
                <w:szCs w:val="20"/>
              </w:rPr>
            </w:pPr>
            <w:r w:rsidRPr="00584508">
              <w:rPr>
                <w:rFonts w:asciiTheme="minorHAnsi" w:hAnsiTheme="minorHAnsi" w:cstheme="minorHAnsi"/>
                <w:color w:val="000000"/>
                <w:sz w:val="20"/>
                <w:szCs w:val="20"/>
              </w:rPr>
              <w:t>Razem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51E28" w14:textId="580B38F8" w:rsidR="000C2E7F" w:rsidRPr="00584508" w:rsidRDefault="000C2E7F" w:rsidP="00781C96">
            <w:pPr>
              <w:spacing w:after="0"/>
              <w:jc w:val="center"/>
              <w:rPr>
                <w:rFonts w:asciiTheme="minorHAnsi" w:hAnsiTheme="minorHAnsi" w:cstheme="minorHAnsi"/>
                <w:color w:val="000000"/>
                <w:sz w:val="20"/>
                <w:szCs w:val="20"/>
              </w:rPr>
            </w:pPr>
            <w:r w:rsidRPr="00584508">
              <w:rPr>
                <w:rFonts w:asciiTheme="minorHAnsi" w:hAnsiTheme="minorHAnsi" w:cstheme="minorHAnsi"/>
                <w:color w:val="000000"/>
                <w:sz w:val="20"/>
                <w:szCs w:val="20"/>
              </w:rPr>
              <w:t>10</w:t>
            </w:r>
            <w:r w:rsidR="00B81C3B">
              <w:rPr>
                <w:rFonts w:asciiTheme="minorHAnsi" w:hAnsiTheme="minorHAnsi" w:cstheme="minorHAnsi"/>
                <w:color w:val="000000"/>
                <w:sz w:val="20"/>
                <w:szCs w:val="20"/>
              </w:rPr>
              <w:t>5</w:t>
            </w:r>
          </w:p>
        </w:tc>
      </w:tr>
    </w:tbl>
    <w:p w14:paraId="194F2F64" w14:textId="77777777" w:rsidR="00F065D9" w:rsidRDefault="00F065D9" w:rsidP="000C2E7F"/>
    <w:p w14:paraId="24C4878A" w14:textId="1A3DBBF1" w:rsidR="000C2E7F" w:rsidRDefault="000C2E7F" w:rsidP="000C2E7F">
      <w:pPr>
        <w:spacing w:after="0"/>
      </w:pPr>
      <w:r w:rsidRPr="005F04D2">
        <w:t>Na kierunku bio</w:t>
      </w:r>
      <w:r w:rsidR="00781C96" w:rsidRPr="005F04D2">
        <w:t>techno</w:t>
      </w:r>
      <w:r w:rsidRPr="005F04D2">
        <w:t>logia</w:t>
      </w:r>
      <w:r w:rsidR="007277FB" w:rsidRPr="005F04D2">
        <w:t xml:space="preserve"> w roku akademickim 2022/2023</w:t>
      </w:r>
      <w:r w:rsidRPr="005F04D2">
        <w:t xml:space="preserve"> zajęcia dydaktyczne realizuje </w:t>
      </w:r>
      <w:r w:rsidR="007277FB" w:rsidRPr="005F04D2">
        <w:t>11</w:t>
      </w:r>
      <w:r w:rsidR="00B6185A">
        <w:t>0</w:t>
      </w:r>
      <w:r w:rsidRPr="005F04D2">
        <w:t xml:space="preserve"> nauczycieli akademickich: w tym 5</w:t>
      </w:r>
      <w:r w:rsidR="007277FB" w:rsidRPr="005F04D2">
        <w:t>5</w:t>
      </w:r>
      <w:r w:rsidRPr="005F04D2">
        <w:t xml:space="preserve"> nauczycieli zatrudnionych na Wydziale Biologii i Biotechnologii</w:t>
      </w:r>
      <w:r w:rsidR="007277FB" w:rsidRPr="005F04D2">
        <w:t xml:space="preserve"> i 5</w:t>
      </w:r>
      <w:r w:rsidR="00B6185A">
        <w:t>5</w:t>
      </w:r>
      <w:r w:rsidRPr="005F04D2">
        <w:t xml:space="preserve"> nauczycieli zatrudnionych w innych jednostkach Uniwersytetu</w:t>
      </w:r>
      <w:r w:rsidR="007277FB" w:rsidRPr="005F04D2">
        <w:t>. Ponadto zajęcia prowadzi czterech</w:t>
      </w:r>
      <w:r w:rsidRPr="005F04D2">
        <w:t xml:space="preserve"> przedstawicieli otoczenia społeczno-gospodarczego, zatrudnionych w celu prowadzenia zajęć na ocenianym kierunku na podstawie umowy cywilno-prawnej. </w:t>
      </w:r>
      <w:r w:rsidR="005F04D2" w:rsidRPr="005F04D2">
        <w:t>Wśród kadry,</w:t>
      </w:r>
      <w:r w:rsidRPr="005F04D2">
        <w:t xml:space="preserve"> </w:t>
      </w:r>
      <w:r w:rsidR="005F04D2" w:rsidRPr="005F04D2">
        <w:t>zajęcia na kierunku biotechnologia prowadzą:</w:t>
      </w:r>
      <w:r w:rsidRPr="005F04D2">
        <w:t xml:space="preserve"> </w:t>
      </w:r>
      <w:r w:rsidR="005F04D2" w:rsidRPr="005F04D2">
        <w:t xml:space="preserve">15 </w:t>
      </w:r>
      <w:r w:rsidRPr="005F04D2">
        <w:t xml:space="preserve">profesorów, </w:t>
      </w:r>
      <w:r w:rsidR="005F04D2" w:rsidRPr="005F04D2">
        <w:t>31</w:t>
      </w:r>
      <w:r w:rsidRPr="005F04D2">
        <w:t xml:space="preserve"> doktorów habilitowanych,</w:t>
      </w:r>
      <w:r w:rsidR="005F04D2" w:rsidRPr="005F04D2">
        <w:t xml:space="preserve"> 60</w:t>
      </w:r>
      <w:r w:rsidRPr="005F04D2">
        <w:t xml:space="preserve"> doktorów i </w:t>
      </w:r>
      <w:r w:rsidR="00B6185A">
        <w:t>8</w:t>
      </w:r>
      <w:r w:rsidRPr="005F04D2">
        <w:t xml:space="preserve"> magist</w:t>
      </w:r>
      <w:r w:rsidR="005F04D2" w:rsidRPr="005F04D2">
        <w:t>rów</w:t>
      </w:r>
      <w:r w:rsidR="005F04D2">
        <w:t>.</w:t>
      </w:r>
      <w:r>
        <w:t xml:space="preserve"> </w:t>
      </w:r>
    </w:p>
    <w:p w14:paraId="2290924D" w14:textId="34D97D2D" w:rsidR="000C2E7F" w:rsidRDefault="000C2E7F" w:rsidP="008D5A33">
      <w:pPr>
        <w:spacing w:after="0"/>
        <w:ind w:firstLine="284"/>
      </w:pPr>
      <w:r>
        <w:t xml:space="preserve">Charakterystykę kwalifikacji, kompetencji i doświadczenia zawodowego kadry prowadzącej zajęcia </w:t>
      </w:r>
      <w:r w:rsidR="00A32A79">
        <w:t xml:space="preserve">na kierunku biotechnologia </w:t>
      </w:r>
      <w:r>
        <w:t xml:space="preserve">– </w:t>
      </w:r>
      <w:r w:rsidRPr="00CF2E94">
        <w:t>powiązane z</w:t>
      </w:r>
      <w:r>
        <w:t> </w:t>
      </w:r>
      <w:r w:rsidRPr="00CF2E94">
        <w:t>prowadzoną działalnością naukową, do której przypisany jest kierunek bio</w:t>
      </w:r>
      <w:r w:rsidR="00781C96">
        <w:t>techno</w:t>
      </w:r>
      <w:r w:rsidRPr="00CF2E94">
        <w:t>logia</w:t>
      </w:r>
      <w:r>
        <w:t xml:space="preserve"> – przedstawiono w załącznikach zdeponowanych w katalogu </w:t>
      </w:r>
      <w:r w:rsidRPr="000B3AB2">
        <w:rPr>
          <w:i/>
          <w:iCs/>
        </w:rPr>
        <w:t xml:space="preserve">Charakterystyka </w:t>
      </w:r>
      <w:r w:rsidR="008D5A33">
        <w:rPr>
          <w:i/>
          <w:iCs/>
        </w:rPr>
        <w:t xml:space="preserve">nauczycieli </w:t>
      </w:r>
      <w:r w:rsidR="008D5A33" w:rsidRPr="00202EA5">
        <w:rPr>
          <w:i/>
          <w:iCs/>
        </w:rPr>
        <w:t>akademickich</w:t>
      </w:r>
      <w:r w:rsidRPr="00202EA5">
        <w:t xml:space="preserve"> (</w:t>
      </w:r>
      <w:r w:rsidR="008D5A33" w:rsidRPr="00202EA5">
        <w:t>zał. K4.1) oraz w Załączniku nr 2. Wykaz materiałów uzupełniających</w:t>
      </w:r>
      <w:r w:rsidRPr="00202EA5">
        <w:t xml:space="preserve">. Obsadę zajęć dla poszczególnych programów </w:t>
      </w:r>
      <w:r w:rsidR="00765447" w:rsidRPr="00202EA5">
        <w:t>studiów</w:t>
      </w:r>
      <w:r w:rsidRPr="00202EA5">
        <w:t>, rozpoczynających</w:t>
      </w:r>
      <w:r w:rsidR="000002AC" w:rsidRPr="00202EA5">
        <w:t xml:space="preserve"> się od</w:t>
      </w:r>
      <w:r w:rsidRPr="00202EA5">
        <w:t xml:space="preserve"> cykl</w:t>
      </w:r>
      <w:r w:rsidR="000002AC" w:rsidRPr="00202EA5">
        <w:t>u</w:t>
      </w:r>
      <w:r w:rsidRPr="00202EA5">
        <w:t xml:space="preserve"> 2022/2023, przedstawiono </w:t>
      </w:r>
      <w:r w:rsidR="000002AC" w:rsidRPr="00202EA5">
        <w:t xml:space="preserve">w </w:t>
      </w:r>
      <w:r w:rsidR="008D5A33" w:rsidRPr="00202EA5">
        <w:t>załącznikach: studia pierwszego stopnia (zał. K4.2)</w:t>
      </w:r>
      <w:r w:rsidRPr="00202EA5">
        <w:t>, studia drugiego stopnia</w:t>
      </w:r>
      <w:r w:rsidR="008D5A33" w:rsidRPr="00202EA5">
        <w:t xml:space="preserve"> (zał. K4.</w:t>
      </w:r>
      <w:r w:rsidR="00A32A79" w:rsidRPr="00202EA5">
        <w:t>3</w:t>
      </w:r>
      <w:r w:rsidR="008D5A33" w:rsidRPr="00202EA5">
        <w:t xml:space="preserve"> – bio</w:t>
      </w:r>
      <w:r w:rsidR="000002AC" w:rsidRPr="00202EA5">
        <w:t>technologia farmaceutyczna,</w:t>
      </w:r>
      <w:r w:rsidR="008D5A33" w:rsidRPr="00202EA5">
        <w:t xml:space="preserve"> zał. K4.</w:t>
      </w:r>
      <w:r w:rsidR="00A32A79" w:rsidRPr="00202EA5">
        <w:t>4</w:t>
      </w:r>
      <w:r w:rsidR="008D5A33" w:rsidRPr="00202EA5">
        <w:t xml:space="preserve"> – </w:t>
      </w:r>
      <w:r w:rsidR="000002AC" w:rsidRPr="00202EA5">
        <w:t>biotechnologia molekularna</w:t>
      </w:r>
      <w:r w:rsidRPr="00202EA5">
        <w:t>, zał. K4.</w:t>
      </w:r>
      <w:r w:rsidR="00A32A79" w:rsidRPr="00202EA5">
        <w:t>5</w:t>
      </w:r>
      <w:r w:rsidR="008D5A33" w:rsidRPr="00202EA5">
        <w:t xml:space="preserve"> –</w:t>
      </w:r>
      <w:r w:rsidRPr="00202EA5">
        <w:t xml:space="preserve"> </w:t>
      </w:r>
      <w:r w:rsidR="000002AC" w:rsidRPr="00202EA5">
        <w:t>biotechnologia przemysłowa</w:t>
      </w:r>
      <w:r w:rsidRPr="00202EA5">
        <w:t>)</w:t>
      </w:r>
      <w:r w:rsidR="008D5A33" w:rsidRPr="00202EA5">
        <w:t xml:space="preserve"> oraz w Załączniku nr 2. Wykaz materiałów uzupełniających. </w:t>
      </w:r>
      <w:r w:rsidRPr="00202EA5">
        <w:t xml:space="preserve">Dla programów uruchomionych przed rokiem akademickim 2022/2023, obsadę zajęć przedstawiono </w:t>
      </w:r>
      <w:r w:rsidRPr="00202EA5">
        <w:lastRenderedPageBreak/>
        <w:t>w</w:t>
      </w:r>
      <w:r w:rsidR="00A5762B">
        <w:t> </w:t>
      </w:r>
      <w:r w:rsidRPr="00202EA5">
        <w:t>załącznikach (studia pierwszego stopnia: zał. K4.</w:t>
      </w:r>
      <w:r w:rsidR="00A32A79" w:rsidRPr="00202EA5">
        <w:t>6</w:t>
      </w:r>
      <w:r w:rsidRPr="00202EA5">
        <w:t xml:space="preserve">, studia drugiego stopnia: </w:t>
      </w:r>
      <w:r w:rsidR="000002AC" w:rsidRPr="00202EA5">
        <w:t>zał. K4.</w:t>
      </w:r>
      <w:r w:rsidR="00A32A79" w:rsidRPr="00202EA5">
        <w:t>7</w:t>
      </w:r>
      <w:r w:rsidR="000002AC" w:rsidRPr="00202EA5">
        <w:t xml:space="preserve"> – biotechnologia farmaceutyczna, zał. K4.</w:t>
      </w:r>
      <w:r w:rsidR="00A32A79" w:rsidRPr="00202EA5">
        <w:t>8</w:t>
      </w:r>
      <w:r w:rsidR="000002AC" w:rsidRPr="00202EA5">
        <w:t xml:space="preserve"> – biotechnologia molekularna, zał. K4.</w:t>
      </w:r>
      <w:r w:rsidR="00A32A79" w:rsidRPr="00202EA5">
        <w:t>9</w:t>
      </w:r>
      <w:r w:rsidR="000002AC" w:rsidRPr="00202EA5">
        <w:t xml:space="preserve"> – biotechnologia przemysłowa</w:t>
      </w:r>
      <w:r w:rsidRPr="00202EA5">
        <w:t>)</w:t>
      </w:r>
      <w:r w:rsidR="008D5A33" w:rsidRPr="00202EA5">
        <w:t xml:space="preserve"> oraz w Załączniku nr 2. Wykaz materiałów uzupełniających.</w:t>
      </w:r>
      <w:r w:rsidRPr="00202EA5">
        <w:t xml:space="preserve"> Zajęcia związane z prowadzoną w uczelni działalnością naukową, do których przypisany jest kierunek studiów</w:t>
      </w:r>
      <w:r w:rsidR="006B3460" w:rsidRPr="00202EA5">
        <w:t>,</w:t>
      </w:r>
      <w:r w:rsidRPr="00202EA5">
        <w:t xml:space="preserve"> przedstawiono w części III raportu – Załączniki Tabela 4. Harmonogram zajęć na kierunku bio</w:t>
      </w:r>
      <w:r w:rsidR="009B5DF1" w:rsidRPr="00202EA5">
        <w:t>techno</w:t>
      </w:r>
      <w:r w:rsidRPr="00202EA5">
        <w:t>logia, obowiązujący w roku akademickim 2022/2023, w semestrze zimowym, jest przedstawiony w załączniku K4.10</w:t>
      </w:r>
      <w:r w:rsidR="00C41877" w:rsidRPr="00202EA5">
        <w:t>, natomiast harmonogram obowiązujący w semestrze letnim jest w trakcie przygotowywania</w:t>
      </w:r>
      <w:r w:rsidRPr="00202EA5">
        <w:t>.</w:t>
      </w:r>
      <w:r w:rsidRPr="0077348B">
        <w:t xml:space="preserve"> Zgodnie</w:t>
      </w:r>
      <w:r>
        <w:t xml:space="preserve"> z</w:t>
      </w:r>
      <w:r w:rsidR="00A5762B">
        <w:t> </w:t>
      </w:r>
      <w:r>
        <w:t>obowiązującymi na Uniwersytecie regulacjami, wykłady prowadzą nauczyciele akademiccy z tytułem naukowym profesora lub stopniem naukowym doktora habilitowanego, jak również doktorzy o</w:t>
      </w:r>
      <w:r w:rsidR="00A5762B">
        <w:t> </w:t>
      </w:r>
      <w:r>
        <w:t xml:space="preserve">uznanym dorobku naukowym i dydaktycznym, ale wyłącznie po uzyskaniu pozytywnej opinii Rady Dziekańskiej. </w:t>
      </w:r>
      <w:r w:rsidR="000002AC">
        <w:t>S</w:t>
      </w:r>
      <w:r>
        <w:t xml:space="preserve">eminaria dyplomowe na kierunku </w:t>
      </w:r>
      <w:r w:rsidRPr="000002AC">
        <w:t>bio</w:t>
      </w:r>
      <w:r w:rsidR="009B5DF1" w:rsidRPr="000002AC">
        <w:t>techno</w:t>
      </w:r>
      <w:r w:rsidRPr="000002AC">
        <w:t>logia są</w:t>
      </w:r>
      <w:r>
        <w:t xml:space="preserve"> prowadzone wyłącznie przez nauczycieli akademickich, którzy posiadają tytuł naukowy profesora lub stopień naukowy doktora habilitowanego. Przydział obowiązków dydaktycznych jest dokonywany przez kierowników katedr, w ścisłej współpracy z prodziekanami: ds. studenckich i ds. kształcenia, z uwzględnieniem dorobku naukowego i dydaktycznego nauczyciela akademickiego – kompetencji, doświadczenia zawodowego w zakresie realizowanego przedmiotu, obowiązującego pensum dydaktycznego oraz liczebności grup. </w:t>
      </w:r>
    </w:p>
    <w:p w14:paraId="1F494D4C" w14:textId="29A6A474" w:rsidR="000C2E7F" w:rsidRDefault="000C2E7F" w:rsidP="000C2E7F">
      <w:pPr>
        <w:spacing w:after="0"/>
        <w:ind w:firstLine="284"/>
      </w:pPr>
      <w:r>
        <w:t xml:space="preserve">Zgodnie z przyjętą koncepcją kształcenia, jako priorytet w obsadzie zajęć brany jest pod uwagę profil naukowy nauczyciela akademickiego. </w:t>
      </w:r>
      <w:r w:rsidRPr="00277678">
        <w:rPr>
          <w:rFonts w:cs="Calibri"/>
        </w:rPr>
        <w:t xml:space="preserve">Wysoka jakość badań prowadzonych przez </w:t>
      </w:r>
      <w:r w:rsidR="000002AC">
        <w:rPr>
          <w:rFonts w:cs="Calibri"/>
        </w:rPr>
        <w:t>nauczycieli akademickich prowadzących zajęcia na ocenianym kierunku,</w:t>
      </w:r>
      <w:r w:rsidRPr="00277678">
        <w:rPr>
          <w:rFonts w:cs="Calibri"/>
        </w:rPr>
        <w:t xml:space="preserve"> sprzyja unowocześnianiu </w:t>
      </w:r>
      <w:r>
        <w:rPr>
          <w:rFonts w:cs="Calibri"/>
        </w:rPr>
        <w:t xml:space="preserve">i doskonaleniu </w:t>
      </w:r>
      <w:r w:rsidRPr="00277678">
        <w:rPr>
          <w:rFonts w:cs="Calibri"/>
        </w:rPr>
        <w:t xml:space="preserve">procesu kształcenia i stałemu wzbogacaniu programów </w:t>
      </w:r>
      <w:r w:rsidR="00E0105A">
        <w:rPr>
          <w:rFonts w:cs="Calibri"/>
        </w:rPr>
        <w:t>studiów</w:t>
      </w:r>
      <w:r w:rsidRPr="00277678">
        <w:rPr>
          <w:rFonts w:cs="Calibri"/>
        </w:rPr>
        <w:t xml:space="preserve">. </w:t>
      </w:r>
      <w:r>
        <w:rPr>
          <w:rFonts w:eastAsia="SimSun" w:cs="Calibri"/>
          <w:szCs w:val="22"/>
          <w:lang w:eastAsia="zh-CN"/>
        </w:rPr>
        <w:t xml:space="preserve">Na Wydziale Biologii i Biotechnologii jest stale wspierany i rozwijany profesjonalizm kadry naukowo-dydaktycznej, a prowadzone badania naukowe są ściśle powiązane z procesem dydaktycznym. Nowoczesna edukacja, realizowana na kierunku </w:t>
      </w:r>
      <w:r w:rsidRPr="00E0105A">
        <w:rPr>
          <w:rFonts w:eastAsia="SimSun" w:cs="Calibri"/>
          <w:szCs w:val="22"/>
          <w:lang w:eastAsia="zh-CN"/>
        </w:rPr>
        <w:t>bio</w:t>
      </w:r>
      <w:r w:rsidR="009B5DF1" w:rsidRPr="00E0105A">
        <w:rPr>
          <w:rFonts w:eastAsia="SimSun" w:cs="Calibri"/>
          <w:szCs w:val="22"/>
          <w:lang w:eastAsia="zh-CN"/>
        </w:rPr>
        <w:t>techno</w:t>
      </w:r>
      <w:r w:rsidRPr="00E0105A">
        <w:rPr>
          <w:rFonts w:eastAsia="SimSun" w:cs="Calibri"/>
          <w:szCs w:val="22"/>
          <w:lang w:eastAsia="zh-CN"/>
        </w:rPr>
        <w:t>logia</w:t>
      </w:r>
      <w:r w:rsidR="006B3460" w:rsidRPr="00E0105A">
        <w:rPr>
          <w:rFonts w:eastAsia="SimSun" w:cs="Calibri"/>
          <w:szCs w:val="22"/>
          <w:lang w:eastAsia="zh-CN"/>
        </w:rPr>
        <w:t>,</w:t>
      </w:r>
      <w:r>
        <w:rPr>
          <w:rFonts w:eastAsia="SimSun" w:cs="Calibri"/>
          <w:szCs w:val="22"/>
          <w:lang w:eastAsia="zh-CN"/>
        </w:rPr>
        <w:t xml:space="preserve"> odnosi się bezpośrednio do współczesnej wiedzy </w:t>
      </w:r>
      <w:r w:rsidRPr="00E0105A">
        <w:rPr>
          <w:rFonts w:eastAsia="SimSun" w:cs="Calibri"/>
          <w:szCs w:val="22"/>
          <w:lang w:eastAsia="zh-CN"/>
        </w:rPr>
        <w:t>biologicznej</w:t>
      </w:r>
      <w:r w:rsidR="009B5DF1" w:rsidRPr="00E0105A">
        <w:rPr>
          <w:rFonts w:eastAsia="SimSun" w:cs="Calibri"/>
          <w:szCs w:val="22"/>
          <w:lang w:eastAsia="zh-CN"/>
        </w:rPr>
        <w:t xml:space="preserve"> i</w:t>
      </w:r>
      <w:r w:rsidR="00A5762B">
        <w:rPr>
          <w:rFonts w:eastAsia="SimSun" w:cs="Calibri"/>
          <w:szCs w:val="22"/>
          <w:lang w:eastAsia="zh-CN"/>
        </w:rPr>
        <w:t> </w:t>
      </w:r>
      <w:r w:rsidR="009B5DF1" w:rsidRPr="00E0105A">
        <w:rPr>
          <w:rFonts w:eastAsia="SimSun" w:cs="Calibri"/>
          <w:szCs w:val="22"/>
          <w:lang w:eastAsia="zh-CN"/>
        </w:rPr>
        <w:t xml:space="preserve">biotechnologicznej </w:t>
      </w:r>
      <w:r w:rsidRPr="00E0105A">
        <w:rPr>
          <w:rFonts w:eastAsia="SimSun" w:cs="Calibri"/>
          <w:szCs w:val="22"/>
          <w:lang w:eastAsia="zh-CN"/>
        </w:rPr>
        <w:t xml:space="preserve">oraz dorobku naukowego kadry naukowo-dydaktycznej. </w:t>
      </w:r>
    </w:p>
    <w:p w14:paraId="5A270E5C" w14:textId="4E938062" w:rsidR="000C2E7F" w:rsidRDefault="000C2E7F" w:rsidP="000C2E7F">
      <w:pPr>
        <w:spacing w:after="0"/>
        <w:ind w:firstLine="284"/>
        <w:rPr>
          <w:rFonts w:asciiTheme="minorHAnsi" w:hAnsiTheme="minorHAnsi" w:cstheme="minorHAnsi"/>
          <w:szCs w:val="22"/>
        </w:rPr>
      </w:pPr>
      <w:r w:rsidRPr="001A672E">
        <w:rPr>
          <w:rFonts w:cs="Calibri"/>
        </w:rPr>
        <w:t>O</w:t>
      </w:r>
      <w:r>
        <w:rPr>
          <w:rFonts w:cs="Calibri"/>
        </w:rPr>
        <w:t> </w:t>
      </w:r>
      <w:r w:rsidRPr="001A672E">
        <w:rPr>
          <w:rFonts w:cs="Calibri"/>
        </w:rPr>
        <w:t xml:space="preserve">poziomie prowadzonych badań na Wydziale świadczy fakt, że w ostatniej ocenie </w:t>
      </w:r>
      <w:r w:rsidRPr="00C975BD">
        <w:t xml:space="preserve">parametrycznej, za lata 2017-2021, </w:t>
      </w:r>
      <w:r w:rsidRPr="001A672E">
        <w:rPr>
          <w:rFonts w:cs="Calibri"/>
        </w:rPr>
        <w:t>Wydział Biologii i</w:t>
      </w:r>
      <w:r>
        <w:rPr>
          <w:rFonts w:cs="Calibri"/>
        </w:rPr>
        <w:t> </w:t>
      </w:r>
      <w:r w:rsidRPr="001A672E">
        <w:rPr>
          <w:rFonts w:cs="Calibri"/>
        </w:rPr>
        <w:t xml:space="preserve">Biotechnologii uzyskał kategorię B+. </w:t>
      </w:r>
      <w:r w:rsidRPr="002E0E94">
        <w:rPr>
          <w:rFonts w:eastAsia="SimSun" w:cs="Calibri"/>
          <w:szCs w:val="22"/>
          <w:lang w:eastAsia="zh-CN"/>
        </w:rPr>
        <w:t>W latach 2017</w:t>
      </w:r>
      <w:r>
        <w:rPr>
          <w:rFonts w:eastAsia="SimSun" w:cs="Calibri"/>
          <w:szCs w:val="22"/>
          <w:lang w:eastAsia="zh-CN"/>
        </w:rPr>
        <w:t>-</w:t>
      </w:r>
      <w:r w:rsidRPr="002E0E94">
        <w:rPr>
          <w:rFonts w:eastAsia="SimSun" w:cs="Calibri"/>
          <w:szCs w:val="22"/>
          <w:lang w:eastAsia="zh-CN"/>
        </w:rPr>
        <w:t xml:space="preserve">2022 </w:t>
      </w:r>
      <w:r w:rsidR="00802F0C">
        <w:rPr>
          <w:rFonts w:eastAsia="SimSun" w:cs="Calibri"/>
          <w:szCs w:val="22"/>
          <w:lang w:eastAsia="zh-CN"/>
        </w:rPr>
        <w:t xml:space="preserve">nauczyciele prowadzący zajęcia na kierunku biotechnologia </w:t>
      </w:r>
      <w:r>
        <w:rPr>
          <w:rFonts w:eastAsia="SimSun" w:cs="Calibri"/>
          <w:szCs w:val="22"/>
          <w:lang w:eastAsia="zh-CN"/>
        </w:rPr>
        <w:t>zrealizowali lub kontynuują</w:t>
      </w:r>
      <w:r w:rsidRPr="002E0E94">
        <w:rPr>
          <w:rFonts w:eastAsia="SimSun" w:cs="Calibri"/>
          <w:szCs w:val="22"/>
          <w:lang w:eastAsia="zh-CN"/>
        </w:rPr>
        <w:t xml:space="preserve"> </w:t>
      </w:r>
      <w:r w:rsidR="001919F5">
        <w:rPr>
          <w:rFonts w:eastAsia="SimSun" w:cs="Calibri"/>
          <w:szCs w:val="22"/>
          <w:lang w:eastAsia="zh-CN"/>
        </w:rPr>
        <w:t>57</w:t>
      </w:r>
      <w:r w:rsidRPr="002E0E94">
        <w:rPr>
          <w:rFonts w:eastAsia="SimSun" w:cs="Calibri"/>
          <w:szCs w:val="22"/>
          <w:lang w:eastAsia="zh-CN"/>
        </w:rPr>
        <w:t xml:space="preserve"> projektów </w:t>
      </w:r>
      <w:r w:rsidRPr="00802F0C">
        <w:rPr>
          <w:rFonts w:eastAsia="SimSun" w:cs="Calibri"/>
          <w:szCs w:val="22"/>
          <w:lang w:eastAsia="zh-CN"/>
        </w:rPr>
        <w:t>naukowych</w:t>
      </w:r>
      <w:r w:rsidR="00802F0C">
        <w:rPr>
          <w:rFonts w:eastAsia="SimSun" w:cs="Calibri"/>
          <w:szCs w:val="22"/>
          <w:lang w:eastAsia="zh-CN"/>
        </w:rPr>
        <w:t xml:space="preserve"> o wartości </w:t>
      </w:r>
      <w:r w:rsidR="00A5762B" w:rsidRPr="004B3143">
        <w:rPr>
          <w:rFonts w:eastAsia="SimSun" w:cs="Calibri"/>
          <w:szCs w:val="22"/>
          <w:lang w:eastAsia="zh-CN"/>
        </w:rPr>
        <w:t>3</w:t>
      </w:r>
      <w:r w:rsidR="004B3143" w:rsidRPr="004B3143">
        <w:rPr>
          <w:rFonts w:eastAsia="SimSun" w:cs="Calibri"/>
          <w:szCs w:val="22"/>
          <w:lang w:eastAsia="zh-CN"/>
        </w:rPr>
        <w:t>5</w:t>
      </w:r>
      <w:r w:rsidR="00A5762B" w:rsidRPr="004B3143">
        <w:rPr>
          <w:rFonts w:eastAsia="SimSun" w:cs="Calibri"/>
          <w:szCs w:val="22"/>
          <w:lang w:eastAsia="zh-CN"/>
        </w:rPr>
        <w:t> </w:t>
      </w:r>
      <w:r w:rsidR="004B3143" w:rsidRPr="004B3143">
        <w:rPr>
          <w:rFonts w:eastAsia="SimSun" w:cs="Calibri"/>
          <w:szCs w:val="22"/>
          <w:lang w:eastAsia="zh-CN"/>
        </w:rPr>
        <w:t>120</w:t>
      </w:r>
      <w:r w:rsidR="00A5762B" w:rsidRPr="004B3143">
        <w:rPr>
          <w:rFonts w:eastAsia="SimSun" w:cs="Calibri"/>
          <w:szCs w:val="22"/>
          <w:lang w:eastAsia="zh-CN"/>
        </w:rPr>
        <w:t> </w:t>
      </w:r>
      <w:r w:rsidR="004B3143" w:rsidRPr="004B3143">
        <w:rPr>
          <w:rFonts w:eastAsia="SimSun" w:cs="Calibri"/>
          <w:szCs w:val="22"/>
          <w:lang w:eastAsia="zh-CN"/>
        </w:rPr>
        <w:t>8</w:t>
      </w:r>
      <w:r w:rsidR="00A5762B" w:rsidRPr="004B3143">
        <w:rPr>
          <w:rFonts w:eastAsia="SimSun" w:cs="Calibri"/>
          <w:szCs w:val="22"/>
          <w:lang w:eastAsia="zh-CN"/>
        </w:rPr>
        <w:t>2</w:t>
      </w:r>
      <w:r w:rsidR="00951486" w:rsidRPr="004B3143">
        <w:rPr>
          <w:rFonts w:eastAsia="SimSun" w:cs="Calibri"/>
          <w:szCs w:val="22"/>
          <w:lang w:eastAsia="zh-CN"/>
        </w:rPr>
        <w:t>4</w:t>
      </w:r>
      <w:r w:rsidR="00A5762B">
        <w:rPr>
          <w:rFonts w:eastAsia="SimSun" w:cs="Calibri"/>
          <w:szCs w:val="22"/>
          <w:lang w:eastAsia="zh-CN"/>
        </w:rPr>
        <w:t xml:space="preserve"> zł </w:t>
      </w:r>
      <w:r w:rsidRPr="00802F0C">
        <w:rPr>
          <w:rFonts w:eastAsia="SimSun" w:cs="Calibri"/>
          <w:szCs w:val="22"/>
          <w:lang w:eastAsia="zh-CN"/>
        </w:rPr>
        <w:t>(zał. K4.11).</w:t>
      </w:r>
      <w:r>
        <w:rPr>
          <w:rFonts w:eastAsia="SimSun" w:cs="Calibri"/>
          <w:szCs w:val="22"/>
          <w:lang w:eastAsia="zh-CN"/>
        </w:rPr>
        <w:t xml:space="preserve"> </w:t>
      </w:r>
      <w:r w:rsidRPr="0056196E">
        <w:rPr>
          <w:rFonts w:cs="Calibri"/>
          <w:szCs w:val="22"/>
        </w:rPr>
        <w:t>Część pro</w:t>
      </w:r>
      <w:r>
        <w:rPr>
          <w:rFonts w:cs="Calibri"/>
          <w:szCs w:val="22"/>
        </w:rPr>
        <w:t xml:space="preserve">wadzonych na Wydziale badań </w:t>
      </w:r>
      <w:r w:rsidRPr="0056196E">
        <w:rPr>
          <w:rFonts w:cs="Calibri"/>
          <w:szCs w:val="22"/>
        </w:rPr>
        <w:t>jest realizowana z</w:t>
      </w:r>
      <w:r w:rsidR="00A5762B">
        <w:rPr>
          <w:rFonts w:cs="Calibri"/>
          <w:szCs w:val="22"/>
        </w:rPr>
        <w:t> </w:t>
      </w:r>
      <w:r w:rsidRPr="0056196E">
        <w:rPr>
          <w:rFonts w:cs="Calibri"/>
          <w:szCs w:val="22"/>
        </w:rPr>
        <w:t>subwenc</w:t>
      </w:r>
      <w:r>
        <w:rPr>
          <w:rFonts w:cs="Calibri"/>
          <w:szCs w:val="22"/>
        </w:rPr>
        <w:t>ji MNiSW/MEiN</w:t>
      </w:r>
      <w:r w:rsidRPr="0056196E">
        <w:rPr>
          <w:rFonts w:cs="Calibri"/>
          <w:szCs w:val="22"/>
        </w:rPr>
        <w:t xml:space="preserve">. </w:t>
      </w:r>
      <w:r>
        <w:rPr>
          <w:rFonts w:cs="Calibri"/>
          <w:szCs w:val="22"/>
        </w:rPr>
        <w:t xml:space="preserve">Istotnym wsparciem badań naukowych prowadzonych przez pracowników Wydziału jest </w:t>
      </w:r>
      <w:r>
        <w:rPr>
          <w:rFonts w:asciiTheme="minorHAnsi" w:hAnsiTheme="minorHAnsi" w:cstheme="minorHAnsi"/>
          <w:szCs w:val="22"/>
        </w:rPr>
        <w:t xml:space="preserve">Wydziałowy Fundusz Badawczy, który w latach </w:t>
      </w:r>
      <w:r>
        <w:rPr>
          <w:rFonts w:cs="Calibri"/>
          <w:szCs w:val="22"/>
        </w:rPr>
        <w:t>2017-2022</w:t>
      </w:r>
      <w:r>
        <w:rPr>
          <w:rFonts w:asciiTheme="minorHAnsi" w:hAnsiTheme="minorHAnsi" w:cstheme="minorHAnsi"/>
          <w:szCs w:val="22"/>
        </w:rPr>
        <w:t xml:space="preserve"> wynosił około 3 milionów</w:t>
      </w:r>
      <w:r w:rsidRPr="0056196E">
        <w:rPr>
          <w:rFonts w:asciiTheme="minorHAnsi" w:hAnsiTheme="minorHAnsi" w:cstheme="minorHAnsi"/>
          <w:szCs w:val="22"/>
        </w:rPr>
        <w:t xml:space="preserve"> złotych. </w:t>
      </w:r>
      <w:r w:rsidRPr="00674CD2">
        <w:rPr>
          <w:rFonts w:asciiTheme="minorHAnsi" w:hAnsiTheme="minorHAnsi" w:cstheme="minorHAnsi"/>
          <w:szCs w:val="22"/>
        </w:rPr>
        <w:t xml:space="preserve">Ponadto, w tym okresie </w:t>
      </w:r>
      <w:bookmarkStart w:id="51" w:name="_Hlk115706467"/>
      <w:r w:rsidRPr="00674CD2">
        <w:rPr>
          <w:rFonts w:asciiTheme="minorHAnsi" w:hAnsiTheme="minorHAnsi" w:cstheme="minorHAnsi"/>
          <w:szCs w:val="22"/>
        </w:rPr>
        <w:t xml:space="preserve">zrealizowano </w:t>
      </w:r>
      <w:r w:rsidR="00802F0C">
        <w:rPr>
          <w:rFonts w:asciiTheme="minorHAnsi" w:hAnsiTheme="minorHAnsi" w:cstheme="minorHAnsi"/>
          <w:szCs w:val="22"/>
        </w:rPr>
        <w:t>trzy</w:t>
      </w:r>
      <w:r w:rsidRPr="00674CD2">
        <w:rPr>
          <w:rFonts w:asciiTheme="minorHAnsi" w:hAnsiTheme="minorHAnsi" w:cstheme="minorHAnsi"/>
          <w:szCs w:val="22"/>
        </w:rPr>
        <w:t xml:space="preserve"> projekt</w:t>
      </w:r>
      <w:r w:rsidR="00802F0C">
        <w:rPr>
          <w:rFonts w:asciiTheme="minorHAnsi" w:hAnsiTheme="minorHAnsi" w:cstheme="minorHAnsi"/>
          <w:szCs w:val="22"/>
        </w:rPr>
        <w:t>y</w:t>
      </w:r>
      <w:r w:rsidRPr="00674CD2">
        <w:rPr>
          <w:rFonts w:asciiTheme="minorHAnsi" w:hAnsiTheme="minorHAnsi" w:cstheme="minorHAnsi"/>
          <w:szCs w:val="22"/>
        </w:rPr>
        <w:t xml:space="preserve"> finansowan</w:t>
      </w:r>
      <w:r w:rsidR="00802F0C">
        <w:rPr>
          <w:rFonts w:asciiTheme="minorHAnsi" w:hAnsiTheme="minorHAnsi" w:cstheme="minorHAnsi"/>
          <w:szCs w:val="22"/>
        </w:rPr>
        <w:t>e</w:t>
      </w:r>
      <w:r w:rsidRPr="00674CD2">
        <w:rPr>
          <w:rFonts w:asciiTheme="minorHAnsi" w:hAnsiTheme="minorHAnsi" w:cstheme="minorHAnsi"/>
          <w:szCs w:val="22"/>
        </w:rPr>
        <w:t xml:space="preserve"> przez podmioty gospodarcze i</w:t>
      </w:r>
      <w:r>
        <w:rPr>
          <w:rFonts w:asciiTheme="minorHAnsi" w:hAnsiTheme="minorHAnsi" w:cstheme="minorHAnsi"/>
          <w:szCs w:val="22"/>
        </w:rPr>
        <w:t> </w:t>
      </w:r>
      <w:r w:rsidR="00802F0C">
        <w:rPr>
          <w:rFonts w:asciiTheme="minorHAnsi" w:hAnsiTheme="minorHAnsi" w:cstheme="minorHAnsi"/>
          <w:szCs w:val="22"/>
        </w:rPr>
        <w:t>7</w:t>
      </w:r>
      <w:r>
        <w:rPr>
          <w:rFonts w:asciiTheme="minorHAnsi" w:hAnsiTheme="minorHAnsi" w:cstheme="minorHAnsi"/>
          <w:szCs w:val="22"/>
        </w:rPr>
        <w:t> </w:t>
      </w:r>
      <w:r w:rsidRPr="00674CD2">
        <w:rPr>
          <w:rFonts w:asciiTheme="minorHAnsi" w:hAnsiTheme="minorHAnsi" w:cstheme="minorHAnsi"/>
          <w:szCs w:val="22"/>
        </w:rPr>
        <w:t>projekt</w:t>
      </w:r>
      <w:r w:rsidR="00802F0C">
        <w:rPr>
          <w:rFonts w:asciiTheme="minorHAnsi" w:hAnsiTheme="minorHAnsi" w:cstheme="minorHAnsi"/>
          <w:szCs w:val="22"/>
        </w:rPr>
        <w:t>ów</w:t>
      </w:r>
      <w:r w:rsidRPr="00674CD2">
        <w:rPr>
          <w:rFonts w:asciiTheme="minorHAnsi" w:hAnsiTheme="minorHAnsi" w:cstheme="minorHAnsi"/>
          <w:szCs w:val="22"/>
        </w:rPr>
        <w:t xml:space="preserve"> dotycząc</w:t>
      </w:r>
      <w:r w:rsidR="00802F0C">
        <w:rPr>
          <w:rFonts w:asciiTheme="minorHAnsi" w:hAnsiTheme="minorHAnsi" w:cstheme="minorHAnsi"/>
          <w:szCs w:val="22"/>
        </w:rPr>
        <w:t xml:space="preserve">ych </w:t>
      </w:r>
      <w:r w:rsidRPr="00674CD2">
        <w:rPr>
          <w:rFonts w:asciiTheme="minorHAnsi" w:hAnsiTheme="minorHAnsi" w:cstheme="minorHAnsi"/>
          <w:szCs w:val="22"/>
        </w:rPr>
        <w:t>komercjalizacji wyników badań typu „</w:t>
      </w:r>
      <w:r w:rsidRPr="001A672E">
        <w:rPr>
          <w:rFonts w:asciiTheme="minorHAnsi" w:hAnsiTheme="minorHAnsi" w:cstheme="minorHAnsi"/>
          <w:i/>
          <w:iCs/>
          <w:szCs w:val="22"/>
          <w:shd w:val="clear" w:color="auto" w:fill="FFFFFF"/>
        </w:rPr>
        <w:t>know-how</w:t>
      </w:r>
      <w:bookmarkEnd w:id="51"/>
      <w:r w:rsidRPr="00F1418C">
        <w:rPr>
          <w:rFonts w:asciiTheme="minorHAnsi" w:hAnsiTheme="minorHAnsi" w:cstheme="minorHAnsi"/>
          <w:szCs w:val="22"/>
        </w:rPr>
        <w:t xml:space="preserve"> </w:t>
      </w:r>
      <w:r w:rsidRPr="00802F0C">
        <w:rPr>
          <w:rFonts w:asciiTheme="minorHAnsi" w:hAnsiTheme="minorHAnsi" w:cstheme="minorHAnsi"/>
          <w:szCs w:val="22"/>
        </w:rPr>
        <w:t>(zał. K4.12).</w:t>
      </w:r>
      <w:r>
        <w:rPr>
          <w:rFonts w:asciiTheme="minorHAnsi" w:hAnsiTheme="minorHAnsi" w:cstheme="minorHAnsi"/>
          <w:szCs w:val="22"/>
        </w:rPr>
        <w:t xml:space="preserve"> </w:t>
      </w:r>
    </w:p>
    <w:p w14:paraId="275ED0A4" w14:textId="3B17B02B" w:rsidR="000C2E7F" w:rsidRPr="001F3AB9" w:rsidRDefault="000C2E7F" w:rsidP="000C2E7F">
      <w:pPr>
        <w:spacing w:after="0"/>
        <w:ind w:firstLine="284"/>
        <w:rPr>
          <w:rFonts w:cs="Calibri"/>
          <w:szCs w:val="22"/>
        </w:rPr>
      </w:pPr>
      <w:r w:rsidRPr="001F3AB9">
        <w:rPr>
          <w:rFonts w:cs="Calibri"/>
          <w:szCs w:val="22"/>
        </w:rPr>
        <w:t>Główne kierunki prowadzonych badań naukowych, których wyniki są wykorzystywane w procesie kształcenia obejmują</w:t>
      </w:r>
      <w:r w:rsidR="00E7548D">
        <w:rPr>
          <w:rFonts w:cs="Calibri"/>
          <w:szCs w:val="22"/>
        </w:rPr>
        <w:t xml:space="preserve"> przedstawioną poniżej problematykę</w:t>
      </w:r>
      <w:r w:rsidRPr="001F3AB9">
        <w:rPr>
          <w:rFonts w:cs="Calibri"/>
          <w:szCs w:val="22"/>
        </w:rPr>
        <w:t>:</w:t>
      </w:r>
    </w:p>
    <w:p w14:paraId="07C015D5" w14:textId="19928250"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Warto zwrócić uwagę na stale wzrastającą liczbę publikacji pracowników Wydziału Biologii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Biotechnologii w czasopismach z listy JCR, wynoszącą ponad 500 w latach 2017-2022 oraz około 100 publikacji – nie umieszczonych na liście JCR, ale posiadających punktację ministerialną (zał. K4.13). Na podkreślenie zasługuje wysoka ranga czasopism, w których ukazują się publikacje pracowników ze wszystkich realizowanych nurtów badawczych, np. </w:t>
      </w:r>
      <w:r w:rsidRPr="0052157E">
        <w:rPr>
          <w:rFonts w:asciiTheme="minorHAnsi" w:eastAsiaTheme="minorHAnsi" w:hAnsiTheme="minorHAnsi" w:cs="Calibri"/>
          <w:kern w:val="2"/>
          <w:szCs w:val="22"/>
          <w:lang w:val="en-US" w:eastAsia="en-US"/>
          <w14:ligatures w14:val="standardContextual"/>
        </w:rPr>
        <w:t xml:space="preserve">Sustainable Materials and Technologies (IF – 10,681); Molecular Biology and Evolution (IF – 10,217); International Journal of Biological Macromolecules (IF – 8,080); Frontiers in Microbiology (IF – 6,064); Scientific Reports (IF – 5,516); BMC Plant Biology (IF – 5,260); Biodiversity and Conservation (IF – 4,296) (wykaz wybranych publikacji pracowników WBiB został zamieszczony w zał. </w:t>
      </w:r>
      <w:r w:rsidRPr="0052157E">
        <w:rPr>
          <w:rFonts w:asciiTheme="minorHAnsi" w:eastAsiaTheme="minorHAnsi" w:hAnsiTheme="minorHAnsi" w:cs="Calibri"/>
          <w:kern w:val="2"/>
          <w:szCs w:val="22"/>
          <w:lang w:eastAsia="en-US"/>
          <w14:ligatures w14:val="standardContextual"/>
        </w:rPr>
        <w:t xml:space="preserve">K4.14). </w:t>
      </w:r>
    </w:p>
    <w:p w14:paraId="6F123330" w14:textId="77777777"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Najważniejsze osiągnięcia naukowe pracowników zaangażowanych w proces kształcenia na kierunku biotechnologia</w:t>
      </w:r>
    </w:p>
    <w:p w14:paraId="2842BC17" w14:textId="75222CD4"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 xml:space="preserve">Tematyka badawcza Zespołu pod kierownictwem prof. dr. hab. Lesława Lahuty obejmuje zagadnienia związane z fizjologią i metabolizmem roślin strączkowych i zbóż. Dotyczą one głównie fizjologii nasion oraz reakcji roślin na stresy abiotyczne (suszę glebową, desykację, stres osmotyczny, temperaturowy, nanocząstek metali). Do najważniejszych osiągnięć należy wykazanie: 1) gatunkowo-specyficznego profilu cukrowców rozpuszczalnych (oligosacharydów rodziny rafinozy – RFO, cyklitoli </w:t>
      </w:r>
      <w:r w:rsidRPr="0052157E">
        <w:rPr>
          <w:rFonts w:asciiTheme="minorHAnsi" w:eastAsiaTheme="minorHAnsi" w:hAnsiTheme="minorHAnsi" w:cs="Calibri"/>
          <w:kern w:val="2"/>
          <w:szCs w:val="22"/>
          <w:lang w:eastAsia="en-US"/>
          <w14:ligatures w14:val="standardContextual"/>
        </w:rPr>
        <w:lastRenderedPageBreak/>
        <w:t>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galaktozydów cyklitoli – Gal-C) oraz ich fizjologicznej roli w dojrzewających, przechowywanych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kiełkujących nasionach; 2) wspólnego szlaku biosyntezy RFO i GalC w dojrzewających nasionach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wykazanie negatywnej korelacji pomiędzy akumulacją RFO a Gal-C (zależnej od dopływu cyklitoli do nasion); 3) znaczenia stabilności RFO dla utrzymania jakości fizjologicznej przechowywanych nasion; 4) roli RFO i Gal-C jako pierwotnego materiału zapasowego w kiełkujących nasionach; 5) dwu-etapowego szlaku konwersji myo-inozytolu do D-pinitolu w tkankach roślinnych; 6) adaptacyjnych zmian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metabolomie roślin w reakcji na stresy abiotyczne; 7) wrażliwości kiełkujących nasion/siewek roślin uprawnych na nanocząstki metali i tlenków metali. Zespół udoskonalił również metodykę wyodrębniania i oczyszczania z materiału roślinnego cyklitoli i Gal-C, co pozwoliło na pozyskanie niedostępnych w ofercie handlowej wzorców do analiz z wykorzystaniem technik chromatograficznych (GC, GC-MS), jak również badań ich aktywności biologicznej we współpracy z partnerami z Wydziału Medycznego UWM w Olsztynie i Wydziału Chemii UMK w Toruniu. </w:t>
      </w:r>
    </w:p>
    <w:p w14:paraId="23367761" w14:textId="21DF6172" w:rsidR="0052157E" w:rsidRPr="00F70F4D"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Prace badawcze prowadzone przez Zespół dr hab. inż. Justyny Możejko-Ciesielskiej, prof. UWM związane są z grupą bakteryjnych poliestrów – polihydroksyalkanianów (PHA). Te przyjazne dla środowiska biopolimery mają interesujące właściwości podobne do polimerów syntetycznych, dlatego też są uważane za obiecujące substytuty konwencjonalnych tworzyw sztucznych. Prowadzone badania mają charakter interdyscyplinarny i obejmują zarówno etap projektowania procesu syntezy i kumulacji PHA jak również analizy molekularne. Jednym z najważniejszych osiągnięć jest zrozumienie molekularnych mechanizmów związanych z produkcją PHA przez bakterie z rodzaju Pseudomonas poprzez globalną analizę z wykorzystaniem narzędzi transkryptomicznych i proteomicznych. W toku prac badawczych wykazano, że synteza alarmonów odpowiedzi ścisłej nie jest niezbędna do syntezy PHA przez Pseudomonas putida KT2440, natomiast nadekspresja genów phaF oraz phaI wpływa na efektywność syntezy biopoliestrów w komórkach tych bakterii. Dodatkowo, monitorowanie procesu na poziomie proteomu z wykorzystaniem dwóch, metabolicznie różnych substratów oraz trzech czynników limitujących (azotu, fosforu i węgla) i stymulujących syntezę PHA umożliwiło zdobycie informacji o</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białkach związanych z tym procesem. Uzyskane dane, określające zależności pomiędzy warunkami hodowlanymi a profilem białek, umożliwiły poznanie sieci metabolicznych warunkujących powstanie biopolimerów. Wiedza o genach i białkach potencjalnie zaangażowanych w syntezę PHA może ułatwić wydajniejsze projektowanie i sterowanie procesami mikrobiologicznej syntezy PHA, aby w przyszłości stworzyć szansę na produkcję inteligentnych materiałów biodegradowalnych pochodzenia </w:t>
      </w:r>
      <w:r w:rsidRPr="00F70F4D">
        <w:rPr>
          <w:rFonts w:asciiTheme="minorHAnsi" w:eastAsiaTheme="minorHAnsi" w:hAnsiTheme="minorHAnsi" w:cs="Calibri"/>
          <w:kern w:val="2"/>
          <w:szCs w:val="22"/>
          <w:lang w:eastAsia="en-US"/>
          <w14:ligatures w14:val="standardContextual"/>
        </w:rPr>
        <w:t>mikrobiologicznego o unikalnych właściwościach.</w:t>
      </w:r>
    </w:p>
    <w:p w14:paraId="7B8E807A" w14:textId="74067267"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F70F4D">
        <w:rPr>
          <w:rFonts w:asciiTheme="minorHAnsi" w:eastAsiaTheme="minorHAnsi" w:hAnsiTheme="minorHAnsi" w:cs="Calibri"/>
          <w:kern w:val="2"/>
          <w:szCs w:val="22"/>
          <w:lang w:eastAsia="en-US"/>
          <w14:ligatures w14:val="standardContextual"/>
        </w:rPr>
        <w:t>Zespoły pod</w:t>
      </w:r>
      <w:r w:rsidRPr="0052157E">
        <w:rPr>
          <w:rFonts w:asciiTheme="minorHAnsi" w:eastAsiaTheme="minorHAnsi" w:hAnsiTheme="minorHAnsi" w:cs="Calibri"/>
          <w:kern w:val="2"/>
          <w:szCs w:val="22"/>
          <w:lang w:eastAsia="en-US"/>
          <w14:ligatures w14:val="standardContextual"/>
        </w:rPr>
        <w:t xml:space="preserve"> kierownictwem prof. dr. hab. Jakuba Sawickiego i prof. dr. hab. Tomasza Kulika prowadzą badania z zakresu taksonomii, genetyki populacyjnej oraz genomiki organellowej roślin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grzybów. W ramach prowadzonej działalności badawczej zsekwencjonowano i opublikowano blisko pół tysiąca genomów chloroplastowych i mitochondrialnych, które wykorzystywane są w badaniach taksonomicznych, populacyjnych oraz diagnostycznych. Badania z zakresu taksonomii molekularnej mchów i wątrobowców, bazujące na porównawczej genomice organellowej, były pierwszymi pracami poruszającymi problematykę zmienności na poziomie niższych jednostek taksonomicznych, rodzajów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gatunków. Opisano i opublikowano ponad połowę wszystkich znanych genomów organellowych tych roślin, w tym unikalny, zrekombinowany genom mitochondrialny wątrobowca </w:t>
      </w:r>
      <w:r w:rsidRPr="00F70F4D">
        <w:rPr>
          <w:rFonts w:asciiTheme="minorHAnsi" w:eastAsiaTheme="minorHAnsi" w:hAnsiTheme="minorHAnsi" w:cs="Calibri"/>
          <w:i/>
          <w:iCs/>
          <w:kern w:val="2"/>
          <w:szCs w:val="22"/>
          <w:lang w:eastAsia="en-US"/>
          <w14:ligatures w14:val="standardContextual"/>
        </w:rPr>
        <w:t>Gymnomitrion concinnatum</w:t>
      </w:r>
      <w:r w:rsidRPr="0052157E">
        <w:rPr>
          <w:rFonts w:asciiTheme="minorHAnsi" w:eastAsiaTheme="minorHAnsi" w:hAnsiTheme="minorHAnsi" w:cs="Calibri"/>
          <w:kern w:val="2"/>
          <w:szCs w:val="22"/>
          <w:lang w:eastAsia="en-US"/>
          <w14:ligatures w14:val="standardContextual"/>
        </w:rPr>
        <w:t xml:space="preserve">. Prowadzone badania molekularne nad wczesnymi roślinami lądowymi doprowadziły także do opisania pięciu nowych gatunków oraz wyróżnieniu czterech rodzajów w obrębie rodzin Orthotrichaceae, Calypogeiacea oraz Grimmiaceae. Szczególnie interesującym problemem badawczym jest kryptyczna specjacja wątrobowców z rodzajów Aneura, Calypogeia i Pellia oraz grzybów z rodzaju Fusarium. Zaawansowane metody taksonomii molekularnych pozwoliły w przypadku powyższych rodzajów nie tylko zdefiniować linie ewolucyjne, ale także wyjaśnić mechanizmy i czynniki wpływające na specjację w obrębie tych grup organizmów. Wysoka skuteczność kompletnych genomów organellowych w molekularnej delimitacji blisko spokrewnionych taksonów oraz stosunkowo niskie </w:t>
      </w:r>
      <w:r w:rsidRPr="0052157E">
        <w:rPr>
          <w:rFonts w:asciiTheme="minorHAnsi" w:eastAsiaTheme="minorHAnsi" w:hAnsiTheme="minorHAnsi" w:cs="Calibri"/>
          <w:kern w:val="2"/>
          <w:szCs w:val="22"/>
          <w:lang w:eastAsia="en-US"/>
          <w14:ligatures w14:val="standardContextual"/>
        </w:rPr>
        <w:lastRenderedPageBreak/>
        <w:t>koszty ich uzyskania doprowadziły do dynamicznego rozwoju superbarkodingu. Zespoły mają duży udział w rozwoju tej metody. Prowadzone są także badania z zakresu genetyki konserwatorskiej zagrożonych wyginięciem gatunków flory Polski. W badaniach tych wykorzystując różne klasy markerów molekularnych jak również sekwencjonowanie DNA i RNA, scharakteryzowano zasoby genomowe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opisano poziom zmienności i struktury genetycznej populacji gatunków rzadkich i zagrożonych jak </w:t>
      </w:r>
      <w:r w:rsidRPr="00F70F4D">
        <w:rPr>
          <w:rFonts w:asciiTheme="minorHAnsi" w:eastAsiaTheme="minorHAnsi" w:hAnsiTheme="minorHAnsi" w:cs="Calibri"/>
          <w:i/>
          <w:iCs/>
          <w:kern w:val="2"/>
          <w:szCs w:val="22"/>
          <w:lang w:eastAsia="en-US"/>
          <w14:ligatures w14:val="standardContextual"/>
        </w:rPr>
        <w:t>Pulsatilla patens</w:t>
      </w:r>
      <w:r w:rsidRPr="0052157E">
        <w:rPr>
          <w:rFonts w:asciiTheme="minorHAnsi" w:eastAsiaTheme="minorHAnsi" w:hAnsiTheme="minorHAnsi" w:cs="Calibri"/>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Chamaedaphne calyculata</w:t>
      </w:r>
      <w:r w:rsidRPr="0052157E">
        <w:rPr>
          <w:rFonts w:asciiTheme="minorHAnsi" w:eastAsiaTheme="minorHAnsi" w:hAnsiTheme="minorHAnsi" w:cs="Calibri"/>
          <w:kern w:val="2"/>
          <w:szCs w:val="22"/>
          <w:lang w:eastAsia="en-US"/>
          <w14:ligatures w14:val="standardContextual"/>
        </w:rPr>
        <w:t xml:space="preserve"> oraz </w:t>
      </w:r>
      <w:r w:rsidRPr="00F70F4D">
        <w:rPr>
          <w:rFonts w:asciiTheme="minorHAnsi" w:eastAsiaTheme="minorHAnsi" w:hAnsiTheme="minorHAnsi" w:cs="Calibri"/>
          <w:i/>
          <w:iCs/>
          <w:kern w:val="2"/>
          <w:szCs w:val="22"/>
          <w:lang w:eastAsia="en-US"/>
          <w14:ligatures w14:val="standardContextual"/>
        </w:rPr>
        <w:t>Stipa pennata</w:t>
      </w:r>
      <w:r w:rsidRPr="0052157E">
        <w:rPr>
          <w:rFonts w:asciiTheme="minorHAnsi" w:eastAsiaTheme="minorHAnsi" w:hAnsiTheme="minorHAnsi" w:cs="Calibri"/>
          <w:kern w:val="2"/>
          <w:szCs w:val="22"/>
          <w:lang w:eastAsia="en-US"/>
          <w14:ligatures w14:val="standardContextual"/>
        </w:rPr>
        <w:t>. Wyniki opublikowanych badań są źródłem nowych danych i mają istotne znaczenie praktyczne dla genetyki konserwatorskiej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planowania ochrony tych gatunków, dostarczają również istotnej wiedzy na temat wymagań ekologicznych badanych taksonów i dopełniają również ich charakterystykę biologiczną.</w:t>
      </w:r>
    </w:p>
    <w:p w14:paraId="24E3CA06" w14:textId="0428031E"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Przekształcenia wysokogórskich lasów tropikalnych (fragmentacja, zmiana struktury, wylesianie) prowadzą do zmian w zasięgu występowania poszczególnych gatunków zwierząt i skutkują zmianami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ich adaptacji do specyficznej niszy ekologicznej. Badania Zespołu dr. hab. Jacka Nowakowskiego, prof. UWM dotyczyły dwóch gatunków pleszówek z rodzaju Myioborus (</w:t>
      </w:r>
      <w:r w:rsidRPr="00F70F4D">
        <w:rPr>
          <w:rFonts w:asciiTheme="minorHAnsi" w:eastAsiaTheme="minorHAnsi" w:hAnsiTheme="minorHAnsi" w:cs="Calibri"/>
          <w:i/>
          <w:iCs/>
          <w:kern w:val="2"/>
          <w:szCs w:val="22"/>
          <w:lang w:eastAsia="en-US"/>
          <w14:ligatures w14:val="standardContextual"/>
        </w:rPr>
        <w:t>M.</w:t>
      </w:r>
      <w:r w:rsid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melanocephalus</w:t>
      </w:r>
      <w:r w:rsidRPr="0052157E">
        <w:rPr>
          <w:rFonts w:asciiTheme="minorHAnsi" w:eastAsiaTheme="minorHAnsi" w:hAnsiTheme="minorHAnsi" w:cs="Calibri"/>
          <w:kern w:val="2"/>
          <w:szCs w:val="22"/>
          <w:lang w:eastAsia="en-US"/>
          <w14:ligatures w14:val="standardContextual"/>
        </w:rPr>
        <w:t xml:space="preserve"> i </w:t>
      </w:r>
      <w:r w:rsidRPr="00F70F4D">
        <w:rPr>
          <w:rFonts w:asciiTheme="minorHAnsi" w:eastAsiaTheme="minorHAnsi" w:hAnsiTheme="minorHAnsi" w:cs="Calibri"/>
          <w:i/>
          <w:iCs/>
          <w:kern w:val="2"/>
          <w:szCs w:val="22"/>
          <w:lang w:eastAsia="en-US"/>
          <w14:ligatures w14:val="standardContextual"/>
        </w:rPr>
        <w:t>M.</w:t>
      </w:r>
      <w:r w:rsidR="00F70F4D" w:rsidRP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miniatus</w:t>
      </w:r>
      <w:r w:rsidRPr="0052157E">
        <w:rPr>
          <w:rFonts w:asciiTheme="minorHAnsi" w:eastAsiaTheme="minorHAnsi" w:hAnsiTheme="minorHAnsi" w:cs="Calibri"/>
          <w:kern w:val="2"/>
          <w:szCs w:val="22"/>
          <w:lang w:eastAsia="en-US"/>
          <w14:ligatures w14:val="standardContextual"/>
        </w:rPr>
        <w:t>),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grupy „wypłaszaczy” (flush-pursuit predators) – ptaków o specyficznym sposobie zdobywania pokarmu i zasiedlających tylko lasy tropikalne. Oba gatunki żerują w podobny sposób: przez rozpościeranie skrzydeł i ogona, prezentację specyficznego dla danej populacji, kontrastowego upierzenia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wykonywanie określonych ruchów płoszą owady, które następnie ścigają i chwytają. Wykazano, że antropogeniczne przeobrażenia wysokogórskich lasów tropikalnych doprowadziły do zmian w zasięgu występowania badanych pleszówek: gatunki występujące dotychczas w izolowanych siedliskach, obecnie bytują w siedliskach na siebie zachodzących, nie zmieniły jednak sposobu zdobywania pokarmu. Fragmentacja lasów w Andach spowodowała, że </w:t>
      </w:r>
      <w:r w:rsidRPr="00F70F4D">
        <w:rPr>
          <w:rFonts w:asciiTheme="minorHAnsi" w:eastAsiaTheme="minorHAnsi" w:hAnsiTheme="minorHAnsi" w:cs="Calibri"/>
          <w:i/>
          <w:iCs/>
          <w:kern w:val="2"/>
          <w:szCs w:val="22"/>
          <w:lang w:eastAsia="en-US"/>
          <w14:ligatures w14:val="standardContextual"/>
        </w:rPr>
        <w:t>M.</w:t>
      </w:r>
      <w:r w:rsidR="00F70F4D" w:rsidRP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melanocephalus</w:t>
      </w:r>
      <w:r w:rsidRPr="0052157E">
        <w:rPr>
          <w:rFonts w:asciiTheme="minorHAnsi" w:eastAsiaTheme="minorHAnsi" w:hAnsiTheme="minorHAnsi" w:cs="Calibri"/>
          <w:kern w:val="2"/>
          <w:szCs w:val="22"/>
          <w:lang w:eastAsia="en-US"/>
          <w14:ligatures w14:val="standardContextual"/>
        </w:rPr>
        <w:t xml:space="preserve">, gatunek występujący do tej pory na dużych wysokościach (2300-4000 m n.p.m.) zaczął zasiedlać niżej położone i zajmowane przez </w:t>
      </w:r>
      <w:r w:rsidRPr="00F70F4D">
        <w:rPr>
          <w:rFonts w:asciiTheme="minorHAnsi" w:eastAsiaTheme="minorHAnsi" w:hAnsiTheme="minorHAnsi" w:cs="Calibri"/>
          <w:i/>
          <w:iCs/>
          <w:kern w:val="2"/>
          <w:szCs w:val="22"/>
          <w:lang w:eastAsia="en-US"/>
          <w14:ligatures w14:val="standardContextual"/>
        </w:rPr>
        <w:t>M.</w:t>
      </w:r>
      <w:r w:rsidR="00F70F4D" w:rsidRP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miniatus</w:t>
      </w:r>
      <w:r w:rsidRPr="0052157E">
        <w:rPr>
          <w:rFonts w:asciiTheme="minorHAnsi" w:eastAsiaTheme="minorHAnsi" w:hAnsiTheme="minorHAnsi" w:cs="Calibri"/>
          <w:kern w:val="2"/>
          <w:szCs w:val="22"/>
          <w:lang w:eastAsia="en-US"/>
          <w14:ligatures w14:val="standardContextual"/>
        </w:rPr>
        <w:t xml:space="preserve"> (800-2300 m n.p.m.) miejsca, które w wyniku antropogenicznych przekształceń zaczęły przypominać jego naturalne siedliska. </w:t>
      </w:r>
      <w:r w:rsidRPr="00F70F4D">
        <w:rPr>
          <w:rFonts w:asciiTheme="minorHAnsi" w:eastAsiaTheme="minorHAnsi" w:hAnsiTheme="minorHAnsi" w:cs="Calibri"/>
          <w:i/>
          <w:iCs/>
          <w:kern w:val="2"/>
          <w:szCs w:val="22"/>
          <w:lang w:eastAsia="en-US"/>
          <w14:ligatures w14:val="standardContextual"/>
        </w:rPr>
        <w:t>M.</w:t>
      </w:r>
      <w:r w:rsidR="00F70F4D" w:rsidRP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miniatus</w:t>
      </w:r>
      <w:r w:rsidRPr="0052157E">
        <w:rPr>
          <w:rFonts w:asciiTheme="minorHAnsi" w:eastAsiaTheme="minorHAnsi" w:hAnsiTheme="minorHAnsi" w:cs="Calibri"/>
          <w:kern w:val="2"/>
          <w:szCs w:val="22"/>
          <w:lang w:eastAsia="en-US"/>
          <w14:ligatures w14:val="standardContextual"/>
        </w:rPr>
        <w:t xml:space="preserve"> żeruje głównie w koronach drzew, w skupieniach epifitów o niskim poziomie światła. W nowym obszarze, </w:t>
      </w:r>
      <w:r w:rsidRPr="00F70F4D">
        <w:rPr>
          <w:rFonts w:asciiTheme="minorHAnsi" w:eastAsiaTheme="minorHAnsi" w:hAnsiTheme="minorHAnsi" w:cs="Calibri"/>
          <w:i/>
          <w:iCs/>
          <w:kern w:val="2"/>
          <w:szCs w:val="22"/>
          <w:lang w:eastAsia="en-US"/>
          <w14:ligatures w14:val="standardContextual"/>
        </w:rPr>
        <w:t>M.</w:t>
      </w:r>
      <w:r w:rsidR="00F70F4D" w:rsidRP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melanocephalus</w:t>
      </w:r>
      <w:r w:rsidRPr="0052157E">
        <w:rPr>
          <w:rFonts w:asciiTheme="minorHAnsi" w:eastAsiaTheme="minorHAnsi" w:hAnsiTheme="minorHAnsi" w:cs="Calibri"/>
          <w:kern w:val="2"/>
          <w:szCs w:val="22"/>
          <w:lang w:eastAsia="en-US"/>
          <w14:ligatures w14:val="standardContextual"/>
        </w:rPr>
        <w:t xml:space="preserve"> zasiedlił powstałe nasłonecznione polany i żeruje wśród krzewów i niskich drzew. Ponadto, testując związek między wzorcem ubarwienia ogona ekwadorskiego </w:t>
      </w:r>
      <w:r w:rsidRPr="00F70F4D">
        <w:rPr>
          <w:rFonts w:asciiTheme="minorHAnsi" w:eastAsiaTheme="minorHAnsi" w:hAnsiTheme="minorHAnsi" w:cs="Calibri"/>
          <w:i/>
          <w:iCs/>
          <w:kern w:val="2"/>
          <w:szCs w:val="22"/>
          <w:lang w:eastAsia="en-US"/>
          <w14:ligatures w14:val="standardContextual"/>
        </w:rPr>
        <w:t>M.</w:t>
      </w:r>
      <w:r w:rsidR="00F70F4D" w:rsidRPr="00F70F4D">
        <w:rPr>
          <w:rFonts w:asciiTheme="minorHAnsi" w:eastAsiaTheme="minorHAnsi" w:hAnsiTheme="minorHAnsi" w:cs="Calibri"/>
          <w:i/>
          <w:iCs/>
          <w:kern w:val="2"/>
          <w:szCs w:val="22"/>
          <w:lang w:eastAsia="en-US"/>
          <w14:ligatures w14:val="standardContextual"/>
        </w:rPr>
        <w:t xml:space="preserve"> </w:t>
      </w:r>
      <w:r w:rsidRPr="00F70F4D">
        <w:rPr>
          <w:rFonts w:asciiTheme="minorHAnsi" w:eastAsiaTheme="minorHAnsi" w:hAnsiTheme="minorHAnsi" w:cs="Calibri"/>
          <w:i/>
          <w:iCs/>
          <w:kern w:val="2"/>
          <w:szCs w:val="22"/>
          <w:lang w:eastAsia="en-US"/>
          <w14:ligatures w14:val="standardContextual"/>
        </w:rPr>
        <w:t>miniatus</w:t>
      </w:r>
      <w:r w:rsidRPr="0052157E">
        <w:rPr>
          <w:rFonts w:asciiTheme="minorHAnsi" w:eastAsiaTheme="minorHAnsi" w:hAnsiTheme="minorHAnsi" w:cs="Calibri"/>
          <w:kern w:val="2"/>
          <w:szCs w:val="22"/>
          <w:lang w:eastAsia="en-US"/>
          <w14:ligatures w14:val="standardContextual"/>
        </w:rPr>
        <w:t xml:space="preserve"> a specyfiką miejsc żerowania tych ptaków, wykazano że określona proporcja bieli i czerni w ich ogonie stanowi przystosowanie do najbardziej efektywnego płoszenia owadów. Ustalono, że wzorzec ubarwienia ogona lokalnej populacji jest najskuteczniejszy w płoszeniu owadów w miejscach o niskim poziomie światła. Ta nowo powstała sytuacja skutkująca współwystępowaniem obu gatunków w jednej przestrzeni ma, prawdopodobnie jeszcze nie w pełni poznane, konsekwencje dla ich funkcjonowania i adaptacji do zmieniających się warunków środowiskowych. Dane zebrane podczas kilku wypraw badawczych do Ekwadoru pozwoliły na szczegółową analizę siedlisk oraz sposobu żerowania badanych gatunków ptaków w sytuacji ich współwystępowania w przekształconym środowisku.</w:t>
      </w:r>
    </w:p>
    <w:p w14:paraId="51CA0BD7" w14:textId="379C4792"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 xml:space="preserve">Zespół kierowany przez prof. dr hab. Alicję Boroń dokonał opisu/uzupełnienia cech taksonomicznych, niekiedy rewizji taksonomicznych, identyfikacji nowych w krajowej faunie gatunków zwierząt spośród pijawek (Hirudinea), chrząszczy (Coleoptera) i ryb karpiokształtnych (Cypriniformes) oraz biologii badanych ryb, a także ptaków, głównie siewkowców (Charadrii). Rozpoznano procesy podwójnej hybrydyzacji i poliploidyzacji prowadzące do powstania, mieszanych, diploidalno-poliploidalnych populacji ryb Cobitis i poznano mechanizmy będące podstawą ich funkcjonowania. Wyniki tych badań, m. in. przyczyniły się do uznania ryb Cobitis za modelowe w poznawaniu procesów ewolucji kręgowców.  Określono i wskazano cechy biologii warunkujące współbytowanie w populacjach mieszanych ryb Cobitis gatunków rodzicielskich, kozy pospolitej </w:t>
      </w:r>
      <w:r w:rsidRPr="00F70F4D">
        <w:rPr>
          <w:rFonts w:asciiTheme="minorHAnsi" w:eastAsiaTheme="minorHAnsi" w:hAnsiTheme="minorHAnsi" w:cs="Calibri"/>
          <w:i/>
          <w:iCs/>
          <w:kern w:val="2"/>
          <w:szCs w:val="22"/>
          <w:lang w:eastAsia="en-US"/>
          <w14:ligatures w14:val="standardContextual"/>
        </w:rPr>
        <w:t>C. taenia</w:t>
      </w:r>
      <w:r w:rsidRPr="0052157E">
        <w:rPr>
          <w:rFonts w:asciiTheme="minorHAnsi" w:eastAsiaTheme="minorHAnsi" w:hAnsiTheme="minorHAnsi" w:cs="Calibri"/>
          <w:kern w:val="2"/>
          <w:szCs w:val="22"/>
          <w:lang w:eastAsia="en-US"/>
          <w14:ligatures w14:val="standardContextual"/>
        </w:rPr>
        <w:t xml:space="preserve"> i kozy dunajskiej C</w:t>
      </w:r>
      <w:r w:rsidRPr="00F70F4D">
        <w:rPr>
          <w:rFonts w:asciiTheme="minorHAnsi" w:eastAsiaTheme="minorHAnsi" w:hAnsiTheme="minorHAnsi" w:cs="Calibri"/>
          <w:i/>
          <w:iCs/>
          <w:kern w:val="2"/>
          <w:szCs w:val="22"/>
          <w:lang w:eastAsia="en-US"/>
          <w14:ligatures w14:val="standardContextual"/>
        </w:rPr>
        <w:t>.</w:t>
      </w:r>
      <w:r w:rsidRPr="00F70F4D">
        <w:rPr>
          <w:rFonts w:asciiTheme="minorHAnsi" w:eastAsiaTheme="minorHAnsi" w:hAnsiTheme="minorHAnsi" w:cs="Calibri"/>
          <w:i/>
          <w:iCs/>
          <w:kern w:val="2"/>
          <w:szCs w:val="22"/>
          <w:lang w:eastAsia="en-US"/>
          <w14:ligatures w14:val="standardContextual"/>
        </w:rPr>
        <w:t> </w:t>
      </w:r>
      <w:r w:rsidRPr="00F70F4D">
        <w:rPr>
          <w:rFonts w:asciiTheme="minorHAnsi" w:eastAsiaTheme="minorHAnsi" w:hAnsiTheme="minorHAnsi" w:cs="Calibri"/>
          <w:i/>
          <w:iCs/>
          <w:kern w:val="2"/>
          <w:szCs w:val="22"/>
          <w:lang w:eastAsia="en-US"/>
          <w14:ligatures w14:val="standardContextual"/>
        </w:rPr>
        <w:t>elongatoides</w:t>
      </w:r>
      <w:r w:rsidRPr="0052157E">
        <w:rPr>
          <w:rFonts w:asciiTheme="minorHAnsi" w:eastAsiaTheme="minorHAnsi" w:hAnsiTheme="minorHAnsi" w:cs="Calibri"/>
          <w:kern w:val="2"/>
          <w:szCs w:val="22"/>
          <w:lang w:eastAsia="en-US"/>
          <w14:ligatures w14:val="standardContextual"/>
        </w:rPr>
        <w:t xml:space="preserve"> oraz ich diploidalnych, triploidalnych i nielicznych tetraploidalnych mieszańców. Zidentyfikowano udział genomów dwóch lub trzech gatunków ryb Cobitis w genomach ich diploidalnych i poliploidalnych mieszańców, w 21 krajowych populacjach – uzyskane wyniki wpisały się w nurt światowych badań nad procesami poliploidyzacji kręgowców. Wykazano eksperymentalnie, że </w:t>
      </w:r>
      <w:r w:rsidRPr="0052157E">
        <w:rPr>
          <w:rFonts w:asciiTheme="minorHAnsi" w:eastAsiaTheme="minorHAnsi" w:hAnsiTheme="minorHAnsi" w:cs="Calibri"/>
          <w:kern w:val="2"/>
          <w:szCs w:val="22"/>
          <w:lang w:eastAsia="en-US"/>
          <w14:ligatures w14:val="standardContextual"/>
        </w:rPr>
        <w:lastRenderedPageBreak/>
        <w:t xml:space="preserve">triploidalne mieszańcowe samice Cobitis rozmnażają się gynogenetycznie i płciowo jedynie z samcami kozy pospolitej. Udowodniono, że tylko te samce są zdolne do rozrodu w opisywanych populacjach, ponieważ wykazano niepłodność samców tetraploidalnych. Powstające w efekcie rozrodu płciowego tetraploidalne osobniki obu płci wskazano jako kolejny, możliwy etap ewolucji wymienionych gatunków Cobitis drogą hybrydyzacji i poliploidyzacji. Udokumentowano, że diploidalno-poliploidalne populacje inwazyjnego gatunku, jakim jest karaś srebrzysty </w:t>
      </w:r>
      <w:r w:rsidRPr="00F70F4D">
        <w:rPr>
          <w:rFonts w:asciiTheme="minorHAnsi" w:eastAsiaTheme="minorHAnsi" w:hAnsiTheme="minorHAnsi" w:cs="Calibri"/>
          <w:i/>
          <w:iCs/>
          <w:kern w:val="2"/>
          <w:szCs w:val="22"/>
          <w:lang w:eastAsia="en-US"/>
          <w14:ligatures w14:val="standardContextual"/>
        </w:rPr>
        <w:t>C. gi</w:t>
      </w:r>
      <w:r w:rsidRPr="0052157E">
        <w:rPr>
          <w:rFonts w:asciiTheme="minorHAnsi" w:eastAsiaTheme="minorHAnsi" w:hAnsiTheme="minorHAnsi" w:cs="Calibri"/>
          <w:kern w:val="2"/>
          <w:szCs w:val="22"/>
          <w:lang w:eastAsia="en-US"/>
          <w14:ligatures w14:val="standardContextual"/>
        </w:rPr>
        <w:t>belio charakteryzują się większą liczebnością osobników diploidalnych (samic i samców) w porównaniu do azjatyckich populacji rodzimych, w których dominują triploidalne osobniki obu płci; wskazano ważną cechę inwazyjności tego gatunku.</w:t>
      </w:r>
    </w:p>
    <w:p w14:paraId="4F3511C5" w14:textId="21425AC0"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 xml:space="preserve">Tematyka badawcza Zespołu kierowanego przez dr hab. Elżbietę Łopieńską-Biernat, prof. UWM dotyczy głównie problematyki biologii molekularnej nicienia pasożytniczego człowieka, </w:t>
      </w:r>
      <w:r w:rsidRPr="00F70F4D">
        <w:rPr>
          <w:rFonts w:asciiTheme="minorHAnsi" w:eastAsiaTheme="minorHAnsi" w:hAnsiTheme="minorHAnsi" w:cs="Calibri"/>
          <w:i/>
          <w:iCs/>
          <w:kern w:val="2"/>
          <w:szCs w:val="22"/>
          <w:lang w:eastAsia="en-US"/>
          <w14:ligatures w14:val="standardContextual"/>
        </w:rPr>
        <w:t>Anisakis simplex</w:t>
      </w:r>
      <w:r w:rsidRPr="0052157E">
        <w:rPr>
          <w:rFonts w:asciiTheme="minorHAnsi" w:eastAsiaTheme="minorHAnsi" w:hAnsiTheme="minorHAnsi" w:cs="Calibri"/>
          <w:kern w:val="2"/>
          <w:szCs w:val="22"/>
          <w:lang w:eastAsia="en-US"/>
          <w14:ligatures w14:val="standardContextual"/>
        </w:rPr>
        <w:t xml:space="preserve">, powodującym u ludzi anisakiozę. Zagrożenie dla zdrowia mogą stanowić spożywane ryby zawierających żywe larwy </w:t>
      </w:r>
      <w:r w:rsidRPr="00F70F4D">
        <w:rPr>
          <w:rFonts w:asciiTheme="minorHAnsi" w:eastAsiaTheme="minorHAnsi" w:hAnsiTheme="minorHAnsi" w:cs="Calibri"/>
          <w:i/>
          <w:iCs/>
          <w:kern w:val="2"/>
          <w:szCs w:val="22"/>
          <w:lang w:eastAsia="en-US"/>
          <w14:ligatures w14:val="standardContextual"/>
        </w:rPr>
        <w:t>A. simplex</w:t>
      </w:r>
      <w:r w:rsidRPr="0052157E">
        <w:rPr>
          <w:rFonts w:asciiTheme="minorHAnsi" w:eastAsiaTheme="minorHAnsi" w:hAnsiTheme="minorHAnsi" w:cs="Calibri"/>
          <w:kern w:val="2"/>
          <w:szCs w:val="22"/>
          <w:lang w:eastAsia="en-US"/>
          <w14:ligatures w14:val="standardContextual"/>
        </w:rPr>
        <w:t xml:space="preserve">, ze względu na ich zdolność do penetracji błony śluzowej przewodu pokarmowego, jak i produkty żywnościowe skażone alergenami pasożyta, ze względu na występujące u ludzi ciężkie reakcje alergiczne. Wzrost popularności spożywania surowych ryb oraz gwałtowny wzrost liczebności populacji tego nicienia oraz poszerzenie zasięgów jego występowania przekłada się na zwiększenie liczby przypadków anisakiozy. Scharakteryzowano oraz opisano znaczenie wzajemnych relacji najważniejszych enzymów metabolizmu trehalozy i glikogenu w warunkach stresu środowiskowego </w:t>
      </w:r>
      <w:r w:rsidRPr="00F70F4D">
        <w:rPr>
          <w:rFonts w:asciiTheme="minorHAnsi" w:eastAsiaTheme="minorHAnsi" w:hAnsiTheme="minorHAnsi" w:cs="Calibri"/>
          <w:i/>
          <w:iCs/>
          <w:kern w:val="2"/>
          <w:szCs w:val="22"/>
          <w:lang w:eastAsia="en-US"/>
          <w14:ligatures w14:val="standardContextual"/>
        </w:rPr>
        <w:t>A. simplex</w:t>
      </w:r>
      <w:r w:rsidRPr="0052157E">
        <w:rPr>
          <w:rFonts w:asciiTheme="minorHAnsi" w:eastAsiaTheme="minorHAnsi" w:hAnsiTheme="minorHAnsi" w:cs="Calibri"/>
          <w:kern w:val="2"/>
          <w:szCs w:val="22"/>
          <w:lang w:eastAsia="en-US"/>
          <w14:ligatures w14:val="standardContextual"/>
        </w:rPr>
        <w:t>. Badanie ekspresji genów danego szlaku metabolicznego może pomóc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zrozumieniu potencjału rozwojowego pasożyta. Co więcej, metabolizm nicieni pasożytniczych, wykorzystujących trehalozę jako ważny materiał energetyczny, różni się znacznie od dróg pozyskiwania energii przez żywiciela i wciąż pozostaje potencjalnie ważnym, obiecującym miejscem działania leków przeciwpasożytniczych nowej generacji. Kluczowym rezultatem badań było poznanie i opisanie rodziny genów trehalaz – enzymów odpowiedzialnych za rozkład trehalozy, jako przystosowawczych do pasożytniczego trybu życia. Badania dotyczące poznania genomu larw L3 </w:t>
      </w:r>
      <w:r w:rsidRPr="00F70F4D">
        <w:rPr>
          <w:rFonts w:asciiTheme="minorHAnsi" w:eastAsiaTheme="minorHAnsi" w:hAnsiTheme="minorHAnsi" w:cs="Calibri"/>
          <w:i/>
          <w:iCs/>
          <w:kern w:val="2"/>
          <w:szCs w:val="22"/>
          <w:lang w:eastAsia="en-US"/>
          <w14:ligatures w14:val="standardContextual"/>
        </w:rPr>
        <w:t>A. simplex</w:t>
      </w:r>
      <w:r w:rsidRPr="0052157E">
        <w:rPr>
          <w:rFonts w:asciiTheme="minorHAnsi" w:eastAsiaTheme="minorHAnsi" w:hAnsiTheme="minorHAnsi" w:cs="Calibri"/>
          <w:kern w:val="2"/>
          <w:szCs w:val="22"/>
          <w:lang w:eastAsia="en-US"/>
          <w14:ligatures w14:val="standardContextual"/>
        </w:rPr>
        <w:t xml:space="preserve"> jako bazy do charakterystyki molekularnego profilu szlaków przemian metabolicznych w rozwoju stadiów larwalnych nicienia stały się kolejnym kluczowym elementem badań zespołu. Jest to pierwszy dotychczas opisany genom pasożytniczego nicienia z rodziny Anisakidae. W szczególności przygotowane zostało cenne repozytorium genów kodujących białka metabolizmu trehalozy i glikogenu oraz opracowany najobszerniejszy zbiór danych dotyczących konwersji obu sacharydów, które odgrywają ważną rolę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cyklu życiowym pasożyta w środowisku żywiciela. Potwierdzono również, że anabolizm trehalozy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katabolizm glikogenu były dominującymi procesami w stadiach rozwojowych L4 i L5, co świadczy, że trehaloza jest syntetyzowana kosztem glikogenu. Wyniki tych badań mogą być przydatne w opisaniu biologii innych, ważnych pasożytniczych nicieni. Jednocześnie, posłużyły one do scharakteryzowania statusu metabolicznego larw L3 </w:t>
      </w:r>
      <w:r w:rsidRPr="00BC062D">
        <w:rPr>
          <w:rFonts w:asciiTheme="minorHAnsi" w:eastAsiaTheme="minorHAnsi" w:hAnsiTheme="minorHAnsi" w:cs="Calibri"/>
          <w:i/>
          <w:iCs/>
          <w:kern w:val="2"/>
          <w:szCs w:val="22"/>
          <w:lang w:eastAsia="en-US"/>
          <w14:ligatures w14:val="standardContextual"/>
        </w:rPr>
        <w:t>A. simplex s.s.</w:t>
      </w:r>
      <w:r w:rsidRPr="0052157E">
        <w:rPr>
          <w:rFonts w:asciiTheme="minorHAnsi" w:eastAsiaTheme="minorHAnsi" w:hAnsiTheme="minorHAnsi" w:cs="Calibri"/>
          <w:kern w:val="2"/>
          <w:szCs w:val="22"/>
          <w:lang w:eastAsia="en-US"/>
          <w14:ligatures w14:val="standardContextual"/>
        </w:rPr>
        <w:t xml:space="preserve"> pod wpływem niskiej temperatury. Te interdyscyplinarne badania z pogranicza biologii molekularnej i technologii żywności i żywienia mogą wpłynąć znacząco na dotychczasowe zasady (EFSA, 2010) obróbki produktów żywnościowych gwarantujących zabicie larw nicieni </w:t>
      </w:r>
      <w:r w:rsidRPr="00BC062D">
        <w:rPr>
          <w:rFonts w:asciiTheme="minorHAnsi" w:eastAsiaTheme="minorHAnsi" w:hAnsiTheme="minorHAnsi" w:cs="Calibri"/>
          <w:i/>
          <w:iCs/>
          <w:kern w:val="2"/>
          <w:szCs w:val="22"/>
          <w:lang w:eastAsia="en-US"/>
          <w14:ligatures w14:val="standardContextual"/>
        </w:rPr>
        <w:t>A. simplex</w:t>
      </w:r>
      <w:r w:rsidRPr="0052157E">
        <w:rPr>
          <w:rFonts w:asciiTheme="minorHAnsi" w:eastAsiaTheme="minorHAnsi" w:hAnsiTheme="minorHAnsi" w:cs="Calibri"/>
          <w:kern w:val="2"/>
          <w:szCs w:val="22"/>
          <w:lang w:eastAsia="en-US"/>
          <w14:ligatures w14:val="standardContextual"/>
        </w:rPr>
        <w:t xml:space="preserve">. Określono globalny i tkankowy profil proteomiczny stadiów rozwojowych L3 i L4 A. simplex oraz specyficzny dla danego stadium rozwojowego nicienia „podpis proteomiczny”, który może być wykorzystany w przyszłości do kontrolowania/wyeliminowania tego pasożyta i przyczynić się do eradykacji anisakiozy. Dodatkowo po raz pierwszy w badaniach nad </w:t>
      </w:r>
      <w:r w:rsidRPr="00BC062D">
        <w:rPr>
          <w:rFonts w:asciiTheme="minorHAnsi" w:eastAsiaTheme="minorHAnsi" w:hAnsiTheme="minorHAnsi" w:cs="Calibri"/>
          <w:i/>
          <w:iCs/>
          <w:kern w:val="2"/>
          <w:szCs w:val="22"/>
          <w:lang w:eastAsia="en-US"/>
          <w14:ligatures w14:val="standardContextual"/>
        </w:rPr>
        <w:t>A. simplex</w:t>
      </w:r>
      <w:r w:rsidRPr="0052157E">
        <w:rPr>
          <w:rFonts w:asciiTheme="minorHAnsi" w:eastAsiaTheme="minorHAnsi" w:hAnsiTheme="minorHAnsi" w:cs="Calibri"/>
          <w:kern w:val="2"/>
          <w:szCs w:val="22"/>
          <w:lang w:eastAsia="en-US"/>
          <w14:ligatures w14:val="standardContextual"/>
        </w:rPr>
        <w:t xml:space="preserve"> wykorzystano zaawansowaną analizę ilościową opartą na znakowaniu TMT (ang. tandem mass tags) jako uniwersalnego narzędzia do analizy globalnej dynamiki proteomicznej w stadiach larwalnych nicieni pasożytniczych i ich tkankach, co jest istotnym aspektem z punktu widzenia parazytologii. </w:t>
      </w:r>
    </w:p>
    <w:p w14:paraId="41F7842A" w14:textId="06D65F6B"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 xml:space="preserve">Głównym przedmiotem badań Zespołu prof. dr hab. Renaty Ciereszko w ostatnich latach jest mechanizm działania i degradacji 2,3,7,8-tetrachlorodibenzo-p-dioksyny (TCDD) w jajniku świni. TCDD jest najbardziej toksycznym kongenerem polichlorowanych dibenzo-p-dioksyn (PCDD, dioksyny), które to związki powstają jako uboczne produkty przemysłowej działalności człowieka (np. przemysł chemiczny, metalurgiczny, papierniczy) oraz w czasie spalania paliw (stałych, ciekłych, gazowych) </w:t>
      </w:r>
      <w:r w:rsidRPr="0052157E">
        <w:rPr>
          <w:rFonts w:asciiTheme="minorHAnsi" w:eastAsiaTheme="minorHAnsi" w:hAnsiTheme="minorHAnsi" w:cs="Calibri"/>
          <w:kern w:val="2"/>
          <w:szCs w:val="22"/>
          <w:lang w:eastAsia="en-US"/>
          <w14:ligatures w14:val="standardContextual"/>
        </w:rPr>
        <w:lastRenderedPageBreak/>
        <w:t>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odpadów (komunalnych, medycznych i przemysłowych). W przeciwieństwie do pozostałych dioksyn, TCDD jest odporna na biodegradację i akumuluje się w tkankach ludzi i zwierząt, działając toksycznie na wiele układów, w tym układ rozrodczy. Najlepiej poznanym wewnątrzkomórkowym szlakiem działania TCDD jest szlak receptora węglowodorów aromatycznych (AhR) i jądrowego przenośnika AhR (ARNT). Aktywacja szlaku AhR/ARNT związana jest z aktywacją wielu genów, w tym tych związanych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biodegradacją dioksyn (CYP1A1, CYP1A2, CYP1B1). Grupa Pani profesor po raz pierwszy opisała trzeciorzędową strukturę białka AHR i ARNT, obecność dwóch wariantów transkryptów genów AhR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ARNT oraz ich chromosomalną lokalizację w komórkach świni. W badaniach tych wykazano m. in., że AhR u świni jest zlokalizowany na chromosomie 9, a ARNT na chromosomie 4. Ponadto, stosując wysokoprzepustowe metody (RNA-Seq, 2D-Dige, MS) grupa ta wykryła indukowane przez TCDD zmiany w ekspresji mRNA i lncRNA oraz w poziomie białek w jajnikowych komórkach ziarnistych świni. Zmiany te dotyczyły molekuł związanych z cyklem komórkowym, proliferacją komórek, naprawą DNA, reorganizacją cytoszkieletu i macierzy pozakomórkowej oraz komórkową odpowiedzią na stres. Stwierdzono również, że zmiany indukowane przez TCDD w profilu transkryptomicznym komórek ziarnistych są czasozależne i że są szczególnie silnie wyrażone w pierwszych 12 godzinach działania TCDD. Zespół Pani profesor wykazał też, że TCDD aktywowała w komórkach ziarnistych szlaki sygnałowe niezależne od AhR (RNAi: AhR knockdown), badając je na poziomie genu, lncRNA [dane nieopublikowane] i białka. Okazało się, że TCDD może wpływać na procesy zachodzące w komórkach ziarnistych niezależnie od AhR, działając przez te same lub podobne cząsteczki sygnałowe jak te, które były indukowane przez TCDD w komórkach pozbawionych AhR. Wydaje się jednak, że cząsteczki TCDD-zależne i AhR-niezależne mogą współpracować z innymi molekułami sygnałowymi lub funkcjonować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odmiennej sieci powiązań w porównaniu z cząsteczkami TCDD- i AhR-zależnymi. Kolejne prace dotyczyły problemu wolnej i nieefektywnej degradacji TCDD i polegały na badaniu, głównie metodami in silico, interakcji między enzymami CYP1 i TCDD lub innymi PCDD. W przypadku CYP1A1 stwierdzono, na przykład, że cząsteczka TCDD wykazywała największe powinowactwo do enzymu CYP1A1 wśród badanych kongenerów dioksyn, oraz przeciwnie do innych dioksyn, jej wiązanie do miejsca aktywnego CYP1A1 powodowało szybkie i trwałe zamknięcie kanałów substratowych. Takie zachowanie TCDD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miejscu aktywnym enzymu degradującego dioksyny przynajmniej częściowo wyjaśnia długi okres półtrwania TCDD w organizmach zwierząt i jej niską biodegradowalność. </w:t>
      </w:r>
    </w:p>
    <w:p w14:paraId="4F9611AE" w14:textId="3E97EBF7"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W konsekwencji stosowania niezbilansowanej diety restrykcyjnej przez samice w okresie okołozapłodnieniowym oraz oddziaływania pola elektromagnetycznego o ekstremalnie niskiej częstotliwości (50 i 120 Hz) w okresie wczesnej ciąży dochodzi do molekularnych zmian w tkankach macicy i zarodkach w okresie okołoimplantacyjnym, które mogą być przyczyną zaburzeń implantacji. Zespół prof. dr hab. Anity Franczak wykazał, że krótkotrwałe stosowanie diety niezbilansowanej (9 dni) przez samice w okresie okołozapłodnieniowym przyczynia się do modyfikacji mechanizmów epigenetycznej regulacji ekspresji genów, zmienia profil transkryptomiczny oraz aktywność sekrecyjną tkanek macicy i zarodków w okresie okołoimplantacyjnym, co w konsekwencji może przyczyniać się do zaburzeń w implantacji. W konsekwencji stosowania diety restrykcyjnej dochodzi do zmian: 1)</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potencjału do utrzymania metylacji DNA i metylacji de novo w endometrium i miometrium; 2)</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koncentracji estradiolu-17 β (E2) i progesteroonu (P4) w jamie macicy oraz koncentracji E2 we krwi obwodowej; 3) wybranych parametrów profilu biochemicznego i hematologicznego krwi obwodowej; 4) poziomu metylacji genów w macicy i zarodkach. Wykazano, że w konsekwencji oddziaływania pola elektromagnetycznego o ekstremalnie niskiej częstotliwości na tkanki macicy (endometrium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miometrium) oraz zarodki w okresie okołoimplantacyjnym dochodzi do zaburzenia procesu stroidogenezy w tych tkankach, modyfikacji ich profili transkryptomicznych oraz zmian mechanizmów i poziomu metylacji DNA. Obserwowane zmiany mogą być przyczyną zaburzeń implantacji,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konsekwencji strat ciąży. Konieczne jest podjęcie natychmiastowych działań mających na celu ochronę samic w okresie około-implantacyjnym przed niekorzystnymi skutkami oddziaływania pola </w:t>
      </w:r>
      <w:r w:rsidRPr="0052157E">
        <w:rPr>
          <w:rFonts w:asciiTheme="minorHAnsi" w:eastAsiaTheme="minorHAnsi" w:hAnsiTheme="minorHAnsi" w:cs="Calibri"/>
          <w:kern w:val="2"/>
          <w:szCs w:val="22"/>
          <w:lang w:eastAsia="en-US"/>
          <w14:ligatures w14:val="standardContextual"/>
        </w:rPr>
        <w:lastRenderedPageBreak/>
        <w:t>elektromagnetycznego o ekstremalnie niskiej częstotliwości, które występuje powszechnie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środowisku i oddziałuje na organizmy żywe.</w:t>
      </w:r>
    </w:p>
    <w:p w14:paraId="4B31128F" w14:textId="7D506DB5"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Żeński układ rozrodczy regulowany jest poprzez interakcje hormonów wytwarzanych przez podwzgórze, przedni płat przysadki i jajniki. Ponadto wiadomo, że płodność zależy od statusu energetycznego. Oprócz hormonów zaangażowanych w regulację tylko wybranych procesów metabolicznych lub tylko struktur związanych z rozrodem są też takie, które tworzą hormonalny łącznik nadzorujący zarówno status metaboliczny jak i funkcjonowanie układu rozrodczego. Coraz więcej dowodów sugeruje, że zarówno metabolizm, jak i rozród są kontrolowane przez ten sam układ hormonalny. Gruntowna wiedza na temat mechanizmów kontrolujących homeostazę energetyczną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rozród jest potrzebna w przezwyciężaniu problemów związanych z niepłodnością człowieka, a także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praktyce hodowlanej zwierząt. Zespół kierowany przez prof. dr. hab. Tadeusza Kamińskiego i prof. dr hab. Ninę Smolińską prowadzi badania z zakresu hormonalnej regulacji procesów rozrodczych ssaków. Badania dotyczą endokrynologii rozrodu, a szczególnie roli adipokin (substancje, tj. leptyna, adiponektyna, chemeryna, wisfatyna, iryzyna wytwarzane i wydzielane przez komórki tkanki tłuszczowej, adipocyty) oraz oreksyn (hormony regulujące m. in. apetyt) w regulacji układu rozrodczego. Określono ekspresję i rolę adipokin i oreksyn w kontroli osi podwzgórze-przysadka-jajniki oraz w regulacji procesów zachodzących w macicy świni domowej w okresie wczesnej ciąży (okresie krytycznym dla przeżywalności zarodków) i w czasie cyklu rujowego. Stwierdzono zmiany profilu transkryptomicznego (globalną ekspresję genów, alternatywny splicing, długie niekodujące RNAs oraz zmienność pojedynczych nukleotydów) oraz proteomicznego w komórkach przysadki, jajnika i macicy świni pod wpływem adipokin. Analizy ontologiczne genów oraz białek wykazały ich powiązanie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procesami migracji i adhezji komórek, angiogenezy, apoptozy, odpowiedzi immunologicznej, steroidogenezy i wydzielania prostaglandyn. Wykazano również zmiany transkryptomiczne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komórkach kory nadnerczy oraz endometrium świni domowej pod wpływem lipopolisacharydu (LPS) Salmonella Enteritidis. Uzyskane wyniki pozwalają lepiej zrozumieć mechanizmy hormonalnej kontroli metabolizmu i rozrodu oraz wyjaśnić przyczyny zamierania zarodków w czasie wczesnej ciąży u świni, gatunku gospodarczo ważnego, co w przyszłości może ułatwić ingerencję w te procesy u zwierząt. Ponadto, ponieważ świnia domowa jest bardzo dobrym modelem doświadczalnym, zdecydowanie bliższym człowiekowi niż częściej wykorzystywane gryzonie laboratoryjne, otrzymane wyniki będą miały znaczenie dla lepszego poznania fizjologii człowieka. W przyszłości wyniki prowadzonych badań mogą pomóc w rozwiązaniu problemów związanych z niepłodnością kobiet. </w:t>
      </w:r>
    </w:p>
    <w:p w14:paraId="34A1C354" w14:textId="4A0BBF0A"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 xml:space="preserve">Tematyka badawcza, realizowana w ostatnich latach przez zespól Pani prof. dr hab. Iwony Bogackiej dotyczy określenia roli receptorów aktywowanych przez proliferatory peroksysomów (PPAR: izoformy α, β/δ i γ) w regulacji procesów zachodzących w układzie rozrodczym samicy, a szczególnie w jajniku i macicy. Receptory te należą do ligando-zależnej rodziny receptorów jądrowych, które pełnią rolę czynników transkrypcyjnych. Niektóre z egzogennych ligandów PPAR znalazły szerokie zastosowanie farmakologiczne, m. in. w leczeniu cukrzycy typu 2 oraz syndromu policystycznych jajników (PCOS). Wielkie nadzieje wiąże się również z zastosowaniem syntetycznych ligandów w leczeniu chorób neurodegeneracyjnych, miażdżycy, stanów zapalnych czy chorób skóry. W cyklu kilkunastu prac dotyczących roli PPAR w układzie rozrodczym świni, w kluczowych okresach cyklu rujowego oraz wczesnej ciąży, Zespół prof. I. Bogackiej wykazał: 1) zróżnicowany poziom ekspresji poszczególnych izoform w błonie śluzowej macicy – zależny od stanu fizjologicznego; 2) zaangażowanie trzech izoform PPAR w regulację syntezy i sekrecji prostaglandyn: luteolitycznej  F2α oraz luteotropowej E2, oraz hormonów steroidowych (progesteronu i 17β-estradiolu) w tkankach układu rozrodczego (ciałku żółtym i błonie śluzowej macicy). Przeprowadzone badania pozwoliły także na udokumentowanie roli PPAR jako czynnika, który w sposób pośredni lub bezpośredni bierze udział w regulacji działania układu immunologicznego (poprzez wpływ na syntezę mediatorów odpowiedzi immunologicznej) w tkankach układu rozrodczego (ciałku żółtym i błonie śluzowej macicy), w znaczący sposób wpływając na przebieg </w:t>
      </w:r>
      <w:r w:rsidRPr="0052157E">
        <w:rPr>
          <w:rFonts w:asciiTheme="minorHAnsi" w:eastAsiaTheme="minorHAnsi" w:hAnsiTheme="minorHAnsi" w:cs="Calibri"/>
          <w:kern w:val="2"/>
          <w:szCs w:val="22"/>
          <w:lang w:eastAsia="en-US"/>
          <w14:ligatures w14:val="standardContextual"/>
        </w:rPr>
        <w:lastRenderedPageBreak/>
        <w:t>procesów rozrodczych. Zespół rozpoczął także badania nad określeniem wpływu mikroplastiku politereftalanu etylenu (PET) na funkcje rozrodcze niedojrzałych loszek. Projekt jest wieloetapowy, a</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jednym z nich jest analiza zawartości pęcherzyków zewnątrzkomórkowych (EVs), izolowanych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surowicy loszek otrzymujących doustnie PET. W ostatnich latach coraz częściej podkreślana jest rola EVs jako istotnych czynników w komunikacji międzykomórkowej oraz utrzymaniu równowagi fizjologicznej, a także w rozwoju procesów chorobowych. Analizy wykazały obecność PET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pęcherzykach zewnątrzkomórkowych, a także zróżnicowaną ekspresję kilkudziesięciu miRNA, które regulują geny związane z insulinoopornością oraz szlakami sygnałowymi w procesie nowotworzenia (m.</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in. raka jelita grubego oraz trzustki). Wydaje się, że istotne znaczenie mogą mieć również te miRNA, które regulują odpowiedź immunologiczną (różnicowanie komórek Th17, szlak sygnałowy chemokin, różnicowanie komórek Th1 i Th2) i wiele innych procesów, które będą podstawą kolejnych badań.</w:t>
      </w:r>
    </w:p>
    <w:p w14:paraId="3CCF3D04" w14:textId="70DCF954"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W Katedrze Inżynierii, Aparatury Procesowej i Biotechnologii Żywności (Wydział Nauki o Żywności UWM w Olsztynie ) działają dwa zespoły kierowane przez dr. hab. inż. Marka Adamczaka, prof. UWM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dr. hab. inż. Fabiana Dajnowca. Tematyka badawcza dotyczy zagadnień inżynieryjnych oraz stosowania biotechnologii w różnych obszarach, głównie technologii żywności. Prace badawcze prowadzone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zespole prowadzonym przez dr hab. Dajnowca koncentrują się nad analizie parametrów procesów jednostkowych mających miejsce podczas produkcji żywności. Należą tu zagadnienia związane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zagęszczaniem strumieni płynów, ich homogenizacją czy suszeniem różnymi metodami czy aglomeracją proszków. Duża część badań dotyczy zagadnień związanych z wytwarzaniem mikrokapsułek zawierających substancje biologicznie aktywne zawarte w olejach roślinnych. Wyposażenie Katedry pozwala wytworzyć mikrokapsułki w postaci proszku o rozmiarach pomiędzy 0,2 do 5000 μm. Ze względu na swoją wielkość mogą stanowić składnik mikrostruktury żywności. Tworzenie kapsułek w postaci proszku chroni bioaktywne substancje przed tlenem, światłem i wilgocią. Taka postać produktu może również zabezpieczać jego składniki przed czynnikami technologicznymi, jeżeli mikrokapsułki będą przeznaczone do wykorzystania w komponowaniu nowych produktów spożywczych. Proces mikrokapsułkowania wymaga tworzenia układu dyspersyjnego jakim jest emulsja. Podążając za trendami żywieniowymi, dąży się do eliminowania składników syntetycznych wykorzystując naturalne substancje posiadające właściwości emulgujące i budulcowe przyszłej matrycy powstającej podczas procesu suszenia rozpryskowego. Do takich składników można zaliczyć białka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sacharydy pochodzenia roślinnego lub zwierzęcego. Struktura emulsji i jej morfologia związana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rozkładem wielkości cząstek fazy rozproszonej, tworzona podczas procesu homogenizacji, jest podstawowym wyznacznikiem, który ma wpływ na właściwości mikrokapsułek powstających podczas suszenia. Prace badawcze zespołu prowadziły do uzyskania stabilnej emulsji o jak najmniejszych rozmiarach kuleczek tłuszczowych co ma wpływ na skuteczność zamknięcia oleju w matrycy podczas suszenia rozpryskowego. W podejmowanych badaniach w tym zakresie istotne jest dobranie składników matrycy posiadających cechy zarówno emulgatora, jak i kreatora dobrej matrycy. Wyposażenie techniczne Katedry umożliwia otrzymanie układów dyspersyjnych różnymi metodami, ale również dokładną analizę wielkości cząstek tworzących zawiesiny które poddawane są suszeniu. Prace badawcze nad olejem z nasion amarantusa doprowadziły do opracowania wolnej od syntetycznych emulgatorów technologii tworzenia mikrokapsułek, tego biologicznie aktywnego składnika, która została skomercjalizowana w otoczeniu gospodarczym. Prace badawcze nad procesem otrzymywania mikrokapsułek metodą suszenia rozpryskowego pozwoliły uzyskać członkom Zespołu Katedry patenty zarówno polskie jak i międzynarodowe. Duża część prac prowadzonych przez Zespól, w ramach współpracy z otoczeniem gospodarczym, to analiza procesu rozdziału strumieni odpadowych przemysłu spożywczego (np. drobiarskiego) z wykorzystaniem posiadanej instalacji membranowej. Prace prowadziły do wydzielenia i zagęszczenia kolagenu który następnie był poddany procesowi suszenia. </w:t>
      </w:r>
    </w:p>
    <w:p w14:paraId="75649193" w14:textId="74BBAE3A"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 xml:space="preserve">Prace badawcze Zespołu dr. hab. Marka Adamczaka, prof. UWM prowadzone są w obszarze biotechnologii i dotyczą możliwości mikrobiologicznej i enzymatycznej hydrolizy białek, w tym </w:t>
      </w:r>
      <w:r w:rsidRPr="0052157E">
        <w:rPr>
          <w:rFonts w:asciiTheme="minorHAnsi" w:eastAsiaTheme="minorHAnsi" w:hAnsiTheme="minorHAnsi" w:cs="Calibri"/>
          <w:kern w:val="2"/>
          <w:szCs w:val="22"/>
          <w:lang w:eastAsia="en-US"/>
          <w14:ligatures w14:val="standardContextual"/>
        </w:rPr>
        <w:lastRenderedPageBreak/>
        <w:t>szczególnie zagadnień związanych z redukcją immunoreaktywności peptydów. Z powodzeniem zastosowano systemy katalityczne bakterii fermentacji mlekowej (</w:t>
      </w:r>
      <w:r w:rsidRPr="00BC062D">
        <w:rPr>
          <w:rFonts w:asciiTheme="minorHAnsi" w:eastAsiaTheme="minorHAnsi" w:hAnsiTheme="minorHAnsi" w:cs="Calibri"/>
          <w:i/>
          <w:iCs/>
          <w:kern w:val="2"/>
          <w:szCs w:val="22"/>
          <w:lang w:eastAsia="en-US"/>
          <w14:ligatures w14:val="standardContextual"/>
        </w:rPr>
        <w:t xml:space="preserve">Lactobacillus </w:t>
      </w:r>
      <w:r w:rsidRPr="0052157E">
        <w:rPr>
          <w:rFonts w:asciiTheme="minorHAnsi" w:eastAsiaTheme="minorHAnsi" w:hAnsiTheme="minorHAnsi" w:cs="Calibri"/>
          <w:kern w:val="2"/>
          <w:szCs w:val="22"/>
          <w:lang w:eastAsia="en-US"/>
          <w14:ligatures w14:val="standardContextual"/>
        </w:rPr>
        <w:t>acidophillus i</w:t>
      </w:r>
      <w:r>
        <w:rPr>
          <w:rFonts w:asciiTheme="minorHAnsi" w:eastAsiaTheme="minorHAnsi" w:hAnsiTheme="minorHAnsi" w:cs="Calibri"/>
          <w:kern w:val="2"/>
          <w:szCs w:val="22"/>
          <w:lang w:eastAsia="en-US"/>
          <w14:ligatures w14:val="standardContextual"/>
        </w:rPr>
        <w:t> </w:t>
      </w:r>
      <w:r w:rsidRPr="00BC062D">
        <w:rPr>
          <w:rFonts w:asciiTheme="minorHAnsi" w:eastAsiaTheme="minorHAnsi" w:hAnsiTheme="minorHAnsi" w:cs="Calibri"/>
          <w:i/>
          <w:iCs/>
          <w:kern w:val="2"/>
          <w:szCs w:val="22"/>
          <w:lang w:eastAsia="en-US"/>
          <w14:ligatures w14:val="standardContextual"/>
        </w:rPr>
        <w:t>Lactobacillus sanfranciscensis</w:t>
      </w:r>
      <w:r w:rsidRPr="0052157E">
        <w:rPr>
          <w:rFonts w:asciiTheme="minorHAnsi" w:eastAsiaTheme="minorHAnsi" w:hAnsiTheme="minorHAnsi" w:cs="Calibri"/>
          <w:kern w:val="2"/>
          <w:szCs w:val="22"/>
          <w:lang w:eastAsia="en-US"/>
          <w14:ligatures w14:val="standardContextual"/>
        </w:rPr>
        <w:t>) lub proteaz prolinowych w celu redukcji immunoreaktywności białek pszenicy. Opracowano warunki otrzymywania zakwasu pszennego z udziałem bakterii fermentacji mlekowej po wstępnej obróbce z użyciem techniki wysokich ciśnień hydrostatycznych (HPP). Wykazano, że fermentacja właściwa sprzyja redukcji o 25-44% immunoreaktywności białek w zakwasach traktowanych ciśnieniem o wartości 150 MPa. W ostatnim okresie prowadzono także prace nad opracowaniem warunków enzymatycznej syntezy galaktooligosacharydów (GOS) o właściwościach probiotycznych. Opracowano warunki otrzymywania produktów o obniżonej zawartości laktozy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stężeniu GOS wynoszącym ponad 50%. Reakcję prowadzono w środowisku o zróżnicowanym stężeniu laktozy i co bardzo użyteczne, wyselekcjonowany enzym z Bacillus umożliwiał syntezę GOS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środowisku o małym stężeniu laktozy. W ostatnich latach Zespół KIAPiBŻ brał udział w projekcie BioMagic, którego celem było, m.in. opracowanie metod biotechnologicznych zagospodarowania biomasy lignocelulozowej pozyskanej z gruntów marginalnych. W ramach realizacji projektu przygotowano bazę internetową informacji o aktywności biologicznej związków chemicznych zidentyfikowanych w ekstraktach roślinnych. Scharakteryzowano skład chemiczny ekstraktów a</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korzystnymi właściwościami funkcjonalnymi i składem chemicznym charakteryzował się ekstrakt uzyskany z użyciem nadkrytycznego ditlenku węgla (scCO2) i wody, z mieszaniny drewna i kory z wierzby wiciowej. Oceniano oddziaływanie ekstraktów na wybrane drobnoustroje, które było bardzo zróżnicowane i zależne od szczepu drobnoustroju i składu ekstraktu. Wykazano, że ekstrakty w</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niewielkim stopniu stymulowały aktywności lipazy trzustkowej, a ekstrakty z wierzby wiciowej i topoli czarnej efektywnie hamowały aktywność α-glukozydazy, IC50 odpowiednio około 4 i 10 µg/cm³, a</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stymulowały aktywność α-amylazy i β-glukozydazy. Z uwagi na dużą stabilność ekstraktów i ich aktywność biologiczną prace dotyczące ekstraktów roślinnych będą kontynuowane i zostaną rozszerzone o aspekty technologii zrównoważonych.</w:t>
      </w:r>
    </w:p>
    <w:p w14:paraId="2E31AD6A" w14:textId="30AED598"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W Katedrze Farmakologii i Toksykologii (Wydział Medycyny Weterynaryjnej UWM w Olsztynie) pod nadzorem prof. dr. hab. Jerzego Jaroszewskiego prowadzone są badania naukowe w trzech obszarach. Do najważniejszych osiągnięć naukowych Katedry ostatnich lat zaliczyć można: a) w obszarze badań z</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zakresu immunologii: poszerzenie wiedzy na temat mechanizmów działania i działań niepożądanych wziewnej i ogólnoustrojowej glikokortykosteridoterapii na limfocyty T; odkrycia dotyczące hamowania NF-ĸB oraz blokady interakcji RANK-L/RANK jako nowych strategii leczenia astmy alergicznej; poszerzenie wiedzy na temat mechanizmów działania i działań niepożądanych wybranych leków immunosupresyjnych (tj. teryflunomidu i oklacytynibu) na limfocyty T psa; odkrycia dotyczące możliwości farmakologicznej indukcji generowania komórek regulatorowych (Treg i Tr1); b) w obszarze badań z zakresu farmakokinetyki: poszerzenie wiedzy na temat mechanizmów leżących u podstawy wchłaniania z przewodu pokarmowego oraz dystrybucji tetracyklin u ludzi i zwierząt; odkrycia dotyczące możliwości modyfikacji mechanizmów wchłaniania tetracyklin z przewodu pokarmowego; określenie zmian w farmakokinetyce wybranych antybiotyków podawanych pacjentom z terapią nerkozastępczą; c) w obszarze badań z zakresu farmakologii mięśni gładkich: poszerzenie wiedzy na temat wpływu wybranych substancji aktywnych biologicznie na kurczliwość mięśniówki gładkiej macicy świni w fazie lutealnej i wczesnej ciąży; określenie wpływu flawonoidów i bisfenoli na aktywność skurczową macicy w zależności od statusu hormonalnego; określenie możliwości farmakologicznej manipulacji aktywnością skurczową pęcherza moczowego za pomocą wybranych neuropeptydów.</w:t>
      </w:r>
    </w:p>
    <w:p w14:paraId="42D67C79" w14:textId="7DD9E802" w:rsidR="0052157E" w:rsidRP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Głównym obiektem badań Zespołu prof. dr. hab. Stanisława Kamińskiego w Katedrze Genetyki Zwierząt (Wydział Bioinżynierii Zwierząt UWM w Olsztynie) jest określenie asocjacji między zmiennością genetyczną rejestrowaną w postaci jednonukleotydowych polimorfizmów (SNP), a</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cechami użytkowymi zwierząt. W tym zakresie wykryto szereg wartościowych związków między cechami jakościowymi nasienia buhajów (ruchliwość), liczbą komórek somatycznych mleka krów, </w:t>
      </w:r>
      <w:r w:rsidRPr="0052157E">
        <w:rPr>
          <w:rFonts w:asciiTheme="minorHAnsi" w:eastAsiaTheme="minorHAnsi" w:hAnsiTheme="minorHAnsi" w:cs="Calibri"/>
          <w:kern w:val="2"/>
          <w:szCs w:val="22"/>
          <w:lang w:eastAsia="en-US"/>
          <w14:ligatures w14:val="standardContextual"/>
        </w:rPr>
        <w:lastRenderedPageBreak/>
        <w:t>a</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konkretnymi markerami i genami kandydującymi zlokalizowanymi na kilku chromosomach </w:t>
      </w:r>
      <w:r w:rsidRPr="00BC062D">
        <w:rPr>
          <w:rFonts w:asciiTheme="minorHAnsi" w:eastAsiaTheme="minorHAnsi" w:hAnsiTheme="minorHAnsi" w:cs="Calibri"/>
          <w:i/>
          <w:iCs/>
          <w:kern w:val="2"/>
          <w:szCs w:val="22"/>
          <w:lang w:eastAsia="en-US"/>
          <w14:ligatures w14:val="standardContextual"/>
        </w:rPr>
        <w:t>Bos taurus</w:t>
      </w:r>
      <w:r w:rsidRPr="0052157E">
        <w:rPr>
          <w:rFonts w:asciiTheme="minorHAnsi" w:eastAsiaTheme="minorHAnsi" w:hAnsiTheme="minorHAnsi" w:cs="Calibri"/>
          <w:kern w:val="2"/>
          <w:szCs w:val="22"/>
          <w:lang w:eastAsia="en-US"/>
          <w14:ligatures w14:val="standardContextual"/>
        </w:rPr>
        <w:t>. W innych badaniach wykryto związek kilku genów z cechami przydatności technologicznej mięsa wieprzowego takimi jak pH, wyciek naturalny czy potencjał glikolityczny. Odrębnym nurtem badań jest szacowanie genomowego współczynnika spokrewnienia przy pomocy markerów DNA identyfikowanych na mikormacierzach. Te badania pozwoliły określić stosunkowo wysoki inbred koników polskich oraz potwierdzić bardzo wysokie spokrewnienie żubrów linii nizinno-białowieskiej. Od wielu lat prowadzone są także systematyczne badania nad fluktuacjami frekwencji podstawowych genów białek mleka – kappa-kazeiny, beta-kazeiny i beta-laktoglobuliny u buhajów i krów rasy polskiej holsztyńsko-fryzyjskiej, które po 30 latach ujawniły pozytywny trend zmian wywołujących polepszenie technologicznych właściwości mleka do produkcji serów. Zespół prof. Stanisława Kamińskiego ma bardzo silne więzy z centrami hodowlanymi bydła w Polsce, dla których prowadzi badania nad detekcją nosicieli defektów genetycznych takich jak CVM i Brachyspina oraz badania monitorujące frekwencję allelu A1 i A2 beta-kazeiny, konieczne do rozpoczęcia w Polsce produkcji mleka A2. Prof. Stanisław Kamiński kieruje także jedną z trzech w kraju pracowni mikromacierzy DNA, która świadczy badania usługowe dla hodowców bydła, pozwalające na obliczenie wartości genomowej bydła, pracując w sieci laboratoriów współpracujących w konsorcjum europejskim EuroGenomics.</w:t>
      </w:r>
    </w:p>
    <w:p w14:paraId="10439697" w14:textId="0F5C80ED" w:rsidR="0052157E" w:rsidRDefault="0052157E" w:rsidP="0052157E">
      <w:pPr>
        <w:spacing w:after="0" w:line="259" w:lineRule="auto"/>
        <w:ind w:firstLine="284"/>
        <w:rPr>
          <w:rFonts w:asciiTheme="minorHAnsi" w:eastAsiaTheme="minorHAnsi" w:hAnsiTheme="minorHAnsi" w:cs="Calibri"/>
          <w:kern w:val="2"/>
          <w:szCs w:val="22"/>
          <w:lang w:eastAsia="en-US"/>
          <w14:ligatures w14:val="standardContextual"/>
        </w:rPr>
      </w:pPr>
      <w:r w:rsidRPr="0052157E">
        <w:rPr>
          <w:rFonts w:asciiTheme="minorHAnsi" w:eastAsiaTheme="minorHAnsi" w:hAnsiTheme="minorHAnsi" w:cs="Calibri"/>
          <w:kern w:val="2"/>
          <w:szCs w:val="22"/>
          <w:lang w:eastAsia="en-US"/>
          <w14:ligatures w14:val="standardContextual"/>
        </w:rPr>
        <w:t>Głównym obszarem badań Zespołu dr hab. inż. Anny Zadernowskiej prof. UWM jest charakterystyka molekularna patogenów związanych z żywnością i środowiskiem zakładów przemysłu spożywczego. Ponadto badania zespołu skupiają się na antybiotykooporności bakterii izolowanych z żywności, czynnikach wirulencji oraz możliwość transferu genów oporności od szczepów z żywności do biorców niespokrewnionych. Z tego zakresu zrealizowano grant Narodowego Centrum Nauki „Fenotypowa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genotypowa charakterystyka szczepów z rodzaju Enterococcus izolowanych z żywności gotowej do spożycia, ze szczególnym uwzględnieniem ich roli w przenoszeniu i przekazywaniu genów oporności na antybiotyki i czynników wirulencji" oraz „Zjadliwość, enterotoksyczność i antybiotykooporność szczepów gronkowców koaguloazo-ujemnych izolowanych z żywności z uwzględnieniem możliwości horyzontalnego transferu genów”. Obecnie Zespół realizuje projekt „Wpływ technologii płotków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obróbki sous-vide na ekspresję czynników wirulencji i genów oporności na antybiotyki u </w:t>
      </w:r>
      <w:r w:rsidRPr="00BC062D">
        <w:rPr>
          <w:rFonts w:asciiTheme="minorHAnsi" w:eastAsiaTheme="minorHAnsi" w:hAnsiTheme="minorHAnsi" w:cs="Calibri"/>
          <w:i/>
          <w:iCs/>
          <w:kern w:val="2"/>
          <w:szCs w:val="22"/>
          <w:lang w:eastAsia="en-US"/>
          <w14:ligatures w14:val="standardContextual"/>
        </w:rPr>
        <w:t>Listeria monocytogenes</w:t>
      </w:r>
      <w:r w:rsidRPr="0052157E">
        <w:rPr>
          <w:rFonts w:asciiTheme="minorHAnsi" w:eastAsiaTheme="minorHAnsi" w:hAnsiTheme="minorHAnsi" w:cs="Calibri"/>
          <w:kern w:val="2"/>
          <w:szCs w:val="22"/>
          <w:lang w:eastAsia="en-US"/>
          <w14:ligatures w14:val="standardContextual"/>
        </w:rPr>
        <w:t xml:space="preserve"> i </w:t>
      </w:r>
      <w:r w:rsidRPr="00BC062D">
        <w:rPr>
          <w:rFonts w:asciiTheme="minorHAnsi" w:eastAsiaTheme="minorHAnsi" w:hAnsiTheme="minorHAnsi" w:cs="Calibri"/>
          <w:i/>
          <w:iCs/>
          <w:kern w:val="2"/>
          <w:szCs w:val="22"/>
          <w:lang w:eastAsia="en-US"/>
          <w14:ligatures w14:val="standardContextual"/>
        </w:rPr>
        <w:t>Enterococcus sp</w:t>
      </w:r>
      <w:r w:rsidR="00BC062D" w:rsidRPr="00BC062D">
        <w:rPr>
          <w:rFonts w:asciiTheme="minorHAnsi" w:eastAsiaTheme="minorHAnsi" w:hAnsiTheme="minorHAnsi" w:cs="Calibri"/>
          <w:i/>
          <w:iCs/>
          <w:kern w:val="2"/>
          <w:szCs w:val="22"/>
          <w:lang w:eastAsia="en-US"/>
          <w14:ligatures w14:val="standardContextual"/>
        </w:rPr>
        <w:t>.</w:t>
      </w:r>
      <w:r w:rsidRPr="0052157E">
        <w:rPr>
          <w:rFonts w:asciiTheme="minorHAnsi" w:eastAsiaTheme="minorHAnsi" w:hAnsiTheme="minorHAnsi" w:cs="Calibri"/>
          <w:kern w:val="2"/>
          <w:szCs w:val="22"/>
          <w:lang w:eastAsia="en-US"/>
          <w14:ligatures w14:val="standardContextual"/>
        </w:rPr>
        <w:t>”. Projekt skupia się na uzyskaniu informacji: 1) w jakim stopniu technologie stosowane w trakcie przygotowywania mało przetworzonej żywności (w tym HPP i sous-vide) inicjują ekspresję czynników wirulencji i genów oporności u szczepów z rodzaju Enterococcus i</w:t>
      </w:r>
      <w:r>
        <w:rPr>
          <w:rFonts w:asciiTheme="minorHAnsi" w:eastAsiaTheme="minorHAnsi" w:hAnsiTheme="minorHAnsi" w:cs="Calibri"/>
          <w:kern w:val="2"/>
          <w:szCs w:val="22"/>
          <w:lang w:eastAsia="en-US"/>
          <w14:ligatures w14:val="standardContextual"/>
        </w:rPr>
        <w:t> </w:t>
      </w:r>
      <w:r w:rsidRPr="0052157E">
        <w:rPr>
          <w:rFonts w:asciiTheme="minorHAnsi" w:eastAsiaTheme="minorHAnsi" w:hAnsiTheme="minorHAnsi" w:cs="Calibri"/>
          <w:kern w:val="2"/>
          <w:szCs w:val="22"/>
          <w:lang w:eastAsia="en-US"/>
          <w14:ligatures w14:val="standardContextual"/>
        </w:rPr>
        <w:t xml:space="preserve">gatunku </w:t>
      </w:r>
      <w:r w:rsidRPr="00BC062D">
        <w:rPr>
          <w:rFonts w:asciiTheme="minorHAnsi" w:eastAsiaTheme="minorHAnsi" w:hAnsiTheme="minorHAnsi" w:cs="Calibri"/>
          <w:i/>
          <w:iCs/>
          <w:kern w:val="2"/>
          <w:szCs w:val="22"/>
          <w:lang w:eastAsia="en-US"/>
          <w14:ligatures w14:val="standardContextual"/>
        </w:rPr>
        <w:t>Listeria monocytogenes</w:t>
      </w:r>
      <w:r w:rsidRPr="0052157E">
        <w:rPr>
          <w:rFonts w:asciiTheme="minorHAnsi" w:eastAsiaTheme="minorHAnsi" w:hAnsiTheme="minorHAnsi" w:cs="Calibri"/>
          <w:kern w:val="2"/>
          <w:szCs w:val="22"/>
          <w:lang w:eastAsia="en-US"/>
          <w14:ligatures w14:val="standardContextual"/>
        </w:rPr>
        <w:t>, oraz 2) jak wpływa to na stan metaboliczny komórki, w tym możliwość przejścia w stan VBNC. Uzyskane w ramach projektu wyniki mogą być pomocne w projektowaniu nowoczesnych metod utrwalania żywności charakteryzujących się wysoką skutecznością bez jednoczesnej indukcji genów antybiotykooporności oraz genów odpowiedzialnych za wirulencję. Natomiast przeprowadzone badania nad możliwością transferu genów ulegających ekspresji pozwolą na poszerzenie wiedzy na temat możliwości rozprzestrzeniania się antybiotykoopornych i wirulentnych szczepów w środowisku.</w:t>
      </w:r>
    </w:p>
    <w:p w14:paraId="2F5BB11E" w14:textId="3FC9D4CE" w:rsidR="000C2E7F" w:rsidRDefault="000C2E7F" w:rsidP="000C2E7F">
      <w:pPr>
        <w:spacing w:after="0"/>
        <w:ind w:firstLine="284"/>
        <w:rPr>
          <w:rFonts w:cs="Calibri"/>
          <w:szCs w:val="22"/>
        </w:rPr>
      </w:pPr>
      <w:r w:rsidRPr="001564A2">
        <w:rPr>
          <w:rFonts w:cs="Calibri"/>
          <w:szCs w:val="22"/>
        </w:rPr>
        <w:t xml:space="preserve">Docenienie osiągnięć i dorobku naukowego nauczycieli akademickich </w:t>
      </w:r>
      <w:r w:rsidR="008C3C8E">
        <w:rPr>
          <w:rFonts w:cs="Calibri"/>
          <w:szCs w:val="22"/>
        </w:rPr>
        <w:t>prowadzących zajęcia na ocenianym kierunku</w:t>
      </w:r>
      <w:r w:rsidRPr="001564A2">
        <w:rPr>
          <w:rFonts w:cs="Calibri"/>
          <w:szCs w:val="22"/>
        </w:rPr>
        <w:t xml:space="preserve"> znajduje również potwierdzenie </w:t>
      </w:r>
      <w:r w:rsidR="008C3C8E">
        <w:rPr>
          <w:rFonts w:cs="Calibri"/>
          <w:szCs w:val="22"/>
        </w:rPr>
        <w:t>w i</w:t>
      </w:r>
      <w:r w:rsidRPr="001564A2">
        <w:rPr>
          <w:rFonts w:cs="Calibri"/>
          <w:szCs w:val="22"/>
        </w:rPr>
        <w:t>ch udziale w licznych, prestiżowych gremiach naukowych w kraju i zagranicą, w</w:t>
      </w:r>
      <w:r>
        <w:rPr>
          <w:rFonts w:cs="Calibri"/>
          <w:szCs w:val="22"/>
        </w:rPr>
        <w:t> </w:t>
      </w:r>
      <w:r w:rsidRPr="001564A2">
        <w:rPr>
          <w:rFonts w:cs="Calibri"/>
          <w:szCs w:val="22"/>
        </w:rPr>
        <w:t xml:space="preserve">radach redakcyjnych międzynarodowych lub krajowych czasopism naukowych, w komitetach naukowych i organizacyjnych międzynarodowych i ogólnopolskich konferencji </w:t>
      </w:r>
      <w:r w:rsidRPr="008C3C8E">
        <w:rPr>
          <w:rFonts w:cs="Calibri"/>
          <w:szCs w:val="22"/>
        </w:rPr>
        <w:t>naukowych (zał. K4.15).</w:t>
      </w:r>
    </w:p>
    <w:p w14:paraId="6BA69F84" w14:textId="2BA82FAA" w:rsidR="000C2E7F" w:rsidRDefault="000C2E7F" w:rsidP="00F43ADE">
      <w:pPr>
        <w:spacing w:after="0"/>
        <w:ind w:firstLine="284"/>
        <w:rPr>
          <w:rFonts w:eastAsia="SimSun" w:cs="Calibri"/>
          <w:lang w:eastAsia="zh-CN"/>
        </w:rPr>
      </w:pPr>
      <w:r>
        <w:t>Istotne znaczenie w zapewnianiu wysokiej jakości kształcenia ma udział studentów w projekt</w:t>
      </w:r>
      <w:r w:rsidR="008C33A7">
        <w:t>ach</w:t>
      </w:r>
      <w:r>
        <w:t xml:space="preserve"> naukowych, realizowanych przez zespoły badawcze. W latach </w:t>
      </w:r>
      <w:r w:rsidRPr="008C3C8E">
        <w:t>201</w:t>
      </w:r>
      <w:r w:rsidR="000E29CA" w:rsidRPr="008C3C8E">
        <w:t>6</w:t>
      </w:r>
      <w:r w:rsidRPr="008C3C8E">
        <w:t>-2022, w</w:t>
      </w:r>
      <w:r>
        <w:t xml:space="preserve"> </w:t>
      </w:r>
      <w:r w:rsidR="008C3C8E">
        <w:t xml:space="preserve">35 </w:t>
      </w:r>
      <w:r>
        <w:t>projektach</w:t>
      </w:r>
      <w:r w:rsidR="008C3C8E">
        <w:t xml:space="preserve"> badawczych</w:t>
      </w:r>
      <w:r>
        <w:t xml:space="preserve">, </w:t>
      </w:r>
      <w:r w:rsidRPr="008C3C8E">
        <w:t xml:space="preserve">uczestniczyło </w:t>
      </w:r>
      <w:r w:rsidR="00325BB8" w:rsidRPr="008C3C8E">
        <w:t>9</w:t>
      </w:r>
      <w:r w:rsidR="000E29CA" w:rsidRPr="008C3C8E">
        <w:t>1</w:t>
      </w:r>
      <w:r>
        <w:t xml:space="preserve"> studentów kierunku </w:t>
      </w:r>
      <w:r w:rsidRPr="00F00510">
        <w:t>bio</w:t>
      </w:r>
      <w:r w:rsidR="003530BA" w:rsidRPr="00F00510">
        <w:t>techno</w:t>
      </w:r>
      <w:r w:rsidRPr="00F00510">
        <w:t>logia</w:t>
      </w:r>
      <w:r w:rsidRPr="00BD46B1">
        <w:t xml:space="preserve"> </w:t>
      </w:r>
      <w:r w:rsidRPr="008C3C8E">
        <w:t>(zał. K4.16</w:t>
      </w:r>
      <w:r w:rsidRPr="00BD46B1">
        <w:t xml:space="preserve">). Cząstkowe wyniki badań były kanwą prac dyplomowych. Znaczącym efektem współpracy studentów kierunku </w:t>
      </w:r>
      <w:r w:rsidRPr="00F00510">
        <w:t>bio</w:t>
      </w:r>
      <w:r w:rsidR="003530BA" w:rsidRPr="00F00510">
        <w:t>techno</w:t>
      </w:r>
      <w:r w:rsidRPr="00F00510">
        <w:t>logia</w:t>
      </w:r>
      <w:r w:rsidRPr="00BD46B1">
        <w:t xml:space="preserve"> z naukowcami </w:t>
      </w:r>
      <w:r w:rsidR="00F00510" w:rsidRPr="00CE0445">
        <w:t>Uniwersytetu</w:t>
      </w:r>
      <w:r w:rsidRPr="00CE0445">
        <w:t xml:space="preserve"> są wspólne publikacje w renomowanych czasopismach naukowych oraz doniesienia konferencyjne (zał. K4.17).</w:t>
      </w:r>
      <w:r w:rsidRPr="00BD46B1">
        <w:t xml:space="preserve"> </w:t>
      </w:r>
    </w:p>
    <w:p w14:paraId="024A5E5F" w14:textId="22B400D0" w:rsidR="00840049" w:rsidRDefault="00840049" w:rsidP="00840049">
      <w:pPr>
        <w:ind w:firstLine="284"/>
      </w:pPr>
      <w:r>
        <w:lastRenderedPageBreak/>
        <w:t xml:space="preserve">Większość nauczycieli akademickich </w:t>
      </w:r>
      <w:r w:rsidR="00544D82">
        <w:t>prowadzących zajęcia na kierunku biotechnologia</w:t>
      </w:r>
      <w:r>
        <w:t xml:space="preserve"> systematycznie uczestniczy w szkoleniach, warsztatach i </w:t>
      </w:r>
      <w:r w:rsidRPr="00BA6B4D">
        <w:t xml:space="preserve">seminariach </w:t>
      </w:r>
      <w:r w:rsidRPr="00544D82">
        <w:t>(zał. K4.18).</w:t>
      </w:r>
      <w:r w:rsidRPr="00BA6B4D">
        <w:t xml:space="preserve"> W latach</w:t>
      </w:r>
      <w:r>
        <w:t xml:space="preserve"> 2016-2022, pracownicy uczestniczyli w 7 tematycznych grupach szkoleń: podnoszących umiejętności i</w:t>
      </w:r>
      <w:r w:rsidR="001B3734">
        <w:t> </w:t>
      </w:r>
      <w:r w:rsidRPr="000A3897">
        <w:t>kompetencje dydaktyczne (</w:t>
      </w:r>
      <w:r w:rsidR="00901843">
        <w:t>34</w:t>
      </w:r>
      <w:r>
        <w:t> </w:t>
      </w:r>
      <w:r w:rsidRPr="000A3897">
        <w:t>szkole</w:t>
      </w:r>
      <w:r w:rsidR="00901843">
        <w:t>nia</w:t>
      </w:r>
      <w:r w:rsidRPr="000A3897">
        <w:t>), poszerzających wiedzę merytoryczną i kompetencje badawcze (</w:t>
      </w:r>
      <w:r w:rsidR="00901843">
        <w:t>103</w:t>
      </w:r>
      <w:r w:rsidRPr="000A3897">
        <w:t xml:space="preserve"> szkole</w:t>
      </w:r>
      <w:r w:rsidR="00901843">
        <w:t>nia</w:t>
      </w:r>
      <w:r w:rsidRPr="000A3897">
        <w:t xml:space="preserve">, w tym </w:t>
      </w:r>
      <w:r>
        <w:t xml:space="preserve">jedne studia podyplomowe i </w:t>
      </w:r>
      <w:r w:rsidRPr="000A3897">
        <w:t>1</w:t>
      </w:r>
      <w:r w:rsidR="00901843">
        <w:t>3</w:t>
      </w:r>
      <w:r w:rsidRPr="000A3897">
        <w:t xml:space="preserve"> </w:t>
      </w:r>
      <w:r>
        <w:t>szkoleń w wymiarze co najmniej 30 godzin</w:t>
      </w:r>
      <w:r w:rsidRPr="000A3897">
        <w:t>), wsparcia studentów (2</w:t>
      </w:r>
      <w:r w:rsidR="00901843">
        <w:t>6</w:t>
      </w:r>
      <w:r>
        <w:t> </w:t>
      </w:r>
      <w:r w:rsidRPr="000A3897">
        <w:t>szkole</w:t>
      </w:r>
      <w:r w:rsidR="00901843">
        <w:t>ń</w:t>
      </w:r>
      <w:r w:rsidRPr="000A3897">
        <w:t>, w tym 1</w:t>
      </w:r>
      <w:r w:rsidR="00901843">
        <w:t>5</w:t>
      </w:r>
      <w:r w:rsidRPr="000A3897">
        <w:t xml:space="preserve"> osób ukończyło 64</w:t>
      </w:r>
      <w:r>
        <w:t>-</w:t>
      </w:r>
      <w:r w:rsidRPr="000A3897">
        <w:t>godzinny kurs w zakresie tutoringu – Szkoła Tutorów Akademickich), zarządzania procesem dydaktycznym</w:t>
      </w:r>
      <w:r>
        <w:t xml:space="preserve"> (11 szkoleń), zarządzania zespołami, badaniami naukowymi i pracami badawczo-rozwojowymi (</w:t>
      </w:r>
      <w:r w:rsidR="00901843">
        <w:t>27</w:t>
      </w:r>
      <w:r>
        <w:t xml:space="preserve"> szkoleń), kompetencji wspomagających proces kształcenia (4 szkolenia), językowych (</w:t>
      </w:r>
      <w:r w:rsidR="00901843">
        <w:t>6</w:t>
      </w:r>
      <w:r>
        <w:t xml:space="preserve"> szkoleń). </w:t>
      </w:r>
    </w:p>
    <w:p w14:paraId="06F5FF69" w14:textId="60425DF4" w:rsidR="000C2E7F" w:rsidRDefault="000C2E7F" w:rsidP="000C2E7F">
      <w:pPr>
        <w:spacing w:after="0"/>
        <w:ind w:firstLine="284"/>
      </w:pPr>
      <w:r>
        <w:t xml:space="preserve">Polityka kadrowa na Wydziale Biologii i Biotechnologii jest realizowana zgodnie z </w:t>
      </w:r>
      <w:r w:rsidR="00170EA2">
        <w:t>wytycznymi zawartymi</w:t>
      </w:r>
      <w:r>
        <w:t xml:space="preserve"> </w:t>
      </w:r>
      <w:r w:rsidR="003B0BE1">
        <w:t>w Uchwale Nr 223 Senatu Uniwersytetu Warmińsko-Mazurskiego w Olsztynie z dnia 24</w:t>
      </w:r>
      <w:r w:rsidR="00170EA2">
        <w:t> </w:t>
      </w:r>
      <w:r w:rsidR="003B0BE1">
        <w:t xml:space="preserve">listopada 2017 roku w sprawie polityki </w:t>
      </w:r>
      <w:r w:rsidR="003B0BE1" w:rsidRPr="00E22ABC">
        <w:t>kadrowej</w:t>
      </w:r>
      <w:r w:rsidR="00170EA2" w:rsidRPr="00E22ABC">
        <w:t xml:space="preserve"> </w:t>
      </w:r>
      <w:r w:rsidR="00170EA2" w:rsidRPr="00F57D22">
        <w:t>(zał. K4.19), Uchwale Nr 249 Senatu UWM w Olsztynie z dnia 21 czerwca 2013 roku w sprawie zasad, kryteriów i trybu oceny pracy nauczyciela akademickiego ze zm. (zał. K4.20; zał. K4.21) oraz Zarządzeniu Nr 100/2020 Rektora UWM w Olsztynie z dnia 1 grudnia 2020 roku w sprawie Regulaminu oceny nauczycieli akademickich Uniwersytetu Warmińsko-Mazurskiego w Olsztynie (zał. K4.2</w:t>
      </w:r>
      <w:r w:rsidR="00E22ABC" w:rsidRPr="00F57D22">
        <w:t>2</w:t>
      </w:r>
      <w:r w:rsidR="00170EA2" w:rsidRPr="00F57D22">
        <w:t xml:space="preserve">). </w:t>
      </w:r>
      <w:r w:rsidRPr="00F57D22">
        <w:t>Ocenę k</w:t>
      </w:r>
      <w:r w:rsidRPr="00424F15">
        <w:t>adry naukowo</w:t>
      </w:r>
      <w:r>
        <w:t>-dydaktycznej Wydziału przeprowadza</w:t>
      </w:r>
      <w:r w:rsidRPr="00424F15">
        <w:t xml:space="preserve"> Komisja ds. Oceny Nauczycieli Akademickich, pracująca pod przewodnictwem Dziekana. Oceny wszystkich nauczycieli akademickich</w:t>
      </w:r>
      <w:r>
        <w:t xml:space="preserve"> </w:t>
      </w:r>
      <w:r w:rsidRPr="00A73679">
        <w:t xml:space="preserve">są przeprowadzane </w:t>
      </w:r>
      <w:r>
        <w:t xml:space="preserve">na podstawie danych zgromadzonych w elektronicznym systemie Okresowej Oceny Nauczyciela Akademickiego. Wydział opracował wewnętrzny system kryteriów oceny poszczególnych grup pracowników dla wybranych form </w:t>
      </w:r>
      <w:r w:rsidRPr="00C76AC6">
        <w:t>aktywności zawodowej (Uchwała Rady Wydziału Biologii i Biotechnologii Nr 202, z dnia 19 października 2017 r</w:t>
      </w:r>
      <w:r w:rsidR="007C2C1D" w:rsidRPr="00C76AC6">
        <w:t xml:space="preserve">., </w:t>
      </w:r>
      <w:r w:rsidRPr="00C76AC6">
        <w:t>zał. K4.2</w:t>
      </w:r>
      <w:r w:rsidR="00E22ABC" w:rsidRPr="00C76AC6">
        <w:t>3</w:t>
      </w:r>
      <w:r w:rsidRPr="00C76AC6">
        <w:t>).</w:t>
      </w:r>
      <w:r>
        <w:t xml:space="preserve"> W ocenie działalności dydaktycznej, istotną rolę pełnią również wyniki prowadzonej systematycznie ankietyzacji i hospitacji zajęć. </w:t>
      </w:r>
    </w:p>
    <w:p w14:paraId="26541F36" w14:textId="61B73158" w:rsidR="000C2E7F" w:rsidRDefault="000C2E7F" w:rsidP="000C2E7F">
      <w:pPr>
        <w:spacing w:after="0"/>
        <w:ind w:firstLine="284"/>
      </w:pPr>
      <w:r>
        <w:t>Istotną rolę w motywowaniu pracowników do rozwoju naukowego i doskonalenia kompetencji dydaktycznych pełni wsparcie finansowe pracowników za wybitne osiągnięcia naukowe, dydaktyczne i organizacyjne. Służy temu, m. in. przyznawany co dwa lata, tzw. dodatek projakościowy zwany „dodatkową częścią wynagrodzeń zasadniczych</w:t>
      </w:r>
      <w:r w:rsidRPr="00F57D22">
        <w:t>” (zał. K4.2</w:t>
      </w:r>
      <w:r w:rsidR="00E22ABC" w:rsidRPr="00F57D22">
        <w:t>4</w:t>
      </w:r>
      <w:r w:rsidRPr="00F57D22">
        <w:t>; zał. K4.2</w:t>
      </w:r>
      <w:r w:rsidR="00E22ABC" w:rsidRPr="00F57D22">
        <w:t>5</w:t>
      </w:r>
      <w:r w:rsidRPr="00F57D22">
        <w:t>)</w:t>
      </w:r>
      <w:r w:rsidRPr="007C2C1D">
        <w:t xml:space="preserve"> i nagrody</w:t>
      </w:r>
      <w:r>
        <w:t xml:space="preserve"> Rektora UWM, </w:t>
      </w:r>
      <w:r w:rsidRPr="00C76AC6">
        <w:t xml:space="preserve">przyznawane na wniosek Dziekana zgodnie z Uchwałą </w:t>
      </w:r>
      <w:r w:rsidR="00F23CF1" w:rsidRPr="00C76AC6">
        <w:t>N</w:t>
      </w:r>
      <w:r w:rsidRPr="00C76AC6">
        <w:t>r 717 Senatu UWM z dnia 17</w:t>
      </w:r>
      <w:r w:rsidR="00FF2AFE" w:rsidRPr="00C76AC6">
        <w:t xml:space="preserve"> czerwca </w:t>
      </w:r>
      <w:r w:rsidRPr="00C76AC6">
        <w:t>2011 r</w:t>
      </w:r>
      <w:r w:rsidR="00FF2AFE" w:rsidRPr="00C76AC6">
        <w:t>.</w:t>
      </w:r>
      <w:r w:rsidRPr="00C76AC6">
        <w:t xml:space="preserve"> (zał. K4.2</w:t>
      </w:r>
      <w:r w:rsidR="00FF2AFE" w:rsidRPr="00C76AC6">
        <w:t>6</w:t>
      </w:r>
      <w:r w:rsidRPr="00C76AC6">
        <w:t>) oraz nagrody Rektora za wybitne osiągnięcia naukowe, w tym za wysoko punktowane publikacje (zał. K4.2</w:t>
      </w:r>
      <w:r w:rsidR="00FF2AFE" w:rsidRPr="00C76AC6">
        <w:t>7</w:t>
      </w:r>
      <w:r w:rsidRPr="00C76AC6">
        <w:t>). Jedną</w:t>
      </w:r>
      <w:r>
        <w:t xml:space="preserve"> z form motywacji pracowników są jednorazowe dodatki do wynagrodzeń z tytułu osiągnięcia przez Wydział dodatniego wyniku finansowego. </w:t>
      </w:r>
    </w:p>
    <w:p w14:paraId="043E19B6" w14:textId="4C0E064E" w:rsidR="000C2E7F" w:rsidRDefault="000C2E7F" w:rsidP="000C2E7F">
      <w:pPr>
        <w:ind w:firstLine="284"/>
      </w:pPr>
      <w:r w:rsidRPr="00A86A33">
        <w:t>Prowadzona przez Wydział polityka kadrowa wspiera rozwój kadry badawczo-dydaktycznej. W</w:t>
      </w:r>
      <w:r w:rsidR="00A84AC8" w:rsidRPr="00A86A33">
        <w:t> </w:t>
      </w:r>
      <w:r w:rsidRPr="00A86A33">
        <w:t xml:space="preserve">okresie </w:t>
      </w:r>
      <w:r w:rsidRPr="00DD7D9D">
        <w:t xml:space="preserve">2017-2022, </w:t>
      </w:r>
      <w:r w:rsidR="00A86A33" w:rsidRPr="00DD7D9D">
        <w:t>6</w:t>
      </w:r>
      <w:r w:rsidRPr="00DD7D9D">
        <w:t xml:space="preserve"> os</w:t>
      </w:r>
      <w:r w:rsidR="00A86A33" w:rsidRPr="00DD7D9D">
        <w:t>ób</w:t>
      </w:r>
      <w:r w:rsidRPr="00DD7D9D">
        <w:t xml:space="preserve"> uzyskał</w:t>
      </w:r>
      <w:r w:rsidR="00A86A33" w:rsidRPr="00DD7D9D">
        <w:t>o</w:t>
      </w:r>
      <w:r w:rsidRPr="00DD7D9D">
        <w:t xml:space="preserve"> tytuł profesora, </w:t>
      </w:r>
      <w:r w:rsidR="00A86A33" w:rsidRPr="00DD7D9D">
        <w:t>13</w:t>
      </w:r>
      <w:r w:rsidRPr="00DD7D9D">
        <w:t xml:space="preserve"> stopień doktora habilitowanego oraz zatrudniono </w:t>
      </w:r>
      <w:r w:rsidR="00C006F3" w:rsidRPr="00DD7D9D">
        <w:t>13</w:t>
      </w:r>
      <w:r w:rsidR="00A86A33" w:rsidRPr="00DD7D9D">
        <w:t xml:space="preserve"> osób na stanowisku adiunkta</w:t>
      </w:r>
      <w:r w:rsidR="00C006F3" w:rsidRPr="00DD7D9D">
        <w:t xml:space="preserve"> i jednego na stanowisku profesora</w:t>
      </w:r>
      <w:r w:rsidR="00A86A33" w:rsidRPr="00DD7D9D">
        <w:t xml:space="preserve"> w grupie pracowników badawczo-dydaktycznych.</w:t>
      </w:r>
      <w:r w:rsidRPr="00DD7D9D">
        <w:t xml:space="preserve"> Zgodnie</w:t>
      </w:r>
      <w:r w:rsidRPr="00A86A33">
        <w:t xml:space="preserve"> z obowiązującymi na Uniwersytecie regulacjami, zatrudnianie nowych pracowników oraz awans nauczycieli, odbywa się na zasadzie otwartych konkursów, w których podstawowymi kryteriami są osiągnięcia naukowe, dydaktyczne i </w:t>
      </w:r>
      <w:r w:rsidRPr="00C76AC6">
        <w:t>organizacyjne (zał. K4.</w:t>
      </w:r>
      <w:r w:rsidR="00FF2AFE" w:rsidRPr="00C76AC6">
        <w:t>28</w:t>
      </w:r>
      <w:r w:rsidRPr="00C76AC6">
        <w:t>).</w:t>
      </w:r>
      <w:r w:rsidRPr="00A86A33">
        <w:t xml:space="preserve"> Szczególnie istotną kwestią</w:t>
      </w:r>
      <w:r>
        <w:t xml:space="preserve"> w ocenie kandydata jest zgodność dorobku naukowego i</w:t>
      </w:r>
      <w:r w:rsidR="00FF2AFE">
        <w:t> </w:t>
      </w:r>
      <w:r>
        <w:t>planowanego dalszego rozwoju ze strategią rozwoju naukowego Wydziału oraz koncepcją i profilem kształcenia. Rozwój kadry naukowej ma istotne znaczenie</w:t>
      </w:r>
      <w:r w:rsidR="00437D29">
        <w:t xml:space="preserve"> w</w:t>
      </w:r>
      <w:r>
        <w:t xml:space="preserve"> </w:t>
      </w:r>
      <w:r w:rsidR="00A84AC8">
        <w:t xml:space="preserve">procesie </w:t>
      </w:r>
      <w:r>
        <w:t>zapewniani</w:t>
      </w:r>
      <w:r w:rsidR="00A84AC8">
        <w:t>a</w:t>
      </w:r>
      <w:r>
        <w:t xml:space="preserve"> wysokiej jakości dydaktyki. W</w:t>
      </w:r>
      <w:r w:rsidR="00437D29">
        <w:t> </w:t>
      </w:r>
      <w:r>
        <w:t>ramach projektu „Program Rozwojowy Uniwersytetu Warmińsko-Mazurskiego w</w:t>
      </w:r>
      <w:r w:rsidR="006217FB">
        <w:t> </w:t>
      </w:r>
      <w:r>
        <w:t xml:space="preserve">Olsztynie” (finansowanego w latach 2018-2022 przez Europejski Fundusz Społeczny Program Operacyjny Wiedza Edukacja Rozwój; Zadanie 13 ”Realizacja programów stażowych dla pracowników naukowo-dydaktycznych UWM w Olsztynie”), pracownicy </w:t>
      </w:r>
      <w:r w:rsidRPr="00FF6B76">
        <w:t>m</w:t>
      </w:r>
      <w:r w:rsidR="00623E56" w:rsidRPr="00FF6B76">
        <w:t>ieli</w:t>
      </w:r>
      <w:r w:rsidRPr="00FF6B76">
        <w:t xml:space="preserve"> możliwość wyjazdów na zagraniczne i</w:t>
      </w:r>
      <w:r w:rsidR="006217FB" w:rsidRPr="00FF6B76">
        <w:t> </w:t>
      </w:r>
      <w:r w:rsidRPr="00FF6B76">
        <w:t xml:space="preserve">krajowe staże: naukowe, naukowo-dydaktyczne oraz praktyczne. Dotychczas, z tej formy rozwijania kompetencji naukowych i dydaktycznych skorzystało </w:t>
      </w:r>
      <w:r w:rsidR="00FF6B76" w:rsidRPr="00FF6B76">
        <w:t>2</w:t>
      </w:r>
      <w:r w:rsidR="002B30A0">
        <w:t>4</w:t>
      </w:r>
      <w:r w:rsidRPr="00FF6B76">
        <w:t> </w:t>
      </w:r>
      <w:r w:rsidR="00494768" w:rsidRPr="00FF6B76">
        <w:t>nauczycieli prowadzących zajęcia na kierunku biotechnologia</w:t>
      </w:r>
      <w:r w:rsidR="00FF6B76" w:rsidRPr="00FF6B76">
        <w:t xml:space="preserve">, realizując łącznie </w:t>
      </w:r>
      <w:r w:rsidR="002B30A0">
        <w:t>46</w:t>
      </w:r>
      <w:r w:rsidR="00FF6B76" w:rsidRPr="00FF6B76">
        <w:t xml:space="preserve"> staży</w:t>
      </w:r>
      <w:r w:rsidR="00494768" w:rsidRPr="00FF6B76">
        <w:t xml:space="preserve"> </w:t>
      </w:r>
      <w:r w:rsidRPr="00FF6B76">
        <w:t>(zał. K4.</w:t>
      </w:r>
      <w:r w:rsidR="00FF2AFE" w:rsidRPr="00FF6B76">
        <w:t>29</w:t>
      </w:r>
      <w:r w:rsidRPr="00FF6B76">
        <w:t xml:space="preserve">). Podnoszenie kompetencji dydaktycznych pracowników Wydziału jest zasadniczym czynnikiem, który </w:t>
      </w:r>
      <w:r w:rsidR="00A84AC8" w:rsidRPr="00FF6B76">
        <w:t xml:space="preserve">sprzyja </w:t>
      </w:r>
      <w:r w:rsidRPr="00FF6B76">
        <w:t>wysok</w:t>
      </w:r>
      <w:r w:rsidR="00A84AC8" w:rsidRPr="00FF6B76">
        <w:t>iej</w:t>
      </w:r>
      <w:r>
        <w:t xml:space="preserve"> kultur</w:t>
      </w:r>
      <w:r w:rsidR="00A84AC8">
        <w:t>ze</w:t>
      </w:r>
      <w:r>
        <w:t xml:space="preserve"> jakości kształcenia. Jest to jedno z priorytetowych zadań w strategii rozwoju Wydziału i Uniwersytetu. </w:t>
      </w:r>
      <w:bookmarkStart w:id="52" w:name="_Hlk124015560"/>
    </w:p>
    <w:bookmarkEnd w:id="52"/>
    <w:p w14:paraId="34AF310B" w14:textId="77777777" w:rsidR="008957C6" w:rsidRPr="00E67B98" w:rsidRDefault="008957C6" w:rsidP="00E67B98"/>
    <w:p w14:paraId="2A528CF3" w14:textId="77777777" w:rsidR="006E0858" w:rsidRPr="000D3960" w:rsidRDefault="006E0858" w:rsidP="00E80D11">
      <w:pPr>
        <w:rPr>
          <w:bCs/>
        </w:rPr>
      </w:pPr>
    </w:p>
    <w:p w14:paraId="69B42DAB" w14:textId="77777777" w:rsidR="00214AAB" w:rsidRPr="00B857CE" w:rsidRDefault="00214AAB" w:rsidP="00E80D11">
      <w:pPr>
        <w:pStyle w:val="Nagwek2"/>
      </w:pPr>
      <w:bookmarkStart w:id="53" w:name="_Toc616621"/>
      <w:bookmarkStart w:id="54" w:name="_Toc623891"/>
      <w:bookmarkStart w:id="55" w:name="_Toc624212"/>
      <w:bookmarkStart w:id="56" w:name="_Toc4418972"/>
      <w:r w:rsidRPr="00B857CE">
        <w:t>Kryterium 5. Infrastruktura i zasoby edukacyjne wykorzystywane w realizacji programu studiów oraz ich doskonalenie</w:t>
      </w:r>
      <w:bookmarkEnd w:id="53"/>
      <w:bookmarkEnd w:id="54"/>
      <w:bookmarkEnd w:id="55"/>
      <w:bookmarkEnd w:id="56"/>
    </w:p>
    <w:p w14:paraId="396C3E5A" w14:textId="691B7B58" w:rsidR="00EA78F2" w:rsidRDefault="000C2E7F" w:rsidP="00EA78F2">
      <w:pPr>
        <w:tabs>
          <w:tab w:val="left" w:pos="-2160"/>
          <w:tab w:val="left" w:pos="-1980"/>
        </w:tabs>
        <w:spacing w:after="0"/>
        <w:rPr>
          <w:rFonts w:cs="Calibri"/>
          <w:szCs w:val="22"/>
        </w:rPr>
      </w:pPr>
      <w:r w:rsidRPr="00CB10FB">
        <w:rPr>
          <w:rFonts w:cs="Calibri"/>
          <w:szCs w:val="22"/>
        </w:rPr>
        <w:t xml:space="preserve">Pracownie dydaktyczne oraz laboratoria badawcze Wydziału Biologii i Biotechnologii, wykorzystywane w celu realizacji programu studiów na ocenianym kierunku, mieszczą się w pięciu obiektach położonych </w:t>
      </w:r>
      <w:r>
        <w:rPr>
          <w:rFonts w:cs="Calibri"/>
          <w:szCs w:val="22"/>
        </w:rPr>
        <w:t>na terenie miasteczka akademickiego w Kortowie. Łączna powierzchnia wykorzystywana przez kadrę i studentów Wydziału wynosi 9302 m</w:t>
      </w:r>
      <w:r>
        <w:rPr>
          <w:rFonts w:cs="Calibri"/>
          <w:szCs w:val="22"/>
          <w:vertAlign w:val="superscript"/>
        </w:rPr>
        <w:t>2</w:t>
      </w:r>
      <w:r>
        <w:rPr>
          <w:rFonts w:cs="Calibri"/>
          <w:szCs w:val="22"/>
        </w:rPr>
        <w:t xml:space="preserve">. </w:t>
      </w:r>
      <w:r w:rsidRPr="00C20387">
        <w:rPr>
          <w:rFonts w:cs="Calibri"/>
          <w:szCs w:val="22"/>
        </w:rPr>
        <w:t>Poza 3 salami ogólnowydziałowymi</w:t>
      </w:r>
      <w:r w:rsidRPr="008237C4">
        <w:rPr>
          <w:rFonts w:cs="Calibri"/>
          <w:szCs w:val="22"/>
        </w:rPr>
        <w:t>,</w:t>
      </w:r>
      <w:r>
        <w:rPr>
          <w:rFonts w:cs="Calibri"/>
          <w:szCs w:val="22"/>
        </w:rPr>
        <w:t xml:space="preserve"> w dydaktyce wykorzystywane są liczne sale </w:t>
      </w:r>
      <w:r w:rsidRPr="006217FB">
        <w:rPr>
          <w:rFonts w:cs="Calibri"/>
          <w:szCs w:val="22"/>
        </w:rPr>
        <w:t>ćwiczeń (26) i pracownie</w:t>
      </w:r>
      <w:r>
        <w:rPr>
          <w:rFonts w:cs="Calibri"/>
          <w:szCs w:val="22"/>
        </w:rPr>
        <w:t xml:space="preserve"> dydaktyczno-badawcze (42) zlokalizowane w katedrach Wydziału. Studenci </w:t>
      </w:r>
      <w:r w:rsidRPr="00AB7B9A">
        <w:rPr>
          <w:rFonts w:cs="Calibri"/>
          <w:szCs w:val="22"/>
        </w:rPr>
        <w:t>kierunku bio</w:t>
      </w:r>
      <w:r w:rsidR="003530BA" w:rsidRPr="00AB7B9A">
        <w:rPr>
          <w:rFonts w:cs="Calibri"/>
          <w:szCs w:val="22"/>
        </w:rPr>
        <w:t>techno</w:t>
      </w:r>
      <w:r w:rsidRPr="00AB7B9A">
        <w:rPr>
          <w:rFonts w:cs="Calibri"/>
          <w:szCs w:val="22"/>
        </w:rPr>
        <w:t>logia</w:t>
      </w:r>
      <w:r>
        <w:rPr>
          <w:rFonts w:cs="Calibri"/>
          <w:szCs w:val="22"/>
        </w:rPr>
        <w:t xml:space="preserve"> korzystają także z wielu obiektów </w:t>
      </w:r>
      <w:r w:rsidRPr="00F715D8">
        <w:rPr>
          <w:rFonts w:cs="Calibri"/>
          <w:szCs w:val="22"/>
        </w:rPr>
        <w:t xml:space="preserve">ogólnouczelnianych oraz </w:t>
      </w:r>
      <w:r w:rsidR="00D13BC4">
        <w:rPr>
          <w:rFonts w:cs="Calibri"/>
          <w:szCs w:val="22"/>
        </w:rPr>
        <w:t xml:space="preserve">sal ćwiczeniowych (26) i pracowni badawczo-dydaktycznych (14) </w:t>
      </w:r>
      <w:r w:rsidRPr="00F715D8">
        <w:rPr>
          <w:rFonts w:cs="Calibri"/>
          <w:szCs w:val="22"/>
        </w:rPr>
        <w:t>na innych</w:t>
      </w:r>
      <w:r>
        <w:rPr>
          <w:rFonts w:cs="Calibri"/>
          <w:szCs w:val="22"/>
        </w:rPr>
        <w:t xml:space="preserve"> w</w:t>
      </w:r>
      <w:r w:rsidRPr="00F715D8">
        <w:rPr>
          <w:rFonts w:cs="Calibri"/>
          <w:szCs w:val="22"/>
        </w:rPr>
        <w:t xml:space="preserve">ydziałach, </w:t>
      </w:r>
      <w:r w:rsidR="00D13BC4">
        <w:rPr>
          <w:rFonts w:cs="Calibri"/>
          <w:szCs w:val="22"/>
        </w:rPr>
        <w:t xml:space="preserve">na których </w:t>
      </w:r>
      <w:r w:rsidRPr="00F715D8">
        <w:rPr>
          <w:rFonts w:cs="Calibri"/>
          <w:szCs w:val="22"/>
        </w:rPr>
        <w:t>prowadzone są zajęcia dydaktyczne</w:t>
      </w:r>
      <w:r>
        <w:rPr>
          <w:rFonts w:cs="Calibri"/>
          <w:szCs w:val="22"/>
        </w:rPr>
        <w:t>,</w:t>
      </w:r>
      <w:r w:rsidRPr="00F715D8">
        <w:rPr>
          <w:rFonts w:cs="Calibri"/>
          <w:szCs w:val="22"/>
        </w:rPr>
        <w:t xml:space="preserve"> np.: Wyd</w:t>
      </w:r>
      <w:r>
        <w:rPr>
          <w:rFonts w:cs="Calibri"/>
          <w:szCs w:val="22"/>
        </w:rPr>
        <w:t>ziale</w:t>
      </w:r>
      <w:r w:rsidRPr="00F715D8">
        <w:rPr>
          <w:rFonts w:cs="Calibri"/>
          <w:szCs w:val="22"/>
        </w:rPr>
        <w:t xml:space="preserve"> Rolnictwa</w:t>
      </w:r>
      <w:r>
        <w:rPr>
          <w:rFonts w:cs="Calibri"/>
          <w:szCs w:val="22"/>
        </w:rPr>
        <w:t xml:space="preserve"> i Leśnictwa</w:t>
      </w:r>
      <w:r w:rsidRPr="00F715D8">
        <w:rPr>
          <w:rFonts w:cs="Calibri"/>
          <w:szCs w:val="22"/>
        </w:rPr>
        <w:t>, Wydzia</w:t>
      </w:r>
      <w:r>
        <w:rPr>
          <w:rFonts w:cs="Calibri"/>
          <w:szCs w:val="22"/>
        </w:rPr>
        <w:t>l</w:t>
      </w:r>
      <w:r w:rsidRPr="00F715D8">
        <w:rPr>
          <w:rFonts w:cs="Calibri"/>
          <w:szCs w:val="22"/>
        </w:rPr>
        <w:t>e Bioinżynierii</w:t>
      </w:r>
      <w:r>
        <w:rPr>
          <w:rFonts w:cs="Calibri"/>
          <w:szCs w:val="22"/>
        </w:rPr>
        <w:t xml:space="preserve"> Zwierząt</w:t>
      </w:r>
      <w:r w:rsidRPr="00F715D8">
        <w:rPr>
          <w:rFonts w:cs="Calibri"/>
          <w:szCs w:val="22"/>
        </w:rPr>
        <w:t>, Wydzia</w:t>
      </w:r>
      <w:r>
        <w:rPr>
          <w:rFonts w:cs="Calibri"/>
          <w:szCs w:val="22"/>
        </w:rPr>
        <w:t>le</w:t>
      </w:r>
      <w:r w:rsidRPr="00F715D8">
        <w:rPr>
          <w:rFonts w:cs="Calibri"/>
          <w:szCs w:val="22"/>
        </w:rPr>
        <w:t xml:space="preserve"> Nauki o Żywności, Wydzia</w:t>
      </w:r>
      <w:r>
        <w:rPr>
          <w:rFonts w:cs="Calibri"/>
          <w:szCs w:val="22"/>
        </w:rPr>
        <w:t>le</w:t>
      </w:r>
      <w:r w:rsidRPr="00F715D8">
        <w:rPr>
          <w:rFonts w:cs="Calibri"/>
          <w:szCs w:val="22"/>
        </w:rPr>
        <w:t xml:space="preserve"> Geoinżynierii i Wydziale Medycyny Weterynaryjnej.</w:t>
      </w:r>
      <w:r>
        <w:rPr>
          <w:rFonts w:cs="Calibri"/>
          <w:szCs w:val="22"/>
        </w:rPr>
        <w:t xml:space="preserve"> Większość sal dydaktycznych wyposażonych jest w zestawy komputerowe z dostępem do Internetu i rzutniki multimedialne. Sale wykładowe dodatkowo posiadają nagłośnienie. Laboratoria dydaktyczne wyposażone są w podstawowy sprzęt laboratoryjny, m. in.: mikroskopy, wagi, wirówki, urządzenia pomiarowe (pH-metry, fotometry), </w:t>
      </w:r>
      <w:r w:rsidRPr="009A1AD3">
        <w:rPr>
          <w:rFonts w:cs="Calibri"/>
          <w:szCs w:val="22"/>
        </w:rPr>
        <w:t>zestawy do analiz molekularnych (m. in. termocyklery i urządzenia do elektroforezy)</w:t>
      </w:r>
      <w:r w:rsidR="00736151" w:rsidRPr="009A1AD3">
        <w:rPr>
          <w:rFonts w:cs="Calibri"/>
          <w:szCs w:val="22"/>
        </w:rPr>
        <w:t>, natomiast specjalistyczne laboratoria i pracownie dydaktyczno-badawcze posiadają typowe oprzyrządowanie do prowadzenia zajęć i badań</w:t>
      </w:r>
      <w:r w:rsidR="00055B9C">
        <w:rPr>
          <w:rFonts w:cs="Calibri"/>
          <w:szCs w:val="22"/>
        </w:rPr>
        <w:t>, zgodnie z przeznaczeniem</w:t>
      </w:r>
      <w:r>
        <w:rPr>
          <w:rFonts w:cs="Calibri"/>
          <w:szCs w:val="22"/>
        </w:rPr>
        <w:t xml:space="preserve">. Studenci mają dostęp również do nowoczesnej aparatury, będącej na wyposażeniu wszystkich pracowni specjalistycznych. Bazę dydaktyczno-badawczą zlokalizowaną w poszczególnych katedrach Wydziału Biologii i Biotechnologii </w:t>
      </w:r>
      <w:r w:rsidR="00055B9C">
        <w:rPr>
          <w:rFonts w:cs="Calibri"/>
          <w:szCs w:val="22"/>
        </w:rPr>
        <w:t xml:space="preserve">i katedrach innych wydziałów UWM w Olsztynie </w:t>
      </w:r>
      <w:r>
        <w:rPr>
          <w:rFonts w:cs="Calibri"/>
          <w:szCs w:val="22"/>
        </w:rPr>
        <w:t xml:space="preserve">szczegółowo przedstawiono w </w:t>
      </w:r>
      <w:r w:rsidRPr="00437D29">
        <w:rPr>
          <w:rFonts w:cs="Calibri"/>
          <w:szCs w:val="22"/>
        </w:rPr>
        <w:t xml:space="preserve">załączniku (zał. </w:t>
      </w:r>
      <w:r w:rsidR="0033516C">
        <w:rPr>
          <w:rFonts w:cs="Calibri"/>
          <w:szCs w:val="22"/>
        </w:rPr>
        <w:t>K</w:t>
      </w:r>
      <w:r w:rsidRPr="00437D29">
        <w:rPr>
          <w:rFonts w:cs="Calibri"/>
          <w:szCs w:val="22"/>
        </w:rPr>
        <w:t>5.1)</w:t>
      </w:r>
      <w:r w:rsidR="0033516C">
        <w:rPr>
          <w:rFonts w:cs="Calibri"/>
          <w:szCs w:val="22"/>
        </w:rPr>
        <w:t xml:space="preserve"> oraz w</w:t>
      </w:r>
      <w:r w:rsidR="00B1401C">
        <w:rPr>
          <w:rFonts w:cs="Calibri"/>
          <w:szCs w:val="22"/>
        </w:rPr>
        <w:t> </w:t>
      </w:r>
      <w:r w:rsidR="0033516C">
        <w:rPr>
          <w:rFonts w:cs="Calibri"/>
          <w:szCs w:val="22"/>
        </w:rPr>
        <w:t>Charakterystyce wyposażenia sal wykładowych w Załączniku nr 2. Wykaz materiałów uzupełniających</w:t>
      </w:r>
      <w:r w:rsidRPr="00437D29">
        <w:rPr>
          <w:rFonts w:cs="Calibri"/>
          <w:szCs w:val="22"/>
        </w:rPr>
        <w:t>.</w:t>
      </w:r>
      <w:r>
        <w:rPr>
          <w:rFonts w:cs="Calibri"/>
          <w:szCs w:val="22"/>
        </w:rPr>
        <w:t xml:space="preserve"> Budynki, w których odbywają się zajęcia dydaktyczne</w:t>
      </w:r>
      <w:r w:rsidR="00EA78F2">
        <w:rPr>
          <w:rFonts w:cs="Calibri"/>
          <w:szCs w:val="22"/>
        </w:rPr>
        <w:t>,</w:t>
      </w:r>
      <w:r>
        <w:rPr>
          <w:rFonts w:cs="Calibri"/>
          <w:szCs w:val="22"/>
        </w:rPr>
        <w:t xml:space="preserve"> posiadają przestrzeń umożliwiającą odpoczynek między zajęciami oraz wydzielone miejsca do pracy własnej. W budynkach dydaktycznych jest dostępna ogólnouniwersytecka sieć </w:t>
      </w:r>
      <w:r w:rsidR="00EA78F2">
        <w:t>EDU-ROAM</w:t>
      </w:r>
      <w:r>
        <w:rPr>
          <w:rFonts w:cs="Calibri"/>
          <w:szCs w:val="22"/>
        </w:rPr>
        <w:t xml:space="preserve">, która umożliwia studentom korzystanie z bezpłatnego Internetu. </w:t>
      </w:r>
    </w:p>
    <w:p w14:paraId="2B434277" w14:textId="77E30692" w:rsidR="000C2E7F" w:rsidRDefault="000C2E7F" w:rsidP="00EA78F2">
      <w:pPr>
        <w:ind w:firstLine="284"/>
        <w:rPr>
          <w:rFonts w:cs="Calibri"/>
          <w:szCs w:val="22"/>
        </w:rPr>
      </w:pPr>
      <w:r w:rsidRPr="00EA78F2">
        <w:t>Centralnym</w:t>
      </w:r>
      <w:r>
        <w:rPr>
          <w:rFonts w:cs="Calibri"/>
          <w:szCs w:val="22"/>
        </w:rPr>
        <w:t xml:space="preserve"> obiektem Wydziału Biologii i Biotechnologii jest budynek </w:t>
      </w:r>
      <w:r>
        <w:rPr>
          <w:rFonts w:cs="Calibri"/>
          <w:i/>
          <w:iCs/>
          <w:szCs w:val="22"/>
        </w:rPr>
        <w:t xml:space="preserve">Collegium Biologiae </w:t>
      </w:r>
      <w:r>
        <w:rPr>
          <w:rFonts w:cs="Calibri"/>
          <w:szCs w:val="22"/>
        </w:rPr>
        <w:t>o łącznej powierzchni użytkowej 6088 m</w:t>
      </w:r>
      <w:r>
        <w:rPr>
          <w:rFonts w:cs="Calibri"/>
          <w:szCs w:val="22"/>
          <w:vertAlign w:val="superscript"/>
        </w:rPr>
        <w:t>2</w:t>
      </w:r>
      <w:r>
        <w:rPr>
          <w:rFonts w:cs="Calibri"/>
          <w:szCs w:val="22"/>
        </w:rPr>
        <w:t xml:space="preserve">, z aulą wykładową na 280 miejsc oraz dwiema salami wykładowymi na </w:t>
      </w:r>
      <w:r w:rsidRPr="00D423D1">
        <w:rPr>
          <w:rFonts w:cs="Calibri"/>
          <w:szCs w:val="22"/>
        </w:rPr>
        <w:t>80</w:t>
      </w:r>
      <w:r w:rsidR="00B1401C">
        <w:rPr>
          <w:rFonts w:cs="Calibri"/>
          <w:szCs w:val="22"/>
        </w:rPr>
        <w:t> </w:t>
      </w:r>
      <w:r w:rsidRPr="00D423D1">
        <w:rPr>
          <w:rFonts w:cs="Calibri"/>
          <w:szCs w:val="22"/>
        </w:rPr>
        <w:t>i 50 miejsc,</w:t>
      </w:r>
      <w:r>
        <w:rPr>
          <w:rFonts w:cs="Calibri"/>
          <w:szCs w:val="22"/>
        </w:rPr>
        <w:t xml:space="preserve"> pracownią komputerową wyposażoną w 20 stanowisk</w:t>
      </w:r>
      <w:r w:rsidRPr="00D423D1">
        <w:rPr>
          <w:rFonts w:cs="Calibri"/>
          <w:szCs w:val="22"/>
        </w:rPr>
        <w:t>, 12 pracowniami</w:t>
      </w:r>
      <w:r>
        <w:rPr>
          <w:rFonts w:cs="Calibri"/>
          <w:szCs w:val="22"/>
        </w:rPr>
        <w:t xml:space="preserve"> naukowo-dydaktycznymi zlokalizowanymi w 4 katedrach: Biochemii, Mikrobiologii i Mykologii, Anatomii i Fizjologii Zwierząt oraz Biotechnologii, Fizjologii i Genetyki Roślin. Pracownie dydaktyczne są wyposażone w nowoczesne meble laboratoryjne przystosowane do pracy z odczynnikami chemicznymi i materiałem biologicznym. </w:t>
      </w:r>
    </w:p>
    <w:p w14:paraId="4E59A792" w14:textId="6E697FA7" w:rsidR="000C2E7F" w:rsidRPr="00C50624" w:rsidRDefault="000C2E7F" w:rsidP="00EA78F2">
      <w:pPr>
        <w:ind w:firstLine="284"/>
        <w:rPr>
          <w:rFonts w:cs="Calibri"/>
          <w:szCs w:val="22"/>
        </w:rPr>
      </w:pPr>
      <w:r>
        <w:rPr>
          <w:rFonts w:cs="Calibri"/>
          <w:szCs w:val="22"/>
        </w:rPr>
        <w:t xml:space="preserve">W </w:t>
      </w:r>
      <w:r w:rsidRPr="00EA78F2">
        <w:t>2010</w:t>
      </w:r>
      <w:r>
        <w:rPr>
          <w:rFonts w:cs="Calibri"/>
          <w:szCs w:val="22"/>
        </w:rPr>
        <w:t xml:space="preserve"> roku, dla celów dydaktycznych i naukowych, zostało uruchomione wydziałowe Laboratorium Diagnostyki Molekularnej (LDM), w którym znajdują się specjalistyczne laboratoria i</w:t>
      </w:r>
      <w:r w:rsidR="00EA78F2">
        <w:rPr>
          <w:rFonts w:cs="Calibri"/>
          <w:szCs w:val="22"/>
        </w:rPr>
        <w:t> </w:t>
      </w:r>
      <w:r>
        <w:rPr>
          <w:rFonts w:cs="Calibri"/>
          <w:szCs w:val="22"/>
        </w:rPr>
        <w:t xml:space="preserve">pracownie o łącznej </w:t>
      </w:r>
      <w:r w:rsidRPr="006217FB">
        <w:rPr>
          <w:rFonts w:cs="Calibri"/>
          <w:szCs w:val="22"/>
        </w:rPr>
        <w:t>powierzchni 650 m</w:t>
      </w:r>
      <w:r w:rsidRPr="006217FB">
        <w:rPr>
          <w:rFonts w:cs="Calibri"/>
          <w:szCs w:val="22"/>
          <w:vertAlign w:val="superscript"/>
        </w:rPr>
        <w:t>2</w:t>
      </w:r>
      <w:r w:rsidRPr="006217FB">
        <w:rPr>
          <w:rFonts w:cs="Calibri"/>
          <w:szCs w:val="22"/>
        </w:rPr>
        <w:t>. W laboratoriach</w:t>
      </w:r>
      <w:r>
        <w:rPr>
          <w:rFonts w:cs="Calibri"/>
          <w:szCs w:val="22"/>
        </w:rPr>
        <w:t xml:space="preserve"> tego obiektu prowadzone są zarówno prace badawcze studentów, jak i zajęcia dydaktyczne. W LDM studenci kierunku </w:t>
      </w:r>
      <w:r w:rsidRPr="00AB7B9A">
        <w:rPr>
          <w:rFonts w:cs="Calibri"/>
          <w:szCs w:val="22"/>
        </w:rPr>
        <w:t>bio</w:t>
      </w:r>
      <w:r w:rsidR="003530BA" w:rsidRPr="00AB7B9A">
        <w:rPr>
          <w:rFonts w:cs="Calibri"/>
          <w:szCs w:val="22"/>
        </w:rPr>
        <w:t>techno</w:t>
      </w:r>
      <w:r w:rsidRPr="00AB7B9A">
        <w:rPr>
          <w:rFonts w:cs="Calibri"/>
          <w:szCs w:val="22"/>
        </w:rPr>
        <w:t>logia</w:t>
      </w:r>
      <w:r>
        <w:rPr>
          <w:rFonts w:cs="Calibri"/>
          <w:szCs w:val="22"/>
        </w:rPr>
        <w:t xml:space="preserve"> mogą korzystać z pracowni: mikrobiologicznej, analizy kwasów nukleinowych, cytometrii przepływowej, analizy białek, mikroskopowej, hodowli zwierząt i zwierzęcych kultur </w:t>
      </w:r>
      <w:r>
        <w:rPr>
          <w:rFonts w:cs="Calibri"/>
          <w:i/>
          <w:iCs/>
          <w:szCs w:val="22"/>
        </w:rPr>
        <w:t>in vitro</w:t>
      </w:r>
      <w:r>
        <w:rPr>
          <w:rFonts w:cs="Calibri"/>
          <w:szCs w:val="22"/>
        </w:rPr>
        <w:t xml:space="preserve">, hodowli roślin i roślinnych kultur </w:t>
      </w:r>
      <w:r>
        <w:rPr>
          <w:rFonts w:cs="Calibri"/>
          <w:i/>
          <w:iCs/>
          <w:szCs w:val="22"/>
        </w:rPr>
        <w:t>in vitro</w:t>
      </w:r>
      <w:r>
        <w:rPr>
          <w:rFonts w:cs="Calibri"/>
          <w:szCs w:val="22"/>
        </w:rPr>
        <w:t xml:space="preserve">, izotopowej i immunohistochemicznej. Baza lokalowa, wyposażenie sal dydaktycznych i laboratoriów są </w:t>
      </w:r>
      <w:r w:rsidR="006E554C">
        <w:rPr>
          <w:rFonts w:cs="Calibri"/>
          <w:szCs w:val="22"/>
        </w:rPr>
        <w:t xml:space="preserve">w pełni </w:t>
      </w:r>
      <w:r>
        <w:rPr>
          <w:rFonts w:cs="Calibri"/>
          <w:szCs w:val="22"/>
        </w:rPr>
        <w:t xml:space="preserve">dostosowane do prowadzenia zajęć dydaktycznych na kierunku </w:t>
      </w:r>
      <w:r w:rsidRPr="00AB7B9A">
        <w:rPr>
          <w:rFonts w:cs="Calibri"/>
          <w:szCs w:val="22"/>
        </w:rPr>
        <w:t>bio</w:t>
      </w:r>
      <w:r w:rsidR="003530BA" w:rsidRPr="00AB7B9A">
        <w:rPr>
          <w:rFonts w:cs="Calibri"/>
          <w:szCs w:val="22"/>
        </w:rPr>
        <w:t>techno</w:t>
      </w:r>
      <w:r w:rsidRPr="00AB7B9A">
        <w:rPr>
          <w:rFonts w:cs="Calibri"/>
          <w:szCs w:val="22"/>
        </w:rPr>
        <w:t>logia.</w:t>
      </w:r>
      <w:r>
        <w:rPr>
          <w:rFonts w:cs="Calibri"/>
          <w:szCs w:val="22"/>
        </w:rPr>
        <w:t xml:space="preserve"> Pracownie LDM są sukcesywnie wyposażane w nowy sprzęt, dostosowany do światowych trendów badawczych. </w:t>
      </w:r>
    </w:p>
    <w:p w14:paraId="0BEBADB4" w14:textId="77777777" w:rsidR="006217FB" w:rsidRDefault="006217FB" w:rsidP="000C2E7F">
      <w:pPr>
        <w:tabs>
          <w:tab w:val="left" w:pos="-2160"/>
          <w:tab w:val="left" w:pos="-1980"/>
        </w:tabs>
        <w:spacing w:after="0"/>
        <w:rPr>
          <w:b/>
        </w:rPr>
      </w:pPr>
    </w:p>
    <w:p w14:paraId="6CFA5031" w14:textId="70050708" w:rsidR="000C2E7F" w:rsidRDefault="000C2E7F" w:rsidP="000C2E7F">
      <w:pPr>
        <w:tabs>
          <w:tab w:val="left" w:pos="-2160"/>
          <w:tab w:val="left" w:pos="-1980"/>
        </w:tabs>
        <w:spacing w:after="0"/>
        <w:rPr>
          <w:b/>
        </w:rPr>
      </w:pPr>
      <w:r w:rsidRPr="00783360">
        <w:rPr>
          <w:b/>
        </w:rPr>
        <w:t>Udogodnienia w zakresie infrastruktury i wyposażenia dostosowanych do potrzeb studentów z</w:t>
      </w:r>
      <w:r>
        <w:rPr>
          <w:b/>
        </w:rPr>
        <w:t> </w:t>
      </w:r>
      <w:r w:rsidRPr="00783360">
        <w:rPr>
          <w:b/>
        </w:rPr>
        <w:t>niepełnosprawnością</w:t>
      </w:r>
    </w:p>
    <w:p w14:paraId="59E354E5" w14:textId="259EBE50" w:rsidR="000C2E7F" w:rsidRDefault="000C2E7F" w:rsidP="000C2E7F">
      <w:pPr>
        <w:tabs>
          <w:tab w:val="left" w:pos="-2160"/>
          <w:tab w:val="left" w:pos="-1980"/>
        </w:tabs>
        <w:spacing w:after="0"/>
        <w:rPr>
          <w:b/>
        </w:rPr>
      </w:pPr>
      <w:r>
        <w:t>Wszystkie obiekty</w:t>
      </w:r>
      <w:r w:rsidR="00055B9C">
        <w:t>, w których realizowane są zajęcia na kierunku biotechnologia,</w:t>
      </w:r>
      <w:r>
        <w:t xml:space="preserve"> są wyposażone w infrastrukturę, która niweluje bariery architektoniczne, przez co są one dostosowane do potrzeb studentów z niepełnosprawnościami. Wszystkie budynki Wydziału, w których odbywają się zajęcia dydaktyczne ze studentami z niepełnosprawnościami wyposażone są w windy lub schodołazy, </w:t>
      </w:r>
      <w:r>
        <w:lastRenderedPageBreak/>
        <w:t>dostosowane toalety oraz podjazdy dla wózków, a na parkingach przed budynkami wyznaczone są specjalne miejsca postojowe. W celu ułatwienia obsługi administracyjnej studentów Głuchych i</w:t>
      </w:r>
      <w:r w:rsidR="00055B9C">
        <w:t> </w:t>
      </w:r>
      <w:r>
        <w:t>słabosłyszących, Dziekanat WBiB wyposażono w pętlę indukcyjną, która ułatwia odbiór przekazu audio osobom posługującym się aparatami słuchowymi oraz wideotelefon. Uniwersyteckie Centrum Wsparcia UWM</w:t>
      </w:r>
      <w:r w:rsidR="006E554C">
        <w:t>,</w:t>
      </w:r>
      <w:r>
        <w:t xml:space="preserve"> w zasobach wypożyczalni prowadzonej przez Biuro ds. Osób Niepełnosprawnych</w:t>
      </w:r>
      <w:r w:rsidR="006E554C">
        <w:t>,</w:t>
      </w:r>
      <w:r>
        <w:t xml:space="preserve"> posiada różnorodny sprzęt specjalistyczny wspomagający uczenie się osób z niepełnosprawnościami. Szerzej omówiono tę problematykę w kryterium 7.</w:t>
      </w:r>
    </w:p>
    <w:p w14:paraId="681C9D6E" w14:textId="77777777" w:rsidR="00E65729" w:rsidRDefault="00E65729" w:rsidP="000C2E7F">
      <w:pPr>
        <w:tabs>
          <w:tab w:val="left" w:pos="-2160"/>
          <w:tab w:val="left" w:pos="-1980"/>
        </w:tabs>
        <w:spacing w:after="0"/>
        <w:rPr>
          <w:b/>
        </w:rPr>
      </w:pPr>
    </w:p>
    <w:p w14:paraId="013CC104" w14:textId="0592B454" w:rsidR="000C2E7F" w:rsidRDefault="000C2E7F" w:rsidP="000C2E7F">
      <w:pPr>
        <w:tabs>
          <w:tab w:val="left" w:pos="-2160"/>
          <w:tab w:val="left" w:pos="-1980"/>
        </w:tabs>
        <w:spacing w:after="0"/>
      </w:pPr>
      <w:r w:rsidRPr="00AD1320">
        <w:rPr>
          <w:b/>
        </w:rPr>
        <w:t>Dostęp do technologii informacyjno-komunikacyjnej (w ty</w:t>
      </w:r>
      <w:r>
        <w:rPr>
          <w:b/>
        </w:rPr>
        <w:t xml:space="preserve">m Internetu a także platformy </w:t>
      </w:r>
      <w:r>
        <w:rPr>
          <w:b/>
        </w:rPr>
        <w:br/>
        <w:t>e-</w:t>
      </w:r>
      <w:r w:rsidRPr="00AD1320">
        <w:rPr>
          <w:b/>
        </w:rPr>
        <w:t>learningowej, w przypadku, gdy na ocenianym kierunku prowadzone jest kształcenie z</w:t>
      </w:r>
      <w:r>
        <w:rPr>
          <w:b/>
        </w:rPr>
        <w:t> </w:t>
      </w:r>
      <w:r w:rsidRPr="00AD1320">
        <w:rPr>
          <w:b/>
        </w:rPr>
        <w:t>wykorzystaniem metod i technik kształcenia na odległość) oraz stopień jej wykorzystania w</w:t>
      </w:r>
      <w:r>
        <w:rPr>
          <w:b/>
        </w:rPr>
        <w:t> </w:t>
      </w:r>
      <w:r w:rsidRPr="00AD1320">
        <w:rPr>
          <w:b/>
        </w:rPr>
        <w:t>procesie nauczania i uczenia się studentów oraz w działalności i komunikacji naukowej</w:t>
      </w:r>
    </w:p>
    <w:p w14:paraId="12C5788B" w14:textId="55F7CEE4" w:rsidR="000C2E7F" w:rsidRPr="00287F0A" w:rsidRDefault="000C2E7F" w:rsidP="000C2E7F">
      <w:pPr>
        <w:tabs>
          <w:tab w:val="left" w:pos="-2160"/>
          <w:tab w:val="left" w:pos="-1980"/>
        </w:tabs>
        <w:spacing w:after="0"/>
      </w:pPr>
      <w:r>
        <w:t xml:space="preserve">Uczelnia jest dobrze wyposażona w infrastrukturę informatyczną. Każdy student posiada możliwość logowania się w systemie USOS, co pozwala na korzystanie z szeregu aplikacji i usług edukacyjnych. Poprzez </w:t>
      </w:r>
      <w:r w:rsidR="006E554C">
        <w:t xml:space="preserve">ten </w:t>
      </w:r>
      <w:r>
        <w:t xml:space="preserve">system studenci mają dostęp do: Office 365, sieci </w:t>
      </w:r>
      <w:r w:rsidR="00721EBB">
        <w:t>EDU-ROAM</w:t>
      </w:r>
      <w:r>
        <w:t>, Platformy Obsługi Nauki PLATON, czy też programów statystycznych. Rozwinięta infrastruktura IT pozwala na korzystanie z</w:t>
      </w:r>
      <w:r w:rsidR="00721EBB">
        <w:t> </w:t>
      </w:r>
      <w:r>
        <w:t xml:space="preserve">zasobów internetowych w czasie zajęć dydaktycznych. Wydział dysponuje dwiema bardzo dobrze wyposażonymi pracowniami komputerowymi, w których odbywają się zajęcia wymagające infrastruktury informatycznej. Sprzęt komputerowy jest sukcesywnie modernizowany. Katedry posiadają licencjonowane oprogramowanie umożliwiające obsługę sprzętu badawczego oraz analizę danych. Nauczyciele akademiccy </w:t>
      </w:r>
      <w:r w:rsidR="00AB7B9A">
        <w:t>prowadzący zajęcia na kierunku biotechnologia</w:t>
      </w:r>
      <w:r>
        <w:t xml:space="preserve"> w swojej pracy dydaktycznej korzystają głównie z dwóch platform edukacyjnych</w:t>
      </w:r>
      <w:r w:rsidR="006E554C">
        <w:t>:</w:t>
      </w:r>
      <w:r>
        <w:t xml:space="preserve"> MS Teams oraz Moodle. Wszyscy pracownicy prowadzący zajęcia w trybie zdalnym odbyli szkolenia i posiadają </w:t>
      </w:r>
      <w:r w:rsidR="006E554C">
        <w:t xml:space="preserve">odpowiednie </w:t>
      </w:r>
      <w:r>
        <w:t>umiejętności i kompetencje. Zakres wykorzystania platform e-learningowych, jako narzędzi wspierających realizację proces</w:t>
      </w:r>
      <w:r w:rsidR="00AB7B9A">
        <w:t>u</w:t>
      </w:r>
      <w:r>
        <w:t xml:space="preserve"> dydaktycznego na kierunku bio</w:t>
      </w:r>
      <w:r w:rsidR="003530BA">
        <w:t>techno</w:t>
      </w:r>
      <w:r>
        <w:t>logia</w:t>
      </w:r>
      <w:r w:rsidR="00AB7B9A">
        <w:t>,</w:t>
      </w:r>
      <w:r>
        <w:t xml:space="preserve"> jest aktualnie ograniczony do konsultacji oraz uzupełniających zajęć edukacyjnych.  </w:t>
      </w:r>
    </w:p>
    <w:p w14:paraId="45560290" w14:textId="77777777" w:rsidR="002C1408" w:rsidRDefault="002C1408" w:rsidP="000C2E7F">
      <w:pPr>
        <w:spacing w:after="0"/>
        <w:rPr>
          <w:b/>
        </w:rPr>
      </w:pPr>
    </w:p>
    <w:p w14:paraId="3CAE27EA" w14:textId="6A1BBE07" w:rsidR="000C2E7F" w:rsidRPr="0048011E" w:rsidRDefault="000C2E7F" w:rsidP="000C2E7F">
      <w:pPr>
        <w:spacing w:after="0"/>
        <w:rPr>
          <w:b/>
        </w:rPr>
      </w:pPr>
      <w:r w:rsidRPr="00C65B3F">
        <w:rPr>
          <w:b/>
        </w:rPr>
        <w:t>System biblioteczno-informacyjny uczelni, w tym dostęp do aktualnych zasobów informacji naukowej w formie tradycyjnej i elektronicznej, dostosowany do potrzeb wynikających z procesu nauczania i uczenia się, a także działalności naukowej w zakresie dyscypliny nauki biologiczne</w:t>
      </w:r>
    </w:p>
    <w:p w14:paraId="003E22ED" w14:textId="77777777" w:rsidR="000C2E7F" w:rsidRDefault="000C2E7F" w:rsidP="000C2E7F">
      <w:r>
        <w:t>Biblioteka Uniwersytecka od początku funkcjonowania Uniwersytetu Warmińsko-Mazurskiego stanowi ważny element struktury uczelni, wspierając profesjonalny proces naukowo-badawczy i edukacyjny poprzez realizację oczekiwań i potrzeb zarówno kadry naukowej, jak i studentów. W aktualnej siedzibie – nowoczesnym budynku o powierzchni 19 423 m</w:t>
      </w:r>
      <w:r w:rsidRPr="00DD5E79">
        <w:rPr>
          <w:vertAlign w:val="superscript"/>
        </w:rPr>
        <w:t>2</w:t>
      </w:r>
      <w:r>
        <w:t xml:space="preserve">, wyposażonym w inteligentne systemy zarządzania instalacjami, położonym na terenie znanego w Polsce kampusu uczelnianego w Olsztynie-Kortowie – Biblioteka funkcjonuje od października 2007 roku. </w:t>
      </w:r>
    </w:p>
    <w:p w14:paraId="3F856444" w14:textId="70337127" w:rsidR="00DC70BA" w:rsidRDefault="00DC70BA" w:rsidP="00721EBB">
      <w:pPr>
        <w:ind w:firstLine="284"/>
        <w:rPr>
          <w:rFonts w:asciiTheme="minorHAnsi" w:hAnsiTheme="minorHAnsi"/>
          <w:szCs w:val="22"/>
        </w:rPr>
      </w:pPr>
      <w:r>
        <w:t>Księgozbiór Biblioteki Uniwersyteckiej liczy (według stanu na 1 stycznia 2022 r.) 1</w:t>
      </w:r>
      <w:r w:rsidR="00721EBB">
        <w:t> </w:t>
      </w:r>
      <w:r>
        <w:t>093</w:t>
      </w:r>
      <w:r w:rsidR="00721EBB">
        <w:t> </w:t>
      </w:r>
      <w:r>
        <w:t>020 woluminów (jednostek), z czego 832 681 woluminów to wydawnictwa zwarte, 193 168 woluminów – wydawnictwa ciągłe, a 67</w:t>
      </w:r>
      <w:r w:rsidR="00721EBB">
        <w:t> </w:t>
      </w:r>
      <w:r>
        <w:t>171 – jednostki zbiorów specjalnych. Około 250 tysięcy woluminów pozostaje do dyspozycji użytkowników w wolnym dostępie. Tematyka księgozbioru obejmuje wszystkie kierunki realizowane na Uniwersytecie. Większość księgozbioru udostępniania jest w</w:t>
      </w:r>
      <w:r w:rsidR="00721EBB">
        <w:t> </w:t>
      </w:r>
      <w:r>
        <w:t>czytelniach tematycznych (Kolekcje Dziedzinowe), funkcjonuje również duża wypożyczalnia podręczników w wolnym dostępie (Kolekcja Dydaktyczna). Duża część woluminów udostępniana jest z</w:t>
      </w:r>
      <w:r w:rsidR="001B3734">
        <w:t> </w:t>
      </w:r>
      <w:r>
        <w:t>magazynów bibliotecznych. Czytelnicy mogą również skorzystać z zasobów Działu Informacji Naukowej oraz Sekcji Zbiorów Specjalnych. Dział Informacji Naukowej, poza pośrednictwem i pomocą w dostępie do elektronicznych pełnotekstowych i bibliograficznych baz danych, oferuje bogaty zasób czasopism tradycyjnych w wolnym dostępie, a</w:t>
      </w:r>
      <w:r w:rsidR="006217FB">
        <w:t> </w:t>
      </w:r>
      <w:r>
        <w:t>także udostępnia czasopisma z magazynu, zgodnie z</w:t>
      </w:r>
      <w:r w:rsidR="001B3734">
        <w:t> </w:t>
      </w:r>
      <w:r>
        <w:t>zamówieniami czytelników. Sekcja Zbiorów Specjalnych udostępnia na miejscu wydawnictwa najstarsze (wydane przed 1945 rokiem), wydawnictwa regionalne i bibliologiczne, rozprawy doktorskie na prawach rękopisu, muzykalia i</w:t>
      </w:r>
      <w:r w:rsidR="006217FB">
        <w:t> </w:t>
      </w:r>
      <w:r>
        <w:t xml:space="preserve">multimedia (np. filmy) oraz pełni zadania Punktu Informacji Normalizacyjnej (oferując dostęp na miejscu do pełnego zasobu polskich norm w formie </w:t>
      </w:r>
      <w:r>
        <w:lastRenderedPageBreak/>
        <w:t>elektronicznej) i Ośrodka Informacji Patentowej. Specjalistyczny księgozbiór z prawa europejskiego dostępny jest w Sekcji-Centrum Dokumentacji Europejskiej (we wspólnym pomieszczeniu z Kolekcją Nauk Społecznych). Rzadsze pozycje, których Biblioteka Uniwersytecka w swoich zbiorach nie posiada, mogą być sprowadzone za pośrednictwem Wypożyczalni Międzybibliotecznej. Jest także możliwy elektroniczny dostęp do takich publikacji dzięki usłudze cyfrowej wypożyczalni międzybibliotecznej „Academica”.</w:t>
      </w:r>
    </w:p>
    <w:p w14:paraId="39602140" w14:textId="2F95D8AD" w:rsidR="00DC70BA" w:rsidRDefault="00DC70BA" w:rsidP="00721EBB">
      <w:pPr>
        <w:ind w:firstLine="284"/>
        <w:rPr>
          <w:rFonts w:asciiTheme="minorHAnsi" w:hAnsiTheme="minorHAnsi"/>
          <w:szCs w:val="22"/>
        </w:rPr>
      </w:pPr>
      <w:r>
        <w:t>Dostęp do zasobów zapewnia chmurowy system biblioteczno-informacyjny Alma firmy Ex Libris, wsparty multiwyszukiwarką Primo, wdrożony wiosną 2022 r. dzięki pozyskanym za pośrednictwem Centrum Innowacji i Transferu Technologii UWM środkom projektowym (Program Rozwoju Uniwersytetu Warmińsko-Mazurskiego w Olsztynie współfinansowany przez Unię Europejską ze środków Europejskiego Funduszu Społecznego Programu Operacyjnego Wiedza Edukacja Rozwój). System Alma stosowany jest przez czołowe biblioteki naukowe polskie i światowe, a pozwala m.</w:t>
      </w:r>
      <w:r w:rsidR="00721EBB">
        <w:t xml:space="preserve"> </w:t>
      </w:r>
      <w:r>
        <w:t>in. na efektywniejsze zarządzanie zasobami (szczególnie elektronicznymi) oraz na oszczędności sprzętowe.</w:t>
      </w:r>
    </w:p>
    <w:p w14:paraId="37E877FB" w14:textId="77777777" w:rsidR="00DC70BA" w:rsidRDefault="00DC70BA" w:rsidP="00721EBB">
      <w:pPr>
        <w:ind w:firstLine="284"/>
      </w:pPr>
      <w:r>
        <w:t>Biblioteka czynna jest dla użytkowników – w czasie roku akademickiego – przez 72 godziny tygodniowo: od poniedziałku do soboty w godzinach 8-20. Na okres bezpośrednio poprzedzający sesje egzaminacyjne oraz w trakcie sesji godziny pracy są wydłużane (godz. 8-22). Od 2016 r. zwrot książek możliwy jest całodobowo z wykorzystaniem wrzutni (trezora). System identyfikacji HAN, powiązany z bazą biblioteczną, zapewnia – również przez całą dobę – dostęp zarówno do oferowanych przez Bibliotekę zasobów elektronicznych, jak i do indywidualnych kont użytkowników (składanie zamówień, prolongata wypożyczeń, weryfikacja stanu konta). Możliwe jest także zdalne regulowanie zaległości finansowych wynikających z przekroczenia terminu zwrotu.</w:t>
      </w:r>
    </w:p>
    <w:p w14:paraId="0DFA0865" w14:textId="77777777" w:rsidR="00DC70BA" w:rsidRDefault="00DC70BA" w:rsidP="00721EBB">
      <w:pPr>
        <w:ind w:firstLine="284"/>
        <w:rPr>
          <w:rFonts w:asciiTheme="minorHAnsi" w:hAnsiTheme="minorHAnsi"/>
          <w:szCs w:val="22"/>
        </w:rPr>
      </w:pPr>
      <w:r>
        <w:t>W gmachu Biblioteki Uniwersyteckiej czytelnicy mają do dyspozycji 105 stanowisk komputerowych. Wszystkie stanowiska umożliwiają skorzystanie z zasobów Internetu, z czego 15 jednostek dostęp sieciowy ma ograniczony do domeny Biblioteki Uniwersyteckiej (do katalogu elektronicznego i Biblioteki Cyfrowej UWM) lub zasobów Punktu Informacji Normalizacyjnej. Na terenie budynku czytelnicy mają również możliwość skorzystania z sieci bezprzewodowej (EDU-ROAM).</w:t>
      </w:r>
    </w:p>
    <w:p w14:paraId="4C20D3F9" w14:textId="71FA118E" w:rsidR="00DC70BA" w:rsidRPr="00FD0F08" w:rsidRDefault="00DC70BA" w:rsidP="00721EBB">
      <w:pPr>
        <w:spacing w:after="240"/>
        <w:ind w:firstLine="284"/>
        <w:rPr>
          <w:b/>
          <w:i/>
        </w:rPr>
      </w:pPr>
      <w:r>
        <w:t xml:space="preserve">Gwarancją aktualności i kompletności księgozbioru jest stałe, wieloletnie wspieranie przez Bibliotekę procesu dydaktycznego wszystkich kierunków prowadzonych na Uczelni, przed 2007 r. często realizowane w ramach rozproszonego systemu bibliotek wydziałowych. Dodatkowo od 2017 r. funkcjonuje w Bibliotece Zespół ds. Kształtowania Księgozbioru, utrzymujący stały kontakt z przedstawicielami wydziałów i koordynujący dobór literatury, m.in. poprzez weryfikację sylabusów. Studenci kierunku </w:t>
      </w:r>
      <w:r w:rsidR="00721EBB">
        <w:t>b</w:t>
      </w:r>
      <w:r>
        <w:t>io</w:t>
      </w:r>
      <w:r w:rsidR="003530BA">
        <w:t>techno</w:t>
      </w:r>
      <w:r>
        <w:t>logia znajdą potrzebną literaturę</w:t>
      </w:r>
      <w:r w:rsidR="00721EBB">
        <w:t>,</w:t>
      </w:r>
      <w:r>
        <w:t xml:space="preserve"> przede wszystkim w Kolekcji Dydaktycznej (wypożyczalnia podręczników z wolnym dostępem do regałów), magazynie Biblioteki oraz specjalistycznych czytelniach, również z wolnym dostępem</w:t>
      </w:r>
      <w:r w:rsidR="001B1D32">
        <w:t xml:space="preserve"> </w:t>
      </w:r>
      <w:r w:rsidR="00587E1D">
        <w:t>do</w:t>
      </w:r>
      <w:r>
        <w:t xml:space="preserve"> Kolekcji Nauk Przyrodniczo-Technicznych. Do dyspozycji pozostaje także bogaty zasób czasopism w tradycyjnej formie drukowanej, a także tytuły dostępne w Bibliotece Cyfrowej UWM, gdzie zapoznać się można m.in. z wydawnictwami uniwersyteckimi. Liczbę tytułów wydawnictw zwartych dla kierunku przedstawia tabela </w:t>
      </w:r>
      <w:r w:rsidR="006E554C">
        <w:t xml:space="preserve">poniżej, </w:t>
      </w:r>
      <w:r w:rsidR="00FD0F08">
        <w:t xml:space="preserve">a listę tytułów </w:t>
      </w:r>
      <w:r w:rsidR="0033516C">
        <w:t xml:space="preserve">przedstawiono w </w:t>
      </w:r>
      <w:r w:rsidR="00FD0F08" w:rsidRPr="0033516C">
        <w:t>załącznik</w:t>
      </w:r>
      <w:r w:rsidR="0033516C" w:rsidRPr="0033516C">
        <w:t>ach</w:t>
      </w:r>
      <w:r w:rsidR="00FD0F08" w:rsidRPr="0033516C">
        <w:t xml:space="preserve"> K5.</w:t>
      </w:r>
      <w:r w:rsidR="00587E1D">
        <w:t>2</w:t>
      </w:r>
      <w:r w:rsidR="00FD0F08" w:rsidRPr="0033516C">
        <w:t xml:space="preserve">. </w:t>
      </w:r>
      <w:r w:rsidRPr="0033516C">
        <w:t>(stan</w:t>
      </w:r>
      <w:r>
        <w:t xml:space="preserve"> </w:t>
      </w:r>
      <w:r w:rsidRPr="0017214E">
        <w:t>na</w:t>
      </w:r>
      <w:r w:rsidR="0017214E" w:rsidRPr="0017214E">
        <w:t xml:space="preserve"> 27</w:t>
      </w:r>
      <w:r w:rsidR="00FD0F08" w:rsidRPr="0017214E">
        <w:t> </w:t>
      </w:r>
      <w:r w:rsidR="0017214E" w:rsidRPr="0017214E">
        <w:t>grudnia</w:t>
      </w:r>
      <w:r w:rsidRPr="0017214E">
        <w:t xml:space="preserve"> 2022 r.)</w:t>
      </w:r>
      <w:r w:rsidR="0033516C">
        <w:t xml:space="preserve"> oraz w informacjach o dostępnych zasobach bibliotecznych i informacyjnych </w:t>
      </w:r>
      <w:r w:rsidR="0033516C" w:rsidRPr="00BF7B0E">
        <w:t xml:space="preserve">zestawionych </w:t>
      </w:r>
      <w:r w:rsidR="0033516C" w:rsidRPr="00BF7B0E">
        <w:rPr>
          <w:rFonts w:cs="Calibri"/>
          <w:szCs w:val="22"/>
        </w:rPr>
        <w:t>w Załączniku nr 2. Wykaz</w:t>
      </w:r>
      <w:r w:rsidR="0033516C">
        <w:rPr>
          <w:rFonts w:cs="Calibri"/>
          <w:szCs w:val="22"/>
        </w:rPr>
        <w:t xml:space="preserve"> materiałów uzupełniających</w:t>
      </w:r>
      <w:r w:rsidR="0033516C" w:rsidRPr="00437D29">
        <w:rPr>
          <w:rFonts w:cs="Calibri"/>
          <w:szCs w:val="22"/>
        </w:rPr>
        <w:t>.</w:t>
      </w:r>
    </w:p>
    <w:tbl>
      <w:tblPr>
        <w:tblStyle w:val="Tabela-Siatka"/>
        <w:tblW w:w="9067" w:type="dxa"/>
        <w:tblLook w:val="04A0" w:firstRow="1" w:lastRow="0" w:firstColumn="1" w:lastColumn="0" w:noHBand="0" w:noVBand="1"/>
      </w:tblPr>
      <w:tblGrid>
        <w:gridCol w:w="5382"/>
        <w:gridCol w:w="3685"/>
      </w:tblGrid>
      <w:tr w:rsidR="000C2E7F" w14:paraId="275ACB12" w14:textId="77777777" w:rsidTr="00781C96">
        <w:tc>
          <w:tcPr>
            <w:tcW w:w="9067" w:type="dxa"/>
            <w:gridSpan w:val="2"/>
          </w:tcPr>
          <w:p w14:paraId="1AD98F4A" w14:textId="6B81721E" w:rsidR="000C2E7F" w:rsidRPr="00455C2A" w:rsidRDefault="00455C2A" w:rsidP="00781C96">
            <w:pPr>
              <w:jc w:val="center"/>
              <w:rPr>
                <w:b/>
                <w:bCs/>
              </w:rPr>
            </w:pPr>
            <w:r w:rsidRPr="00455C2A">
              <w:rPr>
                <w:b/>
                <w:bCs/>
                <w:sz w:val="20"/>
                <w:szCs w:val="22"/>
              </w:rPr>
              <w:t>Wydawnictwa zwarte dla kierunku biotechnologia w zasobach Biblioteki Uniwersyteckiej UWM (stan na 27 grudnia 2022) - liczba egzemplarzy w poszczególnych agendach</w:t>
            </w:r>
          </w:p>
        </w:tc>
      </w:tr>
      <w:tr w:rsidR="000C2E7F" w14:paraId="3D442381" w14:textId="77777777" w:rsidTr="00DC70BA">
        <w:tc>
          <w:tcPr>
            <w:tcW w:w="5382" w:type="dxa"/>
          </w:tcPr>
          <w:p w14:paraId="612D4C6D" w14:textId="0B638257" w:rsidR="000C2E7F" w:rsidRPr="00455C2A" w:rsidRDefault="00455C2A" w:rsidP="00455C2A">
            <w:pPr>
              <w:jc w:val="left"/>
              <w:rPr>
                <w:color w:val="000000" w:themeColor="text1"/>
              </w:rPr>
            </w:pPr>
            <w:r w:rsidRPr="00455C2A">
              <w:rPr>
                <w:color w:val="000000" w:themeColor="text1"/>
              </w:rPr>
              <w:t>Dział Informacji Naukowej</w:t>
            </w:r>
          </w:p>
        </w:tc>
        <w:tc>
          <w:tcPr>
            <w:tcW w:w="3685" w:type="dxa"/>
            <w:shd w:val="clear" w:color="auto" w:fill="auto"/>
          </w:tcPr>
          <w:p w14:paraId="21D9D81A" w14:textId="0412EC93" w:rsidR="000C2E7F" w:rsidRPr="00455C2A" w:rsidRDefault="00455C2A" w:rsidP="00781C96">
            <w:pPr>
              <w:jc w:val="center"/>
              <w:rPr>
                <w:color w:val="000000" w:themeColor="text1"/>
              </w:rPr>
            </w:pPr>
            <w:r w:rsidRPr="00455C2A">
              <w:rPr>
                <w:color w:val="000000" w:themeColor="text1"/>
              </w:rPr>
              <w:t>16 857</w:t>
            </w:r>
          </w:p>
        </w:tc>
      </w:tr>
      <w:tr w:rsidR="0012353B" w:rsidRPr="0012353B" w14:paraId="6A2BA291" w14:textId="77777777" w:rsidTr="00DC70BA">
        <w:tc>
          <w:tcPr>
            <w:tcW w:w="5382" w:type="dxa"/>
          </w:tcPr>
          <w:p w14:paraId="7A12DF55" w14:textId="21B3AABA" w:rsidR="000C2E7F" w:rsidRPr="00455C2A" w:rsidRDefault="00455C2A" w:rsidP="00455C2A">
            <w:pPr>
              <w:jc w:val="left"/>
              <w:rPr>
                <w:color w:val="000000" w:themeColor="text1"/>
              </w:rPr>
            </w:pPr>
            <w:r w:rsidRPr="00455C2A">
              <w:rPr>
                <w:color w:val="000000" w:themeColor="text1"/>
              </w:rPr>
              <w:t>Kolekcja Dydaktyczna (podręczniki)</w:t>
            </w:r>
          </w:p>
        </w:tc>
        <w:tc>
          <w:tcPr>
            <w:tcW w:w="3685" w:type="dxa"/>
            <w:shd w:val="clear" w:color="auto" w:fill="auto"/>
          </w:tcPr>
          <w:p w14:paraId="410EA70E" w14:textId="0E58BFC3" w:rsidR="000C2E7F" w:rsidRPr="00455C2A" w:rsidRDefault="00455C2A" w:rsidP="00455C2A">
            <w:pPr>
              <w:jc w:val="center"/>
              <w:rPr>
                <w:color w:val="000000" w:themeColor="text1"/>
              </w:rPr>
            </w:pPr>
            <w:r w:rsidRPr="00455C2A">
              <w:rPr>
                <w:color w:val="000000" w:themeColor="text1"/>
              </w:rPr>
              <w:t>39 660</w:t>
            </w:r>
          </w:p>
        </w:tc>
      </w:tr>
      <w:tr w:rsidR="00455C2A" w:rsidRPr="0012353B" w14:paraId="465333E9" w14:textId="77777777" w:rsidTr="00DC70BA">
        <w:tc>
          <w:tcPr>
            <w:tcW w:w="5382" w:type="dxa"/>
          </w:tcPr>
          <w:p w14:paraId="3525FF6B" w14:textId="04A96BE7" w:rsidR="00455C2A" w:rsidRPr="00455C2A" w:rsidRDefault="00455C2A" w:rsidP="00455C2A">
            <w:pPr>
              <w:jc w:val="left"/>
              <w:rPr>
                <w:color w:val="000000" w:themeColor="text1"/>
              </w:rPr>
            </w:pPr>
            <w:r w:rsidRPr="00455C2A">
              <w:rPr>
                <w:color w:val="000000" w:themeColor="text1"/>
              </w:rPr>
              <w:t>Kolekcja Nauk Przyrodniczo-Technicznych</w:t>
            </w:r>
          </w:p>
        </w:tc>
        <w:tc>
          <w:tcPr>
            <w:tcW w:w="3685" w:type="dxa"/>
            <w:shd w:val="clear" w:color="auto" w:fill="auto"/>
          </w:tcPr>
          <w:p w14:paraId="0DC47F45" w14:textId="7DC145A5" w:rsidR="00455C2A" w:rsidRPr="00455C2A" w:rsidRDefault="00455C2A" w:rsidP="00455C2A">
            <w:pPr>
              <w:jc w:val="center"/>
              <w:rPr>
                <w:color w:val="000000" w:themeColor="text1"/>
              </w:rPr>
            </w:pPr>
            <w:r w:rsidRPr="00455C2A">
              <w:rPr>
                <w:color w:val="000000" w:themeColor="text1"/>
              </w:rPr>
              <w:t>10 817</w:t>
            </w:r>
          </w:p>
        </w:tc>
      </w:tr>
      <w:tr w:rsidR="00455C2A" w:rsidRPr="0012353B" w14:paraId="23F74F01" w14:textId="77777777" w:rsidTr="00DC70BA">
        <w:tc>
          <w:tcPr>
            <w:tcW w:w="5382" w:type="dxa"/>
          </w:tcPr>
          <w:p w14:paraId="0E13B51E" w14:textId="729D3796" w:rsidR="00455C2A" w:rsidRPr="00455C2A" w:rsidRDefault="00455C2A" w:rsidP="00455C2A">
            <w:pPr>
              <w:jc w:val="left"/>
              <w:rPr>
                <w:color w:val="000000" w:themeColor="text1"/>
              </w:rPr>
            </w:pPr>
            <w:r w:rsidRPr="00455C2A">
              <w:rPr>
                <w:color w:val="000000" w:themeColor="text1"/>
              </w:rPr>
              <w:t>magazyn</w:t>
            </w:r>
          </w:p>
        </w:tc>
        <w:tc>
          <w:tcPr>
            <w:tcW w:w="3685" w:type="dxa"/>
            <w:shd w:val="clear" w:color="auto" w:fill="auto"/>
          </w:tcPr>
          <w:p w14:paraId="2517FAA5" w14:textId="7A99D8C7" w:rsidR="00455C2A" w:rsidRPr="00455C2A" w:rsidRDefault="00455C2A" w:rsidP="00455C2A">
            <w:pPr>
              <w:jc w:val="center"/>
              <w:rPr>
                <w:color w:val="000000" w:themeColor="text1"/>
              </w:rPr>
            </w:pPr>
            <w:r w:rsidRPr="00455C2A">
              <w:rPr>
                <w:color w:val="000000" w:themeColor="text1"/>
              </w:rPr>
              <w:t>47 685</w:t>
            </w:r>
          </w:p>
        </w:tc>
      </w:tr>
      <w:tr w:rsidR="00455C2A" w:rsidRPr="0012353B" w14:paraId="58F535F3" w14:textId="77777777" w:rsidTr="00DC70BA">
        <w:tc>
          <w:tcPr>
            <w:tcW w:w="5382" w:type="dxa"/>
          </w:tcPr>
          <w:p w14:paraId="5749588D" w14:textId="1F7315B6" w:rsidR="00455C2A" w:rsidRPr="00455C2A" w:rsidRDefault="00455C2A" w:rsidP="00455C2A">
            <w:pPr>
              <w:jc w:val="left"/>
              <w:rPr>
                <w:color w:val="000000" w:themeColor="text1"/>
              </w:rPr>
            </w:pPr>
            <w:r w:rsidRPr="00455C2A">
              <w:rPr>
                <w:color w:val="000000" w:themeColor="text1"/>
              </w:rPr>
              <w:lastRenderedPageBreak/>
              <w:t>Sekcja Zbiorów Specjalnych</w:t>
            </w:r>
          </w:p>
        </w:tc>
        <w:tc>
          <w:tcPr>
            <w:tcW w:w="3685" w:type="dxa"/>
            <w:shd w:val="clear" w:color="auto" w:fill="auto"/>
          </w:tcPr>
          <w:p w14:paraId="33D6F802" w14:textId="770DB0C1" w:rsidR="00455C2A" w:rsidRPr="00455C2A" w:rsidRDefault="00455C2A" w:rsidP="00781C96">
            <w:pPr>
              <w:jc w:val="center"/>
              <w:rPr>
                <w:color w:val="000000" w:themeColor="text1"/>
              </w:rPr>
            </w:pPr>
            <w:r w:rsidRPr="00455C2A">
              <w:rPr>
                <w:color w:val="000000" w:themeColor="text1"/>
              </w:rPr>
              <w:t>1 653</w:t>
            </w:r>
          </w:p>
        </w:tc>
      </w:tr>
      <w:tr w:rsidR="00455C2A" w:rsidRPr="0012353B" w14:paraId="37F954B2" w14:textId="77777777" w:rsidTr="00DC70BA">
        <w:tc>
          <w:tcPr>
            <w:tcW w:w="5382" w:type="dxa"/>
          </w:tcPr>
          <w:p w14:paraId="53EC6A10" w14:textId="54459B7C" w:rsidR="00455C2A" w:rsidRPr="00455C2A" w:rsidRDefault="00455C2A" w:rsidP="00455C2A">
            <w:pPr>
              <w:jc w:val="right"/>
              <w:rPr>
                <w:color w:val="000000" w:themeColor="text1"/>
              </w:rPr>
            </w:pPr>
            <w:r w:rsidRPr="00455C2A">
              <w:rPr>
                <w:color w:val="000000" w:themeColor="text1"/>
              </w:rPr>
              <w:t>Łącznie</w:t>
            </w:r>
          </w:p>
        </w:tc>
        <w:tc>
          <w:tcPr>
            <w:tcW w:w="3685" w:type="dxa"/>
            <w:shd w:val="clear" w:color="auto" w:fill="auto"/>
          </w:tcPr>
          <w:p w14:paraId="2FADC207" w14:textId="74F99A63" w:rsidR="00455C2A" w:rsidRPr="00455C2A" w:rsidRDefault="00455C2A" w:rsidP="00781C96">
            <w:pPr>
              <w:jc w:val="center"/>
              <w:rPr>
                <w:color w:val="000000" w:themeColor="text1"/>
              </w:rPr>
            </w:pPr>
            <w:r w:rsidRPr="00455C2A">
              <w:rPr>
                <w:color w:val="000000" w:themeColor="text1"/>
              </w:rPr>
              <w:t>116 965</w:t>
            </w:r>
          </w:p>
        </w:tc>
      </w:tr>
    </w:tbl>
    <w:p w14:paraId="0503A4B1" w14:textId="77777777" w:rsidR="00190CCF" w:rsidRPr="0012353B" w:rsidRDefault="00190CCF" w:rsidP="00721EBB">
      <w:pPr>
        <w:ind w:firstLine="284"/>
        <w:rPr>
          <w:color w:val="FFFFFF" w:themeColor="background1"/>
        </w:rPr>
      </w:pPr>
    </w:p>
    <w:p w14:paraId="4D330005" w14:textId="08FCACE2" w:rsidR="00DC70BA" w:rsidRDefault="00DC70BA" w:rsidP="00721EBB">
      <w:pPr>
        <w:ind w:firstLine="284"/>
      </w:pPr>
      <w:r>
        <w:t xml:space="preserve">Zasób czasopism gromadzonych </w:t>
      </w:r>
      <w:r w:rsidR="00FD0F08">
        <w:t>w tradycyjnej formie papierowej</w:t>
      </w:r>
      <w:r w:rsidR="006E554C">
        <w:t>,</w:t>
      </w:r>
      <w:r w:rsidR="00FD0F08">
        <w:t xml:space="preserve"> </w:t>
      </w:r>
      <w:r>
        <w:t xml:space="preserve">na potrzeby poszczególnych przedmiotów kierunku wynosi 467 </w:t>
      </w:r>
      <w:r w:rsidRPr="00587E1D">
        <w:t>tytułów (</w:t>
      </w:r>
      <w:r w:rsidR="00FD0F08" w:rsidRPr="00587E1D">
        <w:t>zał. K5</w:t>
      </w:r>
      <w:r w:rsidRPr="00587E1D">
        <w:t>.</w:t>
      </w:r>
      <w:r w:rsidR="00587E1D" w:rsidRPr="00587E1D">
        <w:t>3</w:t>
      </w:r>
      <w:r w:rsidR="00FD0F08" w:rsidRPr="00587E1D">
        <w:t>).</w:t>
      </w:r>
      <w:r w:rsidRPr="00587E1D">
        <w:t xml:space="preserve"> Uwzględnić</w:t>
      </w:r>
      <w:r>
        <w:t xml:space="preserve"> trzeba też bogaty dostęp do tekstów artykułów w ramach</w:t>
      </w:r>
      <w:r w:rsidR="006E554C">
        <w:t>,</w:t>
      </w:r>
      <w:r>
        <w:t xml:space="preserve"> baz elektronicznych oraz Biblioteki Cyfrowej UWM (Warmińsko-Mazurskiej Biblioteki Cyfrowej)</w:t>
      </w:r>
      <w:r w:rsidR="00FD0F08">
        <w:t xml:space="preserve"> </w:t>
      </w:r>
      <w:r w:rsidR="00FD0F08" w:rsidRPr="00587E1D">
        <w:t>(zał. K5.</w:t>
      </w:r>
      <w:r w:rsidR="00587E1D" w:rsidRPr="00587E1D">
        <w:t>4</w:t>
      </w:r>
      <w:r w:rsidR="00FD0F08" w:rsidRPr="00587E1D">
        <w:t>)</w:t>
      </w:r>
      <w:r w:rsidRPr="00587E1D">
        <w:t>.</w:t>
      </w:r>
      <w:r w:rsidR="00FD0F08">
        <w:t xml:space="preserve"> </w:t>
      </w:r>
      <w:r>
        <w:t>Studenci mają do dyspozycji 85 polskich i zagranicznych baz – bibliograficznych, abstraktowych i zawierających pełne teksty. Biblioteka Uniwersytecka korzysta z</w:t>
      </w:r>
      <w:r w:rsidR="00FD0F08">
        <w:t> </w:t>
      </w:r>
      <w:r>
        <w:t>krajowej licencji Ministerstwa Edukacji i Nauki, pozwalającej na swobodne poruszanie się w</w:t>
      </w:r>
      <w:r w:rsidR="00FD0F08">
        <w:t> </w:t>
      </w:r>
      <w:r>
        <w:t>Wirtualnej Bibliotece Nauki.</w:t>
      </w:r>
      <w:r w:rsidRPr="00DC70BA">
        <w:t xml:space="preserve"> </w:t>
      </w:r>
      <w:r>
        <w:t>Bazy abstraktowe i pełnotekstowe dostępne są dla użytkowników zarówno w sieci uniwersyteckiej, jak i w dostępie zdalnym z komputerów domowych (za</w:t>
      </w:r>
      <w:r w:rsidR="00FD0F08">
        <w:t> </w:t>
      </w:r>
      <w:r>
        <w:t xml:space="preserve">pośrednictwem systemu identyfikacji HAN). Ofertę Biblioteki w dziedzinie źródeł elektronicznych wzbogacają platformy książek (eBOOK ACADEMIC COLLECTION – EBSCO, IBUK Libra). </w:t>
      </w:r>
      <w:r w:rsidRPr="00205A31">
        <w:t>Na dzień 1</w:t>
      </w:r>
      <w:r w:rsidR="00FD0F08" w:rsidRPr="00205A31">
        <w:t> </w:t>
      </w:r>
      <w:r w:rsidRPr="00205A31">
        <w:t>stycznia 2022 r. Biblioteka zapewniała dostęp do 443 069 tytułów książek elektronicznych i 48</w:t>
      </w:r>
      <w:r w:rsidR="00BA0136" w:rsidRPr="00205A31">
        <w:t> </w:t>
      </w:r>
      <w:r w:rsidRPr="00205A31">
        <w:t>767 tytułów czasopism elektronicznych. Do najważniejszych baz dla kierunku zaliczyć można: AGRO,</w:t>
      </w:r>
      <w:r>
        <w:t xml:space="preserve"> Polish Scientific Journals Database, SIGŻ (z polskich baz bibliograficzno-abstraktowych), CAB Abstracts, PubMed, Scopus, Web of Science Core Collection (z zagranicznych baz abstraktowych), a wśród zagranicznych baz pełnotekstowych – Cambridge Journals, De Gruyter eJournal, EBSCO, JoVE, JSTOR, ProQuest, Public Library of Sciences PLoS, Science Direct, SpringerLink, Taylor&amp;Francis, Wiley Online Library.</w:t>
      </w:r>
    </w:p>
    <w:p w14:paraId="463DB79F" w14:textId="037F1512" w:rsidR="00DC70BA" w:rsidRDefault="00DC70BA" w:rsidP="00721EBB">
      <w:pPr>
        <w:ind w:firstLine="284"/>
        <w:rPr>
          <w:rFonts w:asciiTheme="minorHAnsi" w:hAnsiTheme="minorHAnsi"/>
          <w:szCs w:val="22"/>
        </w:rPr>
      </w:pPr>
      <w:r>
        <w:t>W Bibliotece Uniwersyteckiej funkcjonują trzy duże czytelnie dziedzinowe (kolekcje), znajdujące się na drugim piętrze gmachu. Księ</w:t>
      </w:r>
      <w:r w:rsidR="006D3C44">
        <w:t xml:space="preserve">gozbiór dla studentów kierunku </w:t>
      </w:r>
      <w:r w:rsidR="006D3C44" w:rsidRPr="004E2C73">
        <w:t>b</w:t>
      </w:r>
      <w:r w:rsidRPr="004E2C73">
        <w:t>io</w:t>
      </w:r>
      <w:r w:rsidR="006D3C44" w:rsidRPr="004E2C73">
        <w:t>techno</w:t>
      </w:r>
      <w:r w:rsidRPr="004E2C73">
        <w:t>logia znajduje</w:t>
      </w:r>
      <w:r>
        <w:t xml:space="preserve"> się przede wszystkim w</w:t>
      </w:r>
      <w:r w:rsidR="00FD0F08">
        <w:t> </w:t>
      </w:r>
      <w:r>
        <w:t>Kolekcji Nauk Przyrodniczo-Technicznych (Kolekcja Zielona), która zajmuje powierzchnię 739 m</w:t>
      </w:r>
      <w:r>
        <w:rPr>
          <w:vertAlign w:val="superscript"/>
        </w:rPr>
        <w:t>2</w:t>
      </w:r>
      <w:r>
        <w:t xml:space="preserve"> i</w:t>
      </w:r>
      <w:r w:rsidR="00FD0F08">
        <w:t> </w:t>
      </w:r>
      <w:r>
        <w:t>dysponuje 73 stanowiskami do pracy dla czytelników, w tym 12 stanowiskami komputerowymi. Łączny księgozbiór zgromadzony w tej czytelni to około 34 tysięcy woluminów. Kolekcja Nauk Społecznych (Kolekcja Żółta), gdzie znajduje się księgozbiór z pedagogiki i dydaktyki, jest nieco mniejsza – zajmuje powierzchnię około 600 m</w:t>
      </w:r>
      <w:r>
        <w:rPr>
          <w:vertAlign w:val="superscript"/>
        </w:rPr>
        <w:t>2</w:t>
      </w:r>
      <w:r>
        <w:t xml:space="preserve">. Przygotowano w niej 50 stanowisk do pracy samodzielnej czytelników, w tym 7 stanowisk komputerowych, a czytelnia udostępnia około 40 tysięcy woluminów (dane z obu czytelni według stanu </w:t>
      </w:r>
      <w:r w:rsidRPr="004E2C73">
        <w:t>na 1 stycznia 2022 r.).</w:t>
      </w:r>
    </w:p>
    <w:p w14:paraId="5F204963" w14:textId="067550B9" w:rsidR="00DC70BA" w:rsidRDefault="00DC70BA" w:rsidP="00721EBB">
      <w:pPr>
        <w:ind w:firstLine="284"/>
        <w:rPr>
          <w:rFonts w:asciiTheme="minorHAnsi" w:hAnsiTheme="minorHAnsi"/>
          <w:szCs w:val="22"/>
        </w:rPr>
      </w:pPr>
      <w:r>
        <w:t>Do dyspozycji studentów są również inne czytelnie, w tym Sekcja Zbiorów Specjalnych oraz stanowiska w Kolekcji Dydaktycznej. Dostęp do baz elektronicznych zapewniają stanowiska komputerowe w Dziale Informacji Naukowej, poszczególnych kolekcjach dziedzinowych oraz w przestrzeni społecznej Na terenie Biblioteki Uniwersyteckiej znajdują się dwie sale dydaktyczne z pełnym wyposażeniem w sprzęt audiowizualny oraz pracownia komputerowa na 20 stanowisk. Tymczasowo jako salę dydaktyczną zaadaptowano także dawną siedzibę księgarni uniwersyteckiej. W</w:t>
      </w:r>
      <w:r w:rsidR="001B3734">
        <w:t> </w:t>
      </w:r>
      <w:r>
        <w:t>2021 r. uruchomiono pracownię interaktywnej pracy wspólnej, zarządzaną przez Centrum Badań i</w:t>
      </w:r>
      <w:r w:rsidR="001B3734">
        <w:t> </w:t>
      </w:r>
      <w:r>
        <w:t>Projektów UWM. Poza wymienionymi salami w budynku Biblioteki znajduje się również sala konferencyjno-wykładowa. Miejscem chętnie wykorzystywanym przez studentów do nauki i wspólnej pracy jest antresola Biblioteki, wyposażona w komputery stacjonarne z dostępem do sieci i gniazda z</w:t>
      </w:r>
      <w:r w:rsidR="001B3734">
        <w:t> </w:t>
      </w:r>
      <w:r>
        <w:t>możliwością podłączenia własnych urządzeń. W budynku znajdują się również pokoje pracy indywidualnej, w tym cztery o wyposażeniu dostosowanym dla osób z niepełnosprawnościami. Łącznie Biblioteka Uniwersytecka UWM w swoim gmachu oferuje czytelnikom:</w:t>
      </w:r>
    </w:p>
    <w:p w14:paraId="74AC419D" w14:textId="77777777" w:rsidR="00DC70BA" w:rsidRDefault="00DC70BA" w:rsidP="00DC70BA">
      <w:pPr>
        <w:pStyle w:val="Akapitzlist"/>
        <w:numPr>
          <w:ilvl w:val="0"/>
          <w:numId w:val="34"/>
        </w:numPr>
        <w:spacing w:line="256" w:lineRule="auto"/>
      </w:pPr>
      <w:r>
        <w:t>720 miejsc czytelnianych,</w:t>
      </w:r>
    </w:p>
    <w:p w14:paraId="0F5E1E65" w14:textId="0C422211" w:rsidR="00DC70BA" w:rsidRDefault="00DC70BA" w:rsidP="00DC70BA">
      <w:pPr>
        <w:pStyle w:val="Akapitzlist"/>
        <w:numPr>
          <w:ilvl w:val="0"/>
          <w:numId w:val="34"/>
        </w:numPr>
        <w:spacing w:line="256" w:lineRule="auto"/>
      </w:pPr>
      <w:r>
        <w:t>105 stanowisk komputerow</w:t>
      </w:r>
      <w:r w:rsidR="006E554C">
        <w:t>ych</w:t>
      </w:r>
      <w:r>
        <w:t>,</w:t>
      </w:r>
    </w:p>
    <w:p w14:paraId="28C0D3FF" w14:textId="77777777" w:rsidR="00DC70BA" w:rsidRDefault="00DC70BA" w:rsidP="00DC70BA">
      <w:pPr>
        <w:pStyle w:val="Akapitzlist"/>
        <w:numPr>
          <w:ilvl w:val="0"/>
          <w:numId w:val="34"/>
        </w:numPr>
        <w:spacing w:line="256" w:lineRule="auto"/>
      </w:pPr>
      <w:r>
        <w:t>10 stanowisk do pracy dostosowanych do potrzeb osób niepełnosprawnych,</w:t>
      </w:r>
    </w:p>
    <w:p w14:paraId="0891A62C" w14:textId="77777777" w:rsidR="00DC70BA" w:rsidRDefault="00DC70BA" w:rsidP="00DC70BA">
      <w:pPr>
        <w:pStyle w:val="Akapitzlist"/>
        <w:numPr>
          <w:ilvl w:val="0"/>
          <w:numId w:val="34"/>
        </w:numPr>
        <w:spacing w:line="256" w:lineRule="auto"/>
      </w:pPr>
      <w:r>
        <w:t>6 kabin do pracy indywidualnej,</w:t>
      </w:r>
    </w:p>
    <w:p w14:paraId="56A092DE" w14:textId="77777777" w:rsidR="00DC70BA" w:rsidRDefault="00DC70BA" w:rsidP="00DC70BA">
      <w:pPr>
        <w:pStyle w:val="Akapitzlist"/>
        <w:numPr>
          <w:ilvl w:val="0"/>
          <w:numId w:val="34"/>
        </w:numPr>
        <w:spacing w:line="256" w:lineRule="auto"/>
      </w:pPr>
      <w:r>
        <w:t>3 sale dydaktyczne (łącznie 130 miejsc),</w:t>
      </w:r>
    </w:p>
    <w:p w14:paraId="692F20EB" w14:textId="77777777" w:rsidR="00DC70BA" w:rsidRDefault="00DC70BA" w:rsidP="00DC70BA">
      <w:pPr>
        <w:pStyle w:val="Akapitzlist"/>
        <w:numPr>
          <w:ilvl w:val="0"/>
          <w:numId w:val="34"/>
        </w:numPr>
        <w:spacing w:line="256" w:lineRule="auto"/>
      </w:pPr>
      <w:r>
        <w:t>salę konferencyjną na 350 miejsc.</w:t>
      </w:r>
    </w:p>
    <w:p w14:paraId="54864577" w14:textId="500EC225" w:rsidR="00E65729" w:rsidRDefault="00E65729" w:rsidP="00DC70BA">
      <w:pPr>
        <w:rPr>
          <w:b/>
        </w:rPr>
      </w:pPr>
    </w:p>
    <w:p w14:paraId="7AD7B292" w14:textId="2CD07787" w:rsidR="000C2E7F" w:rsidRDefault="000C2E7F" w:rsidP="000C2E7F">
      <w:pPr>
        <w:tabs>
          <w:tab w:val="left" w:pos="-2160"/>
          <w:tab w:val="left" w:pos="-1980"/>
        </w:tabs>
        <w:spacing w:after="0"/>
        <w:rPr>
          <w:b/>
        </w:rPr>
      </w:pPr>
      <w:r w:rsidRPr="0048011E">
        <w:rPr>
          <w:b/>
        </w:rPr>
        <w:t>Sposób, częstość i zakres monitorowania, oceny i doskonalenia bazy dydaktycznej i naukowej oraz systemu biblioteczno-informacyjnego, a także udział w ocenie różnych grup interesariuszy, w tym studentów.</w:t>
      </w:r>
    </w:p>
    <w:p w14:paraId="3FEA94AF" w14:textId="55A35B24" w:rsidR="000C2E7F" w:rsidRPr="004622F8" w:rsidRDefault="000C2E7F" w:rsidP="000C2E7F">
      <w:pPr>
        <w:tabs>
          <w:tab w:val="left" w:pos="-2160"/>
          <w:tab w:val="left" w:pos="-1980"/>
        </w:tabs>
        <w:spacing w:after="0"/>
        <w:rPr>
          <w:b/>
        </w:rPr>
      </w:pPr>
      <w:r>
        <w:t xml:space="preserve">Zarządzenie Rektora Nr </w:t>
      </w:r>
      <w:r w:rsidRPr="00A00AE4">
        <w:t xml:space="preserve">19 z </w:t>
      </w:r>
      <w:r w:rsidR="00BA0136">
        <w:t xml:space="preserve">dnia </w:t>
      </w:r>
      <w:r w:rsidRPr="00A00AE4">
        <w:t>2 czerwca 2005 r. określa tryb postępowania, kompetencje i</w:t>
      </w:r>
      <w:r>
        <w:t> </w:t>
      </w:r>
      <w:r w:rsidRPr="00A00AE4">
        <w:t xml:space="preserve">odpowiedzialność poszczególnych jednostek organizacyjnych w zakresie zarządzania i utrzymania infrastruktury </w:t>
      </w:r>
      <w:r w:rsidRPr="00BA0136">
        <w:t xml:space="preserve">dydaktycznej </w:t>
      </w:r>
      <w:r w:rsidRPr="00205A31">
        <w:t>(zał. K5.</w:t>
      </w:r>
      <w:r w:rsidR="00205A31" w:rsidRPr="00205A31">
        <w:t>5</w:t>
      </w:r>
      <w:r w:rsidRPr="00205A31">
        <w:t>). Systematyczna</w:t>
      </w:r>
      <w:r w:rsidRPr="00A00AE4">
        <w:t xml:space="preserve"> kontrola warunków pracy</w:t>
      </w:r>
      <w:r w:rsidR="00721EBB">
        <w:t>,</w:t>
      </w:r>
      <w:r w:rsidRPr="00A00AE4">
        <w:t xml:space="preserve"> prowadzona przez </w:t>
      </w:r>
      <w:r w:rsidRPr="00BB78B4">
        <w:t>uczelnianą komisję</w:t>
      </w:r>
      <w:r w:rsidR="00721EBB">
        <w:t>,</w:t>
      </w:r>
      <w:r w:rsidRPr="00A00AE4">
        <w:t xml:space="preserve"> umożliwia ustalenie bieżących potrzeb remontowych oraz wyposażenia, w salach wykładowych, ćwiczeniowych i laboratoriach (Decyzja Nr 74/2016 Rektora UWM w Olsztynie z dnia 23</w:t>
      </w:r>
      <w:r w:rsidR="00BA0136">
        <w:t> </w:t>
      </w:r>
      <w:r w:rsidRPr="00A00AE4">
        <w:t>listopada 2016 r</w:t>
      </w:r>
      <w:r w:rsidRPr="00205A31">
        <w:t>.) (zał. K5.</w:t>
      </w:r>
      <w:r w:rsidR="00205A31" w:rsidRPr="00205A31">
        <w:t>6</w:t>
      </w:r>
      <w:r w:rsidRPr="00205A31">
        <w:t>).</w:t>
      </w:r>
      <w:r w:rsidR="00055B9C">
        <w:t xml:space="preserve"> D</w:t>
      </w:r>
      <w:r w:rsidRPr="00A00AE4">
        <w:t>o poszczególnych pomieszczeń przypisani są opiekunowie</w:t>
      </w:r>
      <w:r>
        <w:t xml:space="preserve">, których zadaniem jest nadzór nad stanem technicznym pomieszczeń. Stwierdzone nieprawidłowości są zgłaszane kierownikom </w:t>
      </w:r>
      <w:r w:rsidR="00721EBB">
        <w:t>k</w:t>
      </w:r>
      <w:r>
        <w:t>atedr i Dziekanowi. Na podstawie zebranych informacji przygotowywany jest plan remontowy</w:t>
      </w:r>
      <w:r w:rsidR="00055B9C">
        <w:t xml:space="preserve">, zgodnie z którym są </w:t>
      </w:r>
      <w:r>
        <w:t>sukcesywnie prowadzone są remonty infrastruktury dydaktycznej i przestrzeni wspólnych, które są priorytetowe w planach remontowych. W latach 2018-2022 na remonty przeprowadzone na Wydziale</w:t>
      </w:r>
      <w:r w:rsidR="00055B9C">
        <w:t xml:space="preserve"> Biologii i Biotechnologii</w:t>
      </w:r>
      <w:r>
        <w:t xml:space="preserve"> pozyskano z funduszy uczelnianych około 1,1 mln. zł. Ważnym zadaniem jest stała kontrola aparatury naukowo-badawczej i</w:t>
      </w:r>
      <w:r w:rsidR="00055B9C">
        <w:t> </w:t>
      </w:r>
      <w:r>
        <w:t>dydaktycznej. Systematycznie prowadzony jest serwis i konserwacja aparatury oraz naprawa w</w:t>
      </w:r>
      <w:r w:rsidR="00055B9C">
        <w:t> </w:t>
      </w:r>
      <w:r>
        <w:t>przypadku awarii. Baza badawczo-naukowa i dydaktyczna jest sukcesywnie modernizowana. Na Wydziale Biologii i Biotechnologii</w:t>
      </w:r>
      <w:r w:rsidR="00BC02F5">
        <w:t xml:space="preserve"> zgodnie z przyjętą procedurą „Baza dydaktyczna i wsparcie studentów”</w:t>
      </w:r>
      <w:r w:rsidR="004E2C73">
        <w:t xml:space="preserve"> </w:t>
      </w:r>
      <w:r w:rsidR="00BC02F5" w:rsidRPr="00E17D71">
        <w:t>(zał. K5.</w:t>
      </w:r>
      <w:r w:rsidR="00E17D71" w:rsidRPr="00E17D71">
        <w:t>7</w:t>
      </w:r>
      <w:r w:rsidR="00BC02F5" w:rsidRPr="00E17D71">
        <w:t>)</w:t>
      </w:r>
      <w:r w:rsidRPr="00E17D71">
        <w:t>,</w:t>
      </w:r>
      <w:r>
        <w:t xml:space="preserve"> wszyscy koordynatorzy przedmiotów są zobowiązani do stałego monitorowania zasobów dydaktycznych i zgłaszania potrzeb dotyczących unowocześnienia wykorzystywanej aparatury i aktualizowania dostępnego dla studentów piśmiennictwa lub zwiększenia liczebności woluminów. Szczególnie istotną kwestią jest zabezpieczenie dostępu do piśmiennictwa zalecanego w</w:t>
      </w:r>
      <w:r w:rsidR="00055B9C">
        <w:t> </w:t>
      </w:r>
      <w:r>
        <w:t>sylabusach. Funkcjonujący w Bibliotece Uniwersyteckiej Zespół ds. Kształtowania Księgozbioru koordynuje dobór literatury i zakup materiałów edukacyjnych.</w:t>
      </w:r>
    </w:p>
    <w:p w14:paraId="2556E1E8" w14:textId="77777777" w:rsidR="000C2E7F" w:rsidRDefault="000C2E7F" w:rsidP="000C2E7F"/>
    <w:p w14:paraId="6ECA27B2" w14:textId="77777777" w:rsidR="007B71B4" w:rsidRPr="00B857CE" w:rsidRDefault="007B71B4" w:rsidP="00E80D11"/>
    <w:p w14:paraId="6BF8408D" w14:textId="77777777" w:rsidR="00FF5F19" w:rsidRPr="00B857CE" w:rsidRDefault="00FF5F19" w:rsidP="00E80D11">
      <w:pPr>
        <w:pStyle w:val="Nagwek2"/>
      </w:pPr>
      <w:bookmarkStart w:id="57" w:name="_Toc616622"/>
      <w:bookmarkStart w:id="58" w:name="_Toc623892"/>
      <w:bookmarkStart w:id="59" w:name="_Toc624213"/>
      <w:bookmarkStart w:id="60" w:name="_Toc4418973"/>
      <w:r w:rsidRPr="00B857CE">
        <w:t>Kryterium 6. Współpraca z otoczeniem społeczno-gospodarczym w konstruowaniu, realizacji i</w:t>
      </w:r>
      <w:r w:rsidR="00B857CE">
        <w:t> </w:t>
      </w:r>
      <w:r w:rsidRPr="00B857CE">
        <w:t>doskonaleniu programu studiów oraz jej wpływ na rozwój kierunku</w:t>
      </w:r>
      <w:bookmarkEnd w:id="57"/>
      <w:bookmarkEnd w:id="58"/>
      <w:bookmarkEnd w:id="59"/>
      <w:bookmarkEnd w:id="60"/>
    </w:p>
    <w:p w14:paraId="1B66E578" w14:textId="421D1215" w:rsidR="009B120B" w:rsidRDefault="009B120B" w:rsidP="009B120B">
      <w:pPr>
        <w:spacing w:after="0"/>
      </w:pPr>
      <w:r>
        <w:t xml:space="preserve">Wydział Biologii i Biotechnologii współpracuje </w:t>
      </w:r>
      <w:r w:rsidR="00E533F5">
        <w:t xml:space="preserve">w szerokim zakresie </w:t>
      </w:r>
      <w:r>
        <w:t>z otoczeniem społeczno-gospodarczym. Współpraca ta ma charakter wielopłaszczyznowy i dotyczy różnorodnych aspektów pracy Wydziału, związanych, m. in. z działalnością dydaktyczno-edukacyjną, badawczą, ekspercką i</w:t>
      </w:r>
      <w:r w:rsidR="00E533F5">
        <w:t> </w:t>
      </w:r>
      <w:r>
        <w:t>promocyjną. Szczególnie istotna jest współpraca z interesariuszami zewnętrznymi w konstruowaniu, realizacji i doskonaleniu programu studiów na kierunku bio</w:t>
      </w:r>
      <w:r w:rsidR="006D3C44">
        <w:t>techno</w:t>
      </w:r>
      <w:r>
        <w:t>logia. Ważnym aspektem tej współpracy jest poznanie oczekiwań pracodawców w stosunku do sylwetki absolwenta kierunku bio</w:t>
      </w:r>
      <w:r w:rsidR="006D3C44">
        <w:t>techno</w:t>
      </w:r>
      <w:r>
        <w:t>logia i jego kompetencji do podjęcia pracy. Pozyskiwane od interesariuszy zewnętrznych informacje są wykorzystywane w podejmowanych inicjatywach, umożliwiających rozwój kierunku bio</w:t>
      </w:r>
      <w:r w:rsidR="006D3C44">
        <w:t>techno</w:t>
      </w:r>
      <w:r>
        <w:t xml:space="preserve">logia. Służy temu, m. in. działalność konsultacyjna Patronackiej Rady Programowej oraz uwagi pozyskiwane od innych przedstawicieli otoczenia społeczno-gospodarczego, z którymi Wydział współpracuje. Najważniejsze zmiany, związane z realizacją i doskonaleniem programu studiów ocenianego kierunku, wdrożone dzięki współpracy z otoczeniem społeczno-gospodarczym </w:t>
      </w:r>
      <w:r w:rsidRPr="000C637A">
        <w:t xml:space="preserve">dotyczyły: doskonalenia </w:t>
      </w:r>
      <w:r w:rsidR="00E533F5" w:rsidRPr="000C637A">
        <w:t>treści kształcenia i planów studiów</w:t>
      </w:r>
      <w:r w:rsidRPr="000C637A">
        <w:t>: bio</w:t>
      </w:r>
      <w:r w:rsidR="006D3C44" w:rsidRPr="000C637A">
        <w:t>techno</w:t>
      </w:r>
      <w:r w:rsidRPr="000C637A">
        <w:t xml:space="preserve">logia </w:t>
      </w:r>
      <w:r w:rsidR="006D3C44" w:rsidRPr="000C637A">
        <w:t>inżynierska na studiach pierwszego stopnia</w:t>
      </w:r>
      <w:r w:rsidRPr="000C637A">
        <w:t xml:space="preserve"> oraz </w:t>
      </w:r>
      <w:r w:rsidR="006D3C44" w:rsidRPr="000C637A">
        <w:t xml:space="preserve">dotychczasowych zakresów: biotechnologia molekularna, biotechnologia przemysłowa oraz biotechnologia farmaceutyczna </w:t>
      </w:r>
      <w:r w:rsidRPr="000C637A">
        <w:t>na studiach drugiego stopnia.</w:t>
      </w:r>
    </w:p>
    <w:p w14:paraId="4DB7D759" w14:textId="77777777" w:rsidR="00225D03" w:rsidRDefault="009B120B" w:rsidP="009B120B">
      <w:pPr>
        <w:spacing w:after="0"/>
        <w:ind w:firstLine="284"/>
      </w:pPr>
      <w:r>
        <w:t xml:space="preserve">Ważną grupą doradczą wśród interesariuszy zewnętrznych są absolwenci Wydziału, których opinie również mają znaczenie w doskonaleniu programu studiów i przedmiotowych treści kształcenia. Przykładowe zmiany, </w:t>
      </w:r>
      <w:r w:rsidR="00E533F5">
        <w:t xml:space="preserve">doskonalące </w:t>
      </w:r>
      <w:r>
        <w:t xml:space="preserve">program studiów, wdrożone </w:t>
      </w:r>
      <w:r w:rsidR="00E533F5">
        <w:t xml:space="preserve">na podstawie </w:t>
      </w:r>
      <w:r>
        <w:t>opini</w:t>
      </w:r>
      <w:r w:rsidR="00E533F5">
        <w:t>i</w:t>
      </w:r>
      <w:r>
        <w:t xml:space="preserve"> pozyskany</w:t>
      </w:r>
      <w:r w:rsidR="00E533F5">
        <w:t>ch</w:t>
      </w:r>
      <w:r>
        <w:t xml:space="preserve"> od absolwentów ocenianego kierunku dotyczą: </w:t>
      </w:r>
    </w:p>
    <w:p w14:paraId="7FA13EF4" w14:textId="77777777" w:rsidR="00225D03" w:rsidRDefault="009B120B" w:rsidP="009B120B">
      <w:pPr>
        <w:spacing w:after="0"/>
        <w:ind w:firstLine="284"/>
      </w:pPr>
      <w:r>
        <w:t>1. zmian w organizacji planu studiów</w:t>
      </w:r>
      <w:r w:rsidR="00E533F5">
        <w:t xml:space="preserve"> (</w:t>
      </w:r>
      <w:r>
        <w:t>np. wprowadzenie jednego dnia wolnego od zajęć celem realizacji zadań związanych z wykonywaniem pracy dyplomowej</w:t>
      </w:r>
      <w:r w:rsidR="00E533F5">
        <w:t>)</w:t>
      </w:r>
      <w:r>
        <w:t xml:space="preserve">; </w:t>
      </w:r>
    </w:p>
    <w:p w14:paraId="598992AA" w14:textId="5491B3B2" w:rsidR="00225D03" w:rsidRDefault="009B120B" w:rsidP="009B120B">
      <w:pPr>
        <w:spacing w:after="0"/>
        <w:ind w:firstLine="284"/>
      </w:pPr>
      <w:r>
        <w:lastRenderedPageBreak/>
        <w:t>2.</w:t>
      </w:r>
      <w:r w:rsidR="000A613A">
        <w:t> </w:t>
      </w:r>
      <w:r>
        <w:t>unowocześniania i aktualizacji treści przedmiotowych w powiązaniu z wprowadzanymi na rynek pracy nowymi technikami badawczymi</w:t>
      </w:r>
      <w:r w:rsidR="00E533F5">
        <w:t xml:space="preserve"> (</w:t>
      </w:r>
      <w:r w:rsidR="00E533F5" w:rsidRPr="001C477B">
        <w:t xml:space="preserve">np. </w:t>
      </w:r>
      <w:r w:rsidR="000F6C0F" w:rsidRPr="001C477B">
        <w:t>w planie studiów</w:t>
      </w:r>
      <w:r w:rsidR="0099586A" w:rsidRPr="0099586A">
        <w:t xml:space="preserve"> </w:t>
      </w:r>
      <w:r w:rsidR="0099586A">
        <w:t xml:space="preserve">pierwszego stopnia </w:t>
      </w:r>
      <w:r w:rsidR="0099586A" w:rsidRPr="00943A00">
        <w:t xml:space="preserve">wprowadzono nowy przedmiot </w:t>
      </w:r>
      <w:r w:rsidR="0099586A" w:rsidRPr="00943A00">
        <w:rPr>
          <w:i/>
          <w:iCs/>
        </w:rPr>
        <w:t>biotechnologia roślin</w:t>
      </w:r>
      <w:r w:rsidR="0099586A" w:rsidRPr="00943A00">
        <w:t>, brakujący w dotychczasowym programie studiów zakres treści w</w:t>
      </w:r>
      <w:r w:rsidR="001B3734">
        <w:t> </w:t>
      </w:r>
      <w:r w:rsidR="0099586A" w:rsidRPr="00943A00">
        <w:t xml:space="preserve">kształceniu </w:t>
      </w:r>
      <w:r w:rsidR="0099586A">
        <w:t>b</w:t>
      </w:r>
      <w:r w:rsidR="0099586A" w:rsidRPr="00943A00">
        <w:t>iotechnologicznym;</w:t>
      </w:r>
      <w:r w:rsidR="0099586A">
        <w:t xml:space="preserve"> </w:t>
      </w:r>
      <w:r w:rsidR="0099586A" w:rsidRPr="00943A00">
        <w:t>rozszerzono treści w zakresie nowoczesnych metod biologii molekularnej, analiz bioinformatycznych, genetyki, enzymologii, które mają zastosowanie w wielu obszarach biotechnologii;</w:t>
      </w:r>
      <w:r w:rsidR="000F6C0F" w:rsidRPr="001C477B">
        <w:t xml:space="preserve"> </w:t>
      </w:r>
      <w:r w:rsidR="001C477B" w:rsidRPr="001C477B">
        <w:t>w p</w:t>
      </w:r>
      <w:r w:rsidR="001C477B">
        <w:t xml:space="preserve">rogramie studiów drugiego stopnia </w:t>
      </w:r>
      <w:r w:rsidR="001C477B" w:rsidRPr="00943A00">
        <w:t>zwiększono zakres treści kierunkowych</w:t>
      </w:r>
      <w:r w:rsidR="001C477B">
        <w:t xml:space="preserve"> poprzez </w:t>
      </w:r>
      <w:r w:rsidR="001C477B" w:rsidRPr="00943A00">
        <w:t>wprowadz</w:t>
      </w:r>
      <w:r w:rsidR="001C477B">
        <w:t>enie</w:t>
      </w:r>
      <w:r w:rsidR="001C477B" w:rsidRPr="00943A00">
        <w:t xml:space="preserve"> przedmiot</w:t>
      </w:r>
      <w:r w:rsidR="001C477B">
        <w:t>u</w:t>
      </w:r>
      <w:r w:rsidR="001C477B" w:rsidRPr="00943A00">
        <w:t xml:space="preserve"> </w:t>
      </w:r>
      <w:r w:rsidR="001C477B" w:rsidRPr="001C477B">
        <w:rPr>
          <w:i/>
          <w:iCs/>
        </w:rPr>
        <w:t>m</w:t>
      </w:r>
      <w:r w:rsidR="001C477B" w:rsidRPr="00943A00">
        <w:rPr>
          <w:i/>
          <w:iCs/>
        </w:rPr>
        <w:t>ultiomika stosowana</w:t>
      </w:r>
      <w:r w:rsidR="001C477B" w:rsidRPr="00943A00">
        <w:t xml:space="preserve"> skupiający </w:t>
      </w:r>
      <w:r w:rsidR="001C477B">
        <w:t>cztery obszary</w:t>
      </w:r>
      <w:r w:rsidR="001C477B" w:rsidRPr="00943A00">
        <w:t xml:space="preserve"> biologii molekularnej </w:t>
      </w:r>
      <w:r w:rsidR="001C477B">
        <w:t xml:space="preserve">- </w:t>
      </w:r>
      <w:r w:rsidR="001C477B" w:rsidRPr="00943A00">
        <w:t>genomikę, trankryptomikę, proteomikę i metabolomikę</w:t>
      </w:r>
      <w:r w:rsidR="001C477B">
        <w:t xml:space="preserve">; </w:t>
      </w:r>
    </w:p>
    <w:p w14:paraId="04919540" w14:textId="0CBAF728" w:rsidR="00225D03" w:rsidRDefault="00A90D8D" w:rsidP="009B120B">
      <w:pPr>
        <w:spacing w:after="0"/>
        <w:ind w:firstLine="284"/>
      </w:pPr>
      <w:r>
        <w:t>3</w:t>
      </w:r>
      <w:r w:rsidR="00806E4B" w:rsidRPr="00806E4B">
        <w:t xml:space="preserve">. </w:t>
      </w:r>
      <w:r w:rsidR="000A613A">
        <w:t>aktualizacji</w:t>
      </w:r>
      <w:r w:rsidR="00806E4B" w:rsidRPr="00806E4B">
        <w:t xml:space="preserve"> ofert</w:t>
      </w:r>
      <w:r w:rsidR="000A613A">
        <w:t>y</w:t>
      </w:r>
      <w:r w:rsidR="00806E4B" w:rsidRPr="00806E4B">
        <w:t xml:space="preserve"> </w:t>
      </w:r>
      <w:r w:rsidR="000A613A" w:rsidRPr="00806E4B">
        <w:t>przedmiotów</w:t>
      </w:r>
      <w:r w:rsidR="00806E4B" w:rsidRPr="00806E4B">
        <w:t xml:space="preserve"> do wyboru; </w:t>
      </w:r>
    </w:p>
    <w:p w14:paraId="004710D2" w14:textId="0D9D8BD3" w:rsidR="00225D03" w:rsidRDefault="00A90D8D" w:rsidP="009B120B">
      <w:pPr>
        <w:spacing w:after="0"/>
        <w:ind w:firstLine="284"/>
      </w:pPr>
      <w:r>
        <w:t>4</w:t>
      </w:r>
      <w:r w:rsidR="009B120B" w:rsidRPr="00806E4B">
        <w:t>.</w:t>
      </w:r>
      <w:r w:rsidR="000A613A">
        <w:t> </w:t>
      </w:r>
      <w:r w:rsidR="009B120B" w:rsidRPr="00806E4B">
        <w:t>wprowadzenia szkoleń dla studentów w zakresie nabycia kompetencji informatycznych</w:t>
      </w:r>
      <w:r w:rsidR="009B120B">
        <w:t>, zgodnie z</w:t>
      </w:r>
      <w:r w:rsidR="000A613A">
        <w:t> </w:t>
      </w:r>
      <w:r w:rsidR="009B120B">
        <w:t>oczekiwaniami pracodawców</w:t>
      </w:r>
      <w:r w:rsidR="00A73660">
        <w:t xml:space="preserve"> </w:t>
      </w:r>
      <w:r w:rsidR="00D251FC">
        <w:t xml:space="preserve">i opiniami absolwentów </w:t>
      </w:r>
      <w:r w:rsidR="00A73660">
        <w:t xml:space="preserve">(np. </w:t>
      </w:r>
      <w:r w:rsidR="00D251FC">
        <w:t xml:space="preserve">warsztaty z zakresu Ms Office jako jedno z zadań w projekcie </w:t>
      </w:r>
      <w:r w:rsidR="00496598">
        <w:t xml:space="preserve">POWR.03.05.00-00-Z310/17 pn. „Program Rozwojowy Uniwersytetu Warmińsko-Mazurskiego w Olsztynie”, Zad. 2. Warsztaty dla studentów/ek WBiB, który był realizowany w latach 2018-2022; w tym okresie, z dodatkowych zajęć rozwijających kompetencje informatyczne skorzystało 104 studentów Wydziału Biologii i Biotechnologii, w </w:t>
      </w:r>
      <w:r w:rsidR="00496598" w:rsidRPr="00A90D8D">
        <w:t xml:space="preserve">tym </w:t>
      </w:r>
      <w:r w:rsidRPr="00A90D8D">
        <w:t>60</w:t>
      </w:r>
      <w:r w:rsidR="00496598" w:rsidRPr="00A90D8D">
        <w:t xml:space="preserve"> studentów kierunku bio</w:t>
      </w:r>
      <w:r w:rsidR="006D3C44" w:rsidRPr="00A90D8D">
        <w:t>techno</w:t>
      </w:r>
      <w:r w:rsidR="00496598" w:rsidRPr="00A90D8D">
        <w:t>logia</w:t>
      </w:r>
      <w:r w:rsidR="00D251FC" w:rsidRPr="00A90D8D">
        <w:t>)</w:t>
      </w:r>
      <w:r w:rsidR="009B120B" w:rsidRPr="00A90D8D">
        <w:t>.</w:t>
      </w:r>
      <w:r w:rsidR="009B120B">
        <w:t xml:space="preserve"> </w:t>
      </w:r>
    </w:p>
    <w:p w14:paraId="557DE3D1" w14:textId="5E7E7668" w:rsidR="009B120B" w:rsidRDefault="00225D03" w:rsidP="009B120B">
      <w:pPr>
        <w:spacing w:after="0"/>
        <w:ind w:firstLine="284"/>
      </w:pPr>
      <w:r>
        <w:t xml:space="preserve">Formą współpracy z otoczeniem społeczno-gospodarczym są </w:t>
      </w:r>
      <w:r w:rsidR="009B120B">
        <w:t xml:space="preserve">również </w:t>
      </w:r>
      <w:r>
        <w:t xml:space="preserve">konsultacje z opiekunami praktyk z ramienia pracodawców </w:t>
      </w:r>
      <w:r w:rsidR="00A73660">
        <w:t>odnośnie</w:t>
      </w:r>
      <w:r>
        <w:t xml:space="preserve"> program</w:t>
      </w:r>
      <w:r w:rsidR="008C1834">
        <w:t>ów studiów, w tym koniecznych modyfikacji i</w:t>
      </w:r>
      <w:r w:rsidR="001B3734">
        <w:t> </w:t>
      </w:r>
      <w:r w:rsidR="008C1834">
        <w:t xml:space="preserve">uzupełnień związanych z dostosowaniem do aktualnych potrzeb rynku pracy. </w:t>
      </w:r>
    </w:p>
    <w:p w14:paraId="139923D1" w14:textId="7FEF1114" w:rsidR="0088028C" w:rsidRDefault="0088028C" w:rsidP="009B120B">
      <w:pPr>
        <w:spacing w:after="0"/>
        <w:ind w:firstLine="284"/>
      </w:pPr>
      <w:r w:rsidRPr="00F24837">
        <w:t>Ważnym elementem koncepcji kształcenia na kierunku biotechnologia jest realizacja programu studiów w oparciu o współpracę z otoczeniem społeczno-gospodarczym. Dotyczy to, m.in. realizacji części zajęć w instytucjach i przedsiębiorstwach, wykonywania prac etapowych i dyplomowych (zał. K6.</w:t>
      </w:r>
      <w:r w:rsidR="00B63CAC" w:rsidRPr="00F24837">
        <w:t>1</w:t>
      </w:r>
      <w:r w:rsidRPr="00F24837">
        <w:t>)</w:t>
      </w:r>
    </w:p>
    <w:p w14:paraId="20C50594" w14:textId="4619CDAE" w:rsidR="00EF186A" w:rsidRDefault="009B120B" w:rsidP="009B120B">
      <w:pPr>
        <w:spacing w:after="0"/>
        <w:ind w:firstLine="284"/>
      </w:pPr>
      <w:r>
        <w:t xml:space="preserve">Należy podkreślić, że zaawansowane i nowoczesne badania, prowadzone przez pracowników </w:t>
      </w:r>
      <w:r w:rsidR="009576BD">
        <w:t>realizujących kształcenie na kierunku biotechnologia,</w:t>
      </w:r>
      <w:r>
        <w:t xml:space="preserve"> służą również rozwojowi regionu północno-wschodniej Polski. </w:t>
      </w:r>
      <w:r w:rsidR="009576BD">
        <w:t>Nauczyciele akademiccy</w:t>
      </w:r>
      <w:r>
        <w:t xml:space="preserve"> uczestniczą w działaniach doradczych i eksperckich, udzielając pomocy instytucjom, przedsiębiorstwom, </w:t>
      </w:r>
      <w:r w:rsidRPr="009576BD">
        <w:t>administracji samorządowej, organizacjom rządowym i pozarządowym. W tym zakresie, współpraca</w:t>
      </w:r>
      <w:r w:rsidR="009576BD">
        <w:t xml:space="preserve"> </w:t>
      </w:r>
      <w:r>
        <w:t xml:space="preserve">z otoczeniem społeczno-gospodarczym ma charakter zarówno sformalizowany, oparty na bilateralnych porozumieniach, jak również nieformalny – oparty na dyskusjach i wymianie poglądów oraz zleceniach wykonania specjalistycznych badań, kierowanych przez instytucje zewnętrzne bezpośrednio do ekspertów zatrudnionych na </w:t>
      </w:r>
      <w:r w:rsidR="009576BD">
        <w:t>Uczelni. W</w:t>
      </w:r>
      <w:r w:rsidR="001B3734">
        <w:t> </w:t>
      </w:r>
      <w:r w:rsidR="009576BD">
        <w:t xml:space="preserve">zakresie badań związanych z realizowanym kierunkiem biotechnologia, pracownicy wykonali ponad 30 ekspertyz w ciągu ostatnich sześciu </w:t>
      </w:r>
      <w:r w:rsidR="009576BD" w:rsidRPr="00B63CAC">
        <w:t xml:space="preserve">lat </w:t>
      </w:r>
      <w:r w:rsidR="009C7B6B" w:rsidRPr="00B63CAC">
        <w:t>(zał. K6.</w:t>
      </w:r>
      <w:r w:rsidR="00B63CAC" w:rsidRPr="00B63CAC">
        <w:t>2</w:t>
      </w:r>
      <w:r w:rsidR="009C7B6B" w:rsidRPr="00B63CAC">
        <w:t>).</w:t>
      </w:r>
      <w:r w:rsidR="00EF186A" w:rsidRPr="00B63CAC">
        <w:t xml:space="preserve"> Prowadzone</w:t>
      </w:r>
      <w:r w:rsidR="00EF186A">
        <w:t xml:space="preserve"> wspólnie lub na zlecenie podmiotów gospodarczych oraz administracji samorządowej badania dotyczyły różnorodnych aspektów biotechnologii. W ramach biotechnologii przemysłowej przygotowano 10 ekspertyz i wniosków wdrożeniowych związanych z wytwarzaniem i utrwalaniem żywności, w tym żywności funkcjonalnej oraz diagnostyki żywności. Między innymi, przy współpracy z Centrum Innowacji i Transferu Technologii UWM, przeprowadzono prace wdrożeniowe dotyczące opracowania żywności specjalnego przeznaczenia dla dzieci autystycznych. Szereg opinii przygotowanych, m.in. dla Instytutu Innowacji Przemysłu Mleczarskiego</w:t>
      </w:r>
      <w:r w:rsidR="00DB1EA3">
        <w:t>,</w:t>
      </w:r>
      <w:r w:rsidR="00EF186A">
        <w:t xml:space="preserve"> dotyczyło innowacyjnych technologii związanych z produkcją żywności. W</w:t>
      </w:r>
      <w:r w:rsidR="001B3734">
        <w:t> </w:t>
      </w:r>
      <w:r w:rsidR="00EF186A">
        <w:t>ramach biotechnologii medycznej opracowano wspólnie z firmą ALAB LABORATORIA metodykę oznaczania w moczu i surowicy wybranych bioaktywnych białek</w:t>
      </w:r>
      <w:r w:rsidR="00DB1EA3">
        <w:t xml:space="preserve"> wykorzystywanych w rutynowej diagnostyce. Wspólnie z firmą Human Biome Instytute opracowano bioterapeutyczny preparat nowej generacji wykorzystywany w przeszczepach mikrobioty jelitowej. W ramach biotechnologii środowiskowej przygotowano szereg opinii dotyczących oceny jakości środowiska, w tym stanu sanitarnego wody i powietrza. </w:t>
      </w:r>
    </w:p>
    <w:p w14:paraId="5999A93F" w14:textId="07F1C3A1" w:rsidR="009B120B" w:rsidRDefault="009B120B" w:rsidP="009B120B">
      <w:pPr>
        <w:spacing w:after="0"/>
        <w:ind w:firstLine="284"/>
      </w:pPr>
      <w:r w:rsidRPr="00DB1EA3">
        <w:t xml:space="preserve">Na kanwie tych działań </w:t>
      </w:r>
      <w:r w:rsidR="006556FB" w:rsidRPr="00DB1EA3">
        <w:t xml:space="preserve">oraz opinii interesariuszy zewnętrznych zmodyfikowano programy studiów </w:t>
      </w:r>
      <w:r w:rsidR="00DB1EA3" w:rsidRPr="00DB1EA3">
        <w:t>na kierunku biotechnologia</w:t>
      </w:r>
      <w:r w:rsidR="006556FB" w:rsidRPr="00DB1EA3">
        <w:t>.</w:t>
      </w:r>
      <w:r w:rsidR="006556FB">
        <w:t xml:space="preserve"> </w:t>
      </w:r>
    </w:p>
    <w:p w14:paraId="76FEAFA6" w14:textId="032D3A5B" w:rsidR="009B120B" w:rsidRDefault="009B120B" w:rsidP="009B120B">
      <w:pPr>
        <w:spacing w:after="0"/>
        <w:ind w:firstLine="284"/>
      </w:pPr>
      <w:r>
        <w:t>Ważną formą oddziaływania na otocznie społeczno-gospodarcze jest organizowanie cyklicznych i okazjonalnych wydarzeń edukacyjnych</w:t>
      </w:r>
      <w:r w:rsidR="00F854C3">
        <w:t xml:space="preserve">, kierowanych do </w:t>
      </w:r>
      <w:r>
        <w:t>uczniów szkół podstawowych i</w:t>
      </w:r>
      <w:r w:rsidR="00F854C3">
        <w:t> </w:t>
      </w:r>
      <w:r>
        <w:t xml:space="preserve">ponadpodstawowych, ale </w:t>
      </w:r>
      <w:r w:rsidR="00F854C3">
        <w:t xml:space="preserve">również do osób </w:t>
      </w:r>
      <w:r>
        <w:t>dorosł</w:t>
      </w:r>
      <w:r w:rsidR="00F854C3">
        <w:t xml:space="preserve">ych </w:t>
      </w:r>
      <w:r>
        <w:t xml:space="preserve">w ramach Uniwersytetu Trzeciego Wieku. Pracownicy Wydziału aktywnie uczestniczą w corocznych piknikach popularno-naukowych, takich jak: </w:t>
      </w:r>
      <w:r>
        <w:lastRenderedPageBreak/>
        <w:t xml:space="preserve">Olsztyńskie Dni Nauki i Sztuki, Noc Biologów, Olsztyńska Wystawa Dalii, Dzień Fascynujących Roślin, Dzień Wydziału Biologii i Biotechnologii. </w:t>
      </w:r>
    </w:p>
    <w:p w14:paraId="23A56460" w14:textId="47526589" w:rsidR="009B120B" w:rsidRDefault="009B120B" w:rsidP="009B120B">
      <w:pPr>
        <w:spacing w:after="0"/>
        <w:ind w:firstLine="284"/>
      </w:pPr>
      <w:r>
        <w:t>W związku z prowadzoną działalnością w zakresie promocji i po</w:t>
      </w:r>
      <w:r w:rsidR="00ED2B3A">
        <w:t xml:space="preserve">pularyzacji </w:t>
      </w:r>
      <w:r w:rsidR="00ED2B3A" w:rsidRPr="00634456">
        <w:t>wiedzy biologicznej i</w:t>
      </w:r>
      <w:r w:rsidR="001B3734">
        <w:t> </w:t>
      </w:r>
      <w:r w:rsidR="00ED2B3A" w:rsidRPr="00634456">
        <w:t>biotechnologicznej</w:t>
      </w:r>
      <w:r>
        <w:t>, na Wydziale Biologii i Biotechnologii powstała oryginalna koncepcja rozwoju kapitału naukowego wśród dzieci i młodzieży. Wydział uzyskał finansowanie trzech dużych, prestiżowych projektów edukacyjnych realizowanych w latach 2017-2022:</w:t>
      </w:r>
    </w:p>
    <w:p w14:paraId="1B086E1A" w14:textId="1585AFBF" w:rsidR="009B120B" w:rsidRDefault="009B120B" w:rsidP="009B120B">
      <w:pPr>
        <w:spacing w:after="0"/>
      </w:pPr>
      <w:r>
        <w:rPr>
          <w:b/>
          <w:bCs/>
        </w:rPr>
        <w:t>Warmińsko-Mazurski Uniwersytet Młodego Odkrywcy</w:t>
      </w:r>
      <w:r>
        <w:t xml:space="preserve"> – projekt dedykowany dla uczniów szkół podstawowych i średnich </w:t>
      </w:r>
      <w:hyperlink r:id="rId17" w:history="1">
        <w:r w:rsidRPr="00F854C3">
          <w:rPr>
            <w:rStyle w:val="Hipercze"/>
            <w:i/>
            <w:color w:val="auto"/>
            <w:u w:val="none"/>
          </w:rPr>
          <w:t>(https://uniwersytetmo.blogspot.com/2018/05/warminsko-mazurski-uniwersytet-modego.html</w:t>
        </w:r>
      </w:hyperlink>
      <w:r w:rsidRPr="00F854C3">
        <w:rPr>
          <w:rStyle w:val="Hipercze"/>
          <w:i/>
          <w:color w:val="auto"/>
          <w:u w:val="none"/>
        </w:rPr>
        <w:t xml:space="preserve">), </w:t>
      </w:r>
      <w:r w:rsidRPr="00F854C3">
        <w:rPr>
          <w:rStyle w:val="Hipercze"/>
          <w:iCs/>
          <w:color w:val="auto"/>
          <w:u w:val="none"/>
        </w:rPr>
        <w:t>realizowany w latach 2017-2018</w:t>
      </w:r>
      <w:r w:rsidRPr="00F854C3">
        <w:rPr>
          <w:iCs/>
        </w:rPr>
        <w:t>.</w:t>
      </w:r>
      <w:r>
        <w:t xml:space="preserve"> Zasadniczym celem projektu była popularyzacja wiedzy przyrodniczej i budowanie kapitału naukowego wśród dzieci szkół podstawowych z woj. warmińsko-mazurskiego. Ponadto, ważnym zadaniem było wzmocnienie istniejących oraz powołanie nowych Klubów Młodego Odkrywcy. Inspiracją dla młodych badaczy był bliski i bezpośredni kontakt z naukowcami Wydziału oraz udział w zajęciach, odbywających się w laboratoriach uniwersyteckich. Drugim istotnym celem było wypracowanie modelu trwałej współpracy naukowców UWM z młodzieżą szkolną, jak również nauczycielami – opiekunami Klubów Młodego Odkrywcy. Łącznie w projekcie wzięło udział ok. 80 dzieci z różnych grup wiekowych.</w:t>
      </w:r>
    </w:p>
    <w:p w14:paraId="2D7489E7" w14:textId="4B5268B1" w:rsidR="009B120B" w:rsidRDefault="009B120B" w:rsidP="009B120B">
      <w:pPr>
        <w:spacing w:after="0"/>
      </w:pPr>
      <w:r>
        <w:rPr>
          <w:b/>
          <w:bCs/>
        </w:rPr>
        <w:t>Warmińsko-Mazurski Uniwersytet Młodego Odkrywcy 2.0</w:t>
      </w:r>
      <w:r w:rsidR="006E554C">
        <w:rPr>
          <w:b/>
          <w:bCs/>
        </w:rPr>
        <w:t xml:space="preserve"> (UMO 2.0)</w:t>
      </w:r>
      <w:r>
        <w:t xml:space="preserve"> – projekt realizowany w latach 2018-2020, </w:t>
      </w:r>
      <w:r w:rsidRPr="00BA7E87">
        <w:rPr>
          <w:rFonts w:asciiTheme="minorHAnsi" w:hAnsiTheme="minorHAnsi" w:cstheme="minorHAnsi"/>
          <w:szCs w:val="22"/>
        </w:rPr>
        <w:t>wspólnie z</w:t>
      </w:r>
      <w:r w:rsidRPr="00BA7E87">
        <w:rPr>
          <w:rFonts w:asciiTheme="minorHAnsi" w:hAnsiTheme="minorHAnsi" w:cstheme="minorHAnsi"/>
          <w:color w:val="222222"/>
          <w:szCs w:val="22"/>
          <w:shd w:val="clear" w:color="auto" w:fill="FFFFFF"/>
        </w:rPr>
        <w:t xml:space="preserve"> ogólnopolską Fundacją Centrum Edukacji Obywatelskiej</w:t>
      </w:r>
      <w:r w:rsidRPr="00BA7E87">
        <w:rPr>
          <w:rFonts w:asciiTheme="minorHAnsi" w:hAnsiTheme="minorHAnsi" w:cstheme="minorHAnsi"/>
          <w:bCs/>
          <w:i/>
          <w:szCs w:val="22"/>
        </w:rPr>
        <w:t xml:space="preserve"> (https://uniwersytetmo.blogspot.com</w:t>
      </w:r>
      <w:r w:rsidRPr="00BA7E87">
        <w:rPr>
          <w:rFonts w:asciiTheme="minorHAnsi" w:hAnsiTheme="minorHAnsi" w:cstheme="minorHAnsi"/>
          <w:bCs/>
          <w:szCs w:val="22"/>
        </w:rPr>
        <w:t>),</w:t>
      </w:r>
      <w:r w:rsidRPr="00BA7E87">
        <w:rPr>
          <w:rFonts w:asciiTheme="minorHAnsi" w:hAnsiTheme="minorHAnsi" w:cstheme="minorHAnsi"/>
          <w:szCs w:val="22"/>
        </w:rPr>
        <w:t xml:space="preserve"> </w:t>
      </w:r>
      <w:r w:rsidRPr="00BA7E87">
        <w:rPr>
          <w:rFonts w:asciiTheme="minorHAnsi" w:hAnsiTheme="minorHAnsi" w:cstheme="minorHAnsi"/>
          <w:color w:val="222222"/>
          <w:szCs w:val="22"/>
          <w:shd w:val="clear" w:color="auto" w:fill="FFFFFF"/>
        </w:rPr>
        <w:t>współfinansowany przez Unię Europejską w ramach Europejskiego Funduszu Społecznego. Głównym celem projektu było opracowanie programów kształcenia i realizacja działań edukacyjnych</w:t>
      </w:r>
      <w:r w:rsidRPr="00BA7E87">
        <w:rPr>
          <w:rFonts w:asciiTheme="minorHAnsi" w:hAnsiTheme="minorHAnsi" w:cstheme="minorHAnsi"/>
          <w:szCs w:val="22"/>
        </w:rPr>
        <w:t xml:space="preserve"> dla dzieci i młodzieży w dwóch kategoriach wiekowych: </w:t>
      </w:r>
      <w:r w:rsidR="00BA7E87">
        <w:rPr>
          <w:rFonts w:asciiTheme="minorHAnsi" w:hAnsiTheme="minorHAnsi" w:cstheme="minorHAnsi"/>
          <w:szCs w:val="22"/>
        </w:rPr>
        <w:br/>
      </w:r>
      <w:r w:rsidRPr="00BA7E87">
        <w:rPr>
          <w:rFonts w:asciiTheme="minorHAnsi" w:hAnsiTheme="minorHAnsi" w:cstheme="minorHAnsi"/>
          <w:szCs w:val="22"/>
        </w:rPr>
        <w:t>6-10 lat i 11-16 lat. Działania te służyły rozwijaniu kompetencji pozwalających na rozbudzanie ciekawości poznawczej, inspirowanie twórczego myślenia i rozwijanie własnych pasji dzieci i młodzieży. W ramach Uniwersytetu Młodego Odkrywcy odbywały się: cykliczne, stacjonarne zajęcia badawcze, otwarte kursy on-line z webinariami i wideokonferencjami, uniwersyteckie i szkolne festiwale nauki oraz lokalne kawiarnie naukowe. Na bazie tych działań stworzono bibliotekę on-line z wypracowanymi programami, scenariuszami i interaktywnymi materiałami edukacyjnymi. W ramach UMO-2, działaniami objęto 610 uczniów szkół podstawowych i ponadpodstawowych. Jednym z wymiernych efektów projektu było podpisanie umowy o współpracy edukacyjnej Wydziału Biologii i Biotechnologii z 10 jednostkami administracji samorządowej</w:t>
      </w:r>
      <w:r>
        <w:t>.</w:t>
      </w:r>
    </w:p>
    <w:p w14:paraId="6ADB2E12" w14:textId="40C1A173" w:rsidR="009B120B" w:rsidRDefault="009B120B" w:rsidP="009B120B">
      <w:pPr>
        <w:spacing w:after="0"/>
        <w:rPr>
          <w:rFonts w:asciiTheme="minorHAnsi" w:hAnsiTheme="minorHAnsi"/>
        </w:rPr>
      </w:pPr>
      <w:r>
        <w:rPr>
          <w:rFonts w:asciiTheme="minorHAnsi" w:hAnsiTheme="minorHAnsi"/>
          <w:b/>
          <w:bCs/>
        </w:rPr>
        <w:t xml:space="preserve">Spotkania z Nauką </w:t>
      </w:r>
      <w:r>
        <w:rPr>
          <w:rFonts w:asciiTheme="minorHAnsi" w:hAnsiTheme="minorHAnsi"/>
          <w:bCs/>
        </w:rPr>
        <w:t>to projekt edukacyjny realizowany w latach</w:t>
      </w:r>
      <w:r>
        <w:rPr>
          <w:rFonts w:asciiTheme="minorHAnsi" w:hAnsiTheme="minorHAnsi"/>
        </w:rPr>
        <w:t xml:space="preserve"> 2020-2022, </w:t>
      </w:r>
      <w:r>
        <w:rPr>
          <w:rFonts w:asciiTheme="minorHAnsi" w:hAnsiTheme="minorHAnsi"/>
          <w:shd w:val="clear" w:color="auto" w:fill="FFFFFF"/>
        </w:rPr>
        <w:t xml:space="preserve">finansowany z programu „Społeczna odpowiedzialność nauki” Ministra Edukacji i Nauki </w:t>
      </w:r>
      <w:r>
        <w:rPr>
          <w:rFonts w:asciiTheme="minorHAnsi" w:hAnsiTheme="minorHAnsi"/>
        </w:rPr>
        <w:t>(</w:t>
      </w:r>
      <w:r>
        <w:rPr>
          <w:rFonts w:asciiTheme="minorHAnsi" w:hAnsiTheme="minorHAnsi"/>
          <w:i/>
          <w:iCs/>
        </w:rPr>
        <w:t>spotkanianauka.blogspot.com/</w:t>
      </w:r>
      <w:r>
        <w:rPr>
          <w:rFonts w:asciiTheme="minorHAnsi" w:hAnsiTheme="minorHAnsi"/>
        </w:rPr>
        <w:t xml:space="preserve">). Głównym celem projektu było upowszechnianie i popularyzacja osiągnięć nauk przyrodniczych, głównie nauk </w:t>
      </w:r>
      <w:r w:rsidRPr="00634456">
        <w:rPr>
          <w:rFonts w:asciiTheme="minorHAnsi" w:hAnsiTheme="minorHAnsi"/>
        </w:rPr>
        <w:t>biologicznych</w:t>
      </w:r>
      <w:r w:rsidR="00ED2B3A" w:rsidRPr="00634456">
        <w:rPr>
          <w:rFonts w:asciiTheme="minorHAnsi" w:hAnsiTheme="minorHAnsi"/>
        </w:rPr>
        <w:t xml:space="preserve"> i biotechnologicznych</w:t>
      </w:r>
      <w:r w:rsidRPr="00634456">
        <w:rPr>
          <w:rFonts w:asciiTheme="minorHAnsi" w:hAnsiTheme="minorHAnsi"/>
        </w:rPr>
        <w:t>,</w:t>
      </w:r>
      <w:r>
        <w:rPr>
          <w:rFonts w:asciiTheme="minorHAnsi" w:hAnsiTheme="minorHAnsi"/>
        </w:rPr>
        <w:t xml:space="preserve"> w szerokich kręgach społecznych, w szczególności wśród młodzieży szkół ponadpodstawowych z terenu woj. warmińsko-mazurskiego i województw sąsiednich. W projekcie udział wzięło w zajęciach (głównie </w:t>
      </w:r>
      <w:r w:rsidRPr="006E554C">
        <w:rPr>
          <w:rFonts w:asciiTheme="minorHAnsi" w:hAnsiTheme="minorHAnsi"/>
          <w:i/>
          <w:iCs/>
        </w:rPr>
        <w:t>on-line</w:t>
      </w:r>
      <w:r>
        <w:rPr>
          <w:rFonts w:asciiTheme="minorHAnsi" w:hAnsiTheme="minorHAnsi"/>
        </w:rPr>
        <w:t>) 8031 uczniów. Łącznie odbyło się 118 wykładów oraz ponad 100 webinariów, 4 pikniki naukowe w ramach Nocy Biologów oraz Dnia Biologii i Biotechnologii. W realizację powyższych działań byli zaangażowani nauczyciele akademiccy</w:t>
      </w:r>
      <w:r w:rsidR="00634456">
        <w:rPr>
          <w:rFonts w:asciiTheme="minorHAnsi" w:hAnsiTheme="minorHAnsi"/>
        </w:rPr>
        <w:t xml:space="preserve"> Wydziału</w:t>
      </w:r>
      <w:r>
        <w:rPr>
          <w:rFonts w:asciiTheme="minorHAnsi" w:hAnsiTheme="minorHAnsi"/>
        </w:rPr>
        <w:t xml:space="preserve">, którzy prowadzą kształcenie na ocenianym kierunku oraz kadra techniczna. </w:t>
      </w:r>
    </w:p>
    <w:p w14:paraId="7583497E" w14:textId="704D7A50" w:rsidR="009B120B" w:rsidRDefault="009B120B" w:rsidP="009B120B">
      <w:pPr>
        <w:spacing w:after="0"/>
        <w:ind w:firstLine="284"/>
        <w:rPr>
          <w:rFonts w:asciiTheme="minorHAnsi" w:hAnsiTheme="minorHAnsi" w:cstheme="minorHAnsi"/>
          <w:color w:val="222222"/>
          <w:sz w:val="20"/>
          <w:szCs w:val="20"/>
          <w:shd w:val="clear" w:color="auto" w:fill="FFFFFF"/>
        </w:rPr>
      </w:pPr>
      <w:r>
        <w:rPr>
          <w:rFonts w:asciiTheme="minorHAnsi" w:hAnsiTheme="minorHAnsi" w:cstheme="minorHAnsi"/>
          <w:color w:val="222222"/>
          <w:szCs w:val="22"/>
          <w:shd w:val="clear" w:color="auto" w:fill="FFFFFF"/>
        </w:rPr>
        <w:t xml:space="preserve">Ważną formą oddziaływania Wydziału na otoczenie społeczno-gospodarcze jest współpraca ze szkołami ponadpodstawowymi. Na podstawie podpisanych porozumień, Wydział współpracuje z grupą szkół, m. in.: </w:t>
      </w:r>
      <w:r w:rsidR="006E554C">
        <w:rPr>
          <w:rFonts w:asciiTheme="minorHAnsi" w:hAnsiTheme="minorHAnsi" w:cstheme="minorHAnsi"/>
          <w:color w:val="222222"/>
          <w:szCs w:val="22"/>
          <w:shd w:val="clear" w:color="auto" w:fill="FFFFFF"/>
        </w:rPr>
        <w:t>Uniwersyteckim</w:t>
      </w:r>
      <w:r>
        <w:rPr>
          <w:rFonts w:asciiTheme="minorHAnsi" w:hAnsiTheme="minorHAnsi" w:cstheme="minorHAnsi"/>
          <w:color w:val="222222"/>
          <w:szCs w:val="22"/>
          <w:shd w:val="clear" w:color="auto" w:fill="FFFFFF"/>
        </w:rPr>
        <w:t xml:space="preserve"> Liceum nr XII w Olsztynie, XI Liceum Ogólnokształcącym w Olsztynie, II Liceum Ogólnokształcącym w Piszu oraz Liceum Ogólnokształcącym w Przasnyszu. Zakres tematyczny warsztatów jest dostosowany do podstawy programowej biologii szkoły ponadpodstawowej i jest uzgodniony z nauczycielami biologii. Warsztaty, w których uczestniczą nauczyciele i uczniowie, mają charakter zajęć praktycznych, umożliwiając uczniom poznanie nowoczesnych technik laboratoryjnych</w:t>
      </w:r>
      <w:r w:rsidR="006E554C">
        <w:rPr>
          <w:rFonts w:asciiTheme="minorHAnsi" w:hAnsiTheme="minorHAnsi" w:cstheme="minorHAnsi"/>
          <w:color w:val="222222"/>
          <w:szCs w:val="22"/>
          <w:shd w:val="clear" w:color="auto" w:fill="FFFFFF"/>
        </w:rPr>
        <w:t>,</w:t>
      </w:r>
      <w:r>
        <w:rPr>
          <w:rFonts w:asciiTheme="minorHAnsi" w:hAnsiTheme="minorHAnsi" w:cstheme="minorHAnsi"/>
          <w:color w:val="222222"/>
          <w:szCs w:val="22"/>
          <w:shd w:val="clear" w:color="auto" w:fill="FFFFFF"/>
        </w:rPr>
        <w:t xml:space="preserve"> stosowanych m. in. w</w:t>
      </w:r>
      <w:r w:rsidR="00ED2B3A" w:rsidRPr="00597709">
        <w:rPr>
          <w:rFonts w:asciiTheme="minorHAnsi" w:hAnsiTheme="minorHAnsi" w:cstheme="minorHAnsi"/>
          <w:color w:val="222222"/>
          <w:szCs w:val="22"/>
          <w:shd w:val="clear" w:color="auto" w:fill="FFFFFF"/>
        </w:rPr>
        <w:t>: biotechnologii,</w:t>
      </w:r>
      <w:r w:rsidRPr="00597709">
        <w:rPr>
          <w:rFonts w:asciiTheme="minorHAnsi" w:hAnsiTheme="minorHAnsi" w:cstheme="minorHAnsi"/>
          <w:color w:val="222222"/>
          <w:szCs w:val="22"/>
          <w:shd w:val="clear" w:color="auto" w:fill="FFFFFF"/>
        </w:rPr>
        <w:t xml:space="preserve"> biologii</w:t>
      </w:r>
      <w:r>
        <w:rPr>
          <w:rFonts w:asciiTheme="minorHAnsi" w:hAnsiTheme="minorHAnsi" w:cstheme="minorHAnsi"/>
          <w:color w:val="222222"/>
          <w:szCs w:val="22"/>
          <w:shd w:val="clear" w:color="auto" w:fill="FFFFFF"/>
        </w:rPr>
        <w:t xml:space="preserve"> molekularnej, inżynierii genetycznej i mikrobiologii. Każdego roku odbywa się kilkadziesiąt zajęć warsztatowych i zajęcia te cieszą się dużym zainteresowaniem młodzieży. Ponadto, niezależnie od ścisłej współpracy z wymienionymi szkołami, Wydział oferuje zajęcia dla uczniów szkół podstawowych i ponadpodstawowych w dwóch formach: wykładów „Wypożycz sobie naukowca”, które odbywają się w szkołach oraz warsztatów „Przyjedź do nas na warsztaty”, realizowanych w pracowniach dydaktyczno-badawczych Wydziału. W ostatnich </w:t>
      </w:r>
      <w:r>
        <w:rPr>
          <w:rFonts w:asciiTheme="minorHAnsi" w:hAnsiTheme="minorHAnsi" w:cstheme="minorHAnsi"/>
          <w:color w:val="222222"/>
          <w:szCs w:val="22"/>
          <w:shd w:val="clear" w:color="auto" w:fill="FFFFFF"/>
        </w:rPr>
        <w:lastRenderedPageBreak/>
        <w:t>pięciu latach przeprowadzono 188 wykładów i 152 warsztaty w szkołach woj. warmińsko-mazurskiego i mazowieckiego. Każdego roku z tej formy zajęć korzystało średnio 15 szkół.</w:t>
      </w:r>
    </w:p>
    <w:p w14:paraId="27B8CA75" w14:textId="43A98A6B" w:rsidR="00E67B98" w:rsidRPr="004C3775" w:rsidRDefault="00E67B98" w:rsidP="00E67B98">
      <w:pPr>
        <w:pStyle w:val="kryteria"/>
        <w:numPr>
          <w:ilvl w:val="0"/>
          <w:numId w:val="0"/>
        </w:numPr>
        <w:spacing w:before="240"/>
        <w:rPr>
          <w:b/>
          <w:i w:val="0"/>
        </w:rPr>
      </w:pPr>
      <w:r w:rsidRPr="004C3775">
        <w:rPr>
          <w:b/>
          <w:i w:val="0"/>
        </w:rPr>
        <w:t xml:space="preserve">Zalecenia dotyczące kryterium </w:t>
      </w:r>
      <w:r>
        <w:rPr>
          <w:b/>
          <w:i w:val="0"/>
        </w:rPr>
        <w:t>6</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E67B98" w:rsidRPr="00AA0946" w14:paraId="7379EC44" w14:textId="77777777" w:rsidTr="004A7E4D">
        <w:tc>
          <w:tcPr>
            <w:tcW w:w="334" w:type="pct"/>
            <w:shd w:val="clear" w:color="auto" w:fill="auto"/>
            <w:vAlign w:val="center"/>
          </w:tcPr>
          <w:p w14:paraId="773BB0C9" w14:textId="77777777" w:rsidR="00E67B98" w:rsidRPr="00AA0946" w:rsidRDefault="00E67B98" w:rsidP="00781C96">
            <w:pPr>
              <w:pStyle w:val="PKA-wyroznienia"/>
              <w:jc w:val="center"/>
              <w:rPr>
                <w:b w:val="0"/>
                <w:sz w:val="20"/>
                <w:szCs w:val="20"/>
              </w:rPr>
            </w:pPr>
            <w:r w:rsidRPr="00AA0946">
              <w:rPr>
                <w:b w:val="0"/>
                <w:sz w:val="20"/>
                <w:szCs w:val="20"/>
              </w:rPr>
              <w:t>Lp.</w:t>
            </w:r>
          </w:p>
        </w:tc>
        <w:tc>
          <w:tcPr>
            <w:tcW w:w="1553" w:type="pct"/>
            <w:shd w:val="clear" w:color="auto" w:fill="auto"/>
            <w:vAlign w:val="center"/>
          </w:tcPr>
          <w:p w14:paraId="47F9F765" w14:textId="1AAF904C" w:rsidR="00E67B98" w:rsidRPr="00AA0946" w:rsidRDefault="00E67B98" w:rsidP="00781C96">
            <w:pPr>
              <w:pStyle w:val="PKA-wyroznienia"/>
              <w:spacing w:before="0" w:after="0"/>
              <w:jc w:val="center"/>
              <w:rPr>
                <w:b w:val="0"/>
                <w:sz w:val="20"/>
                <w:szCs w:val="20"/>
              </w:rPr>
            </w:pPr>
            <w:r w:rsidRPr="00AA0946">
              <w:rPr>
                <w:b w:val="0"/>
                <w:sz w:val="20"/>
                <w:szCs w:val="20"/>
              </w:rPr>
              <w:t>Zalecenia dotyczące kryterium 6 wymienione we wskazanej wyżej uchwale Prezydium PKA</w:t>
            </w:r>
          </w:p>
        </w:tc>
        <w:tc>
          <w:tcPr>
            <w:tcW w:w="3113" w:type="pct"/>
            <w:shd w:val="clear" w:color="auto" w:fill="auto"/>
            <w:vAlign w:val="center"/>
          </w:tcPr>
          <w:p w14:paraId="5B94B894" w14:textId="50DD4CAD" w:rsidR="00E67B98" w:rsidRPr="00AA0946" w:rsidRDefault="000776B3" w:rsidP="00781C96">
            <w:pPr>
              <w:pStyle w:val="PKA-wyroznienia"/>
              <w:spacing w:before="0" w:after="0"/>
              <w:jc w:val="center"/>
              <w:rPr>
                <w:b w:val="0"/>
                <w:sz w:val="20"/>
                <w:szCs w:val="20"/>
              </w:rPr>
            </w:pPr>
            <w:r w:rsidRPr="00AA0946">
              <w:rPr>
                <w:b w:val="0"/>
                <w:sz w:val="20"/>
                <w:szCs w:val="20"/>
              </w:rPr>
              <w:t xml:space="preserve">Opis realizacji zalecenia oraz działań zapobiegawczych podjętych przez </w:t>
            </w:r>
            <w:r w:rsidR="00772A83" w:rsidRPr="00AA0946">
              <w:rPr>
                <w:b w:val="0"/>
                <w:sz w:val="20"/>
                <w:szCs w:val="20"/>
              </w:rPr>
              <w:t>u</w:t>
            </w:r>
            <w:r w:rsidRPr="00AA0946">
              <w:rPr>
                <w:b w:val="0"/>
                <w:sz w:val="20"/>
                <w:szCs w:val="20"/>
              </w:rPr>
              <w:t>czelnię w celu usunięcia błędów i</w:t>
            </w:r>
            <w:r w:rsidR="00FA0FEC" w:rsidRPr="00AA0946">
              <w:rPr>
                <w:b w:val="0"/>
                <w:sz w:val="20"/>
                <w:szCs w:val="20"/>
              </w:rPr>
              <w:t> </w:t>
            </w:r>
            <w:r w:rsidRPr="00AA0946">
              <w:rPr>
                <w:b w:val="0"/>
                <w:sz w:val="20"/>
                <w:szCs w:val="20"/>
              </w:rPr>
              <w:t>niezgodności sformułowanych w zaleceniu o charakterze naprawczym</w:t>
            </w:r>
          </w:p>
        </w:tc>
      </w:tr>
      <w:tr w:rsidR="00E67B98" w:rsidRPr="00AA0946" w14:paraId="74A6A10A" w14:textId="77777777" w:rsidTr="004A7E4D">
        <w:tc>
          <w:tcPr>
            <w:tcW w:w="334" w:type="pct"/>
            <w:shd w:val="clear" w:color="auto" w:fill="auto"/>
          </w:tcPr>
          <w:p w14:paraId="6A8E46E4" w14:textId="1F0F24B7" w:rsidR="00E67B98" w:rsidRPr="00AA0946" w:rsidRDefault="006B447C" w:rsidP="00781C96">
            <w:pPr>
              <w:pStyle w:val="PKA-wyroznienia"/>
              <w:rPr>
                <w:b w:val="0"/>
                <w:sz w:val="20"/>
                <w:szCs w:val="20"/>
              </w:rPr>
            </w:pPr>
            <w:r w:rsidRPr="008F157A">
              <w:rPr>
                <w:b w:val="0"/>
                <w:sz w:val="20"/>
                <w:szCs w:val="20"/>
              </w:rPr>
              <w:t>1</w:t>
            </w:r>
            <w:r w:rsidR="00E67B98" w:rsidRPr="008F157A">
              <w:rPr>
                <w:b w:val="0"/>
                <w:sz w:val="20"/>
                <w:szCs w:val="20"/>
              </w:rPr>
              <w:t>.</w:t>
            </w:r>
          </w:p>
        </w:tc>
        <w:tc>
          <w:tcPr>
            <w:tcW w:w="1553" w:type="pct"/>
            <w:shd w:val="clear" w:color="auto" w:fill="auto"/>
          </w:tcPr>
          <w:p w14:paraId="6F427FDA" w14:textId="1897D58B" w:rsidR="00E67B98" w:rsidRPr="00AA0946" w:rsidRDefault="00E3351C" w:rsidP="00781C96">
            <w:pPr>
              <w:pStyle w:val="PKA-wyroznienia"/>
              <w:rPr>
                <w:b w:val="0"/>
                <w:bCs/>
                <w:sz w:val="20"/>
                <w:szCs w:val="20"/>
              </w:rPr>
            </w:pPr>
            <w:r w:rsidRPr="00AA0946">
              <w:rPr>
                <w:b w:val="0"/>
                <w:bCs/>
                <w:sz w:val="20"/>
                <w:szCs w:val="20"/>
              </w:rPr>
              <w:t xml:space="preserve">Brak opinii pracodawców </w:t>
            </w:r>
            <w:r w:rsidR="009B71A5">
              <w:rPr>
                <w:b w:val="0"/>
                <w:bCs/>
                <w:sz w:val="20"/>
                <w:szCs w:val="20"/>
              </w:rPr>
              <w:t xml:space="preserve">o </w:t>
            </w:r>
            <w:r w:rsidRPr="00AA0946">
              <w:rPr>
                <w:b w:val="0"/>
                <w:bCs/>
                <w:sz w:val="20"/>
                <w:szCs w:val="20"/>
              </w:rPr>
              <w:t>przydatności absolwentów poszczególnych specjalności do zawodu.</w:t>
            </w:r>
          </w:p>
        </w:tc>
        <w:tc>
          <w:tcPr>
            <w:tcW w:w="3113" w:type="pct"/>
            <w:shd w:val="clear" w:color="auto" w:fill="auto"/>
          </w:tcPr>
          <w:p w14:paraId="652FC508" w14:textId="7C3E7213" w:rsidR="00E67B98" w:rsidRPr="00AA0946" w:rsidRDefault="00E3351C" w:rsidP="00781C96">
            <w:pPr>
              <w:pStyle w:val="PKA-wyroznienia"/>
              <w:rPr>
                <w:b w:val="0"/>
                <w:bCs/>
                <w:sz w:val="20"/>
                <w:szCs w:val="20"/>
              </w:rPr>
            </w:pPr>
            <w:r w:rsidRPr="00AA0946">
              <w:rPr>
                <w:b w:val="0"/>
                <w:bCs/>
                <w:sz w:val="20"/>
                <w:szCs w:val="20"/>
              </w:rPr>
              <w:t>Opinia pracodawców o absolwentach zbierana jest na podstawie wydziałowych ankiet oraz uczelnianych ankiet elektronicznych</w:t>
            </w:r>
            <w:r w:rsidR="00211A1D" w:rsidRPr="00AA0946">
              <w:rPr>
                <w:b w:val="0"/>
                <w:bCs/>
                <w:sz w:val="20"/>
                <w:szCs w:val="20"/>
              </w:rPr>
              <w:t xml:space="preserve"> (Zarządzenie Nr 50/2017 Rektora UWM w Olsztynie z dnia 29 maja 2017 w sprawie określenia obszarów procesu dydaktycznego objętych badaniami ankietowymi, wzorów kwestionariuszy ankiet oraz procedur przeprowadzania badań ankietowych)</w:t>
            </w:r>
            <w:r w:rsidRPr="00AA0946">
              <w:rPr>
                <w:b w:val="0"/>
                <w:bCs/>
                <w:sz w:val="20"/>
                <w:szCs w:val="20"/>
              </w:rPr>
              <w:t>.</w:t>
            </w:r>
          </w:p>
        </w:tc>
      </w:tr>
    </w:tbl>
    <w:p w14:paraId="147C976F" w14:textId="3E23D4C0" w:rsidR="003B6536" w:rsidRDefault="003B6536" w:rsidP="00E80D11"/>
    <w:p w14:paraId="7FA5A083" w14:textId="77777777" w:rsidR="00E65729" w:rsidRPr="00B857CE" w:rsidRDefault="00E65729" w:rsidP="00E80D11"/>
    <w:p w14:paraId="22255EBD" w14:textId="3011379E" w:rsidR="005B2FA4" w:rsidRDefault="005B2FA4" w:rsidP="00E80D11">
      <w:pPr>
        <w:pStyle w:val="Nagwek2"/>
      </w:pPr>
      <w:bookmarkStart w:id="61" w:name="_Toc616623"/>
      <w:bookmarkStart w:id="62" w:name="_Toc623893"/>
      <w:bookmarkStart w:id="63" w:name="_Toc624214"/>
      <w:bookmarkStart w:id="64" w:name="_Toc4418974"/>
      <w:r w:rsidRPr="00B857CE">
        <w:t>Kryterium 7. Warunki i sposoby podnoszenia stopnia umiędzynarodowienia procesu kształcenia na kierunku</w:t>
      </w:r>
      <w:bookmarkEnd w:id="61"/>
      <w:bookmarkEnd w:id="62"/>
      <w:bookmarkEnd w:id="63"/>
      <w:bookmarkEnd w:id="64"/>
    </w:p>
    <w:p w14:paraId="6C7F68F2" w14:textId="77777777" w:rsidR="00CA443F" w:rsidRDefault="00CA443F" w:rsidP="00CA443F">
      <w:pPr>
        <w:spacing w:after="0"/>
      </w:pPr>
      <w:r>
        <w:t xml:space="preserve">Szeroko pojęte umiędzynarodowienie, w strategii Uniwersytetu Warmińsko-Mazurskiego jest jednym z priorytetowych zadań. Umiędzynarodowienie procesu kształcenia na Wydziale Biologii i Biotechnologii jest realizowane poprzez wdrażanie następujących działań: </w:t>
      </w:r>
    </w:p>
    <w:p w14:paraId="6EE9FE67" w14:textId="013D941C" w:rsidR="00CA443F" w:rsidRDefault="00CA443F" w:rsidP="00CA443F">
      <w:pPr>
        <w:pStyle w:val="Akapitzlist"/>
        <w:numPr>
          <w:ilvl w:val="0"/>
          <w:numId w:val="31"/>
        </w:numPr>
        <w:spacing w:after="0" w:line="240" w:lineRule="auto"/>
        <w:jc w:val="left"/>
      </w:pPr>
      <w:r>
        <w:t xml:space="preserve">wymianę kadry i studentów w ramach umów bilateralnych oraz międzynarodowych programów wsparcia; </w:t>
      </w:r>
    </w:p>
    <w:p w14:paraId="21D1A43D" w14:textId="77777777" w:rsidR="00CA443F" w:rsidRDefault="00CA443F" w:rsidP="00CA443F">
      <w:pPr>
        <w:pStyle w:val="Akapitzlist"/>
        <w:numPr>
          <w:ilvl w:val="0"/>
          <w:numId w:val="31"/>
        </w:numPr>
        <w:spacing w:after="0" w:line="240" w:lineRule="auto"/>
      </w:pPr>
      <w:r>
        <w:t xml:space="preserve">przygotowanie nauczycieli i studentów do udziału w zajęciach anglojęzycznych; </w:t>
      </w:r>
    </w:p>
    <w:p w14:paraId="02968484" w14:textId="77777777" w:rsidR="00CA443F" w:rsidRDefault="00CA443F" w:rsidP="00CA443F">
      <w:pPr>
        <w:pStyle w:val="Akapitzlist"/>
        <w:numPr>
          <w:ilvl w:val="0"/>
          <w:numId w:val="31"/>
        </w:numPr>
        <w:spacing w:after="0" w:line="240" w:lineRule="auto"/>
      </w:pPr>
      <w:r>
        <w:t xml:space="preserve">zwiększenie oferty edukacyjnej realizowanej w języku angielskim; </w:t>
      </w:r>
    </w:p>
    <w:p w14:paraId="636672F3" w14:textId="77777777" w:rsidR="00CA443F" w:rsidRDefault="00CA443F" w:rsidP="00CA443F">
      <w:pPr>
        <w:pStyle w:val="Akapitzlist"/>
        <w:numPr>
          <w:ilvl w:val="0"/>
          <w:numId w:val="31"/>
        </w:numPr>
        <w:spacing w:after="0" w:line="240" w:lineRule="auto"/>
      </w:pPr>
      <w:r>
        <w:t xml:space="preserve">promocję programów wymiany międzynarodowej pracowników i studentów; </w:t>
      </w:r>
    </w:p>
    <w:p w14:paraId="6C54BA8E" w14:textId="77777777" w:rsidR="00CA443F" w:rsidRDefault="00CA443F" w:rsidP="00CA443F">
      <w:pPr>
        <w:pStyle w:val="Akapitzlist"/>
        <w:numPr>
          <w:ilvl w:val="0"/>
          <w:numId w:val="31"/>
        </w:numPr>
        <w:spacing w:after="120" w:line="240" w:lineRule="auto"/>
        <w:ind w:left="1077" w:hanging="357"/>
      </w:pPr>
      <w:r>
        <w:t xml:space="preserve">poprawę dostępu do informacji o anglojęzycznej ofercie kształcenia. </w:t>
      </w:r>
    </w:p>
    <w:p w14:paraId="33850475" w14:textId="194603D9" w:rsidR="000E1955" w:rsidRDefault="00CA443F" w:rsidP="00CA443F">
      <w:pPr>
        <w:spacing w:after="0"/>
        <w:ind w:firstLine="284"/>
      </w:pPr>
      <w:r>
        <w:t xml:space="preserve">Wymiana kadry prowadzącej kształcenie oraz studentów, organizowana przez Uniwersytet Warmińsko-Mazurski, odbywa się na podstawie umów dwustronnych. Uniwersytet </w:t>
      </w:r>
      <w:r w:rsidR="00BB4E28">
        <w:t>sygnował</w:t>
      </w:r>
      <w:r>
        <w:t xml:space="preserve"> 150 umów naukowo-badawczych oraz 407 umów partnerskich, w ramach programu edukacyjnego Erasmus+. Na Wydziale Biologii i Biotechnologii działa sprawny system wymiany międzynarodowej w ramach programu Erasmus+. Aktualnie podpisanych jest 7 umów z partnerami zagranicznymi </w:t>
      </w:r>
      <w:r w:rsidRPr="007072E0">
        <w:t>(zał. K7.1). Z umów</w:t>
      </w:r>
      <w:r>
        <w:t xml:space="preserve"> tych mogą korzystać studenci </w:t>
      </w:r>
      <w:r w:rsidRPr="003C2114">
        <w:t>kierunku bio</w:t>
      </w:r>
      <w:r w:rsidR="008A7EAE" w:rsidRPr="003C2114">
        <w:t>techno</w:t>
      </w:r>
      <w:r w:rsidRPr="003C2114">
        <w:t>logia,</w:t>
      </w:r>
      <w:r>
        <w:t xml:space="preserve"> ubiegający się o realizację studiów i stażu zagranicą. Wydziałowy koordynator nadzoruje zarówno wyjazdy studentów kierunku </w:t>
      </w:r>
      <w:r w:rsidRPr="003C2114">
        <w:t>bio</w:t>
      </w:r>
      <w:r w:rsidR="008A7EAE" w:rsidRPr="003C2114">
        <w:t>techno</w:t>
      </w:r>
      <w:r w:rsidRPr="003C2114">
        <w:t>logia za granicę</w:t>
      </w:r>
      <w:r>
        <w:t xml:space="preserve"> na studia i staże, jak również przyjazdy studentów zagranicznych na studia i</w:t>
      </w:r>
      <w:r w:rsidR="001B3734">
        <w:t> </w:t>
      </w:r>
      <w:r>
        <w:t xml:space="preserve">staże na Wydziale Biologii i Biotechnologii. Ważnym zadaniem koordynatora jest promocja programów mobilności. W organizowanych cyklicznie spotkaniach ze studentami przedstawiane są zasady funkcjonowania programów wymiany międzynarodowej oraz podstawowe informacje organizacyjne. Szczególnie atrakcyjną, a jednocześnie bardzo skuteczną formą promocji programu Erasmus+ są wirtualne spotkania organizowane dla studentów kierunku ze studentami przebywającymi </w:t>
      </w:r>
      <w:r w:rsidR="002C4AD5">
        <w:t xml:space="preserve">na zagranicznych uczelniach </w:t>
      </w:r>
      <w:r>
        <w:t>w ramach programu Erasmus+. Bezpośredni kontakt z kolegami studiującymi zagranicą ułatwia studentom podjęcie decyzji o uczestnictwie w programie. W ostatnich 5 latach, w</w:t>
      </w:r>
      <w:r w:rsidR="00216E93">
        <w:t> </w:t>
      </w:r>
      <w:r w:rsidRPr="00C0281A">
        <w:t xml:space="preserve">wymianie międzynarodowej uczestniczyło </w:t>
      </w:r>
      <w:r w:rsidR="00760FDE">
        <w:t xml:space="preserve">8 </w:t>
      </w:r>
      <w:r w:rsidRPr="00C0281A">
        <w:t>studentów zagranicznych</w:t>
      </w:r>
      <w:r w:rsidR="005E493F" w:rsidRPr="00C0281A">
        <w:t xml:space="preserve">. Na studia zagraniczne wyjechało </w:t>
      </w:r>
      <w:r w:rsidR="00760FDE">
        <w:t>26</w:t>
      </w:r>
      <w:r w:rsidRPr="00C0281A">
        <w:t xml:space="preserve"> studentów</w:t>
      </w:r>
      <w:r w:rsidR="005E493F" w:rsidRPr="00C0281A">
        <w:t>, natomiast w praktykach uczestniczyło</w:t>
      </w:r>
      <w:r w:rsidR="00A5734F" w:rsidRPr="00C0281A">
        <w:t xml:space="preserve"> </w:t>
      </w:r>
      <w:r w:rsidR="00760FDE">
        <w:t>6</w:t>
      </w:r>
      <w:r w:rsidR="00A5734F" w:rsidRPr="00C0281A">
        <w:t xml:space="preserve"> studentów</w:t>
      </w:r>
      <w:r w:rsidRPr="00C0281A">
        <w:t xml:space="preserve"> i</w:t>
      </w:r>
      <w:r w:rsidR="00760FDE">
        <w:t xml:space="preserve"> 7</w:t>
      </w:r>
      <w:r w:rsidRPr="00C0281A">
        <w:t xml:space="preserve"> </w:t>
      </w:r>
      <w:r w:rsidR="00760FDE">
        <w:t>absolwentów</w:t>
      </w:r>
      <w:r w:rsidRPr="00C0281A">
        <w:t xml:space="preserve"> </w:t>
      </w:r>
      <w:r w:rsidR="00760FDE">
        <w:t>kierunku biotechnologia</w:t>
      </w:r>
      <w:r w:rsidRPr="00C0281A">
        <w:t>.</w:t>
      </w:r>
      <w:r w:rsidR="00C0281A" w:rsidRPr="00C0281A">
        <w:t xml:space="preserve"> W</w:t>
      </w:r>
      <w:r w:rsidRPr="00C0281A">
        <w:t xml:space="preserve">śród studentów zagranicznych, którzy studiowali na Wydziale były: </w:t>
      </w:r>
      <w:r w:rsidR="005E493F" w:rsidRPr="00C0281A">
        <w:t>jedna</w:t>
      </w:r>
      <w:r w:rsidRPr="00C0281A">
        <w:t xml:space="preserve"> osoba z Włoch, </w:t>
      </w:r>
      <w:r w:rsidR="005E493F" w:rsidRPr="00C0281A">
        <w:t>dwie</w:t>
      </w:r>
      <w:r w:rsidRPr="00C0281A">
        <w:t xml:space="preserve"> osoby z Hiszpanii i </w:t>
      </w:r>
      <w:r w:rsidR="00760FDE">
        <w:t>5</w:t>
      </w:r>
      <w:r w:rsidRPr="00C0281A">
        <w:t xml:space="preserve"> osób z </w:t>
      </w:r>
      <w:r w:rsidRPr="004142A0">
        <w:t>Czech (zał. K7.2).</w:t>
      </w:r>
    </w:p>
    <w:p w14:paraId="0985C81C" w14:textId="600BA18A" w:rsidR="00CA443F" w:rsidRDefault="00CA443F" w:rsidP="00CA443F">
      <w:pPr>
        <w:spacing w:after="0"/>
        <w:ind w:firstLine="284"/>
      </w:pPr>
      <w:r>
        <w:t>Dowodem rozwijającego się wydziałowego programu umiędzynarodowienia procesu kształcenia jest udział studentów w projektach badawczych realizowanych zagranicą</w:t>
      </w:r>
      <w:r w:rsidR="000E1955">
        <w:t xml:space="preserve">. Uzyskane wyniki badań przez </w:t>
      </w:r>
      <w:r w:rsidR="000E1955">
        <w:lastRenderedPageBreak/>
        <w:t xml:space="preserve">studenta kierunku </w:t>
      </w:r>
      <w:r w:rsidR="000E1955" w:rsidRPr="003C2114">
        <w:t>bio</w:t>
      </w:r>
      <w:r w:rsidR="00233011" w:rsidRPr="003C2114">
        <w:t>techno</w:t>
      </w:r>
      <w:r w:rsidR="000E1955" w:rsidRPr="003C2114">
        <w:t xml:space="preserve">logia </w:t>
      </w:r>
      <w:r w:rsidR="003C2114">
        <w:t xml:space="preserve">będą </w:t>
      </w:r>
      <w:r w:rsidR="000E1955">
        <w:t>wykorzystane do napisania pracy ma</w:t>
      </w:r>
      <w:r w:rsidR="00233011">
        <w:t xml:space="preserve">gisterskiej, której obrona </w:t>
      </w:r>
      <w:r w:rsidR="003C2114">
        <w:t xml:space="preserve">planowana jest </w:t>
      </w:r>
      <w:r w:rsidR="000E1955">
        <w:t xml:space="preserve">w </w:t>
      </w:r>
      <w:r w:rsidR="00233011">
        <w:t>czerwcu 2023</w:t>
      </w:r>
      <w:r>
        <w:t xml:space="preserve"> roku.</w:t>
      </w:r>
    </w:p>
    <w:p w14:paraId="6C5A8AA6" w14:textId="77474CE2" w:rsidR="00CA443F" w:rsidRDefault="00CA443F" w:rsidP="00CA443F">
      <w:pPr>
        <w:spacing w:after="0"/>
        <w:ind w:firstLine="284"/>
      </w:pPr>
      <w:r>
        <w:t xml:space="preserve">Wyjazdy zagraniczne </w:t>
      </w:r>
      <w:r w:rsidRPr="00847AEA">
        <w:t xml:space="preserve">nauczycieli akademickich </w:t>
      </w:r>
      <w:r w:rsidR="00847AEA" w:rsidRPr="00847AEA">
        <w:t>prowadzących zajęcia na kierunku biotechnologia</w:t>
      </w:r>
      <w:r w:rsidRPr="00847AEA">
        <w:t xml:space="preserve"> realizowan</w:t>
      </w:r>
      <w:r w:rsidR="004C0A56" w:rsidRPr="00847AEA">
        <w:t>o</w:t>
      </w:r>
      <w:r w:rsidRPr="00847AEA">
        <w:t xml:space="preserve"> głównie w oparciu o programy mobilności, m. in. program POWER. Taka forma aktywności naukowej rozwija potencjał badawczy, jak również kompetencje dydaktyczne. W latach 2018-2022</w:t>
      </w:r>
      <w:r w:rsidR="002E3354" w:rsidRPr="00847AEA">
        <w:t>,</w:t>
      </w:r>
      <w:r w:rsidRPr="00847AEA">
        <w:t xml:space="preserve"> </w:t>
      </w:r>
      <w:r w:rsidR="003A2673">
        <w:t xml:space="preserve">nauczyciele </w:t>
      </w:r>
      <w:r w:rsidRPr="00847AEA">
        <w:t xml:space="preserve">odbyli </w:t>
      </w:r>
      <w:r w:rsidR="003A2673">
        <w:t>21</w:t>
      </w:r>
      <w:r w:rsidRPr="00847AEA">
        <w:t> długoterminow</w:t>
      </w:r>
      <w:r w:rsidR="003A2673">
        <w:t>ych</w:t>
      </w:r>
      <w:r w:rsidRPr="00847AEA">
        <w:t xml:space="preserve"> (90 dni), </w:t>
      </w:r>
      <w:r w:rsidR="00847AEA" w:rsidRPr="00847AEA">
        <w:t>6</w:t>
      </w:r>
      <w:r w:rsidRPr="00847AEA">
        <w:t xml:space="preserve"> jednomiesięczn</w:t>
      </w:r>
      <w:r w:rsidR="003A2673">
        <w:t>ych</w:t>
      </w:r>
      <w:r w:rsidRPr="00847AEA">
        <w:t xml:space="preserve"> i </w:t>
      </w:r>
      <w:r w:rsidR="00847AEA" w:rsidRPr="00847AEA">
        <w:t>7</w:t>
      </w:r>
      <w:r w:rsidRPr="00847AEA">
        <w:t xml:space="preserve"> krótkoterminow</w:t>
      </w:r>
      <w:r w:rsidR="003A2673">
        <w:t>ych</w:t>
      </w:r>
      <w:r w:rsidRPr="00847AEA">
        <w:t xml:space="preserve"> zagraniczn</w:t>
      </w:r>
      <w:r w:rsidR="003A2673">
        <w:t>ych</w:t>
      </w:r>
      <w:r w:rsidRPr="00847AEA">
        <w:t xml:space="preserve"> staż</w:t>
      </w:r>
      <w:r w:rsidR="003A2673">
        <w:t>y</w:t>
      </w:r>
      <w:r w:rsidRPr="00847AEA">
        <w:t xml:space="preserve"> naukow</w:t>
      </w:r>
      <w:r w:rsidR="003A2673">
        <w:t>ych</w:t>
      </w:r>
      <w:r w:rsidRPr="00847AEA">
        <w:t xml:space="preserve">. Ponadto, </w:t>
      </w:r>
      <w:r w:rsidR="003A2673">
        <w:t>7</w:t>
      </w:r>
      <w:r w:rsidR="00847AEA" w:rsidRPr="00847AEA">
        <w:t xml:space="preserve"> </w:t>
      </w:r>
      <w:r w:rsidRPr="00847AEA">
        <w:t>pracownik</w:t>
      </w:r>
      <w:r w:rsidR="00847AEA" w:rsidRPr="00847AEA">
        <w:t>ów</w:t>
      </w:r>
      <w:r w:rsidRPr="00847AEA">
        <w:t xml:space="preserve"> odbył</w:t>
      </w:r>
      <w:r w:rsidR="00847AEA" w:rsidRPr="00847AEA">
        <w:t>o</w:t>
      </w:r>
      <w:r w:rsidRPr="00847AEA">
        <w:t xml:space="preserve"> staż naukowo-dydaktyczny, a </w:t>
      </w:r>
      <w:r w:rsidR="003A2673">
        <w:t>5</w:t>
      </w:r>
      <w:r w:rsidRPr="00847AEA">
        <w:t xml:space="preserve"> staże praktyczne (zał. K7.3). W tym czasie na Wydziale Biologii</w:t>
      </w:r>
      <w:r>
        <w:t xml:space="preserve"> i Biotechnologii </w:t>
      </w:r>
      <w:r w:rsidRPr="00847AEA">
        <w:t>pracowało 7 naukowców z</w:t>
      </w:r>
      <w:r w:rsidR="001B3734">
        <w:t> </w:t>
      </w:r>
      <w:r w:rsidRPr="00847AEA">
        <w:t xml:space="preserve">zagranicy: w tym </w:t>
      </w:r>
      <w:r w:rsidR="0069503A" w:rsidRPr="00847AEA">
        <w:t>3</w:t>
      </w:r>
      <w:r w:rsidRPr="00847AEA">
        <w:t> profesorów wizytujących realizujących zajęcia dydaktyczne, 1 profesor odbywający staż dydaktyczny w ramach programu Erasmus+, 4 naukowców realizujących staże naukowe (zał. K7.4).</w:t>
      </w:r>
      <w:r>
        <w:t xml:space="preserve"> </w:t>
      </w:r>
    </w:p>
    <w:p w14:paraId="6885F026" w14:textId="17E07BDA" w:rsidR="00CA443F" w:rsidRDefault="00CA443F" w:rsidP="00CA443F">
      <w:pPr>
        <w:spacing w:after="0"/>
        <w:ind w:firstLine="284"/>
      </w:pPr>
      <w:r>
        <w:t xml:space="preserve">Bardzo dobrym przykładem rozwijanej współpracy z partnerami zagranicznymi jest utworzenie polsko-japońskiego konsorcjum naukowego w ramach </w:t>
      </w:r>
      <w:r>
        <w:rPr>
          <w:rFonts w:cstheme="minorHAnsi"/>
          <w:color w:val="000000"/>
          <w:shd w:val="clear" w:color="auto" w:fill="FFFFFF"/>
        </w:rPr>
        <w:t>umowy dwustronnej pomiędzy polskimi instytucjami: Instytutem Rozrodu Zwierząt i Badań Żywności PAN w Olsztynie, Instytutem Ichtiobiologii i Akwakultury w Gołyszu; Wydziałem Biologii i Biotechnologii UWM w Olsztynie i Uniwersytetem Gdańskim a Wydziałem Nauk Rybackich Uniwersytetu Hokkaido. Koordynatorem projektu w ramach konsorcjum jest Wydział Biologii i Biotechnologii UWM w Olsztynie.</w:t>
      </w:r>
      <w:r>
        <w:t xml:space="preserve"> Jednym z zadań projektu jest, m.</w:t>
      </w:r>
      <w:r w:rsidR="00496598">
        <w:t> </w:t>
      </w:r>
      <w:r>
        <w:t>in. cykliczna organizacja, wspólnie z naukowcami japońskimi, Letniego Kursu Polsko-Japońskiego pt.</w:t>
      </w:r>
      <w:r w:rsidR="00496598">
        <w:t> </w:t>
      </w:r>
      <w:r>
        <w:rPr>
          <w:rFonts w:cstheme="minorHAnsi"/>
          <w:b/>
          <w:bCs/>
          <w:color w:val="000000"/>
          <w:shd w:val="clear" w:color="auto" w:fill="FFFFFF"/>
        </w:rPr>
        <w:t>„Hydrobiology and inland environmental science in Poland”</w:t>
      </w:r>
      <w:r>
        <w:t>. Zadanie to realizowane jest w</w:t>
      </w:r>
      <w:r w:rsidR="00F228C9">
        <w:t> </w:t>
      </w:r>
      <w:r>
        <w:t xml:space="preserve">ramach podpisanej umowy dwustronnej pomiędzy UWM </w:t>
      </w:r>
      <w:r w:rsidR="00E30F7C">
        <w:t xml:space="preserve">w Olsztynie </w:t>
      </w:r>
      <w:r>
        <w:t xml:space="preserve">a Uniwersytetem w Hokkaido. Dotychczas, w latach 2016-2020 odbyło się pięć edycji kursu, w których uczestniczyło 18 studentów japońskich i 11 studentów z Polski, w tym </w:t>
      </w:r>
      <w:r w:rsidR="00E30F7C" w:rsidRPr="00E30F7C">
        <w:t>7</w:t>
      </w:r>
      <w:r w:rsidRPr="00E30F7C">
        <w:t xml:space="preserve"> os</w:t>
      </w:r>
      <w:r w:rsidR="00E30F7C" w:rsidRPr="00E30F7C">
        <w:t>ó</w:t>
      </w:r>
      <w:r w:rsidRPr="00E30F7C">
        <w:t>b z kierunku bio</w:t>
      </w:r>
      <w:r w:rsidR="008A7EAE" w:rsidRPr="00E30F7C">
        <w:t>techno</w:t>
      </w:r>
      <w:r w:rsidRPr="00E30F7C">
        <w:t>logia</w:t>
      </w:r>
      <w:r>
        <w:t xml:space="preserve">. </w:t>
      </w:r>
      <w:r>
        <w:rPr>
          <w:rFonts w:cstheme="minorHAnsi"/>
          <w:color w:val="000000"/>
          <w:shd w:val="clear" w:color="auto" w:fill="FFFFFF"/>
        </w:rPr>
        <w:t xml:space="preserve">W roku 2020 Kurs Letni pod tytułem: </w:t>
      </w:r>
      <w:r>
        <w:rPr>
          <w:rFonts w:cstheme="minorHAnsi"/>
          <w:b/>
          <w:bCs/>
          <w:color w:val="000000"/>
          <w:shd w:val="clear" w:color="auto" w:fill="FFFFFF"/>
        </w:rPr>
        <w:t>"Advanced Aquaculture Genetics and Genomics I: Polyploid fish – atypical reproduction and its application"</w:t>
      </w:r>
      <w:r>
        <w:rPr>
          <w:rFonts w:cstheme="minorHAnsi"/>
          <w:color w:val="000000"/>
          <w:shd w:val="clear" w:color="auto" w:fill="FFFFFF"/>
        </w:rPr>
        <w:t xml:space="preserve"> po raz pierwszy został zorganizowany w Hokkaido University w formie </w:t>
      </w:r>
      <w:r w:rsidRPr="002E3354">
        <w:rPr>
          <w:rFonts w:cstheme="minorHAnsi"/>
          <w:i/>
          <w:iCs/>
          <w:color w:val="000000"/>
          <w:shd w:val="clear" w:color="auto" w:fill="FFFFFF"/>
        </w:rPr>
        <w:t>on</w:t>
      </w:r>
      <w:r w:rsidR="002E3354" w:rsidRPr="002E3354">
        <w:rPr>
          <w:rFonts w:cstheme="minorHAnsi"/>
          <w:i/>
          <w:iCs/>
          <w:color w:val="000000"/>
          <w:shd w:val="clear" w:color="auto" w:fill="FFFFFF"/>
        </w:rPr>
        <w:t>-</w:t>
      </w:r>
      <w:r w:rsidRPr="002E3354">
        <w:rPr>
          <w:rFonts w:cstheme="minorHAnsi"/>
          <w:i/>
          <w:iCs/>
          <w:color w:val="000000"/>
          <w:shd w:val="clear" w:color="auto" w:fill="FFFFFF"/>
        </w:rPr>
        <w:t>line</w:t>
      </w:r>
      <w:r>
        <w:rPr>
          <w:rFonts w:cstheme="minorHAnsi"/>
          <w:color w:val="000000"/>
          <w:shd w:val="clear" w:color="auto" w:fill="FFFFFF"/>
        </w:rPr>
        <w:t xml:space="preserve">. </w:t>
      </w:r>
    </w:p>
    <w:p w14:paraId="4A3C7939" w14:textId="4A4FA615" w:rsidR="00F95D48" w:rsidRDefault="00CA443F" w:rsidP="00CA443F">
      <w:pPr>
        <w:spacing w:after="0"/>
        <w:ind w:firstLine="284"/>
      </w:pPr>
      <w:r>
        <w:t xml:space="preserve">Ważną przesłanką, która bezpośrednio wpływa na podjęcie decyzji o uczestniczeniu w programach wymiany międzynarodowej jest znajomość języka angielskiego. </w:t>
      </w:r>
      <w:r w:rsidR="00507C8E">
        <w:t>K</w:t>
      </w:r>
      <w:r>
        <w:t xml:space="preserve">onstrukcja programu studiów na kierunku </w:t>
      </w:r>
      <w:r w:rsidRPr="00ED428A">
        <w:t>bio</w:t>
      </w:r>
      <w:r w:rsidR="008A7EAE" w:rsidRPr="00ED428A">
        <w:t>techno</w:t>
      </w:r>
      <w:r w:rsidRPr="00ED428A">
        <w:t>logia</w:t>
      </w:r>
      <w:r>
        <w:t xml:space="preserve"> umożliwia korzystanie z lektoratów języka angielskiego w wymiarze 120 godzin, co pozwala na uzyskanie kompetencji na poziomie B2 na studiach pierwszego stopnia oraz B2+ na studiach drugiego stopnia. Ważną formą wsparcia językowego studentów Wydziału Biologii i</w:t>
      </w:r>
      <w:r w:rsidR="00496598">
        <w:t> </w:t>
      </w:r>
      <w:r>
        <w:t xml:space="preserve">Biotechnologii jest prowadzenie w języku angielskim wybranych przedmiotów przez specjalistów zapraszanych z zagranicznych ośrodków </w:t>
      </w:r>
      <w:r w:rsidRPr="00ED428A">
        <w:t>naukowych. Istotną</w:t>
      </w:r>
      <w:r>
        <w:t xml:space="preserve"> pomocą w rozwijaniu kompetencji językowych studentów </w:t>
      </w:r>
      <w:r w:rsidRPr="003E1B17">
        <w:t>kierunku bio</w:t>
      </w:r>
      <w:r w:rsidR="00233011" w:rsidRPr="003E1B17">
        <w:t>techno</w:t>
      </w:r>
      <w:r w:rsidRPr="003E1B17">
        <w:t>logia</w:t>
      </w:r>
      <w:r>
        <w:t xml:space="preserve"> jest zalecane wykorzystywanie w zajęciach dydaktycznych anglojęzycznego piśmiennictwa naukowego, opublikowanego w światowych czasopismach o zasięgu międzynarodowym i wysokim wskaźniku </w:t>
      </w:r>
      <w:r>
        <w:rPr>
          <w:i/>
          <w:iCs/>
        </w:rPr>
        <w:t>Impact Factor</w:t>
      </w:r>
      <w:r>
        <w:t>. Dotyczy to głównie seminariów i konwersatoriów, ale także innych zajęć objętych programem studiów. Jednym z warunków pozytywnej oceny pracy dyplomowej jest znaczący udział światowego piśmiennictwa, wykorzystanego w przygotowaniu pracy. Ponadto, w</w:t>
      </w:r>
      <w:r w:rsidR="00F228C9">
        <w:t> </w:t>
      </w:r>
      <w:r>
        <w:t xml:space="preserve">ofercie kształcenia na kierunku </w:t>
      </w:r>
      <w:r w:rsidRPr="00ED428A">
        <w:t>bio</w:t>
      </w:r>
      <w:r w:rsidR="008A7EAE" w:rsidRPr="00ED428A">
        <w:t>techno</w:t>
      </w:r>
      <w:r w:rsidRPr="00ED428A">
        <w:t>logia</w:t>
      </w:r>
      <w:r>
        <w:t xml:space="preserve"> znajduje się grupa przedmiotów fakultatywnych realizowanych w języku angielskim, co również umożliwia doskonalenie kompetencji językowych</w:t>
      </w:r>
      <w:r w:rsidR="00F228C9">
        <w:t xml:space="preserve"> </w:t>
      </w:r>
      <w:r w:rsidR="00F228C9" w:rsidRPr="00A74AB0">
        <w:t>(zał. K7.5)</w:t>
      </w:r>
      <w:r w:rsidRPr="00A74AB0">
        <w:t>.</w:t>
      </w:r>
      <w:r>
        <w:t xml:space="preserve"> </w:t>
      </w:r>
    </w:p>
    <w:p w14:paraId="706AEA64" w14:textId="148F148E" w:rsidR="00CA443F" w:rsidRPr="004142A0" w:rsidRDefault="00F95D48" w:rsidP="00CA443F">
      <w:pPr>
        <w:spacing w:after="0"/>
        <w:ind w:firstLine="284"/>
      </w:pPr>
      <w:r w:rsidRPr="00BE7FA2">
        <w:t>Z</w:t>
      </w:r>
      <w:r w:rsidR="00CA443F" w:rsidRPr="00BE7FA2">
        <w:t>najomość języka angielskiego wśród kadry naukowo-dydaktycznej</w:t>
      </w:r>
      <w:r w:rsidR="002E3354">
        <w:t>,</w:t>
      </w:r>
      <w:r w:rsidR="00CA443F" w:rsidRPr="00BE7FA2">
        <w:t xml:space="preserve"> </w:t>
      </w:r>
      <w:r w:rsidR="00BE7FA2" w:rsidRPr="00BE7FA2">
        <w:t xml:space="preserve">prowadzącej kształcenie na </w:t>
      </w:r>
      <w:r w:rsidR="00BE7FA2" w:rsidRPr="00ED428A">
        <w:t>kierunku bio</w:t>
      </w:r>
      <w:r w:rsidR="008A7EAE" w:rsidRPr="00ED428A">
        <w:t>techno</w:t>
      </w:r>
      <w:r w:rsidR="00BE7FA2" w:rsidRPr="00ED428A">
        <w:t>logia</w:t>
      </w:r>
      <w:r w:rsidR="002E3354" w:rsidRPr="00ED428A">
        <w:t>,</w:t>
      </w:r>
      <w:r w:rsidR="00BE7FA2" w:rsidRPr="00ED428A">
        <w:t xml:space="preserve"> </w:t>
      </w:r>
      <w:r w:rsidRPr="00ED428A">
        <w:t>pozwala</w:t>
      </w:r>
      <w:r w:rsidRPr="00BE7FA2">
        <w:t xml:space="preserve"> na publikowanie </w:t>
      </w:r>
      <w:r w:rsidR="00BE7FA2" w:rsidRPr="00BE7FA2">
        <w:t>wyników</w:t>
      </w:r>
      <w:r w:rsidRPr="00BE7FA2">
        <w:t xml:space="preserve"> badań w renomowanych </w:t>
      </w:r>
      <w:r w:rsidR="00CA443F" w:rsidRPr="00BE7FA2">
        <w:t>czasopismach o</w:t>
      </w:r>
      <w:r w:rsidR="001B3734">
        <w:t> </w:t>
      </w:r>
      <w:r w:rsidR="00CA443F" w:rsidRPr="00BE7FA2">
        <w:t>zasięgu międzynarodowym</w:t>
      </w:r>
      <w:r w:rsidRPr="00BE7FA2">
        <w:t xml:space="preserve">, </w:t>
      </w:r>
      <w:r w:rsidR="00BE7FA2" w:rsidRPr="00BE7FA2">
        <w:t xml:space="preserve">umożliwia </w:t>
      </w:r>
      <w:r w:rsidRPr="00BE7FA2">
        <w:t>współprac</w:t>
      </w:r>
      <w:r w:rsidR="00BE7FA2" w:rsidRPr="00BE7FA2">
        <w:t>ę</w:t>
      </w:r>
      <w:r w:rsidRPr="00BE7FA2">
        <w:t xml:space="preserve"> z partnerami zagranicznymi</w:t>
      </w:r>
      <w:r w:rsidR="00BE7FA2" w:rsidRPr="00BE7FA2">
        <w:t xml:space="preserve"> i udział w</w:t>
      </w:r>
      <w:r w:rsidR="001B3734">
        <w:t> </w:t>
      </w:r>
      <w:r w:rsidR="00BE7FA2" w:rsidRPr="00BE7FA2">
        <w:t>międzynarodowych gremiach.</w:t>
      </w:r>
      <w:r w:rsidR="00CA443F" w:rsidRPr="00BE7FA2">
        <w:t xml:space="preserve"> Pracownicy w ostatnich latach byli przedstawicielami Polski i członkami Management Committee w programach</w:t>
      </w:r>
      <w:r w:rsidR="00CA443F">
        <w:t xml:space="preserve"> COST CA 19119 „In vitro 3D total cell guidance and fitness”, CA FA1402</w:t>
      </w:r>
      <w:r w:rsidR="002E3354">
        <w:t xml:space="preserve"> </w:t>
      </w:r>
      <w:r w:rsidR="00CA443F">
        <w:t xml:space="preserve">”Improving Allergy Risk Assesment Strategy for new food Proteins (ImpARAS)”, CA 16119 „Cell fit”, redaktorami i członkami rad redakcyjnych wielu międzynarodowych czasopism naukowych, np. </w:t>
      </w:r>
      <w:r w:rsidR="00CA443F">
        <w:rPr>
          <w:lang w:val="en-US"/>
        </w:rPr>
        <w:t>International Journal of Molecular Science, Reproductive Biology, Clinical Immunology and Immunotherapy, Frontiers in Microbiology, Frontiers in Ecology and Evolution, Animals</w:t>
      </w:r>
      <w:r w:rsidR="00BE7FA2">
        <w:rPr>
          <w:lang w:val="en-US"/>
        </w:rPr>
        <w:t>,</w:t>
      </w:r>
      <w:r w:rsidR="00CA443F">
        <w:rPr>
          <w:lang w:val="en-US"/>
        </w:rPr>
        <w:t xml:space="preserve"> ekspertami Międzynarodowej Unii Ochrony Przyrody IUCN, członkami komitetów naukowych I organizacyjnych międzynarodowych konferencji naukowych, np. 2</w:t>
      </w:r>
      <w:r w:rsidR="00CA443F">
        <w:rPr>
          <w:vertAlign w:val="superscript"/>
          <w:lang w:val="en-US"/>
        </w:rPr>
        <w:t>nd</w:t>
      </w:r>
      <w:r w:rsidR="00CA443F">
        <w:rPr>
          <w:lang w:val="en-US"/>
        </w:rPr>
        <w:t xml:space="preserve"> International ImpARAS Conference </w:t>
      </w:r>
      <w:r w:rsidR="00CA443F">
        <w:rPr>
          <w:rFonts w:eastAsia="DejaVuSans" w:cstheme="minorHAnsi"/>
          <w:lang w:val="en-US"/>
        </w:rPr>
        <w:t>(Improving Allergy Risk Assessment Strategy for new food proteins), Warszawa, Poland</w:t>
      </w:r>
      <w:r w:rsidR="00CA443F">
        <w:rPr>
          <w:lang w:val="en-US"/>
        </w:rPr>
        <w:t xml:space="preserve">; </w:t>
      </w:r>
      <w:r w:rsidR="00CA443F">
        <w:rPr>
          <w:lang w:val="en-US"/>
        </w:rPr>
        <w:lastRenderedPageBreak/>
        <w:t>3</w:t>
      </w:r>
      <w:r w:rsidR="00CA443F">
        <w:rPr>
          <w:vertAlign w:val="superscript"/>
          <w:lang w:val="en-US"/>
        </w:rPr>
        <w:t>th</w:t>
      </w:r>
      <w:r w:rsidR="00CA443F">
        <w:rPr>
          <w:lang w:val="en-US"/>
        </w:rPr>
        <w:t xml:space="preserve"> International ImpARAS Conference, Helsingor, Denmark; </w:t>
      </w:r>
      <w:r w:rsidR="00CA443F" w:rsidRPr="004142A0">
        <w:rPr>
          <w:lang w:val="en-US"/>
        </w:rPr>
        <w:t>4</w:t>
      </w:r>
      <w:r w:rsidR="00CA443F" w:rsidRPr="004142A0">
        <w:rPr>
          <w:vertAlign w:val="superscript"/>
          <w:lang w:val="en-US"/>
        </w:rPr>
        <w:t>th </w:t>
      </w:r>
      <w:r w:rsidR="00CA443F" w:rsidRPr="004142A0">
        <w:rPr>
          <w:lang w:val="en-US"/>
        </w:rPr>
        <w:t xml:space="preserve">International ImpARAS Conference, </w:t>
      </w:r>
      <w:r w:rsidR="00CA443F" w:rsidRPr="004142A0">
        <w:rPr>
          <w:rFonts w:eastAsia="DejaVuSans" w:cstheme="minorHAnsi"/>
          <w:lang w:val="en-US"/>
        </w:rPr>
        <w:t>Portici, Italy</w:t>
      </w:r>
      <w:r w:rsidR="00CA443F" w:rsidRPr="004142A0">
        <w:rPr>
          <w:lang w:val="en-US"/>
        </w:rPr>
        <w:t xml:space="preserve">, Animals Genetics and Genomics, Olsztyn, Poland (zał. </w:t>
      </w:r>
      <w:r w:rsidR="00CA443F" w:rsidRPr="004142A0">
        <w:t>K7.</w:t>
      </w:r>
      <w:r w:rsidR="00A74AB0" w:rsidRPr="004142A0">
        <w:t>6</w:t>
      </w:r>
      <w:r w:rsidR="00CA443F" w:rsidRPr="004142A0">
        <w:t>).</w:t>
      </w:r>
      <w:r w:rsidRPr="004142A0">
        <w:t xml:space="preserve"> </w:t>
      </w:r>
    </w:p>
    <w:p w14:paraId="1A026E9B" w14:textId="1DF6DC60" w:rsidR="00BE7FA2" w:rsidRDefault="00507C8E" w:rsidP="00CA443F">
      <w:pPr>
        <w:spacing w:after="0"/>
        <w:ind w:firstLine="284"/>
      </w:pPr>
      <w:r w:rsidRPr="004142A0">
        <w:t>P</w:t>
      </w:r>
      <w:r w:rsidR="00CA443F" w:rsidRPr="004142A0">
        <w:t>olityka Wydziału, związana z umiędzynarodowieniem</w:t>
      </w:r>
      <w:r w:rsidR="00CA443F">
        <w:t xml:space="preserve">, wpływa bezpośrednio na bardzo dobre przygotowanie nauczycieli akademickich do prowadzenia zajęć dydaktycznych w języku angielskim. </w:t>
      </w:r>
      <w:r w:rsidR="00BE7FA2">
        <w:t xml:space="preserve">Nauczyciele akademiccy </w:t>
      </w:r>
      <w:r w:rsidR="00BE7FA2" w:rsidRPr="00216E93">
        <w:t>brali udział w specjalistycznych kursach i warsztatach językowych, organizowanych przez Uczelnię w ramach wewnętrznych, uniwersyteckich programów wsparcia oraz krajowych programów, m. in. POWER – w latach 201</w:t>
      </w:r>
      <w:r w:rsidR="00F735D2">
        <w:t>8</w:t>
      </w:r>
      <w:r w:rsidR="00BE7FA2" w:rsidRPr="00216E93">
        <w:t>-2022 w tej formie zajęć uczestniczył</w:t>
      </w:r>
      <w:r w:rsidR="00216E93" w:rsidRPr="00216E93">
        <w:t>y</w:t>
      </w:r>
      <w:r w:rsidR="00BE7FA2" w:rsidRPr="00216E93">
        <w:t xml:space="preserve"> 2</w:t>
      </w:r>
      <w:r w:rsidR="00C06847">
        <w:t>9</w:t>
      </w:r>
      <w:r w:rsidR="00BE7FA2" w:rsidRPr="00216E93">
        <w:t xml:space="preserve"> </w:t>
      </w:r>
      <w:r w:rsidR="00216E93" w:rsidRPr="00216E93">
        <w:t>os</w:t>
      </w:r>
      <w:r w:rsidR="00C06847">
        <w:t>ób</w:t>
      </w:r>
      <w:r w:rsidR="00216E93" w:rsidRPr="00216E93">
        <w:t xml:space="preserve"> </w:t>
      </w:r>
      <w:r w:rsidR="00216E93" w:rsidRPr="00893A07">
        <w:t>(zał. K7.</w:t>
      </w:r>
      <w:r w:rsidR="00C06847">
        <w:t>7</w:t>
      </w:r>
      <w:r w:rsidR="00216E93" w:rsidRPr="00893A07">
        <w:t>)</w:t>
      </w:r>
      <w:r w:rsidR="00BE7FA2" w:rsidRPr="00893A07">
        <w:t>.</w:t>
      </w:r>
    </w:p>
    <w:p w14:paraId="48F2A1B2" w14:textId="7932032B" w:rsidR="00E67B98" w:rsidRPr="004C3775" w:rsidRDefault="00E67B98" w:rsidP="00E67B98">
      <w:pPr>
        <w:pStyle w:val="kryteria"/>
        <w:numPr>
          <w:ilvl w:val="0"/>
          <w:numId w:val="0"/>
        </w:numPr>
        <w:spacing w:before="240"/>
        <w:rPr>
          <w:b/>
          <w:i w:val="0"/>
        </w:rPr>
      </w:pPr>
      <w:r w:rsidRPr="004C3775">
        <w:rPr>
          <w:b/>
          <w:i w:val="0"/>
        </w:rPr>
        <w:t xml:space="preserve">Zalecenia dotyczące kryterium </w:t>
      </w:r>
      <w:r>
        <w:rPr>
          <w:b/>
          <w:i w:val="0"/>
        </w:rPr>
        <w:t>7</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E67B98" w14:paraId="1993BE81" w14:textId="77777777" w:rsidTr="004A7E4D">
        <w:tc>
          <w:tcPr>
            <w:tcW w:w="334" w:type="pct"/>
            <w:shd w:val="clear" w:color="auto" w:fill="auto"/>
            <w:vAlign w:val="center"/>
          </w:tcPr>
          <w:p w14:paraId="1F3218B6" w14:textId="77777777" w:rsidR="00E67B98" w:rsidRPr="00E7133D" w:rsidRDefault="00E67B98" w:rsidP="00781C96">
            <w:pPr>
              <w:pStyle w:val="PKA-wyroznienia"/>
              <w:jc w:val="center"/>
              <w:rPr>
                <w:b w:val="0"/>
              </w:rPr>
            </w:pPr>
            <w:r w:rsidRPr="00E7133D">
              <w:rPr>
                <w:b w:val="0"/>
              </w:rPr>
              <w:t>Lp.</w:t>
            </w:r>
          </w:p>
        </w:tc>
        <w:tc>
          <w:tcPr>
            <w:tcW w:w="1553" w:type="pct"/>
            <w:shd w:val="clear" w:color="auto" w:fill="auto"/>
            <w:vAlign w:val="center"/>
          </w:tcPr>
          <w:p w14:paraId="5FEAB8EF" w14:textId="2CFCB261" w:rsidR="00E67B98" w:rsidRPr="00E7133D" w:rsidRDefault="00E67B98" w:rsidP="00781C96">
            <w:pPr>
              <w:pStyle w:val="PKA-wyroznienia"/>
              <w:spacing w:before="0" w:after="0"/>
              <w:jc w:val="center"/>
              <w:rPr>
                <w:b w:val="0"/>
              </w:rPr>
            </w:pPr>
            <w:r w:rsidRPr="00E7133D">
              <w:rPr>
                <w:b w:val="0"/>
              </w:rPr>
              <w:t xml:space="preserve">Zalecenia dotyczące kryterium </w:t>
            </w:r>
            <w:r>
              <w:rPr>
                <w:b w:val="0"/>
              </w:rPr>
              <w:t>7</w:t>
            </w:r>
            <w:r w:rsidRPr="00E7133D">
              <w:rPr>
                <w:b w:val="0"/>
              </w:rPr>
              <w:t xml:space="preserve"> wymienione we wskazanej wyżej uchwale Prezydium PKA</w:t>
            </w:r>
          </w:p>
        </w:tc>
        <w:tc>
          <w:tcPr>
            <w:tcW w:w="3113" w:type="pct"/>
            <w:shd w:val="clear" w:color="auto" w:fill="auto"/>
            <w:vAlign w:val="center"/>
          </w:tcPr>
          <w:p w14:paraId="4AC59937" w14:textId="4CD1C050" w:rsidR="00E67B98" w:rsidRPr="00E7133D" w:rsidRDefault="000776B3" w:rsidP="00781C96">
            <w:pPr>
              <w:pStyle w:val="PKA-wyroznienia"/>
              <w:spacing w:before="0" w:after="0"/>
              <w:jc w:val="center"/>
              <w:rPr>
                <w:b w:val="0"/>
              </w:rPr>
            </w:pPr>
            <w:r w:rsidRPr="00FB2583">
              <w:rPr>
                <w:b w:val="0"/>
              </w:rPr>
              <w:t xml:space="preserve">Opis realizacji zalecenia oraz działań zapobiegawczych podjętych przez </w:t>
            </w:r>
            <w:r w:rsidR="00772A83">
              <w:rPr>
                <w:b w:val="0"/>
              </w:rPr>
              <w:t>u</w:t>
            </w:r>
            <w:r w:rsidRPr="00FB2583">
              <w:rPr>
                <w:b w:val="0"/>
              </w:rPr>
              <w:t>czelnię w celu usunięcia błędów i</w:t>
            </w:r>
            <w:r w:rsidR="00FA0FEC">
              <w:rPr>
                <w:b w:val="0"/>
              </w:rPr>
              <w:t> </w:t>
            </w:r>
            <w:r w:rsidRPr="00FB2583">
              <w:rPr>
                <w:b w:val="0"/>
              </w:rPr>
              <w:t>niezgodności sformułowanych w zaleceniu o charakterze naprawczym</w:t>
            </w:r>
          </w:p>
        </w:tc>
      </w:tr>
      <w:tr w:rsidR="00E67B98" w14:paraId="3BF36F3A" w14:textId="77777777" w:rsidTr="004A7E4D">
        <w:tc>
          <w:tcPr>
            <w:tcW w:w="334" w:type="pct"/>
            <w:shd w:val="clear" w:color="auto" w:fill="auto"/>
          </w:tcPr>
          <w:p w14:paraId="54002770" w14:textId="77777777" w:rsidR="00E67B98" w:rsidRPr="00E7133D" w:rsidRDefault="00E67B98" w:rsidP="00781C96">
            <w:pPr>
              <w:pStyle w:val="PKA-wyroznienia"/>
              <w:rPr>
                <w:b w:val="0"/>
              </w:rPr>
            </w:pPr>
            <w:r w:rsidRPr="00E7133D">
              <w:rPr>
                <w:b w:val="0"/>
              </w:rPr>
              <w:t>1.</w:t>
            </w:r>
          </w:p>
        </w:tc>
        <w:tc>
          <w:tcPr>
            <w:tcW w:w="1553" w:type="pct"/>
            <w:shd w:val="clear" w:color="auto" w:fill="auto"/>
          </w:tcPr>
          <w:p w14:paraId="24F5E5F5" w14:textId="0F6418D7" w:rsidR="00E67B98" w:rsidRPr="008957C6" w:rsidRDefault="009E2854" w:rsidP="00781C96">
            <w:pPr>
              <w:pStyle w:val="PKA-wyroznienia"/>
              <w:rPr>
                <w:b w:val="0"/>
                <w:bCs/>
              </w:rPr>
            </w:pPr>
            <w:r w:rsidRPr="008957C6">
              <w:rPr>
                <w:b w:val="0"/>
                <w:bCs/>
              </w:rPr>
              <w:t>Niezadowalająca wymiana pracowników w ramach programu SOCRATES/ERASMUS</w:t>
            </w:r>
          </w:p>
        </w:tc>
        <w:tc>
          <w:tcPr>
            <w:tcW w:w="3113" w:type="pct"/>
            <w:shd w:val="clear" w:color="auto" w:fill="auto"/>
          </w:tcPr>
          <w:p w14:paraId="08839B8F" w14:textId="06C054B1" w:rsidR="00E67B98" w:rsidRPr="009E2854" w:rsidRDefault="009E2854" w:rsidP="00781C96">
            <w:pPr>
              <w:pStyle w:val="PKA-wyroznienia"/>
              <w:rPr>
                <w:b w:val="0"/>
                <w:bCs/>
              </w:rPr>
            </w:pPr>
            <w:r w:rsidRPr="009E2854">
              <w:rPr>
                <w:b w:val="0"/>
                <w:bCs/>
              </w:rPr>
              <w:t>W ramach współpracy międzynarodowej w długo- i</w:t>
            </w:r>
            <w:r w:rsidR="00496598">
              <w:rPr>
                <w:b w:val="0"/>
                <w:bCs/>
              </w:rPr>
              <w:t> </w:t>
            </w:r>
            <w:r w:rsidRPr="009E2854">
              <w:rPr>
                <w:b w:val="0"/>
                <w:bCs/>
              </w:rPr>
              <w:t>krótkoterminowych stażach w latach 2018-2022</w:t>
            </w:r>
            <w:r w:rsidR="00131EEB">
              <w:rPr>
                <w:b w:val="0"/>
                <w:bCs/>
              </w:rPr>
              <w:t xml:space="preserve"> uczestniczyło 24</w:t>
            </w:r>
            <w:r w:rsidRPr="009E2854">
              <w:rPr>
                <w:b w:val="0"/>
                <w:bCs/>
              </w:rPr>
              <w:t xml:space="preserve"> nauczyciel</w:t>
            </w:r>
            <w:r w:rsidR="00131EEB">
              <w:rPr>
                <w:b w:val="0"/>
                <w:bCs/>
              </w:rPr>
              <w:t>i</w:t>
            </w:r>
            <w:r w:rsidRPr="009E2854">
              <w:rPr>
                <w:b w:val="0"/>
                <w:bCs/>
              </w:rPr>
              <w:t xml:space="preserve"> </w:t>
            </w:r>
            <w:r w:rsidR="00244EC5" w:rsidRPr="009E2854">
              <w:rPr>
                <w:b w:val="0"/>
                <w:bCs/>
              </w:rPr>
              <w:t>akademic</w:t>
            </w:r>
            <w:r w:rsidR="00131EEB">
              <w:rPr>
                <w:b w:val="0"/>
                <w:bCs/>
              </w:rPr>
              <w:t>kich, realizując</w:t>
            </w:r>
            <w:r w:rsidR="00244EC5" w:rsidRPr="009E2854">
              <w:rPr>
                <w:b w:val="0"/>
                <w:bCs/>
              </w:rPr>
              <w:t xml:space="preserve"> </w:t>
            </w:r>
            <w:r w:rsidR="00244EC5">
              <w:rPr>
                <w:b w:val="0"/>
                <w:bCs/>
              </w:rPr>
              <w:t>38</w:t>
            </w:r>
            <w:r w:rsidR="00131EEB">
              <w:rPr>
                <w:b w:val="0"/>
                <w:bCs/>
              </w:rPr>
              <w:t xml:space="preserve"> staży</w:t>
            </w:r>
            <w:r w:rsidRPr="009E2854">
              <w:rPr>
                <w:b w:val="0"/>
                <w:bCs/>
              </w:rPr>
              <w:t>.</w:t>
            </w:r>
          </w:p>
        </w:tc>
      </w:tr>
    </w:tbl>
    <w:p w14:paraId="2C6F2A4B" w14:textId="77777777" w:rsidR="00E67B98" w:rsidRPr="00E67B98" w:rsidRDefault="00E67B98" w:rsidP="00E67B98"/>
    <w:p w14:paraId="3C9F94C7" w14:textId="77777777" w:rsidR="007B094D" w:rsidRPr="00B857CE" w:rsidRDefault="007B094D" w:rsidP="00E80D11"/>
    <w:p w14:paraId="511B7C1F" w14:textId="3475D1D6" w:rsidR="007B094D" w:rsidRPr="00B857CE" w:rsidRDefault="007B094D" w:rsidP="00E80D11">
      <w:pPr>
        <w:pStyle w:val="Nagwek2"/>
      </w:pPr>
      <w:bookmarkStart w:id="65" w:name="_Toc616624"/>
      <w:bookmarkStart w:id="66" w:name="_Toc623894"/>
      <w:bookmarkStart w:id="67" w:name="_Toc624215"/>
      <w:bookmarkStart w:id="68" w:name="_Toc4418975"/>
      <w:r w:rsidRPr="00B857CE">
        <w:t>Kryterium 8. Wsparcie studentów w uczeniu się, rozwoju społecznym, naukowym lub zawodowym i</w:t>
      </w:r>
      <w:r w:rsidR="00FA0FEC">
        <w:t> </w:t>
      </w:r>
      <w:r w:rsidRPr="00B857CE">
        <w:t>wejściu na rynek pracy oraz rozwój i doskonalenie form wsparcia</w:t>
      </w:r>
      <w:bookmarkEnd w:id="65"/>
      <w:bookmarkEnd w:id="66"/>
      <w:bookmarkEnd w:id="67"/>
      <w:bookmarkEnd w:id="68"/>
    </w:p>
    <w:p w14:paraId="55EB8031" w14:textId="488A3481" w:rsidR="000A4BA6" w:rsidRDefault="000A4BA6" w:rsidP="000A4BA6">
      <w:pPr>
        <w:spacing w:after="0"/>
      </w:pPr>
      <w:r>
        <w:t xml:space="preserve">Studenci Uniwersytetu Warmińsko-Mazurskiego w Olsztynie mają dostęp do różnorodnych form wsparcia oferowanego przez jednostki ogólnouczelniane, wydziałowe, uczelniane fundacje oraz </w:t>
      </w:r>
      <w:r w:rsidR="00894F5A">
        <w:t>S</w:t>
      </w:r>
      <w:r>
        <w:t xml:space="preserve">amorząd </w:t>
      </w:r>
      <w:r w:rsidR="00894F5A">
        <w:t>S</w:t>
      </w:r>
      <w:r>
        <w:t xml:space="preserve">tudencki. </w:t>
      </w:r>
    </w:p>
    <w:p w14:paraId="46A1B888" w14:textId="77777777" w:rsidR="000A4BA6" w:rsidRDefault="000A4BA6" w:rsidP="000A4BA6">
      <w:pPr>
        <w:spacing w:after="0"/>
        <w:rPr>
          <w:b/>
        </w:rPr>
      </w:pPr>
      <w:r>
        <w:rPr>
          <w:b/>
        </w:rPr>
        <w:t xml:space="preserve">Wsparcie w zakresie uczenia się </w:t>
      </w:r>
    </w:p>
    <w:p w14:paraId="4531265A" w14:textId="53AEDE49" w:rsidR="000A4BA6" w:rsidRPr="00496598" w:rsidRDefault="000A4BA6" w:rsidP="000A4BA6">
      <w:pPr>
        <w:spacing w:after="0"/>
        <w:rPr>
          <w:b/>
        </w:rPr>
      </w:pPr>
      <w:r w:rsidRPr="00496598">
        <w:t>Wsparci</w:t>
      </w:r>
      <w:r w:rsidR="00301DE7">
        <w:t>e</w:t>
      </w:r>
      <w:r w:rsidRPr="00496598">
        <w:t xml:space="preserve"> dydaktyczne </w:t>
      </w:r>
      <w:r w:rsidRPr="00496598">
        <w:rPr>
          <w:bCs/>
        </w:rPr>
        <w:t xml:space="preserve">studentom </w:t>
      </w:r>
      <w:r w:rsidRPr="007D29BA">
        <w:rPr>
          <w:bCs/>
        </w:rPr>
        <w:t>kierunku</w:t>
      </w:r>
      <w:r w:rsidRPr="007D29BA">
        <w:t xml:space="preserve"> bio</w:t>
      </w:r>
      <w:r w:rsidR="008A7EAE" w:rsidRPr="007D29BA">
        <w:t>techno</w:t>
      </w:r>
      <w:r w:rsidRPr="007D29BA">
        <w:t>logia w</w:t>
      </w:r>
      <w:r w:rsidRPr="00496598">
        <w:t xml:space="preserve"> zakresie swoich kompetencji zapewniają: </w:t>
      </w:r>
    </w:p>
    <w:p w14:paraId="09992896" w14:textId="6F0E11B1" w:rsidR="000A4BA6" w:rsidRPr="00496598" w:rsidRDefault="000A4BA6" w:rsidP="000A4BA6">
      <w:pPr>
        <w:spacing w:after="0"/>
        <w:ind w:left="196" w:hanging="196"/>
      </w:pPr>
      <w:r w:rsidRPr="00496598">
        <w:t xml:space="preserve">− nauczyciele akademiccy: treści kształcenia poszczególnych przedmiotów, godziny konsultacji, które umożliwiają na bieżąco rozwiązywanie problemów związanych z realizowanymi treściami przedmiotowymi; </w:t>
      </w:r>
    </w:p>
    <w:p w14:paraId="53B6A675" w14:textId="77777777" w:rsidR="000A4BA6" w:rsidRPr="00496598" w:rsidRDefault="000A4BA6" w:rsidP="000A4BA6">
      <w:pPr>
        <w:spacing w:after="0"/>
        <w:ind w:left="196" w:hanging="196"/>
      </w:pPr>
      <w:r w:rsidRPr="00496598">
        <w:t>− opiekun roku: m. in. pomoc w organizacji procesu kształcenia oraz rozwiązywaniu problemów dydaktycznych i socjalnych;</w:t>
      </w:r>
    </w:p>
    <w:p w14:paraId="211CB78A" w14:textId="77777777" w:rsidR="000A4BA6" w:rsidRPr="00496598" w:rsidRDefault="000A4BA6" w:rsidP="000A4BA6">
      <w:pPr>
        <w:spacing w:after="0"/>
        <w:ind w:left="196" w:hanging="196"/>
      </w:pPr>
      <w:r w:rsidRPr="00496598">
        <w:t>− nauczyciel kierujący pracą dyplomową: merytoryczne wsparcie podczas realizacji badań i pisania pracy dyplomowej, udostępnianie bibliografii naukowej;</w:t>
      </w:r>
    </w:p>
    <w:p w14:paraId="65B9E539" w14:textId="77777777" w:rsidR="000A4BA6" w:rsidRPr="00496598" w:rsidRDefault="000A4BA6" w:rsidP="000A4BA6">
      <w:pPr>
        <w:spacing w:after="0"/>
        <w:ind w:left="196" w:hanging="196"/>
      </w:pPr>
      <w:r w:rsidRPr="00496598">
        <w:t xml:space="preserve">− kierownicy katedr: m. in. organizację ewentualnej komisyjnej weryfikacji osiągnięć studenta (zgodnie z Regulaminem studiów – na wniosek studenta, w uzasadnionych przypadkach), </w:t>
      </w:r>
    </w:p>
    <w:p w14:paraId="279BAF79" w14:textId="60C5078A" w:rsidR="000A4BA6" w:rsidRPr="00496598" w:rsidRDefault="000A4BA6" w:rsidP="000A4BA6">
      <w:pPr>
        <w:spacing w:after="0"/>
        <w:ind w:left="196" w:hanging="196"/>
      </w:pPr>
      <w:r w:rsidRPr="00496598">
        <w:t xml:space="preserve">− prodziekan ds. studenckich: m. in. pomoc w rozwiązywaniu ewentualnych problemów w procesie uczenia się, określanie warunków, terminu i sposobu uzupełnienia przez studenta zaległości wynikających z ewentualnych różnic programowych, </w:t>
      </w:r>
      <w:r w:rsidR="00A32EDB" w:rsidRPr="00496598">
        <w:t>podejmowanie decyzji o przeniesieniu punktów ECTS na wniosek studenta,</w:t>
      </w:r>
      <w:r w:rsidR="00726D17" w:rsidRPr="00496598">
        <w:t xml:space="preserve"> </w:t>
      </w:r>
      <w:r w:rsidRPr="00496598">
        <w:t xml:space="preserve">podejmowanie decyzji o warunkowym zaliczaniu semestrów lub powtarzaniu roku studiów, wsparcie w znalezieniu pomocy psychologicznej – w razie potrzeby; </w:t>
      </w:r>
    </w:p>
    <w:p w14:paraId="1AA780C9" w14:textId="55533CF0" w:rsidR="000A4BA6" w:rsidRPr="00496598" w:rsidRDefault="000A4BA6" w:rsidP="000A4BA6">
      <w:pPr>
        <w:spacing w:after="0"/>
        <w:ind w:left="196" w:hanging="196"/>
      </w:pPr>
      <w:r w:rsidRPr="00496598">
        <w:t xml:space="preserve">− </w:t>
      </w:r>
      <w:r w:rsidR="00894F5A" w:rsidRPr="00496598">
        <w:t>S</w:t>
      </w:r>
      <w:r w:rsidRPr="00496598">
        <w:t xml:space="preserve">amorząd </w:t>
      </w:r>
      <w:r w:rsidR="00894F5A" w:rsidRPr="00496598">
        <w:t>S</w:t>
      </w:r>
      <w:r w:rsidRPr="00496598">
        <w:t>tudencki: w zakresie wszystkich aspektów procesu kształcenia, m. in. zgłaszanie do władz Wydziału uwag i postulatów studentów dotyczących modyfikacji programu studiów, organizacji studiów, warunków socjalno-bytowych oraz innych spraw związanych z realizacją procesu dydaktycznego, opiniowanie planów zajęć i tygodniowych harmonogramów zajęć dydaktycznych i sesji egzaminacyjnej, udział w komisyjnym sprawdzaniu wiadomości studentów</w:t>
      </w:r>
      <w:r w:rsidR="00A32EDB" w:rsidRPr="00496598">
        <w:t xml:space="preserve"> i in.</w:t>
      </w:r>
      <w:r w:rsidRPr="00496598">
        <w:t xml:space="preserve">; </w:t>
      </w:r>
    </w:p>
    <w:p w14:paraId="270471F8" w14:textId="77777777" w:rsidR="000A4BA6" w:rsidRDefault="000A4BA6" w:rsidP="00496598">
      <w:pPr>
        <w:ind w:left="198" w:hanging="198"/>
      </w:pPr>
      <w:r w:rsidRPr="00496598">
        <w:lastRenderedPageBreak/>
        <w:t>− opiekunowie kół naukowych: stworzenie możliwości rozwijania zainteresowań naukowych studentów.</w:t>
      </w:r>
      <w:r>
        <w:t xml:space="preserve"> </w:t>
      </w:r>
    </w:p>
    <w:p w14:paraId="1C67CFAB" w14:textId="280DEE8E" w:rsidR="000A4BA6" w:rsidRDefault="000A4BA6" w:rsidP="000A4BA6">
      <w:pPr>
        <w:spacing w:after="0"/>
        <w:ind w:firstLine="284"/>
      </w:pPr>
      <w:r>
        <w:t xml:space="preserve">Szczególne wsparcie </w:t>
      </w:r>
      <w:r w:rsidR="002E3354">
        <w:t>było</w:t>
      </w:r>
      <w:r>
        <w:t xml:space="preserve"> udzielane studentom w okresach zaostrzonej pandemii Covid-19. W okresie pandemii, w związku z restrykcjami sanitarnymi, na Wydziale Biologii i Biotechnologii organizowano zajęcia dydaktyczne w formie hybrydowej. Część zajęć </w:t>
      </w:r>
      <w:r w:rsidR="00301DE7">
        <w:t xml:space="preserve">była </w:t>
      </w:r>
      <w:r>
        <w:t xml:space="preserve">realizowana z wykorzystaniem platform internetowych umożliwiających nauczanie zdalne. Szczególnie istotną kwestią było przeformatowanie zajęć realizowanych </w:t>
      </w:r>
      <w:r w:rsidRPr="00496598">
        <w:rPr>
          <w:i/>
          <w:iCs/>
        </w:rPr>
        <w:t>on-line</w:t>
      </w:r>
      <w:r>
        <w:t xml:space="preserve"> w taki sposób, aby możliwa była realizacja wszystkich założonych efektów uczenia się. Studenci w swoich opiniach bardzo pozytywnie ocenili pracę nauczycieli, a szczególnie istotną pomoc i wsparcie, jakie uzyskali w trakcie realizacji programu </w:t>
      </w:r>
      <w:r w:rsidR="00496598">
        <w:t>studiów</w:t>
      </w:r>
      <w:r>
        <w:t xml:space="preserve"> w tym trudnym okresie. Na podkreślenie zasługuje przekazywanie materiałów dydaktycznych, stosowanie zaawansowanych metod kształcenia zdalnego oraz empatyczne podejście w kontaktach ze studentami. </w:t>
      </w:r>
    </w:p>
    <w:p w14:paraId="5596A551" w14:textId="77777777" w:rsidR="000A4BA6" w:rsidRDefault="000A4BA6" w:rsidP="000A4BA6">
      <w:pPr>
        <w:spacing w:after="0"/>
        <w:ind w:firstLine="284"/>
      </w:pPr>
      <w:r>
        <w:t xml:space="preserve">Istotne wsparcie procesu uczenia się i rozwoju naukowego studentów zapewnia Biblioteka Uniwersytecka. Zasoby oraz zasady funkcjonowania Biblioteki przedstawiono w opisie Kryterium 5. </w:t>
      </w:r>
    </w:p>
    <w:p w14:paraId="0F50F83C" w14:textId="3BA31DD7" w:rsidR="000A4BA6" w:rsidRDefault="000A4BA6" w:rsidP="000A4BA6">
      <w:pPr>
        <w:spacing w:after="0"/>
        <w:ind w:firstLine="284"/>
      </w:pPr>
      <w:r>
        <w:t xml:space="preserve">Wszyscy nauczyciele akademiccy, którzy realizują zajęcia dydaktyczne na </w:t>
      </w:r>
      <w:r w:rsidRPr="007D29BA">
        <w:t>kierunku bio</w:t>
      </w:r>
      <w:r w:rsidR="008A7EAE" w:rsidRPr="007D29BA">
        <w:t>techno</w:t>
      </w:r>
      <w:r w:rsidRPr="007D29BA">
        <w:t>logia,</w:t>
      </w:r>
      <w:r>
        <w:t xml:space="preserve"> są zobowiązani do prowadzenia konsultacji, których terminy są przedstawiane studentom na pierwszych zajęciach, zamieszczone w systemie USOSweb oraz umieszczone na tablicach informacyjnych w katedrach. Na podkreślenie zasługuje bardzo wysoko oceniona przez studentów, praktycznie nielimitowana</w:t>
      </w:r>
      <w:r w:rsidR="002E3354">
        <w:t>,</w:t>
      </w:r>
      <w:r>
        <w:t xml:space="preserve"> dostępność nauczycieli w czasie konsultacji prowadzonych </w:t>
      </w:r>
      <w:r w:rsidRPr="002E3354">
        <w:rPr>
          <w:i/>
          <w:iCs/>
        </w:rPr>
        <w:t>on-line</w:t>
      </w:r>
      <w:r>
        <w:t>. Taka forma konsultacji, obok tradycyjnych dyżurów w gabinetach, będzie realizowana również w kolejnych latach.</w:t>
      </w:r>
    </w:p>
    <w:p w14:paraId="304FC72D" w14:textId="6A40847C" w:rsidR="000A4BA6" w:rsidRDefault="000A4BA6" w:rsidP="000A4BA6">
      <w:pPr>
        <w:spacing w:after="0"/>
      </w:pPr>
      <w:r>
        <w:t>W kategorii wsparcia w zakresie uczenia się, istotną rolę pełnił projekt POWR.03.05.00- 00-Z310/17 pn. „Program Rozwojowy Uniwersytetu Warmińsko-Mazurskiego w Olsztynie”, Zad. 2. Warsztaty dla studentów/ek WBiB</w:t>
      </w:r>
      <w:r w:rsidR="00930AB8">
        <w:t xml:space="preserve"> </w:t>
      </w:r>
      <w:r>
        <w:t xml:space="preserve">POWER, który był realizowany w latach 2018-2022 roku. W tym okresie, z dodatkowych zajęć rozwijających kompetencje informatyczne skorzystało 104 studentów Wydziału Biologii i Biotechnologii, w tym </w:t>
      </w:r>
      <w:r w:rsidR="007D29BA">
        <w:t>60</w:t>
      </w:r>
      <w:r>
        <w:t xml:space="preserve"> studentów </w:t>
      </w:r>
      <w:r w:rsidRPr="007D29BA">
        <w:t>kierunku bio</w:t>
      </w:r>
      <w:r w:rsidR="008A7EAE" w:rsidRPr="007D29BA">
        <w:t>techno</w:t>
      </w:r>
      <w:r w:rsidRPr="007D29BA">
        <w:t>logia.</w:t>
      </w:r>
      <w:r>
        <w:t xml:space="preserve"> </w:t>
      </w:r>
    </w:p>
    <w:p w14:paraId="7F98D7B8" w14:textId="77777777" w:rsidR="000A4BA6" w:rsidRDefault="000A4BA6" w:rsidP="000A4BA6">
      <w:pPr>
        <w:spacing w:after="0"/>
        <w:ind w:firstLine="284"/>
      </w:pPr>
      <w:r>
        <w:t>Istotnym wsparciem dla wszystkich studentów jest zapewnienie bezpłatnego dostępu do wielu narzędzi informatycznych: m. in. systemu Windows i innych aplikacji firmy Microsoft, m. in. pełnej wersji aplikacji Office oraz programu statystycznego Statistica v.13.</w:t>
      </w:r>
    </w:p>
    <w:p w14:paraId="2598ADE6" w14:textId="40A529E4" w:rsidR="000A4BA6" w:rsidRDefault="000A4BA6" w:rsidP="000A4BA6">
      <w:pPr>
        <w:spacing w:after="0"/>
        <w:ind w:firstLine="284"/>
      </w:pPr>
      <w:r>
        <w:t>Studenci mają dostęp do laboratoriów Wydziału, w których pod opieką nauczyciela akademickiego mogą prowadzić badania.</w:t>
      </w:r>
    </w:p>
    <w:p w14:paraId="6D54145D" w14:textId="77777777" w:rsidR="000A4BA6" w:rsidRDefault="000A4BA6" w:rsidP="000A4BA6">
      <w:pPr>
        <w:spacing w:after="0"/>
        <w:rPr>
          <w:b/>
        </w:rPr>
      </w:pPr>
    </w:p>
    <w:p w14:paraId="4D9E1C62" w14:textId="77777777" w:rsidR="000A4BA6" w:rsidRDefault="000A4BA6" w:rsidP="000A4BA6">
      <w:pPr>
        <w:rPr>
          <w:b/>
        </w:rPr>
      </w:pPr>
      <w:r>
        <w:rPr>
          <w:b/>
        </w:rPr>
        <w:t xml:space="preserve">Wsparcie studentów z niepełnosprawnościami </w:t>
      </w:r>
    </w:p>
    <w:p w14:paraId="45B3CB52" w14:textId="50152BA6" w:rsidR="000A4BA6" w:rsidRDefault="000A4BA6" w:rsidP="000A4BA6">
      <w:pPr>
        <w:shd w:val="clear" w:color="auto" w:fill="FFFFFF"/>
        <w:spacing w:after="0"/>
        <w:rPr>
          <w:rFonts w:ascii="Arial" w:hAnsi="Arial" w:cs="Arial"/>
          <w:color w:val="202124"/>
        </w:rPr>
      </w:pPr>
      <w:r>
        <w:t>Jednym z ważnych zadań pomocowych Uniwersytetu jest wsparcie studentów z niepełnosprawnościami. Uczelnia realizuje projekt „Żagiel możliwości – model dostępności UWM”, którego finansowanie uzyskano w konkursie „Uczelnia dostępna”, organizowanym przez Narodowe Centrum Badań i Rozwoju (</w:t>
      </w:r>
      <w:r>
        <w:rPr>
          <w:i/>
        </w:rPr>
        <w:t>http://zagiel.uwm.edu.pl</w:t>
      </w:r>
      <w:r>
        <w:t>). Celem projektu jest zwiększenie dostępności uczelni dla osób z niepełnosprawnościami poprzez wprowadzenie zmian organizacyjnych, podniesienie świadomości i kompetencji kadry oraz studentów z zakresu niepełnosprawności, a także likwidację barier architektonicznych. Jednym z założeń projektu było powołanie Uniwersyteckiego Centrum Wsparcia – UCW, w ramach którego funkcjonuje Biuro ds. Osób z Niepełnosprawnościami (BON) (</w:t>
      </w:r>
      <w:r>
        <w:rPr>
          <w:i/>
        </w:rPr>
        <w:t>http://</w:t>
      </w:r>
      <w:r w:rsidRPr="00301DE7">
        <w:rPr>
          <w:i/>
        </w:rPr>
        <w:t>www.uwm.edu.pl/bon</w:t>
      </w:r>
      <w:r>
        <w:t xml:space="preserve">). Do organizacji i prowadzenia działań zmierzających do zapewnienia równych szans realizacji programu kształcenia i planów studiów powołany jest Wydziałowy Opiekun Osób Niepełnosprawnych. Biuro oraz Opiekun Studentów Niepełnosprawnych koordynują zadania realizowane na rzecz studentów, doktorantów oraz kandydatów na studia. Formy pomocy dla osób z niepełnosprawnościami obejmują, m. in. powołanie asystenta osoby niepełnosprawnej, transport studenta na zajęcia dydaktyczne, pomoc psychologiczną i terapeutyczną, wsparcie osób </w:t>
      </w:r>
      <w:r w:rsidR="00301DE7">
        <w:t>ze</w:t>
      </w:r>
      <w:r>
        <w:t xml:space="preserve"> spektrum autyzmu, usługi tłumacza języka migowego i stenotypisty oraz organizację specjalistycznych zajęć wychowania fizycznego i lektoratów językowych. Obok bezpośrednich form wsparcia osób z niepełnosprawnościami, Biuro prowadzi szereg akcji promocyjnych i edukacyjnych w środowisku akademickim. Ponadto, Biuro inicjuje i nadzoruje działania zmierzające do likwidacji barier </w:t>
      </w:r>
      <w:r>
        <w:lastRenderedPageBreak/>
        <w:t>architektonicznych, komunikacyjnych i edukacyjnych. Wszystkie budynki Wydziału Biologii i Biotechnologii, w których odbywają się zajęcia dydaktyczne ze studentami z niepełnosprawnościami, są wyposażone w windy lub schodołazy, dostosowane toalety oraz podjazdy dla wózków, a na parkingach przed budynkami są wyznaczone specjalne miejsca postojowe. W celu ułatwienia obsługi administracyjnej studentów Głuchych i słabosłyszących</w:t>
      </w:r>
      <w:r w:rsidR="002E3354">
        <w:t>,</w:t>
      </w:r>
      <w:r>
        <w:t xml:space="preserve"> Dziekanat WBiB wyposażono w pętlę indukcyjną, ułatwiającą odbiór przekazu audio osobom posługującym się aparatami słuchowymi oraz wideotelefon. Pracownicy administracyjni dziekanatu są przygotowani do obsługi administracyjnej osób z niepełnosprawnościami – brali udział w licznych specjalistycznych szkoleniach i kursach, m. in. dwusemestralnym kursie języka migowego oraz kursie pomocy przedmedycznej. Obecnie na kierunku </w:t>
      </w:r>
      <w:r w:rsidRPr="00251F0C">
        <w:t>bio</w:t>
      </w:r>
      <w:r w:rsidR="001C56B8" w:rsidRPr="00251F0C">
        <w:t>techno</w:t>
      </w:r>
      <w:r w:rsidRPr="00251F0C">
        <w:t>logia studiuj</w:t>
      </w:r>
      <w:r w:rsidR="00251F0C" w:rsidRPr="00251F0C">
        <w:t>e</w:t>
      </w:r>
      <w:r w:rsidRPr="00251F0C">
        <w:t xml:space="preserve"> </w:t>
      </w:r>
      <w:r w:rsidR="00251F0C" w:rsidRPr="00251F0C">
        <w:t>6</w:t>
      </w:r>
      <w:r w:rsidRPr="00251F0C">
        <w:t xml:space="preserve"> os</w:t>
      </w:r>
      <w:r w:rsidR="00251F0C" w:rsidRPr="00251F0C">
        <w:t>ó</w:t>
      </w:r>
      <w:r w:rsidRPr="00251F0C">
        <w:t>b z</w:t>
      </w:r>
      <w:r>
        <w:t xml:space="preserve"> różnym stopniem niepełnosprawności, którym bezpośredniego wparcia udziela Wydziałowy Opiekun Osób Niepełnosprawnych, jak również nauczyciele i pozostali pracownicy Wydziału. W celu zapewnienia właściwego wsparcia studentom z różnymi formami niepełnosprawności, </w:t>
      </w:r>
      <w:r w:rsidR="00620C18">
        <w:t xml:space="preserve">nauczyciele akademiccy </w:t>
      </w:r>
      <w:r>
        <w:t>sukcesywnie uczestniczą w specjalistycznych szkoleniach i warsztatach. W ostatnich 5 latach, liczna grupa nauczycieli akademickich ukończyła kilka</w:t>
      </w:r>
      <w:r w:rsidR="00620C18">
        <w:t>dzieścia</w:t>
      </w:r>
      <w:r>
        <w:t xml:space="preserve"> szkoleń związanych ze wsparciem osób niepełnosprawnych, m. in.: „Etykieta wobec osób z niepełnosprawnościami”, „Formy wsparcia edukacyjnego studentów z zaburzeniami psychicznymi”</w:t>
      </w:r>
      <w:r w:rsidR="002E3354">
        <w:t>,</w:t>
      </w:r>
      <w:r>
        <w:t xml:space="preserve"> „Wsparcie studentów i doktorantów będących osobami z niepełnosprawnościami w UWM w </w:t>
      </w:r>
      <w:r w:rsidRPr="00B17C49">
        <w:t>Olsztynie</w:t>
      </w:r>
      <w:r w:rsidRPr="00620C18">
        <w:t>” (zał. K8.1).</w:t>
      </w:r>
      <w:r w:rsidRPr="00B17C49">
        <w:t xml:space="preserve"> Osoby z niepełnosprawnościami</w:t>
      </w:r>
      <w:r>
        <w:t xml:space="preserve"> mogą wnioskować o wsparcie materialne w formie stypendium specjalnego. Organizacja studiów dla studentów będących osobami </w:t>
      </w:r>
      <w:r w:rsidR="005A4D2B">
        <w:t>z</w:t>
      </w:r>
      <w:r w:rsidR="001B3734">
        <w:t> </w:t>
      </w:r>
      <w:r>
        <w:t>niepełnosprawn</w:t>
      </w:r>
      <w:r w:rsidR="005A4D2B">
        <w:t>ościami</w:t>
      </w:r>
      <w:r>
        <w:t xml:space="preserve"> określona jest w </w:t>
      </w:r>
      <w:r w:rsidR="005A4D2B">
        <w:t>R</w:t>
      </w:r>
      <w:r>
        <w:t>egulamin</w:t>
      </w:r>
      <w:r w:rsidR="001C56B8">
        <w:t>ie studiów UWM</w:t>
      </w:r>
      <w:r>
        <w:t>. Zgodnie z tymi regulacjami, zajęcia dydaktyczne oraz zaliczenia i egzaminy mogą być przeprowadzane z wykorzystaniem alternatywnych rozwiązań, ułatwiających studiowanie osobom z niepełnosprawnościami. Student z</w:t>
      </w:r>
      <w:r w:rsidR="001B3734">
        <w:t> </w:t>
      </w:r>
      <w:r>
        <w:t xml:space="preserve">niepełnosprawnością może wnioskować o indywidualną organizację studiów. Ponadto, taka osoba może ubiegać się o dostosowanie realizacji zajęć do indywidualnych potrzeb, m. in.: otrzymywania materiałów dydaktycznych, nagrywania przebiegu zajęć, zmiany form zaliczeń i egzaminów oraz wydłużenia czasu zaliczeń i egzaminów. Realizacja praktyki studentów z niepełnosprawnościami może odbywać się w innej formie. </w:t>
      </w:r>
    </w:p>
    <w:p w14:paraId="1D8BDBF6" w14:textId="77777777" w:rsidR="000A4BA6" w:rsidRDefault="000A4BA6" w:rsidP="000A4BA6">
      <w:pPr>
        <w:spacing w:after="0"/>
        <w:rPr>
          <w:rFonts w:asciiTheme="minorHAnsi" w:hAnsiTheme="minorHAnsi" w:cstheme="minorBidi"/>
          <w:b/>
          <w:bCs/>
        </w:rPr>
      </w:pPr>
    </w:p>
    <w:p w14:paraId="198237AC" w14:textId="77777777" w:rsidR="000A4BA6" w:rsidRDefault="000A4BA6" w:rsidP="000A4BA6">
      <w:pPr>
        <w:rPr>
          <w:b/>
          <w:bCs/>
        </w:rPr>
      </w:pPr>
      <w:r>
        <w:rPr>
          <w:b/>
          <w:bCs/>
        </w:rPr>
        <w:t xml:space="preserve">Wsparcie we wchodzeniu na rynek pracy, kontynuowaniu edukacji i przedsiębiorczości </w:t>
      </w:r>
    </w:p>
    <w:p w14:paraId="339E8A04" w14:textId="2BDE534A" w:rsidR="000A4BA6" w:rsidRDefault="000A4BA6" w:rsidP="000A4BA6">
      <w:pPr>
        <w:spacing w:after="0"/>
      </w:pPr>
      <w:r>
        <w:t xml:space="preserve">Biuro Karier </w:t>
      </w:r>
      <w:r w:rsidR="00787800">
        <w:t xml:space="preserve">Uniwersytetu Warmińsko-Mazurskiego w Olsztynie </w:t>
      </w:r>
      <w:r w:rsidR="00787800" w:rsidRPr="002E3354">
        <w:t>(</w:t>
      </w:r>
      <w:r w:rsidR="00787800" w:rsidRPr="002E3354">
        <w:rPr>
          <w:i/>
        </w:rPr>
        <w:t>http://www.uwm.edu.pl/kariera</w:t>
      </w:r>
      <w:r w:rsidR="00787800">
        <w:t xml:space="preserve">), </w:t>
      </w:r>
      <w:r>
        <w:t xml:space="preserve">prowadzi działalność edukacyjną, doradczą i informacyjną dla studentów, absolwentów i pracowników UWM na rzecz ich rozwoju zawodowego i osobistego. Działalność Biura, jako ośrodka rozwoju kompetencji, podyktowana jest dynamicznie zmieniającą się sytuacją na rynku pracy, oczekiwaniami pracodawców względem absolwentów szkół wyższych w zakresie posiadanych przez nich kompetencji. Ważnym zadaniem jest budowanie wizerunku </w:t>
      </w:r>
      <w:r w:rsidR="002E3354">
        <w:t>U</w:t>
      </w:r>
      <w:r>
        <w:t>czelni otwartej dla przedstawicieli środowiska pozaakademickiego. Obszary działalności Biura Karier obejmują: poradnictwo zawodowe, poradnictwo z zakresu przedsiębiorczości, diagnozę kompetencji i zarządzanie talentami, coaching kariery, konsultacje z zakresu rozwoju osobistego i zawodowego, poradnictwo psychologiczne, szkolenia i</w:t>
      </w:r>
      <w:r w:rsidR="00787800">
        <w:t> </w:t>
      </w:r>
      <w:r>
        <w:t>warsztaty rozwijające kompetencje społeczne i zawodowe, organizację i prowadzenie szkoleń przygotowujących studentów do płynnego w</w:t>
      </w:r>
      <w:r w:rsidR="00251F0C">
        <w:t>e</w:t>
      </w:r>
      <w:r>
        <w:t xml:space="preserve">jścia na rynek pracy, udzielanie informacji o ofertach praktyk, staży oraz pracy, współpracę z pracodawcami (wsparcie w rekrutacji, organizacja spotkań, prezentacji firm na Uczelni itp.), tworzenie i weryfikację bazy danych o pracodawcach, prowadzenie dystrybucji poradników firm współpracujących. Z różnych form wsparcia, oferowanych przez Biuro Karier, skorzystało w ostatnich dwóch latach 31 studentów Wydziału Biologii i Biotechnologii, w tym </w:t>
      </w:r>
      <w:r w:rsidRPr="0014361D">
        <w:t>2</w:t>
      </w:r>
      <w:r w:rsidR="0014361D" w:rsidRPr="0014361D">
        <w:t>7</w:t>
      </w:r>
      <w:r w:rsidR="00787800" w:rsidRPr="0014361D">
        <w:t> </w:t>
      </w:r>
      <w:r w:rsidRPr="0014361D">
        <w:t>studentów</w:t>
      </w:r>
      <w:r>
        <w:t xml:space="preserve"> kierunku </w:t>
      </w:r>
      <w:r w:rsidRPr="00251F0C">
        <w:t>bio</w:t>
      </w:r>
      <w:r w:rsidR="001C56B8" w:rsidRPr="00251F0C">
        <w:t>techno</w:t>
      </w:r>
      <w:r w:rsidRPr="00251F0C">
        <w:t>logia.</w:t>
      </w:r>
    </w:p>
    <w:p w14:paraId="64218EB2" w14:textId="2AB4B01A" w:rsidR="000A4BA6" w:rsidRDefault="000A4BA6" w:rsidP="000A4BA6">
      <w:pPr>
        <w:spacing w:after="0"/>
        <w:ind w:firstLine="284"/>
      </w:pPr>
      <w:r>
        <w:t xml:space="preserve">Należy podkreślić, że już na pierwszym spotkaniu organizacyjnym z prodziekanem ds. studenckich, studenci pierwszego roku kierunku </w:t>
      </w:r>
      <w:r w:rsidRPr="00251F0C">
        <w:t>bio</w:t>
      </w:r>
      <w:r w:rsidR="001C56B8" w:rsidRPr="00251F0C">
        <w:t>techno</w:t>
      </w:r>
      <w:r w:rsidRPr="00251F0C">
        <w:t>logia są</w:t>
      </w:r>
      <w:r>
        <w:t xml:space="preserve"> informowani o dostępnych formach pomocy w</w:t>
      </w:r>
      <w:r w:rsidR="001B3734">
        <w:t> </w:t>
      </w:r>
      <w:r>
        <w:t>zakresie planowania i budowania własnej kariery zawodowej. Dla studentów Wydziału</w:t>
      </w:r>
      <w:r w:rsidR="002E3354">
        <w:t>,</w:t>
      </w:r>
      <w:r>
        <w:t xml:space="preserve"> kończących studia</w:t>
      </w:r>
      <w:r w:rsidR="002E3354">
        <w:t>,</w:t>
      </w:r>
      <w:r>
        <w:t xml:space="preserve"> organizowane są spotkania z pracownikami Biura Karier, na których omawiana jest problematyka dotycząca płynnego wejścia na rynek pracy. Na Wydziale od wielu jest realizowany projekt „Absolwencie, poznaj swojego pracodawcę”. Na przykład, w roku akademickim 2021/2022 </w:t>
      </w:r>
      <w:r w:rsidR="00251F0C">
        <w:t xml:space="preserve">dla </w:t>
      </w:r>
      <w:r w:rsidR="00251F0C">
        <w:lastRenderedPageBreak/>
        <w:t xml:space="preserve">studentów kierunku biotechnologia </w:t>
      </w:r>
      <w:r>
        <w:t xml:space="preserve">zostały zorganizowane spotkania z przedstawicielami </w:t>
      </w:r>
      <w:r w:rsidR="001C56B8" w:rsidRPr="00C04A26">
        <w:t>dwóch</w:t>
      </w:r>
      <w:r>
        <w:t xml:space="preserve"> olsztyńskich instytucji: Dyrektorem Wojewódzkiej Stacji Sanitarno-Epidemiologicznej, Kierownikiem Laboratorium Analitycznego Wojewódzkiego Szpitala Dziecięcego. Instytucje te oferują pracę absolwentom ocenianego kierunku, której wymagania w pełni odpowiadają sylwetce absolwenta </w:t>
      </w:r>
      <w:r w:rsidRPr="00251F0C">
        <w:t>kierunku bio</w:t>
      </w:r>
      <w:r w:rsidR="001C56B8" w:rsidRPr="00251F0C">
        <w:t>techno</w:t>
      </w:r>
      <w:r w:rsidRPr="00251F0C">
        <w:t>logia.</w:t>
      </w:r>
      <w:r>
        <w:t xml:space="preserve"> Istotną formą wsparcia zawodowego studentów na Wydziale Biologii i Biotechnologii jest również udział przedstawicieli otoczenia społeczno-gospodarczego w realizacji programu kształcenia. </w:t>
      </w:r>
    </w:p>
    <w:p w14:paraId="766C3B4C" w14:textId="77777777" w:rsidR="000A4BA6" w:rsidRDefault="000A4BA6" w:rsidP="000A4BA6">
      <w:pPr>
        <w:spacing w:after="0"/>
        <w:rPr>
          <w:b/>
        </w:rPr>
      </w:pPr>
    </w:p>
    <w:p w14:paraId="312BBD62" w14:textId="77777777" w:rsidR="000A4BA6" w:rsidRDefault="000A4BA6" w:rsidP="000A4BA6">
      <w:r>
        <w:rPr>
          <w:b/>
        </w:rPr>
        <w:t>Wsparcie w zakresie pomocy materialnej</w:t>
      </w:r>
      <w:r>
        <w:t xml:space="preserve"> </w:t>
      </w:r>
    </w:p>
    <w:p w14:paraId="760D2C4B" w14:textId="27652291" w:rsidR="000A4BA6" w:rsidRDefault="000A4BA6" w:rsidP="000A4BA6">
      <w:pPr>
        <w:spacing w:after="0"/>
      </w:pPr>
      <w:r>
        <w:t>Informacje, dotyczące dostępnych form wsparcia oraz możliwości korzystania z pomocy materialnej oferowanej przez Uczelnię, studenci otrzymują w ramach akcji informacyjnych, tj.: podczas spotkań organizacyjnych z prodziekanem ds. studenckich, opiekunem roku i przedstawicielem Rady Wydziałowej Samorządu Studenckiego. Studenci mogą ubiegać się o następujące świadczenia: stypendium socjalne, stypendium dla osób</w:t>
      </w:r>
      <w:r w:rsidR="00663EC6">
        <w:t xml:space="preserve"> z </w:t>
      </w:r>
      <w:r>
        <w:t>niepełnosprawn</w:t>
      </w:r>
      <w:r w:rsidR="00663EC6">
        <w:t>ościami</w:t>
      </w:r>
      <w:r>
        <w:t xml:space="preserve">, zapomogę, stypendium Rektora. Uczelnia wspiera proces ubiegania się o kredyt studencki oraz o przyznanie stypendium ministra za wybitne osiągnięcia. Zasady przyznawania studentom poszczególnych form pomocy materialnej określa Regulamin świadczeń dla studentów Uniwersytetu Warmińsko-Mazurskiego w Olsztynie, stanowiący załącznik do Zarządzenia Nr </w:t>
      </w:r>
      <w:r w:rsidR="00787800">
        <w:t>13</w:t>
      </w:r>
      <w:r>
        <w:t>/202</w:t>
      </w:r>
      <w:r w:rsidR="00787800">
        <w:t>2</w:t>
      </w:r>
      <w:r>
        <w:t xml:space="preserve"> Rektora UWM w Olsztynie z dnia </w:t>
      </w:r>
      <w:r w:rsidR="00787800">
        <w:t>1</w:t>
      </w:r>
      <w:r>
        <w:t>8</w:t>
      </w:r>
      <w:r w:rsidR="00B17C49">
        <w:t xml:space="preserve"> lutego </w:t>
      </w:r>
      <w:r>
        <w:t>202</w:t>
      </w:r>
      <w:r w:rsidR="00787800">
        <w:t>2</w:t>
      </w:r>
      <w:r>
        <w:t xml:space="preserve"> r. </w:t>
      </w:r>
      <w:r w:rsidRPr="00B17C49">
        <w:t>(zał.</w:t>
      </w:r>
      <w:r w:rsidR="00787800" w:rsidRPr="00B17C49">
        <w:t> </w:t>
      </w:r>
      <w:r w:rsidRPr="00B17C49">
        <w:t>K8.2). Stypendia</w:t>
      </w:r>
      <w:r>
        <w:t xml:space="preserve"> są przyznawane na wniosek studenta wygenerowany w systemie USOS</w:t>
      </w:r>
      <w:r w:rsidR="002E3354">
        <w:t>web</w:t>
      </w:r>
      <w:r>
        <w:t>. Na stronie Wydziału znajdują się aktualne informacje w sprawach stypendialnych (</w:t>
      </w:r>
      <w:r>
        <w:rPr>
          <w:i/>
          <w:iCs/>
        </w:rPr>
        <w:t>http://www.uwm.edu.pl/studenci/pomoc-materialna</w:t>
      </w:r>
      <w:r>
        <w:t xml:space="preserve">). Studenci UWM w Olsztynie mogą ubiegać się o zakwaterowanie w domach studenckich, którymi administruje Fundacja "ŻAK" UWM w Olsztynie. Studenci, którzy osiągają bardzo dobre wyniki w nauce oraz wyróżniają się w działalności naukowej, artystycznej lub sportowej mogą składać wnioski o przyznanie stypendium Rektora UWM. W roku akademickim 2021/2022 – </w:t>
      </w:r>
      <w:r w:rsidR="003C7542">
        <w:t>18</w:t>
      </w:r>
      <w:r>
        <w:t xml:space="preserve"> studentów kierunku </w:t>
      </w:r>
      <w:r w:rsidRPr="00313D2A">
        <w:t>bio</w:t>
      </w:r>
      <w:r w:rsidR="001C56B8" w:rsidRPr="00313D2A">
        <w:t>techno</w:t>
      </w:r>
      <w:r w:rsidRPr="00313D2A">
        <w:t>logia otrzymało</w:t>
      </w:r>
      <w:r>
        <w:t xml:space="preserve"> stypendium Rektora dla najlepszych studentów, </w:t>
      </w:r>
      <w:r w:rsidR="003C7542">
        <w:t>23</w:t>
      </w:r>
      <w:r>
        <w:t xml:space="preserve"> os</w:t>
      </w:r>
      <w:r w:rsidR="003C7542">
        <w:t>oby</w:t>
      </w:r>
      <w:r>
        <w:t xml:space="preserve"> – stypendium </w:t>
      </w:r>
      <w:r w:rsidRPr="003C7542">
        <w:t xml:space="preserve">socjalne, </w:t>
      </w:r>
      <w:r w:rsidR="003C7542" w:rsidRPr="003C7542">
        <w:t>1</w:t>
      </w:r>
      <w:r w:rsidR="001C56B8" w:rsidRPr="003C7542">
        <w:t xml:space="preserve"> osob</w:t>
      </w:r>
      <w:r w:rsidR="003C7542" w:rsidRPr="003C7542">
        <w:t>a</w:t>
      </w:r>
      <w:r w:rsidR="001C56B8">
        <w:t xml:space="preserve"> – zapomogi</w:t>
      </w:r>
      <w:r>
        <w:t xml:space="preserve"> oraz </w:t>
      </w:r>
      <w:r w:rsidR="003C7542">
        <w:t>7</w:t>
      </w:r>
      <w:r>
        <w:t xml:space="preserve"> os</w:t>
      </w:r>
      <w:r w:rsidR="003C7542">
        <w:t>ób</w:t>
      </w:r>
      <w:r>
        <w:t xml:space="preserve"> – stypendium dla osób z niepełnosprawnościami. </w:t>
      </w:r>
    </w:p>
    <w:p w14:paraId="72693553" w14:textId="77777777" w:rsidR="000A4BA6" w:rsidRDefault="000A4BA6" w:rsidP="000A4BA6">
      <w:pPr>
        <w:spacing w:after="0"/>
        <w:rPr>
          <w:b/>
        </w:rPr>
      </w:pPr>
    </w:p>
    <w:p w14:paraId="492FA990" w14:textId="77777777" w:rsidR="000A4BA6" w:rsidRDefault="000A4BA6" w:rsidP="000A4BA6">
      <w:r>
        <w:rPr>
          <w:b/>
        </w:rPr>
        <w:t>Wsparcie krajowej i międzynarodowej mobilności studentów oferują programy MOST, MOSTAR i Erasmus</w:t>
      </w:r>
      <w:r>
        <w:t xml:space="preserve">+. </w:t>
      </w:r>
    </w:p>
    <w:p w14:paraId="4488CF41" w14:textId="28D146A7" w:rsidR="000A4BA6" w:rsidRDefault="000A4BA6" w:rsidP="000A4BA6">
      <w:pPr>
        <w:spacing w:after="0"/>
      </w:pPr>
      <w:r>
        <w:t xml:space="preserve">Na wsparcie w procesie uczenia się i rozwoju społecznym mogą również liczyć studenci biorący udział w programach mobilności. Programem mobilności i wymiany międzynarodowej, z którego korzystają studenci </w:t>
      </w:r>
      <w:r w:rsidRPr="00902549">
        <w:t>kierunku bio</w:t>
      </w:r>
      <w:r w:rsidR="000D34EB" w:rsidRPr="00902549">
        <w:t>techno</w:t>
      </w:r>
      <w:r w:rsidRPr="00902549">
        <w:t>logia jest</w:t>
      </w:r>
      <w:r>
        <w:t xml:space="preserve"> program Erasmus+. Nadzór nad wyjazdami realizowanymi w</w:t>
      </w:r>
      <w:r w:rsidR="001B3734">
        <w:t> </w:t>
      </w:r>
      <w:r>
        <w:t xml:space="preserve">ramach programu Erasmus+ prowadzi Biuro </w:t>
      </w:r>
      <w:r w:rsidR="00787800">
        <w:t xml:space="preserve">ds. </w:t>
      </w:r>
      <w:r>
        <w:t>Współpracy Międzynarodowej oraz Wydziałowy Koordynator ds. programu Erasmus+ (</w:t>
      </w:r>
      <w:r>
        <w:rPr>
          <w:i/>
        </w:rPr>
        <w:t>http://wmii.uwm.edu.pl/studenci/wymiana-studentow/program-erasmus</w:t>
      </w:r>
      <w:r>
        <w:t>). Obecnie, Uniwersytet w Olsztynie współpracuje z 407 uczelniami zagranicznymi. W latach 2017-2022, w różnych formach wymiany międzynarodowej (studia i praktyki) uczestniczyło 3</w:t>
      </w:r>
      <w:r w:rsidR="004E49D8">
        <w:t>9</w:t>
      </w:r>
      <w:r>
        <w:t xml:space="preserve"> studentów </w:t>
      </w:r>
      <w:r w:rsidR="004E49D8">
        <w:t>kierunku biotechnologia</w:t>
      </w:r>
      <w:r w:rsidRPr="00902549">
        <w:t>.</w:t>
      </w:r>
      <w:r>
        <w:t xml:space="preserve"> Wymiana krajowa w ramach programów MOST i MOSTAR nie jest pop</w:t>
      </w:r>
      <w:r w:rsidR="000D34EB">
        <w:t>ularna wśród studentów Wydziału.</w:t>
      </w:r>
      <w:r>
        <w:t xml:space="preserve"> Szerzej wsparcie związane z programami mobilności studentów opisano w Kryterium 7. </w:t>
      </w:r>
    </w:p>
    <w:p w14:paraId="4F83D790" w14:textId="77777777" w:rsidR="000A4BA6" w:rsidRDefault="000A4BA6" w:rsidP="000A4BA6">
      <w:pPr>
        <w:spacing w:after="0"/>
        <w:rPr>
          <w:b/>
        </w:rPr>
      </w:pPr>
    </w:p>
    <w:p w14:paraId="0FF19F2F" w14:textId="77777777" w:rsidR="000A4BA6" w:rsidRDefault="000A4BA6" w:rsidP="000A4BA6">
      <w:pPr>
        <w:rPr>
          <w:b/>
        </w:rPr>
      </w:pPr>
      <w:r>
        <w:rPr>
          <w:b/>
        </w:rPr>
        <w:t xml:space="preserve">Współpraca z samorządem studenckim i organizacjami studenckimi </w:t>
      </w:r>
    </w:p>
    <w:p w14:paraId="437488D1" w14:textId="5B354486" w:rsidR="000A4BA6" w:rsidRDefault="000A4BA6" w:rsidP="000A4BA6">
      <w:pPr>
        <w:spacing w:after="0"/>
      </w:pPr>
      <w:r>
        <w:t xml:space="preserve">Współpraca z Samorządem Studenckim Wydziału Biologii i Biotechnologii jest jednym z podstawowych zadań prodziekana ds. studenckich. Zakres współpracy dotyczy, m. in. nadzoru nad prawidłowością przebiegu współpracy Wydziału z Samorządem, opiniowania wniosków studentów, udzielania zgody na organizowanie inicjatyw studenckich, udziału we wspólnych posiedzeniach. Ponadto, prodziekan zwraca się do Samorządu Studenckiego z prośbą o wskazanie przedstawicieli studentów do organów kolegialnych Wydziału oraz o opiniowanie programów </w:t>
      </w:r>
      <w:r w:rsidR="005F6820">
        <w:t>studiów</w:t>
      </w:r>
      <w:r>
        <w:t xml:space="preserve">. Rada Wydziałowa Samorządu Studenckiego (RWSS) reprezentuje wszystkich studentów Wydziału Biologii i Biotechnologii. Przedstawicie RWSS znajdują się we wszystkich gremiach wydziałowych, tj. Radzie Dziekańskiej, </w:t>
      </w:r>
      <w:r w:rsidR="00902549">
        <w:lastRenderedPageBreak/>
        <w:t xml:space="preserve">Wydziałowej </w:t>
      </w:r>
      <w:r>
        <w:t>Komisji ds. Dydaktycznych, Komisji Stypendialnej, Wydziałowym Zespole ds. Promocji, Wydziałowym Zespole ds. Zapewni</w:t>
      </w:r>
      <w:r w:rsidR="00902549">
        <w:t>a</w:t>
      </w:r>
      <w:r>
        <w:t>nia Jakości Kształcenia. W kompetencji RWSS jest</w:t>
      </w:r>
      <w:r w:rsidR="00902549">
        <w:t>,</w:t>
      </w:r>
      <w:r>
        <w:t xml:space="preserve"> m. in. opiniowanie projektów dokumentów dotyczących bezpośrednio studentów. Zasady funkcjonowania Samorządu Studenckiego UWM w Olsztynie precyzuje Regulamin </w:t>
      </w:r>
      <w:r w:rsidR="005F6820">
        <w:t>Samorządu Studenckiego</w:t>
      </w:r>
      <w:r>
        <w:t>. Ważnym zadaniem prodziekana ds. studenckich jest wspieranie inicjatyw Samorządu skierowanych do społeczności Wydziału. Studenci Wydziału angażują się w działalność kulturalną, sportową i</w:t>
      </w:r>
      <w:r w:rsidR="001B3734">
        <w:t> </w:t>
      </w:r>
      <w:r>
        <w:t>promocyjną. Na szczególne podkreślenie zasługują inicjowane i prowadzone przez studentów akcje charytatywne „Szlachetna paczka”, „Kortowski Mikołaj”, a w ostatnim okresie w pomoc Ukrainie. Samorząd Studencki organizuje szereg cyklicznych imprez okolicznościowych dla studentów I roku i wyższych lat, między innymi otrzęsiny, a także przygotowuje wybory najlepszego nauczyciela na Wydziale w ramach wydarzenia „Belfer UWM”. Studenci Wydziału biorą czynny udział w działaniach związanych z promocją Wydziału w ramach Nocy Biologów, Dnia Otwartych Drzwi UWM, Olsztyńskich Dni Nauki i Sztuki, Dnia Biologii i</w:t>
      </w:r>
      <w:r w:rsidR="000A3FBF">
        <w:t> </w:t>
      </w:r>
      <w:r>
        <w:t>Biotechnologii.</w:t>
      </w:r>
    </w:p>
    <w:p w14:paraId="68B1A359" w14:textId="77777777" w:rsidR="000A4BA6" w:rsidRDefault="000A4BA6" w:rsidP="000A4BA6">
      <w:pPr>
        <w:spacing w:after="0"/>
        <w:rPr>
          <w:b/>
          <w:bCs/>
        </w:rPr>
      </w:pPr>
    </w:p>
    <w:p w14:paraId="01D47CFB" w14:textId="77777777" w:rsidR="000A4BA6" w:rsidRDefault="000A4BA6" w:rsidP="000A4BA6">
      <w:r>
        <w:rPr>
          <w:b/>
          <w:bCs/>
        </w:rPr>
        <w:t>System motywowania studentów do osiągania lepszych wyników w nauce, działalności naukowej oraz sposoby wsparcia studentów wybitnych</w:t>
      </w:r>
      <w:r>
        <w:t xml:space="preserve"> </w:t>
      </w:r>
    </w:p>
    <w:p w14:paraId="4FCB4F06" w14:textId="40E1A1E0" w:rsidR="000A4BA6" w:rsidRDefault="000A4BA6" w:rsidP="000A4BA6">
      <w:pPr>
        <w:spacing w:after="0"/>
        <w:rPr>
          <w:rFonts w:cstheme="minorHAnsi"/>
        </w:rPr>
      </w:pPr>
      <w:r>
        <w:t>Studenci, którzy chcą rozwijać zainteresowania naukowe, mają możliwość uczestniczenia w badaniach naukowych realizowanych w siedmiu katedrach Wydziału oraz Laboratorium Diagnostyki Molekularnej. W latach 201</w:t>
      </w:r>
      <w:r w:rsidR="00822C0F">
        <w:t>6</w:t>
      </w:r>
      <w:r>
        <w:t>-2022 w</w:t>
      </w:r>
      <w:r w:rsidR="004142A0">
        <w:t xml:space="preserve"> 35</w:t>
      </w:r>
      <w:r>
        <w:t xml:space="preserve"> projektach naukowych, realizowanych przez</w:t>
      </w:r>
      <w:r w:rsidR="004142A0">
        <w:t xml:space="preserve"> kadrę prowadzącą zajęcia na kierunku biotechnologia</w:t>
      </w:r>
      <w:r>
        <w:t xml:space="preserve">, </w:t>
      </w:r>
      <w:r w:rsidRPr="004142A0">
        <w:t>uczestniczyło 9</w:t>
      </w:r>
      <w:r w:rsidR="000B0691" w:rsidRPr="004142A0">
        <w:t>1</w:t>
      </w:r>
      <w:r w:rsidRPr="004142A0">
        <w:t xml:space="preserve"> studentów</w:t>
      </w:r>
      <w:r>
        <w:t xml:space="preserve"> </w:t>
      </w:r>
      <w:r w:rsidRPr="00822C0F">
        <w:t>kierunku bio</w:t>
      </w:r>
      <w:r w:rsidR="000D34EB" w:rsidRPr="00822C0F">
        <w:t>techno</w:t>
      </w:r>
      <w:r w:rsidRPr="00822C0F">
        <w:t>logia</w:t>
      </w:r>
      <w:r w:rsidRPr="009A48BC">
        <w:t xml:space="preserve"> </w:t>
      </w:r>
      <w:r w:rsidRPr="004142A0">
        <w:t>(zał. K8.3).</w:t>
      </w:r>
      <w:r w:rsidRPr="009A48BC">
        <w:t xml:space="preserve"> Wymiernym</w:t>
      </w:r>
      <w:r>
        <w:t xml:space="preserve"> efektem współpracy studentów z </w:t>
      </w:r>
      <w:r w:rsidRPr="004142A0">
        <w:t>naukowcami są wspólne publikacje w</w:t>
      </w:r>
      <w:r w:rsidR="001B3734">
        <w:t> </w:t>
      </w:r>
      <w:r w:rsidRPr="004142A0">
        <w:t>renomowanych czasopismach naukowych oraz doniesienia konferencyjne (zał. K8.4).</w:t>
      </w:r>
      <w:r w:rsidRPr="009A48BC">
        <w:t xml:space="preserve"> Swoje</w:t>
      </w:r>
      <w:r>
        <w:t xml:space="preserve"> pasje i</w:t>
      </w:r>
      <w:r w:rsidR="001B3734">
        <w:t> </w:t>
      </w:r>
      <w:r>
        <w:t>zainteresowania badawcze mogą również rozwijać w ramach działalności kół naukowych (KN).</w:t>
      </w:r>
      <w:r>
        <w:rPr>
          <w:rFonts w:cstheme="minorHAnsi"/>
        </w:rPr>
        <w:t xml:space="preserve"> Na Wydziale Biologii i Biotechnologii Uniwersytetu Warmińsko-Mazurskiego w Olsztynie jest zarejestrowanych obecnie 12 </w:t>
      </w:r>
      <w:r w:rsidR="005F6820">
        <w:rPr>
          <w:rFonts w:cstheme="minorHAnsi"/>
        </w:rPr>
        <w:t>KN</w:t>
      </w:r>
      <w:r>
        <w:rPr>
          <w:rFonts w:cstheme="minorHAnsi"/>
        </w:rPr>
        <w:t>. Charakteryzują się one zróżnicowanym profilem działalności. W</w:t>
      </w:r>
      <w:r w:rsidR="001B3734">
        <w:rPr>
          <w:rFonts w:cstheme="minorHAnsi"/>
        </w:rPr>
        <w:t> </w:t>
      </w:r>
      <w:r w:rsidR="004F5691">
        <w:rPr>
          <w:rFonts w:cstheme="minorHAnsi"/>
        </w:rPr>
        <w:t xml:space="preserve">latach 2017 -2022 </w:t>
      </w:r>
      <w:r>
        <w:rPr>
          <w:rFonts w:cstheme="minorHAnsi"/>
        </w:rPr>
        <w:t xml:space="preserve">w KN pracowało łącznie </w:t>
      </w:r>
      <w:r w:rsidR="004F5691">
        <w:rPr>
          <w:rFonts w:cstheme="minorHAnsi"/>
        </w:rPr>
        <w:t>122</w:t>
      </w:r>
      <w:r>
        <w:rPr>
          <w:rFonts w:cstheme="minorHAnsi"/>
        </w:rPr>
        <w:t xml:space="preserve"> studentów </w:t>
      </w:r>
      <w:r w:rsidR="004F5691">
        <w:rPr>
          <w:rFonts w:cstheme="minorHAnsi"/>
        </w:rPr>
        <w:t>kierunku biotechnologia</w:t>
      </w:r>
      <w:r>
        <w:rPr>
          <w:rFonts w:cstheme="minorHAnsi"/>
        </w:rPr>
        <w:t>. Opiekę naukową nad nimi sprawują nauczyciele akademiccy, którzy zapewniają studentom możliwość zdobywania doświadczenia, zarówno badawczego i organizacyjnego, jak również możliwości nabycia „kompetencji miękkich”, przydatnych w przyszłej pracy zawodowej. Członkowie KN realizują różne zadania naukowe zaplanowane indywidualnie w każdym roku akademickim oraz biorą czynny udział w</w:t>
      </w:r>
      <w:r w:rsidR="005F6820">
        <w:rPr>
          <w:rFonts w:cstheme="minorHAnsi"/>
        </w:rPr>
        <w:t> </w:t>
      </w:r>
      <w:r>
        <w:rPr>
          <w:rFonts w:cstheme="minorHAnsi"/>
        </w:rPr>
        <w:t xml:space="preserve">konferencjach, szkoleniach, warsztatach i obozach naukowych. </w:t>
      </w:r>
      <w:bookmarkStart w:id="69" w:name="_Hlk115909054"/>
      <w:r>
        <w:rPr>
          <w:rFonts w:cstheme="minorHAnsi"/>
        </w:rPr>
        <w:t xml:space="preserve">Studenci kierunku </w:t>
      </w:r>
      <w:r w:rsidRPr="00772136">
        <w:rPr>
          <w:rFonts w:cstheme="minorHAnsi"/>
        </w:rPr>
        <w:t>bio</w:t>
      </w:r>
      <w:r w:rsidR="000D34EB" w:rsidRPr="00772136">
        <w:rPr>
          <w:rFonts w:cstheme="minorHAnsi"/>
        </w:rPr>
        <w:t>techno</w:t>
      </w:r>
      <w:r w:rsidRPr="00772136">
        <w:rPr>
          <w:rFonts w:cstheme="minorHAnsi"/>
        </w:rPr>
        <w:t>logia,</w:t>
      </w:r>
      <w:r>
        <w:rPr>
          <w:rFonts w:cstheme="minorHAnsi"/>
        </w:rPr>
        <w:t xml:space="preserve"> będący członkami KN w latach </w:t>
      </w:r>
      <w:r w:rsidRPr="004B4C01">
        <w:rPr>
          <w:rFonts w:cstheme="minorHAnsi"/>
        </w:rPr>
        <w:t>2017-202</w:t>
      </w:r>
      <w:r w:rsidR="004B4C01" w:rsidRPr="004B4C01">
        <w:rPr>
          <w:rFonts w:cstheme="minorHAnsi"/>
        </w:rPr>
        <w:t>2</w:t>
      </w:r>
      <w:r>
        <w:rPr>
          <w:rFonts w:cstheme="minorHAnsi"/>
        </w:rPr>
        <w:t xml:space="preserve">, opublikowali łącznie </w:t>
      </w:r>
      <w:r w:rsidR="004F5691">
        <w:rPr>
          <w:rFonts w:cstheme="minorHAnsi"/>
        </w:rPr>
        <w:t>17</w:t>
      </w:r>
      <w:r>
        <w:rPr>
          <w:rFonts w:cstheme="minorHAnsi"/>
        </w:rPr>
        <w:t xml:space="preserve"> artykułów i doniesień naukowych</w:t>
      </w:r>
      <w:r w:rsidR="005F6820">
        <w:rPr>
          <w:rFonts w:cstheme="minorHAnsi"/>
        </w:rPr>
        <w:t xml:space="preserve"> (</w:t>
      </w:r>
      <w:bookmarkStart w:id="70" w:name="_Hlk124205396"/>
      <w:r>
        <w:rPr>
          <w:rFonts w:cstheme="minorHAnsi"/>
        </w:rPr>
        <w:t xml:space="preserve">wykaz osiągnięć naukowych studentów kierunku </w:t>
      </w:r>
      <w:r w:rsidRPr="00772136">
        <w:rPr>
          <w:rFonts w:cstheme="minorHAnsi"/>
        </w:rPr>
        <w:t>bio</w:t>
      </w:r>
      <w:r w:rsidR="000D34EB" w:rsidRPr="00772136">
        <w:rPr>
          <w:rFonts w:cstheme="minorHAnsi"/>
        </w:rPr>
        <w:t>techno</w:t>
      </w:r>
      <w:r w:rsidRPr="00772136">
        <w:rPr>
          <w:rFonts w:cstheme="minorHAnsi"/>
        </w:rPr>
        <w:t>logia</w:t>
      </w:r>
      <w:r w:rsidR="003940D6">
        <w:rPr>
          <w:rFonts w:cstheme="minorHAnsi"/>
        </w:rPr>
        <w:t xml:space="preserve"> oraz działalność kół</w:t>
      </w:r>
      <w:r>
        <w:rPr>
          <w:rFonts w:cstheme="minorHAnsi"/>
        </w:rPr>
        <w:t xml:space="preserve"> </w:t>
      </w:r>
      <w:bookmarkEnd w:id="70"/>
      <w:r>
        <w:rPr>
          <w:rFonts w:cstheme="minorHAnsi"/>
        </w:rPr>
        <w:t xml:space="preserve">w </w:t>
      </w:r>
      <w:r w:rsidRPr="00074677">
        <w:rPr>
          <w:rFonts w:cstheme="minorHAnsi"/>
        </w:rPr>
        <w:t xml:space="preserve">załączeniu </w:t>
      </w:r>
      <w:bookmarkEnd w:id="69"/>
      <w:r w:rsidR="005F6820" w:rsidRPr="008C6CFB">
        <w:rPr>
          <w:rFonts w:cstheme="minorHAnsi"/>
        </w:rPr>
        <w:t xml:space="preserve">– </w:t>
      </w:r>
      <w:r w:rsidRPr="008C6CFB">
        <w:rPr>
          <w:rFonts w:cstheme="minorHAnsi"/>
        </w:rPr>
        <w:t>zał. K8.5).</w:t>
      </w:r>
      <w:r w:rsidRPr="00074677">
        <w:rPr>
          <w:rFonts w:cstheme="minorHAnsi"/>
        </w:rPr>
        <w:t xml:space="preserve"> Ws</w:t>
      </w:r>
      <w:r>
        <w:rPr>
          <w:rFonts w:cstheme="minorHAnsi"/>
        </w:rPr>
        <w:t>parcie finansowe na prowadzenie badań, publikowanie wyników oraz uczestnictwo w konferencjach i seminariach studenci mogą pozyskiwać</w:t>
      </w:r>
      <w:r w:rsidR="00772136">
        <w:rPr>
          <w:rFonts w:cstheme="minorHAnsi"/>
        </w:rPr>
        <w:t>,</w:t>
      </w:r>
      <w:r>
        <w:rPr>
          <w:rFonts w:cstheme="minorHAnsi"/>
        </w:rPr>
        <w:t xml:space="preserve"> aplikując w kolejnych edycjach „Studenckiego Grantu Rektora”. W uzasadnionych przypadkach, studenci zainteresowani udziałem w konferencjach i seminariach mogą również liczyć na wsparcie finansowe Rektora, Dziekana Wydziału oraz kierowników katedr. Studenci zrzeszeni w kołach naukowych Wydziału współorganizowali konferencje naukowe: Tydzień Mózgu, XI Konferencj</w:t>
      </w:r>
      <w:r w:rsidR="00301DE7">
        <w:rPr>
          <w:rFonts w:cstheme="minorHAnsi"/>
        </w:rPr>
        <w:t>ę</w:t>
      </w:r>
      <w:r>
        <w:rPr>
          <w:rFonts w:cstheme="minorHAnsi"/>
        </w:rPr>
        <w:t xml:space="preserve"> Adeptów Fizjologii, Międzynarodowe Seminari</w:t>
      </w:r>
      <w:r w:rsidR="00301DE7">
        <w:rPr>
          <w:rFonts w:cstheme="minorHAnsi"/>
        </w:rPr>
        <w:t>a</w:t>
      </w:r>
      <w:r>
        <w:rPr>
          <w:rFonts w:cstheme="minorHAnsi"/>
        </w:rPr>
        <w:t xml:space="preserve"> Kół Naukowych. Studenci będący członkami kół naukowych realizują także zajęcia dla dzieci i młodzieży w ramach Olsztyńskich Dni Nauki i Sztuki, Dnia Biologii i Biotechnologii, Nocy Biologów, Europejskiej Nocy Naukowców oraz podczas Dnia Otwartych Drzwi UWM. Aktywność studentów kół naukowych jest widoczna w mediach społecznościowych, m. in. studenci </w:t>
      </w:r>
      <w:r w:rsidR="00772136">
        <w:rPr>
          <w:rFonts w:cstheme="minorHAnsi"/>
        </w:rPr>
        <w:t>K</w:t>
      </w:r>
      <w:r>
        <w:rPr>
          <w:rFonts w:cstheme="minorHAnsi"/>
        </w:rPr>
        <w:t xml:space="preserve">ół </w:t>
      </w:r>
      <w:r w:rsidR="00772136">
        <w:rPr>
          <w:rFonts w:cstheme="minorHAnsi"/>
        </w:rPr>
        <w:t>N</w:t>
      </w:r>
      <w:r>
        <w:rPr>
          <w:rFonts w:cstheme="minorHAnsi"/>
        </w:rPr>
        <w:t xml:space="preserve">aukowych Biotechnologów, Biologii Medycznej „Exon” oraz Mykologów prowadzą fanpage na Facebooku. </w:t>
      </w:r>
    </w:p>
    <w:p w14:paraId="45A3689B" w14:textId="2FB63637" w:rsidR="000A4BA6" w:rsidRDefault="000A4BA6" w:rsidP="000A4BA6">
      <w:pPr>
        <w:spacing w:after="0"/>
        <w:ind w:firstLine="284"/>
        <w:rPr>
          <w:rFonts w:cstheme="minorHAnsi"/>
        </w:rPr>
      </w:pPr>
      <w:r>
        <w:rPr>
          <w:rFonts w:cstheme="minorHAnsi"/>
        </w:rPr>
        <w:t>Ważnym elementem wsparcia studentów Wydziału Biologii i Biotechnologii jest program tutoringu. Tutoring jest nową propozycją edukacyjną na Wydziale, o charakterze spersonalizowanym, która uwzględnia potrzeby, zainteresowania i potencjał studenta (podopiecznego). Tutoring ze względu na cel może mieć charakter naukowy, rozwojowy lub rozwojowo-naukowy, oparty na dobrowolności zarówno ze strony tutora, jak i jego podopiecznego (tutti). Tutoring opiera się na relacji mistrz-uczeń, w której indywidualna opieka nad podopiecznym</w:t>
      </w:r>
      <w:r w:rsidR="002E3354">
        <w:rPr>
          <w:rFonts w:cstheme="minorHAnsi"/>
        </w:rPr>
        <w:t>,</w:t>
      </w:r>
      <w:r>
        <w:rPr>
          <w:rFonts w:cstheme="minorHAnsi"/>
        </w:rPr>
        <w:t xml:space="preserve"> w połączeniu z integralnym spojrzeniem na rozwój człowieka, może prowadzić do pełnego rozwoju jego potencjału. </w:t>
      </w:r>
      <w:r w:rsidR="005F6820">
        <w:rPr>
          <w:rFonts w:cstheme="minorHAnsi"/>
        </w:rPr>
        <w:t xml:space="preserve">Certyfikaty tutora akademickiego </w:t>
      </w:r>
      <w:r w:rsidR="005F6820">
        <w:rPr>
          <w:rFonts w:cstheme="minorHAnsi"/>
        </w:rPr>
        <w:lastRenderedPageBreak/>
        <w:t>uzyskało 1</w:t>
      </w:r>
      <w:r w:rsidR="00015DD3">
        <w:rPr>
          <w:rFonts w:cstheme="minorHAnsi"/>
        </w:rPr>
        <w:t>3</w:t>
      </w:r>
      <w:r>
        <w:rPr>
          <w:rFonts w:cstheme="minorHAnsi"/>
        </w:rPr>
        <w:t xml:space="preserve"> nauczycieli akademickich. Na stronie internetowej Wydziału znajduje się szczegółowa informacja o zasadach i korzyściach tutoringu oraz przedstawione są sylwetki tutorów (</w:t>
      </w:r>
      <w:r w:rsidRPr="00301DE7">
        <w:rPr>
          <w:rFonts w:cstheme="minorHAnsi"/>
          <w:i/>
        </w:rPr>
        <w:t>http://wbib.uwm.edu.pl/student/tutoring</w:t>
      </w:r>
      <w:r>
        <w:rPr>
          <w:rFonts w:cstheme="minorHAnsi"/>
        </w:rPr>
        <w:t xml:space="preserve">). </w:t>
      </w:r>
    </w:p>
    <w:p w14:paraId="28F0E178" w14:textId="77777777" w:rsidR="000A4BA6" w:rsidRDefault="000A4BA6" w:rsidP="000A4BA6">
      <w:pPr>
        <w:spacing w:after="0"/>
        <w:ind w:firstLine="284"/>
        <w:rPr>
          <w:rFonts w:cstheme="minorHAnsi"/>
        </w:rPr>
      </w:pPr>
    </w:p>
    <w:p w14:paraId="3C06864C" w14:textId="77777777" w:rsidR="000A4BA6" w:rsidRDefault="000A4BA6" w:rsidP="000A4BA6">
      <w:pPr>
        <w:rPr>
          <w:rFonts w:cstheme="minorBidi"/>
          <w:b/>
        </w:rPr>
      </w:pPr>
      <w:r>
        <w:rPr>
          <w:b/>
        </w:rPr>
        <w:t xml:space="preserve">Wsparcie w zakresie aktywności studentów: artystycznej, sportowej </w:t>
      </w:r>
    </w:p>
    <w:p w14:paraId="615AD2F2" w14:textId="01C4BE50" w:rsidR="000A4BA6" w:rsidRDefault="000A4BA6" w:rsidP="000A4BA6">
      <w:pPr>
        <w:spacing w:after="0"/>
      </w:pPr>
      <w:r>
        <w:t>Studenckie agendy kultury i sportu</w:t>
      </w:r>
      <w:r w:rsidR="002E3354">
        <w:t>,</w:t>
      </w:r>
      <w:r>
        <w:t xml:space="preserve"> zrzeszone w Akademickim Centrum Kultury</w:t>
      </w:r>
      <w:r w:rsidR="002E3354">
        <w:t>,</w:t>
      </w:r>
      <w:r>
        <w:t xml:space="preserve"> oferują studentom różnorodne wsparcie, umożliwiające realizację własnych pasji i zainteresowań (</w:t>
      </w:r>
      <w:r>
        <w:rPr>
          <w:i/>
          <w:iCs/>
        </w:rPr>
        <w:t>http://www.uwm.edu.pl/ack/).</w:t>
      </w:r>
      <w:r>
        <w:t xml:space="preserve"> W Akademickim Klubie Turystycznym studenci mogą rozwijać swoje zainteresowania związane z turystyką pieszą, kolarską, górską. Ideę poznawania przyrody oraz czynnego wypoczynku realizują kluby akademickie: Yacht Klub UWM, Akademicki Klub Żeglarski „Szkwał”, Studencka Grupa Motocyklowa „Tabun”, Akademicki Klub Płetwonurków „Skorpena” oraz Kortowski Klub Łuczników. Swoje zainteresowania artystyczne studenci mogą rozwijać w Chórze Uniwersyteckim im. Prof. Wiktora Wawrzyczka, Zespole Pieśni i Tańca „Kortowo”, grupach teatralnych „Kloszart” i „Cezar”, Zespole Sygnalistów Myśliwskich „Artemis” oraz Akademickiej Orkiestrze Dętej. Swoje zainteresowania fotografią studenci mogą rozwijać w Studenckiej Agencji Fotograficznej „Jamnik”. Prężnie działa Akademicki Klub Miłośników Fantastyki „Olifant”. Interesującą propozycją rozwoju personalnego jest Klub Ligi Szuwarowej zrzeszający miłośników debat akademickich. Uczelnia posiada doskonałe warunki do uprawiania sportu i rekreacji (basen, korty tenisowe, hala sportowa, stadiony, siłownie, przystań kajakowa i żeglarska oraz ośrodek jeździecki). Studium Wychowania Fizycznego i Sportu jest jednostką dydaktyczną, która realizuje zadania związane z edukacją prozdrowotną, kulturą fizyczną, wychowaniem fizycznym, sportem oraz bezpieczeństwem nad wodą. Cele te są realizowane poprzez stałe upowszechnianie różnorodnych form aktywności ruchowej wśród młodzieży akademickiej w ramach obligatoryjnych i rekreacyjnych zajęć sportowych. </w:t>
      </w:r>
    </w:p>
    <w:p w14:paraId="745B76BC" w14:textId="77777777" w:rsidR="000A4BA6" w:rsidRDefault="000A4BA6" w:rsidP="000A4BA6">
      <w:pPr>
        <w:spacing w:after="0"/>
        <w:rPr>
          <w:b/>
        </w:rPr>
      </w:pPr>
    </w:p>
    <w:p w14:paraId="73E70EEB" w14:textId="77777777" w:rsidR="000A4BA6" w:rsidRDefault="000A4BA6" w:rsidP="000A4BA6">
      <w:pPr>
        <w:rPr>
          <w:b/>
        </w:rPr>
      </w:pPr>
      <w:r>
        <w:rPr>
          <w:b/>
        </w:rPr>
        <w:t xml:space="preserve">Zakres, poziom i skuteczność obsługi administracyjnej </w:t>
      </w:r>
    </w:p>
    <w:p w14:paraId="02343AB2" w14:textId="5D48BA93" w:rsidR="000A4BA6" w:rsidRDefault="000A4BA6" w:rsidP="000A4BA6">
      <w:pPr>
        <w:spacing w:after="0"/>
      </w:pPr>
      <w:r>
        <w:t>Przyjazna i kompetentna obsługa administracyjna jest ważnym elementem wsparcia studentów ocenianego kierunku. Wsparcie zapewniają pracownicy dziekanatu Wydziału Biologii i Biotechnologii oraz sekretariaty katedr. Pracownicy</w:t>
      </w:r>
      <w:r w:rsidR="00DA7619">
        <w:t xml:space="preserve"> dziekanatu,</w:t>
      </w:r>
      <w:r>
        <w:t xml:space="preserve"> m. in.: monitorują i prowadzą dokumentację toku studiów w systemie USOS</w:t>
      </w:r>
      <w:r w:rsidR="002E3354">
        <w:t>web</w:t>
      </w:r>
      <w:r>
        <w:t xml:space="preserve">, zapewniają obsługę administracyjną spraw studenckich i organizację egzaminów dyplomowych, udostępniają informacje o programach </w:t>
      </w:r>
      <w:r w:rsidR="005F78F2">
        <w:t>studiów</w:t>
      </w:r>
      <w:r>
        <w:t>, dostępnych programach mobilności studentów oraz procedurach dotyczących toku studiów oraz pomocy materialnej. Duże znaczenie ma empatyczne podejście pracowników w kontaktach ze studentami. Pracownicy dziekanatu, biorąc udział w licznych specjalistycznych szkoleniach, zapewniają profesjonalną obsługę. Rozwijają swoje kompetencje z zakresu pomocy materialnej dla studentów, postępowania administracyjnego, obsługi systemów informatycznych związanych z dokumentacją przebiegu studiów, pracy z osobami z niepełnosprawnościami, komunikacji interpersonalnej oraz pracy w zespole. Szkolenia dla poszczególnych grup pracowników realizowane są w ramach Programu Rozwojowego Uniwersytetu Warmińsko-Mazurskiego (</w:t>
      </w:r>
      <w:r w:rsidRPr="002E3354">
        <w:rPr>
          <w:i/>
          <w:iCs/>
        </w:rPr>
        <w:t>https://zpr.uwm.edu.pl/</w:t>
      </w:r>
      <w:r w:rsidRPr="00AF3F8E">
        <w:rPr>
          <w:rStyle w:val="Hipercze"/>
          <w:color w:val="auto"/>
          <w:u w:val="none"/>
        </w:rPr>
        <w:t>)</w:t>
      </w:r>
      <w:r>
        <w:t xml:space="preserve">. </w:t>
      </w:r>
      <w:r w:rsidR="00CE54F9">
        <w:t>Cyklicznie p</w:t>
      </w:r>
      <w:r>
        <w:t>rowadzona ocena pracy dziekanatu i organizacji studiów wskazuje na poprawną obsługę administracyjną na Wydziale Biologii i</w:t>
      </w:r>
      <w:r w:rsidR="00AF3F8E">
        <w:t> </w:t>
      </w:r>
      <w:r>
        <w:t>Biotechnologii.</w:t>
      </w:r>
    </w:p>
    <w:p w14:paraId="28BC72BE" w14:textId="7B87889E" w:rsidR="000A4BA6" w:rsidRDefault="000A4BA6" w:rsidP="000A4BA6">
      <w:pPr>
        <w:spacing w:after="0"/>
        <w:rPr>
          <w:b/>
        </w:rPr>
      </w:pPr>
    </w:p>
    <w:p w14:paraId="608A9FB7" w14:textId="77777777" w:rsidR="000A4BA6" w:rsidRDefault="000A4BA6" w:rsidP="000A4BA6">
      <w:pPr>
        <w:rPr>
          <w:b/>
        </w:rPr>
      </w:pPr>
      <w:r>
        <w:rPr>
          <w:b/>
        </w:rPr>
        <w:t>Sposób rozstrzygania skarg i rozpatrywania wniosków zgłaszanych przez studentów oraz jego skuteczność</w:t>
      </w:r>
    </w:p>
    <w:p w14:paraId="411E2545" w14:textId="2CA26BB2" w:rsidR="000A4BA6" w:rsidRDefault="000A4BA6" w:rsidP="000A4BA6">
      <w:pPr>
        <w:spacing w:after="0"/>
      </w:pPr>
      <w:r>
        <w:t xml:space="preserve">Procedura składania skarg i wniosków jest opisana w Zarządzeniu Nr 5/2018 Rektora UWM w Olsztynie z dnia 29 stycznia </w:t>
      </w:r>
      <w:r w:rsidRPr="00564B7D">
        <w:t>2018 r. (zał. K8.6). Skargi</w:t>
      </w:r>
      <w:r>
        <w:t xml:space="preserve"> i wnioski mogą być wnoszone pisemnie, za pomocą poczty elektronicznej oraz ustnie do protokołu (wzory protokołów określone są w ww. Zarządzeniu). Studenci otrzymują w dziekanacie informacje na temat procedury składania skarg. Wnioski i skargi są rozpatrywane na podstawie zasad opisanych w Kodeksie Postępowania Administracyjnego (KPA) i kierowane są do Dziekana lub Rektora. Dziekan i prodziekani mają wyznaczone godziny przyjmowania studentów. Po zapoznaniu się z pismem/podaniem studenta, Dziekan lub odpowiedni prodziekan </w:t>
      </w:r>
      <w:r>
        <w:lastRenderedPageBreak/>
        <w:t xml:space="preserve">przedstawia je do rozpatrzenia jednostkom lub osobom odpowiedzialnym za określone zadania, i rozpatruje skargę w terminie ujętym w KPA. Na złożone podanie przysługuje odwołanie do organu nadrzędnego. Dziekan odpowiada pisemnie na skargi/wnioski studentów. W ostatnim pięcioleciu, na Wydziale Biologii i Biotechnologii nie odnotowano przypadków skarg studentów. </w:t>
      </w:r>
    </w:p>
    <w:p w14:paraId="3C889039" w14:textId="77777777" w:rsidR="000A4BA6" w:rsidRDefault="000A4BA6" w:rsidP="000A4BA6">
      <w:pPr>
        <w:spacing w:after="0"/>
        <w:rPr>
          <w:b/>
        </w:rPr>
      </w:pPr>
    </w:p>
    <w:p w14:paraId="5E11B179" w14:textId="77777777" w:rsidR="000A4BA6" w:rsidRDefault="000A4BA6" w:rsidP="000A4BA6">
      <w:pPr>
        <w:rPr>
          <w:b/>
        </w:rPr>
      </w:pPr>
      <w:r>
        <w:rPr>
          <w:b/>
        </w:rPr>
        <w:t>Działania informacyjne i edukacyjne dotyczące bezpieczeństwa studentów, przeciwdziałania dyskryminacji i przemocy, zasad reagowania w przypadku zagrożenia lub naruszenia bezpieczeństwa, dyskryminacji i przemocy wobec studentów, jak również pomocy jej ofiarom</w:t>
      </w:r>
    </w:p>
    <w:p w14:paraId="67D255D5" w14:textId="41D27E05" w:rsidR="000A4BA6" w:rsidRDefault="000A4BA6" w:rsidP="000A4BA6">
      <w:pPr>
        <w:spacing w:after="0"/>
      </w:pPr>
      <w:r>
        <w:t>Istotnym wsparciem w zakresie bezpieczeństwa studentów jest obowiązkowe szkolenie BHP. Ponadto, nauczyciele przedstawiają regulamin realizacji przedmiotu w zakresie organizacji bezpiecznej pracy na wszystkich pierwszych zajęciach laboratoryjnych i terenowych. Ważnym zadaniem Uczelni i Wydziału jest wsparcie studentów w ochronie przed dyskryminacją i przemocą. Rzecznik Praw Studenta (</w:t>
      </w:r>
      <w:r>
        <w:rPr>
          <w:i/>
          <w:iCs/>
        </w:rPr>
        <w:t>https://russ.uwm.edu.pl/niezbednikstudenta/rzecznik-praw-studenta</w:t>
      </w:r>
      <w:r>
        <w:t>/) oraz Rzecznik ds. Równości Szans (</w:t>
      </w:r>
      <w:r w:rsidRPr="00AF3F8E">
        <w:rPr>
          <w:i/>
          <w:iCs/>
        </w:rPr>
        <w:t>http://www.uwm.edu.pl/egazeta/rzecznik-rownych-szans-dla-wszystkich</w:t>
      </w:r>
      <w:r>
        <w:t xml:space="preserve">), działający na mocy Zarządzenia Nr 83/2021 Rektora UWM w Olsztynie z dn. 7 września 2021 </w:t>
      </w:r>
      <w:r w:rsidRPr="00564B7D">
        <w:t>roku (zał. K8.7), interweniują</w:t>
      </w:r>
      <w:r>
        <w:t xml:space="preserve"> w przypadkach łamania praw studentów oraz nierównego traktowania, m. in. ze względu na płeć, orientację seksualną, wiek, pochodzenie etniczne, wyznanie, poglądy polityczne czy przynależność związkową. Akademicki Ośrodek Pomocy Psychologicznej </w:t>
      </w:r>
      <w:r w:rsidR="00C06859">
        <w:t>„</w:t>
      </w:r>
      <w:r>
        <w:t>Empatia</w:t>
      </w:r>
      <w:r w:rsidR="00C06859">
        <w:t>”</w:t>
      </w:r>
      <w:r>
        <w:t xml:space="preserve"> (</w:t>
      </w:r>
      <w:r w:rsidRPr="00AF3F8E">
        <w:rPr>
          <w:i/>
        </w:rPr>
        <w:t>http://zagiel.uwm.edu.pl/empatia</w:t>
      </w:r>
      <w:r>
        <w:t xml:space="preserve">) oferuje pomoc studentom Uniwersytetu potrzebującym wsparcia psychicznego. Na Wydziale został powołany Wydziałowy Pełnomocnik Dziekana ds. Równości Szans, którego zadaniem jest wsparcie studentów w sytuacji wystąpienia dyskryminacji oraz potrzebujących wsparcia psychologicznego lub będących w kryzysie emocjonalnym. </w:t>
      </w:r>
    </w:p>
    <w:p w14:paraId="0B33B548" w14:textId="77777777" w:rsidR="000A4BA6" w:rsidRDefault="000A4BA6" w:rsidP="000A4BA6">
      <w:pPr>
        <w:spacing w:after="0"/>
      </w:pPr>
    </w:p>
    <w:p w14:paraId="59BE4A05" w14:textId="77777777" w:rsidR="000A4BA6" w:rsidRDefault="000A4BA6" w:rsidP="000A4BA6">
      <w:pPr>
        <w:rPr>
          <w:b/>
        </w:rPr>
      </w:pPr>
      <w:r>
        <w:rPr>
          <w:b/>
        </w:rPr>
        <w:t xml:space="preserve">Sposób, częstość i zakres monitorowania, oceny i doskonalenia systemu wsparcia oraz motywowania studentów, jak również oceny kadry wspierającej proces kształcenia, a także udziału w ocenie różnych grup interesariuszy, w tym studentów. </w:t>
      </w:r>
    </w:p>
    <w:p w14:paraId="742A8ADD" w14:textId="0F5B6A28" w:rsidR="000A4BA6" w:rsidRDefault="000A4BA6" w:rsidP="000A4BA6">
      <w:pPr>
        <w:spacing w:after="0"/>
      </w:pPr>
      <w:r>
        <w:t xml:space="preserve">System wsparcia oraz motywowania studentów jest systematycznie monitorowany przez interesariuszy wewnętrznych, którzy uczestniczą w pracach wydziałowych gremiów. Zgłaszane przez studentów i pracowników uwagi i rekomendacje stanowią podstawę działań podejmowanych w ramach funkcjonowania Wewnętrznego Systemu Zapewniania Jakości Kształcenia. Zebrane informacje są wykorzystywane w przygotowywanej corocznie Karcie </w:t>
      </w:r>
      <w:r w:rsidR="00840FD6">
        <w:t>S</w:t>
      </w:r>
      <w:r>
        <w:t xml:space="preserve">amooceny </w:t>
      </w:r>
      <w:r w:rsidR="00840FD6">
        <w:t>W</w:t>
      </w:r>
      <w:r>
        <w:t>ydziału</w:t>
      </w:r>
      <w:r w:rsidR="00D7680B">
        <w:t>, określonej Zar</w:t>
      </w:r>
      <w:r w:rsidR="00564B7D">
        <w:t>zą</w:t>
      </w:r>
      <w:r w:rsidR="00D7680B">
        <w:t xml:space="preserve">dzeniem nr 85/2019 Rektora UWM w Olsztynie z dnia 14 października 2019 </w:t>
      </w:r>
      <w:r w:rsidR="00301DE7">
        <w:t xml:space="preserve">r. </w:t>
      </w:r>
      <w:r w:rsidR="00D7680B">
        <w:t>w sprawie określenia wzoru druków „Karty samooceny wydziału”, zamiejscowej jednostki – filii, jednostki ogólnouczelnianej i szkoły UWM w Olsztynie w obszarze dydaktyki.</w:t>
      </w:r>
      <w:r>
        <w:t xml:space="preserve"> Ocena wsparcia studentów, udzielanego przez pracowników uczestniczących w procesie kształcenia, jest systematycznie prowadzona przy wykorzystaniu badań ankietowych studentów oraz absolwentów Wydziału Biologii i</w:t>
      </w:r>
      <w:r w:rsidR="00301DE7">
        <w:t> </w:t>
      </w:r>
      <w:r>
        <w:t>Biotechnologii. Sprawozdania z badań są dostępne na stronie internetowej Wydziału (</w:t>
      </w:r>
      <w:r>
        <w:rPr>
          <w:i/>
        </w:rPr>
        <w:t>http://wbib.uwm.edu.pl/ksztalcenie/jakosc-ksztalcenia</w:t>
      </w:r>
      <w:r>
        <w:t xml:space="preserve">). Zebrane informacje stanowią podstawę do podejmowania działań w zakresie doskonalenia systemu wsparcia oraz motywowania studentów. </w:t>
      </w:r>
    </w:p>
    <w:p w14:paraId="52333F07" w14:textId="5E7D24C0" w:rsidR="00E67B98" w:rsidRPr="004C3775" w:rsidRDefault="00E67B98" w:rsidP="00E67B98">
      <w:pPr>
        <w:pStyle w:val="kryteria"/>
        <w:numPr>
          <w:ilvl w:val="0"/>
          <w:numId w:val="0"/>
        </w:numPr>
        <w:spacing w:before="240"/>
        <w:rPr>
          <w:b/>
          <w:i w:val="0"/>
        </w:rPr>
      </w:pPr>
      <w:r w:rsidRPr="004C3775">
        <w:rPr>
          <w:b/>
          <w:i w:val="0"/>
        </w:rPr>
        <w:t xml:space="preserve">Zalecenia dotyczące kryterium </w:t>
      </w:r>
      <w:r>
        <w:rPr>
          <w:b/>
          <w:i w:val="0"/>
        </w:rPr>
        <w:t>8</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E67B98" w14:paraId="622E9BBB" w14:textId="77777777" w:rsidTr="004A7E4D">
        <w:tc>
          <w:tcPr>
            <w:tcW w:w="334" w:type="pct"/>
            <w:shd w:val="clear" w:color="auto" w:fill="auto"/>
            <w:vAlign w:val="center"/>
          </w:tcPr>
          <w:p w14:paraId="1305C9D6" w14:textId="77777777" w:rsidR="00E67B98" w:rsidRPr="00E7133D" w:rsidRDefault="00E67B98" w:rsidP="00781C96">
            <w:pPr>
              <w:pStyle w:val="PKA-wyroznienia"/>
              <w:jc w:val="center"/>
              <w:rPr>
                <w:b w:val="0"/>
              </w:rPr>
            </w:pPr>
            <w:r w:rsidRPr="00E7133D">
              <w:rPr>
                <w:b w:val="0"/>
              </w:rPr>
              <w:t>Lp.</w:t>
            </w:r>
          </w:p>
        </w:tc>
        <w:tc>
          <w:tcPr>
            <w:tcW w:w="1553" w:type="pct"/>
            <w:shd w:val="clear" w:color="auto" w:fill="auto"/>
            <w:vAlign w:val="center"/>
          </w:tcPr>
          <w:p w14:paraId="601CC57F" w14:textId="00991C8A" w:rsidR="00E67B98" w:rsidRPr="00E7133D" w:rsidRDefault="00E67B98" w:rsidP="00781C96">
            <w:pPr>
              <w:pStyle w:val="PKA-wyroznienia"/>
              <w:spacing w:before="0" w:after="0"/>
              <w:jc w:val="center"/>
              <w:rPr>
                <w:b w:val="0"/>
              </w:rPr>
            </w:pPr>
            <w:r w:rsidRPr="00E7133D">
              <w:rPr>
                <w:b w:val="0"/>
              </w:rPr>
              <w:t xml:space="preserve">Zalecenia dotyczące kryterium </w:t>
            </w:r>
            <w:r>
              <w:rPr>
                <w:b w:val="0"/>
              </w:rPr>
              <w:t>8</w:t>
            </w:r>
            <w:r w:rsidRPr="00E7133D">
              <w:rPr>
                <w:b w:val="0"/>
              </w:rPr>
              <w:t xml:space="preserve"> wymienione we wskazanej wyżej uchwale Prezydium PKA</w:t>
            </w:r>
          </w:p>
        </w:tc>
        <w:tc>
          <w:tcPr>
            <w:tcW w:w="3113" w:type="pct"/>
            <w:shd w:val="clear" w:color="auto" w:fill="auto"/>
            <w:vAlign w:val="center"/>
          </w:tcPr>
          <w:p w14:paraId="4AD1802A" w14:textId="543A42AC" w:rsidR="00E67B98" w:rsidRPr="00E7133D" w:rsidRDefault="000776B3" w:rsidP="00781C96">
            <w:pPr>
              <w:pStyle w:val="PKA-wyroznienia"/>
              <w:spacing w:before="0" w:after="0"/>
              <w:jc w:val="center"/>
              <w:rPr>
                <w:b w:val="0"/>
              </w:rPr>
            </w:pPr>
            <w:r w:rsidRPr="00FB2583">
              <w:rPr>
                <w:b w:val="0"/>
              </w:rPr>
              <w:t xml:space="preserve">Opis realizacji zalecenia oraz działań zapobiegawczych podjętych przez </w:t>
            </w:r>
            <w:r w:rsidR="00772A83">
              <w:rPr>
                <w:b w:val="0"/>
              </w:rPr>
              <w:t>u</w:t>
            </w:r>
            <w:r w:rsidRPr="00FB2583">
              <w:rPr>
                <w:b w:val="0"/>
              </w:rPr>
              <w:t>czelnię w celu usunięcia błędów i</w:t>
            </w:r>
            <w:r w:rsidR="00FA0FEC">
              <w:rPr>
                <w:b w:val="0"/>
              </w:rPr>
              <w:t> </w:t>
            </w:r>
            <w:r w:rsidRPr="00FB2583">
              <w:rPr>
                <w:b w:val="0"/>
              </w:rPr>
              <w:t>niezgodności sformułowanych w zaleceniu o charakterze naprawczym</w:t>
            </w:r>
            <w:r w:rsidR="00840FD6">
              <w:rPr>
                <w:b w:val="0"/>
              </w:rPr>
              <w:t>.</w:t>
            </w:r>
          </w:p>
        </w:tc>
      </w:tr>
      <w:tr w:rsidR="00E67B98" w14:paraId="57ECFDFB" w14:textId="77777777" w:rsidTr="004A7E4D">
        <w:tc>
          <w:tcPr>
            <w:tcW w:w="334" w:type="pct"/>
            <w:shd w:val="clear" w:color="auto" w:fill="auto"/>
          </w:tcPr>
          <w:p w14:paraId="311931EC" w14:textId="77777777" w:rsidR="00E67B98" w:rsidRPr="00E7133D" w:rsidRDefault="00E67B98" w:rsidP="00781C96">
            <w:pPr>
              <w:pStyle w:val="PKA-wyroznienia"/>
              <w:rPr>
                <w:b w:val="0"/>
              </w:rPr>
            </w:pPr>
            <w:r w:rsidRPr="00E7133D">
              <w:rPr>
                <w:b w:val="0"/>
              </w:rPr>
              <w:t>1.</w:t>
            </w:r>
          </w:p>
        </w:tc>
        <w:tc>
          <w:tcPr>
            <w:tcW w:w="1553" w:type="pct"/>
            <w:shd w:val="clear" w:color="auto" w:fill="auto"/>
          </w:tcPr>
          <w:p w14:paraId="2E9CEE2C" w14:textId="121AA774" w:rsidR="00E67B98" w:rsidRPr="00487CBF" w:rsidRDefault="00487CBF" w:rsidP="00925642">
            <w:pPr>
              <w:pStyle w:val="PKA-wyroznienia"/>
              <w:jc w:val="left"/>
              <w:rPr>
                <w:b w:val="0"/>
                <w:bCs/>
              </w:rPr>
            </w:pPr>
            <w:r w:rsidRPr="00487CBF">
              <w:rPr>
                <w:b w:val="0"/>
                <w:bCs/>
              </w:rPr>
              <w:t>Słabe warunki lokalowe W</w:t>
            </w:r>
            <w:r w:rsidR="00412883" w:rsidRPr="00487CBF">
              <w:rPr>
                <w:b w:val="0"/>
                <w:bCs/>
              </w:rPr>
              <w:t>ydziałowej Rady Samorządu</w:t>
            </w:r>
            <w:r w:rsidR="00840FD6" w:rsidRPr="00487CBF">
              <w:rPr>
                <w:b w:val="0"/>
                <w:bCs/>
              </w:rPr>
              <w:t>.</w:t>
            </w:r>
          </w:p>
        </w:tc>
        <w:tc>
          <w:tcPr>
            <w:tcW w:w="3113" w:type="pct"/>
            <w:shd w:val="clear" w:color="auto" w:fill="auto"/>
          </w:tcPr>
          <w:p w14:paraId="5569D3BE" w14:textId="3EE064BA" w:rsidR="00E67B98" w:rsidRPr="00487CBF" w:rsidRDefault="00925642" w:rsidP="00781C96">
            <w:pPr>
              <w:pStyle w:val="PKA-wyroznienia"/>
              <w:rPr>
                <w:b w:val="0"/>
                <w:bCs/>
              </w:rPr>
            </w:pPr>
            <w:r w:rsidRPr="00487CBF">
              <w:rPr>
                <w:b w:val="0"/>
                <w:bCs/>
              </w:rPr>
              <w:t>Studenci dysponują pomieszczeniem umożliwiającym działanie Wydziałowej Rady Samorządu Studenckiego.</w:t>
            </w:r>
          </w:p>
        </w:tc>
      </w:tr>
    </w:tbl>
    <w:p w14:paraId="365F9521" w14:textId="77777777" w:rsidR="000233B2" w:rsidRPr="00B857CE" w:rsidRDefault="000233B2" w:rsidP="00E80D11">
      <w:pPr>
        <w:pStyle w:val="Nagwek2"/>
      </w:pPr>
      <w:bookmarkStart w:id="71" w:name="_Toc616625"/>
      <w:bookmarkStart w:id="72" w:name="_Toc623895"/>
      <w:bookmarkStart w:id="73" w:name="_Toc624216"/>
      <w:bookmarkStart w:id="74" w:name="_Toc4418976"/>
      <w:r w:rsidRPr="00B857CE">
        <w:lastRenderedPageBreak/>
        <w:t>Kryterium 9. Publiczny dostęp do informacji o programie studiów, warunkach jego realizacji i</w:t>
      </w:r>
      <w:r w:rsidR="00B857CE">
        <w:t> </w:t>
      </w:r>
      <w:r w:rsidRPr="00B857CE">
        <w:t>osiąganych rezultatach</w:t>
      </w:r>
      <w:bookmarkEnd w:id="71"/>
      <w:bookmarkEnd w:id="72"/>
      <w:bookmarkEnd w:id="73"/>
      <w:bookmarkEnd w:id="74"/>
    </w:p>
    <w:p w14:paraId="63E84DB8" w14:textId="31CAD48B" w:rsidR="00BE49CC" w:rsidRDefault="00FB4DF8" w:rsidP="00FB4DF8">
      <w:pPr>
        <w:spacing w:after="0"/>
      </w:pPr>
      <w:r>
        <w:t xml:space="preserve">Publiczny dostęp do informacji, związanych z systemem kształcenia, jest realizowany na Wydziale Biologii i Biotechnologii zgodnie z </w:t>
      </w:r>
      <w:r w:rsidR="00925642">
        <w:t>polityką bezpieczeństwa informacji określoną Zarządzeniem Nr 36/2018 Rektora UWM w Olsztynie z dnia 28 maja 2018 r.</w:t>
      </w:r>
      <w:r w:rsidR="00292E61">
        <w:t>,</w:t>
      </w:r>
      <w:r w:rsidR="00925642">
        <w:t xml:space="preserve"> z</w:t>
      </w:r>
      <w:r w:rsidR="00292E61">
        <w:t>e</w:t>
      </w:r>
      <w:r w:rsidR="00925642">
        <w:t xml:space="preserve"> zm. </w:t>
      </w:r>
      <w:r w:rsidRPr="00452691">
        <w:t>(zał. K9.1</w:t>
      </w:r>
      <w:r w:rsidR="00925642" w:rsidRPr="00452691">
        <w:t>; zał. K9.2</w:t>
      </w:r>
      <w:r w:rsidRPr="00452691">
        <w:t>). Ważne</w:t>
      </w:r>
      <w:r w:rsidRPr="009830CC">
        <w:t xml:space="preserve"> informacje</w:t>
      </w:r>
      <w:r w:rsidR="00301DE7">
        <w:t>,</w:t>
      </w:r>
      <w:r>
        <w:t xml:space="preserve"> dotyczące m. in.: </w:t>
      </w:r>
    </w:p>
    <w:p w14:paraId="622F2D4D" w14:textId="77777777" w:rsidR="00BE49CC" w:rsidRDefault="00FB4DF8" w:rsidP="00BE49CC">
      <w:pPr>
        <w:spacing w:after="0"/>
        <w:ind w:left="284"/>
      </w:pPr>
      <w:r>
        <w:t xml:space="preserve">1/ celu kształcenia i </w:t>
      </w:r>
      <w:r w:rsidRPr="004B32E0">
        <w:rPr>
          <w:rFonts w:cstheme="minorHAnsi"/>
        </w:rPr>
        <w:t>kompetencj</w:t>
      </w:r>
      <w:r>
        <w:rPr>
          <w:rFonts w:cstheme="minorHAnsi"/>
        </w:rPr>
        <w:t>i</w:t>
      </w:r>
      <w:r w:rsidRPr="004B32E0">
        <w:rPr>
          <w:rFonts w:cstheme="minorHAnsi"/>
        </w:rPr>
        <w:t xml:space="preserve"> oczekiwan</w:t>
      </w:r>
      <w:r>
        <w:rPr>
          <w:rFonts w:cstheme="minorHAnsi"/>
        </w:rPr>
        <w:t>ych</w:t>
      </w:r>
      <w:r w:rsidRPr="004B32E0">
        <w:rPr>
          <w:rFonts w:cstheme="minorHAnsi"/>
        </w:rPr>
        <w:t xml:space="preserve"> od kandydatów</w:t>
      </w:r>
      <w:r>
        <w:t xml:space="preserve">, </w:t>
      </w:r>
    </w:p>
    <w:p w14:paraId="0FF4A9A0" w14:textId="77777777" w:rsidR="00BE49CC" w:rsidRDefault="00FB4DF8" w:rsidP="00BE49CC">
      <w:pPr>
        <w:spacing w:after="0"/>
        <w:ind w:left="284"/>
        <w:rPr>
          <w:rFonts w:cstheme="minorHAnsi"/>
        </w:rPr>
      </w:pPr>
      <w:r>
        <w:t>2/</w:t>
      </w:r>
      <w:r w:rsidR="00925642">
        <w:t> </w:t>
      </w:r>
      <w:r>
        <w:t xml:space="preserve">procedury rekrutacji, w tym </w:t>
      </w:r>
      <w:r w:rsidRPr="004B32E0">
        <w:rPr>
          <w:rFonts w:cstheme="minorHAnsi"/>
        </w:rPr>
        <w:t>warunk</w:t>
      </w:r>
      <w:r>
        <w:rPr>
          <w:rFonts w:cstheme="minorHAnsi"/>
        </w:rPr>
        <w:t>ów</w:t>
      </w:r>
      <w:r w:rsidRPr="004B32E0">
        <w:rPr>
          <w:rFonts w:cstheme="minorHAnsi"/>
        </w:rPr>
        <w:t xml:space="preserve"> przyjęcia na studia</w:t>
      </w:r>
      <w:r>
        <w:rPr>
          <w:rFonts w:cstheme="minorHAnsi"/>
        </w:rPr>
        <w:t xml:space="preserve">, </w:t>
      </w:r>
      <w:r w:rsidRPr="004B32E0">
        <w:rPr>
          <w:rFonts w:cstheme="minorHAnsi"/>
        </w:rPr>
        <w:t>kryteri</w:t>
      </w:r>
      <w:r>
        <w:rPr>
          <w:rFonts w:cstheme="minorHAnsi"/>
        </w:rPr>
        <w:t>ów</w:t>
      </w:r>
      <w:r w:rsidRPr="004B32E0">
        <w:rPr>
          <w:rFonts w:cstheme="minorHAnsi"/>
        </w:rPr>
        <w:t xml:space="preserve"> kwalifikacji kandydatów</w:t>
      </w:r>
      <w:r>
        <w:rPr>
          <w:rFonts w:cstheme="minorHAnsi"/>
        </w:rPr>
        <w:t xml:space="preserve"> i</w:t>
      </w:r>
      <w:r w:rsidR="00925642">
        <w:rPr>
          <w:rFonts w:cstheme="minorHAnsi"/>
        </w:rPr>
        <w:t> </w:t>
      </w:r>
      <w:r w:rsidRPr="004B32E0">
        <w:rPr>
          <w:rFonts w:cstheme="minorHAnsi"/>
        </w:rPr>
        <w:t>terminarz</w:t>
      </w:r>
      <w:r>
        <w:rPr>
          <w:rFonts w:cstheme="minorHAnsi"/>
        </w:rPr>
        <w:t>a</w:t>
      </w:r>
      <w:r w:rsidRPr="004B32E0">
        <w:rPr>
          <w:rFonts w:cstheme="minorHAnsi"/>
        </w:rPr>
        <w:t xml:space="preserve"> procesu przyjęć na studia, </w:t>
      </w:r>
    </w:p>
    <w:p w14:paraId="29CB7B0E" w14:textId="77777777" w:rsidR="00BE49CC" w:rsidRDefault="00FB4DF8" w:rsidP="00BE49CC">
      <w:pPr>
        <w:spacing w:after="0"/>
        <w:ind w:left="284"/>
        <w:rPr>
          <w:rFonts w:cstheme="minorHAnsi"/>
        </w:rPr>
      </w:pPr>
      <w:r>
        <w:rPr>
          <w:rFonts w:cstheme="minorHAnsi"/>
        </w:rPr>
        <w:t xml:space="preserve">3/ </w:t>
      </w:r>
      <w:r w:rsidRPr="004B32E0">
        <w:rPr>
          <w:rFonts w:cstheme="minorHAnsi"/>
        </w:rPr>
        <w:t>program</w:t>
      </w:r>
      <w:r>
        <w:rPr>
          <w:rFonts w:cstheme="minorHAnsi"/>
        </w:rPr>
        <w:t>u</w:t>
      </w:r>
      <w:r w:rsidRPr="004B32E0">
        <w:rPr>
          <w:rFonts w:cstheme="minorHAnsi"/>
        </w:rPr>
        <w:t xml:space="preserve"> studiów, w tym efekt</w:t>
      </w:r>
      <w:r>
        <w:rPr>
          <w:rFonts w:cstheme="minorHAnsi"/>
        </w:rPr>
        <w:t>ów</w:t>
      </w:r>
      <w:r w:rsidRPr="004B32E0">
        <w:rPr>
          <w:rFonts w:cstheme="minorHAnsi"/>
        </w:rPr>
        <w:t xml:space="preserve"> uczenia się, </w:t>
      </w:r>
      <w:r>
        <w:rPr>
          <w:rFonts w:cstheme="minorHAnsi"/>
        </w:rPr>
        <w:t xml:space="preserve">sylabusów, </w:t>
      </w:r>
    </w:p>
    <w:p w14:paraId="7695B8D8" w14:textId="77777777" w:rsidR="00BE49CC" w:rsidRDefault="00FB4DF8" w:rsidP="00BE49CC">
      <w:pPr>
        <w:spacing w:after="0"/>
        <w:ind w:left="284"/>
        <w:rPr>
          <w:rFonts w:cstheme="minorHAnsi"/>
        </w:rPr>
      </w:pPr>
      <w:r>
        <w:rPr>
          <w:rFonts w:cstheme="minorHAnsi"/>
        </w:rPr>
        <w:t xml:space="preserve">4/ </w:t>
      </w:r>
      <w:r w:rsidRPr="004B32E0">
        <w:rPr>
          <w:rFonts w:cstheme="minorHAnsi"/>
        </w:rPr>
        <w:t>opis</w:t>
      </w:r>
      <w:r>
        <w:rPr>
          <w:rFonts w:cstheme="minorHAnsi"/>
        </w:rPr>
        <w:t>u</w:t>
      </w:r>
      <w:r w:rsidRPr="004B32E0">
        <w:rPr>
          <w:rFonts w:cstheme="minorHAnsi"/>
        </w:rPr>
        <w:t xml:space="preserve"> procesu nauczania i</w:t>
      </w:r>
      <w:r>
        <w:rPr>
          <w:rFonts w:cstheme="minorHAnsi"/>
        </w:rPr>
        <w:t> </w:t>
      </w:r>
      <w:r w:rsidRPr="004B32E0">
        <w:rPr>
          <w:rFonts w:cstheme="minorHAnsi"/>
        </w:rPr>
        <w:t>uczenia się oraz jego organizacj</w:t>
      </w:r>
      <w:r>
        <w:rPr>
          <w:rFonts w:cstheme="minorHAnsi"/>
        </w:rPr>
        <w:t>i</w:t>
      </w:r>
      <w:r w:rsidRPr="004B32E0">
        <w:rPr>
          <w:rFonts w:cstheme="minorHAnsi"/>
        </w:rPr>
        <w:t xml:space="preserve">, </w:t>
      </w:r>
    </w:p>
    <w:p w14:paraId="260A6D4E" w14:textId="77777777" w:rsidR="00BE49CC" w:rsidRDefault="00FB4DF8" w:rsidP="00BE49CC">
      <w:pPr>
        <w:spacing w:after="0"/>
        <w:ind w:left="284"/>
        <w:rPr>
          <w:rFonts w:cstheme="minorHAnsi"/>
        </w:rPr>
      </w:pPr>
      <w:r>
        <w:rPr>
          <w:rFonts w:cstheme="minorHAnsi"/>
        </w:rPr>
        <w:t>5/ opisu</w:t>
      </w:r>
      <w:r w:rsidRPr="004B32E0">
        <w:rPr>
          <w:rFonts w:cstheme="minorHAnsi"/>
        </w:rPr>
        <w:t xml:space="preserve"> systemu weryfikacji i oceniania efektów uczenia się, w tym uznawania efektów uczenia się uzyskanych </w:t>
      </w:r>
      <w:r>
        <w:rPr>
          <w:rFonts w:cstheme="minorHAnsi"/>
        </w:rPr>
        <w:t xml:space="preserve">poza </w:t>
      </w:r>
      <w:r w:rsidRPr="004B32E0">
        <w:rPr>
          <w:rFonts w:cstheme="minorHAnsi"/>
        </w:rPr>
        <w:t>system</w:t>
      </w:r>
      <w:r>
        <w:rPr>
          <w:rFonts w:cstheme="minorHAnsi"/>
        </w:rPr>
        <w:t xml:space="preserve">em </w:t>
      </w:r>
      <w:r w:rsidRPr="004B32E0">
        <w:rPr>
          <w:rFonts w:cstheme="minorHAnsi"/>
        </w:rPr>
        <w:t xml:space="preserve">szkolnictwa wyższego oraz zasad dyplomowania, </w:t>
      </w:r>
    </w:p>
    <w:p w14:paraId="2334B3A6" w14:textId="70D2147C" w:rsidR="00BE49CC" w:rsidRDefault="00BE49CC" w:rsidP="00BE49CC">
      <w:pPr>
        <w:spacing w:after="0"/>
        <w:ind w:left="284"/>
        <w:rPr>
          <w:rFonts w:cstheme="minorHAnsi"/>
        </w:rPr>
      </w:pPr>
      <w:r>
        <w:rPr>
          <w:rFonts w:cstheme="minorHAnsi"/>
        </w:rPr>
        <w:t xml:space="preserve">6/ </w:t>
      </w:r>
      <w:r>
        <w:t>wyników oceny jakości realizacji zajęć dydaktycznych dokonanych przez studentów,</w:t>
      </w:r>
    </w:p>
    <w:p w14:paraId="254A5AE8" w14:textId="06731DCD" w:rsidR="00BE49CC" w:rsidRDefault="00BE49CC" w:rsidP="00BE49CC">
      <w:pPr>
        <w:spacing w:after="0"/>
        <w:ind w:left="284"/>
        <w:rPr>
          <w:rFonts w:cstheme="minorHAnsi"/>
        </w:rPr>
      </w:pPr>
      <w:r>
        <w:rPr>
          <w:rFonts w:cstheme="minorHAnsi"/>
        </w:rPr>
        <w:t>7</w:t>
      </w:r>
      <w:r w:rsidR="00FB4DF8">
        <w:rPr>
          <w:rFonts w:cstheme="minorHAnsi"/>
        </w:rPr>
        <w:t xml:space="preserve">/ </w:t>
      </w:r>
      <w:r w:rsidR="00FB4DF8" w:rsidRPr="004B32E0">
        <w:rPr>
          <w:rFonts w:cstheme="minorHAnsi"/>
        </w:rPr>
        <w:t>przyznawan</w:t>
      </w:r>
      <w:r w:rsidR="00FB4DF8">
        <w:rPr>
          <w:rFonts w:cstheme="minorHAnsi"/>
        </w:rPr>
        <w:t>ych</w:t>
      </w:r>
      <w:r w:rsidR="00FB4DF8" w:rsidRPr="004B32E0">
        <w:rPr>
          <w:rFonts w:cstheme="minorHAnsi"/>
        </w:rPr>
        <w:t xml:space="preserve"> kwalifikacj</w:t>
      </w:r>
      <w:r w:rsidR="00FB4DF8">
        <w:rPr>
          <w:rFonts w:cstheme="minorHAnsi"/>
        </w:rPr>
        <w:t>i</w:t>
      </w:r>
      <w:r w:rsidR="00FB4DF8" w:rsidRPr="004B32E0">
        <w:rPr>
          <w:rFonts w:cstheme="minorHAnsi"/>
        </w:rPr>
        <w:t xml:space="preserve"> i tytuł</w:t>
      </w:r>
      <w:r w:rsidR="00FB4DF8">
        <w:rPr>
          <w:rFonts w:cstheme="minorHAnsi"/>
        </w:rPr>
        <w:t>ów</w:t>
      </w:r>
      <w:r w:rsidR="00FB4DF8" w:rsidRPr="004B32E0">
        <w:rPr>
          <w:rFonts w:cstheme="minorHAnsi"/>
        </w:rPr>
        <w:t xml:space="preserve"> zawodow</w:t>
      </w:r>
      <w:r w:rsidR="00FB4DF8">
        <w:rPr>
          <w:rFonts w:cstheme="minorHAnsi"/>
        </w:rPr>
        <w:t xml:space="preserve">ych, </w:t>
      </w:r>
    </w:p>
    <w:p w14:paraId="3D9FF260" w14:textId="1C02BBAF" w:rsidR="00BE49CC" w:rsidRDefault="00BE49CC" w:rsidP="00BE49CC">
      <w:pPr>
        <w:spacing w:after="0"/>
        <w:ind w:left="284"/>
      </w:pPr>
      <w:r>
        <w:rPr>
          <w:rFonts w:cstheme="minorHAnsi"/>
        </w:rPr>
        <w:t>8</w:t>
      </w:r>
      <w:r w:rsidR="00FB4DF8">
        <w:rPr>
          <w:rFonts w:cstheme="minorHAnsi"/>
        </w:rPr>
        <w:t>/ opisu</w:t>
      </w:r>
      <w:r w:rsidR="00FB4DF8" w:rsidRPr="004B32E0">
        <w:rPr>
          <w:rFonts w:cstheme="minorHAnsi"/>
        </w:rPr>
        <w:t xml:space="preserve"> warunków studiowania i wsparcia </w:t>
      </w:r>
      <w:r w:rsidR="00FB4DF8">
        <w:rPr>
          <w:rFonts w:cstheme="minorHAnsi"/>
        </w:rPr>
        <w:t xml:space="preserve">studentów </w:t>
      </w:r>
      <w:r w:rsidR="00FB4DF8" w:rsidRPr="004B32E0">
        <w:rPr>
          <w:rFonts w:cstheme="minorHAnsi"/>
        </w:rPr>
        <w:t>w procesie uczenia się</w:t>
      </w:r>
      <w:r w:rsidR="00FB4DF8">
        <w:t xml:space="preserve">, </w:t>
      </w:r>
    </w:p>
    <w:p w14:paraId="2B95E8AB" w14:textId="216F2AF6" w:rsidR="00FB4DF8" w:rsidRPr="00C75917" w:rsidRDefault="00FB4DF8" w:rsidP="00FB4DF8">
      <w:pPr>
        <w:spacing w:after="0"/>
        <w:rPr>
          <w:i/>
          <w:iCs/>
        </w:rPr>
      </w:pPr>
      <w:r>
        <w:t>udostępniane są różnymi kanałami informacyjnymi, przede wszystkim za pośrednictwem oficjalnych stron internetowych Uczelni i Wydziału. Na głównej stronie internetowej Uniwersytetu</w:t>
      </w:r>
      <w:r w:rsidR="00840FD6">
        <w:t>,</w:t>
      </w:r>
      <w:r>
        <w:t xml:space="preserve"> pod odnośnikami (</w:t>
      </w:r>
      <w:r w:rsidRPr="004E30B5">
        <w:rPr>
          <w:i/>
          <w:u w:color="000000"/>
        </w:rPr>
        <w:t>http://www.uwm.edu.pl/kandydaci</w:t>
      </w:r>
      <w:r>
        <w:rPr>
          <w:i/>
        </w:rPr>
        <w:t xml:space="preserve"> </w:t>
      </w:r>
      <w:r>
        <w:t>i </w:t>
      </w:r>
      <w:r w:rsidRPr="004E30B5">
        <w:rPr>
          <w:i/>
        </w:rPr>
        <w:t>http://www.uwm.edu.pl/kandydaci/rekrutacja-2022</w:t>
      </w:r>
      <w:r>
        <w:t xml:space="preserve">) prezentowane są ważne informacje dotyczące rekrutacji. System Internetowej Rekrutacji Studentów (IRK) jest dostępny pod adresem </w:t>
      </w:r>
      <w:r w:rsidRPr="00E75B13">
        <w:rPr>
          <w:i/>
        </w:rPr>
        <w:t>http://irk.uwm.edu.pl</w:t>
      </w:r>
      <w:r>
        <w:t>. Na stronie internetowej Uczelni, w</w:t>
      </w:r>
      <w:r w:rsidR="001B3734">
        <w:t> </w:t>
      </w:r>
      <w:r>
        <w:t>zakładce Studenci (</w:t>
      </w:r>
      <w:r w:rsidRPr="00534DFA">
        <w:rPr>
          <w:i/>
        </w:rPr>
        <w:t>http://www.uwm.edu.pl/studenci</w:t>
      </w:r>
      <w:r>
        <w:t>), znajdują się aktualne informacje związane z</w:t>
      </w:r>
      <w:r w:rsidR="00925642">
        <w:t> </w:t>
      </w:r>
      <w:r>
        <w:t xml:space="preserve">działalnością studencką i kształceniem, w tym m. in. ramowa organizacja roku akademickiego, dostępna pomoc dla studentów w trudnej sytuacji materialnej oraz regulamin przyznawania zapomóg, stypendiów socjalnych, </w:t>
      </w:r>
      <w:r w:rsidR="00F95923">
        <w:t xml:space="preserve">stypendiów </w:t>
      </w:r>
      <w:r>
        <w:t xml:space="preserve">dla osób </w:t>
      </w:r>
      <w:r w:rsidR="00840FD6">
        <w:t xml:space="preserve">z </w:t>
      </w:r>
      <w:r>
        <w:t>niepełnosprawnościami oraz pomostowych. Studenci i</w:t>
      </w:r>
      <w:r w:rsidR="001B3734">
        <w:t> </w:t>
      </w:r>
      <w:r>
        <w:t>kandydaci mogą zapoznać się także z zasadami i możliwością korzystania z domów studenckich. W</w:t>
      </w:r>
      <w:r w:rsidR="001B3734">
        <w:t> </w:t>
      </w:r>
      <w:r>
        <w:t>związku z</w:t>
      </w:r>
      <w:r w:rsidR="00925642">
        <w:t> </w:t>
      </w:r>
      <w:r>
        <w:t>pojawiającymi się pytaniami ze strony pierwszorocznych studentów, Samorząd Studencki UWM we współpracy z Działem Marketingu UWM</w:t>
      </w:r>
      <w:r w:rsidR="00840FD6">
        <w:t>,</w:t>
      </w:r>
      <w:r>
        <w:t xml:space="preserve"> przygotował informator studencki na rok akademicki 2022/2023. W informatorze znajdują się najważniejsze informacje dotyczące funkcjonowania uczelni, stypendiów, aktywności dodatkowych oraz systemów funkcjonujących na UWM (</w:t>
      </w:r>
      <w:r w:rsidRPr="00E75B13">
        <w:rPr>
          <w:rFonts w:ascii="Verdana" w:hAnsi="Verdana"/>
          <w:i/>
          <w:iCs/>
          <w:sz w:val="18"/>
          <w:szCs w:val="18"/>
          <w:u w:color="000000"/>
          <w:shd w:val="clear" w:color="auto" w:fill="FFFFFF"/>
        </w:rPr>
        <w:t>https://russ.uwm.edu.pl/niezbednik-studenta/informator/</w:t>
      </w:r>
      <w:r w:rsidRPr="00E75B13">
        <w:t>)</w:t>
      </w:r>
      <w:r w:rsidRPr="00E75B13">
        <w:rPr>
          <w:i/>
          <w:iCs/>
        </w:rPr>
        <w:t>.</w:t>
      </w:r>
      <w:r w:rsidRPr="00E75B13">
        <w:t xml:space="preserve"> </w:t>
      </w:r>
      <w:r>
        <w:t>Wszyscy wewnętrzni interesariusze posiadający uprawnienia do korzystania z systemu informatycznego USOS</w:t>
      </w:r>
      <w:r w:rsidR="00840FD6">
        <w:t>web,</w:t>
      </w:r>
      <w:r>
        <w:t xml:space="preserve"> mają nieograniczony dostęp do istotnych informacji związanych z kształceniem, m. in. oferty dydaktycznej uczelni i</w:t>
      </w:r>
      <w:r w:rsidR="00840FD6">
        <w:t> </w:t>
      </w:r>
      <w:r>
        <w:t xml:space="preserve">organizacji toku studiów. </w:t>
      </w:r>
    </w:p>
    <w:p w14:paraId="310BA56A" w14:textId="009351BD" w:rsidR="00FB4DF8" w:rsidRDefault="00FB4DF8" w:rsidP="00FB4DF8">
      <w:pPr>
        <w:spacing w:after="0"/>
        <w:ind w:firstLine="284"/>
      </w:pPr>
      <w:r>
        <w:t xml:space="preserve">Istotną rolę w publicznym dostępie do informacji </w:t>
      </w:r>
      <w:r w:rsidRPr="00C75917">
        <w:t>o programie studiów, warunkach jego realizacji i</w:t>
      </w:r>
      <w:r>
        <w:t> </w:t>
      </w:r>
      <w:r w:rsidRPr="00C75917">
        <w:t>osiąganych rezultatach</w:t>
      </w:r>
      <w:r w:rsidRPr="004E30B5">
        <w:t xml:space="preserve"> pełni </w:t>
      </w:r>
      <w:r>
        <w:t>wydziałowa strona internetowa (</w:t>
      </w:r>
      <w:r w:rsidRPr="00E75B13">
        <w:rPr>
          <w:i/>
          <w:iCs/>
        </w:rPr>
        <w:t>http://</w:t>
      </w:r>
      <w:r w:rsidRPr="00C75917">
        <w:rPr>
          <w:i/>
          <w:iCs/>
        </w:rPr>
        <w:t>wbib.uwm.edu.pl</w:t>
      </w:r>
      <w:r>
        <w:t xml:space="preserve">). Kandydaci na studia mogą uzyskać szereg istotnych informacji, dotyczących oferty kształcenia i szczegółowych informacji o programach studiów. Ponadto, kandydaci na studia otrzymują dokładną informację o zasadach i wymogach rekrutacji. Na stronie internetowej Wydziału są dostępne także filmy promocyjne, informujące o aktualnej </w:t>
      </w:r>
      <w:r w:rsidRPr="00F54477">
        <w:t>ofercie kształcenia</w:t>
      </w:r>
      <w:r>
        <w:t xml:space="preserve">, </w:t>
      </w:r>
      <w:r w:rsidRPr="00F54477">
        <w:t>przygotowane w języku polskim, angielskim i</w:t>
      </w:r>
      <w:r>
        <w:t> </w:t>
      </w:r>
      <w:r w:rsidRPr="00F54477">
        <w:t>ukraińskim.</w:t>
      </w:r>
      <w:r>
        <w:t xml:space="preserve"> Na stronie internetowej Wydziału, studenci mogą znaleźć informacje związane z opisem programu i przebiegiem studiów, organizacją roku akademickiego, semestralnym rozkładem zajęć, zasadami organizacji sesji egzaminacyjnej i procesu dyplomowania oraz procedurami związanymi z zapewnianiem jakości kształcenia. Ponadto, studenci mogą uzyskać szczegółowe informacje na temat praktyk zawodowych, w tym dotyczące proponowanych miejsc realizacji praktyk. Na stronie internetowej Wydziału znajdują się także informacje o programach mobilności, umożliwiających wyjazdy na praktyki i studia zagraniczne (ERASMUS+) oraz wyjazdy krajowe (MOST). Strona jest sukcesywnie aktualizowana oraz tworzone są nowe kategorie informacji, na przykład dotyczące działalności naukowej i sukcesów studentów, informacja o bieżących, ważnych dla społeczności Wydziału, wydarzeniach (seminaria, dyskusje, spotkania naukowe, pikniki naukowe, spotkania z</w:t>
      </w:r>
      <w:r w:rsidR="001B3734">
        <w:t> </w:t>
      </w:r>
      <w:r>
        <w:t xml:space="preserve">pracodawcami, warsztaty, etc.). </w:t>
      </w:r>
    </w:p>
    <w:p w14:paraId="26D59D50" w14:textId="355D7700" w:rsidR="00FB4DF8" w:rsidRPr="00F54477" w:rsidRDefault="00FB4DF8" w:rsidP="00FB4DF8">
      <w:pPr>
        <w:spacing w:after="0"/>
        <w:ind w:firstLine="284"/>
      </w:pPr>
      <w:r>
        <w:lastRenderedPageBreak/>
        <w:t xml:space="preserve">Ponadto, informacje dotyczące działalności naukowej, dydaktycznej i wsparcia studentów są zamieszczane na stronach internetowych poszczególnych </w:t>
      </w:r>
      <w:r w:rsidR="00840FD6">
        <w:t>k</w:t>
      </w:r>
      <w:r>
        <w:t>atedr, a bieżące informacje o życiu Wydziału są prezentowane także na blogu Wydziału (</w:t>
      </w:r>
      <w:r w:rsidRPr="00792C69">
        <w:rPr>
          <w:i/>
          <w:iCs/>
          <w:u w:color="000000"/>
        </w:rPr>
        <w:t>http://biologiaolsztyn.blogspot.com/</w:t>
      </w:r>
      <w:r>
        <w:t>). Wydział wykorzystuje również tradycyjne formy przekazu informacji</w:t>
      </w:r>
      <w:r w:rsidR="003F3EA2">
        <w:t>,</w:t>
      </w:r>
      <w:r>
        <w:t xml:space="preserve"> takie jak: tablice informacyjne, umieszczone w budynkach Wydziału oraz materiały informacyjne i edukacyjne udostępniane w czasie spotkań z interesariuszami zewnętrznymi. Na Wydziale działa Zespół ds.</w:t>
      </w:r>
      <w:r w:rsidR="003F3EA2">
        <w:t xml:space="preserve"> p</w:t>
      </w:r>
      <w:r>
        <w:t>romocji, którego członkowie aktywnie uczestniczą w wydarzeniach ogólnouniwersyteckich, takich jak: D</w:t>
      </w:r>
      <w:r w:rsidR="003F3EA2">
        <w:t>zień</w:t>
      </w:r>
      <w:r>
        <w:t xml:space="preserve"> Otwartych Drzwi UWM, </w:t>
      </w:r>
      <w:r w:rsidR="003F3EA2">
        <w:t xml:space="preserve">Olsztyńskie </w:t>
      </w:r>
      <w:r>
        <w:t>Dni Nauki i Sztuki, Salon Maturzystów, pikniki i targi edukacyjne</w:t>
      </w:r>
      <w:r w:rsidRPr="00F54477">
        <w:t xml:space="preserve">, </w:t>
      </w:r>
      <w:r>
        <w:t>wizyty w</w:t>
      </w:r>
      <w:r w:rsidR="001B3734">
        <w:t> </w:t>
      </w:r>
      <w:r>
        <w:t>placówkach edukacyjnych oraz warsztaty prowadzone</w:t>
      </w:r>
      <w:r w:rsidRPr="00F54477">
        <w:t xml:space="preserve"> na terenie Uczelni. Wydział prowadzi intensywną działalność popularyzatorsko-promocyjną poprzez organizację wielu własnych działań edukacyjnych</w:t>
      </w:r>
      <w:r>
        <w:t>,</w:t>
      </w:r>
      <w:r w:rsidRPr="00F54477">
        <w:t xml:space="preserve"> m. in</w:t>
      </w:r>
      <w:r>
        <w:t>.</w:t>
      </w:r>
      <w:r w:rsidRPr="00F54477">
        <w:t>: Nocy Biologów, Olsztyńskiej Wystawy Dalii,</w:t>
      </w:r>
      <w:r>
        <w:t xml:space="preserve"> Europejskiej</w:t>
      </w:r>
      <w:r w:rsidRPr="00F54477">
        <w:t xml:space="preserve"> Noc</w:t>
      </w:r>
      <w:r>
        <w:t>y</w:t>
      </w:r>
      <w:r w:rsidRPr="00F54477">
        <w:t xml:space="preserve"> Naukowców, </w:t>
      </w:r>
      <w:r>
        <w:t>Dnia</w:t>
      </w:r>
      <w:r w:rsidRPr="00F54477">
        <w:t xml:space="preserve"> Fascynujących Roślin, Dn</w:t>
      </w:r>
      <w:r>
        <w:t>ia</w:t>
      </w:r>
      <w:r w:rsidRPr="00F54477">
        <w:t xml:space="preserve"> Biologii i Biotechnologii.</w:t>
      </w:r>
      <w:r>
        <w:t xml:space="preserve"> Działania te opisano szerzej w kryterium 5. </w:t>
      </w:r>
    </w:p>
    <w:p w14:paraId="6C00DCAD" w14:textId="17290594" w:rsidR="00FB4DF8" w:rsidRPr="00F54477" w:rsidRDefault="00FB4DF8" w:rsidP="00FB4DF8">
      <w:pPr>
        <w:spacing w:after="0"/>
        <w:ind w:firstLine="284"/>
      </w:pPr>
      <w:r>
        <w:t>Aktualnie, szczególnie istotną rolę informacyjną pełnią również portale społecznościowe prowadzone przez Wydział, poszczególne katedry oraz Samorząd Studencki, takie jak: Facebook, Instagram, Tik-Tok. Podstawową zaletą tych aplikacji jest ich szybkość, dostępność i atrakcyjna forma upowszechnianych treści. Na tych portalach prezentowane są informacje o działaniach prowadzonych przez Wydział na rzecz społeczności akademickiej oraz otoczenia społeczno-gospodarczego. Studenci, absolwenci i </w:t>
      </w:r>
      <w:r w:rsidRPr="00F54477">
        <w:t xml:space="preserve">pracownicy Wydziału </w:t>
      </w:r>
      <w:r>
        <w:t>są</w:t>
      </w:r>
      <w:r w:rsidRPr="00F54477">
        <w:t xml:space="preserve"> zaanga</w:t>
      </w:r>
      <w:r>
        <w:t>żowani w </w:t>
      </w:r>
      <w:r w:rsidRPr="00F54477">
        <w:t xml:space="preserve">promocję </w:t>
      </w:r>
      <w:r w:rsidRPr="003F3EA2">
        <w:t>kierunku bio</w:t>
      </w:r>
      <w:r w:rsidR="00BE3BA1" w:rsidRPr="003F3EA2">
        <w:t>techno</w:t>
      </w:r>
      <w:r w:rsidRPr="003F3EA2">
        <w:t>logia</w:t>
      </w:r>
      <w:r w:rsidRPr="00F54477">
        <w:t xml:space="preserve"> w mediach społecznościowych. Na portalach społecznościowych Facebook (</w:t>
      </w:r>
      <w:r w:rsidRPr="00265CAC">
        <w:rPr>
          <w:i/>
        </w:rPr>
        <w:t>http://</w:t>
      </w:r>
      <w:r w:rsidRPr="000A3FBF">
        <w:rPr>
          <w:i/>
        </w:rPr>
        <w:t>www.facebook.com/WBiB_uwm</w:t>
      </w:r>
      <w:r>
        <w:t xml:space="preserve">), </w:t>
      </w:r>
      <w:r w:rsidRPr="00F54477">
        <w:t>Instagram (</w:t>
      </w:r>
      <w:r w:rsidRPr="00534DFA">
        <w:rPr>
          <w:i/>
        </w:rPr>
        <w:t>http://</w:t>
      </w:r>
      <w:r w:rsidRPr="000A3FBF">
        <w:rPr>
          <w:i/>
        </w:rPr>
        <w:t>www.instagram.com/wbib_uwm</w:t>
      </w:r>
      <w:r w:rsidRPr="00F54477">
        <w:t>)</w:t>
      </w:r>
      <w:r>
        <w:t xml:space="preserve"> </w:t>
      </w:r>
      <w:r w:rsidRPr="00F54477">
        <w:t>i Tik-Tok (</w:t>
      </w:r>
      <w:r w:rsidRPr="00534DFA">
        <w:rPr>
          <w:i/>
        </w:rPr>
        <w:t>http://</w:t>
      </w:r>
      <w:r w:rsidRPr="007C4ADF">
        <w:rPr>
          <w:i/>
        </w:rPr>
        <w:t>www.</w:t>
      </w:r>
      <w:r w:rsidRPr="000A3FBF">
        <w:rPr>
          <w:i/>
        </w:rPr>
        <w:t>tiktok.com/@wbib_uwm</w:t>
      </w:r>
      <w:r w:rsidRPr="00F54477">
        <w:t xml:space="preserve">) są prezentowane aktualne informacje o Wydziale, programach </w:t>
      </w:r>
      <w:r w:rsidR="00BE49CC">
        <w:t>studiów</w:t>
      </w:r>
      <w:r w:rsidRPr="00F54477">
        <w:t>, ogłoszenia dla studentów i pracowników, relacje z wydarzeń wydziałowych i</w:t>
      </w:r>
      <w:r>
        <w:t> </w:t>
      </w:r>
      <w:r w:rsidRPr="00F54477">
        <w:t>uniwersyteckich</w:t>
      </w:r>
      <w:r>
        <w:t>, a także wybrane</w:t>
      </w:r>
      <w:r w:rsidRPr="00F54477">
        <w:t xml:space="preserve"> materiały edukacyjne</w:t>
      </w:r>
      <w:r>
        <w:t>,</w:t>
      </w:r>
      <w:r w:rsidRPr="00F54477">
        <w:t xml:space="preserve"> </w:t>
      </w:r>
      <w:r>
        <w:t xml:space="preserve">przeznaczone zarówno </w:t>
      </w:r>
      <w:r w:rsidRPr="00F54477">
        <w:t>dla interesariuszy zewnętrznych</w:t>
      </w:r>
      <w:r>
        <w:t>, jak i studentów</w:t>
      </w:r>
      <w:r w:rsidRPr="00F54477">
        <w:t>. Liczba obserwujących profile społec</w:t>
      </w:r>
      <w:r>
        <w:t>znościowe, generowane przez społeczność akademicką Wydziału, sukcesywnie rośnie.</w:t>
      </w:r>
      <w:r w:rsidRPr="00F54477">
        <w:t xml:space="preserve"> Średni miesięczny zasięg</w:t>
      </w:r>
      <w:r>
        <w:t xml:space="preserve"> wydziałowej strony Facebook wynosi ponad </w:t>
      </w:r>
      <w:r w:rsidR="00452691">
        <w:t>3</w:t>
      </w:r>
      <w:r w:rsidR="00BE49CC">
        <w:t> </w:t>
      </w:r>
      <w:r w:rsidR="00452691">
        <w:t>5</w:t>
      </w:r>
      <w:r w:rsidRPr="00F54477">
        <w:t>00</w:t>
      </w:r>
      <w:r>
        <w:t xml:space="preserve"> osób odwiedzających</w:t>
      </w:r>
      <w:r w:rsidRPr="00F54477">
        <w:t xml:space="preserve">. Od lat </w:t>
      </w:r>
      <w:r>
        <w:t xml:space="preserve">Wydział </w:t>
      </w:r>
      <w:r w:rsidRPr="00F54477">
        <w:t xml:space="preserve">systematycznie </w:t>
      </w:r>
      <w:r>
        <w:t>współpracuje</w:t>
      </w:r>
      <w:r w:rsidRPr="00F54477">
        <w:t xml:space="preserve"> z</w:t>
      </w:r>
      <w:r>
        <w:t> </w:t>
      </w:r>
      <w:r w:rsidRPr="00F54477">
        <w:t>regionalnymi i ogólnopolskim</w:t>
      </w:r>
      <w:r>
        <w:t>i</w:t>
      </w:r>
      <w:r w:rsidRPr="00F54477">
        <w:t xml:space="preserve"> mediami, w tym: TVP3 Olsztyn, TVN, Polsat</w:t>
      </w:r>
      <w:r w:rsidR="00301DE7">
        <w:t>em</w:t>
      </w:r>
      <w:r w:rsidRPr="00F54477">
        <w:t>, Radi</w:t>
      </w:r>
      <w:r w:rsidR="00301DE7">
        <w:t>em</w:t>
      </w:r>
      <w:r w:rsidRPr="00F54477">
        <w:t xml:space="preserve"> Olsztyn, Gazet</w:t>
      </w:r>
      <w:r w:rsidR="00301DE7">
        <w:t>ą</w:t>
      </w:r>
      <w:r w:rsidRPr="00F54477">
        <w:t xml:space="preserve"> Olsztyńsk</w:t>
      </w:r>
      <w:r w:rsidR="00301DE7">
        <w:t>ą</w:t>
      </w:r>
      <w:r w:rsidRPr="00F54477">
        <w:t>, Gazet</w:t>
      </w:r>
      <w:r w:rsidR="00301DE7">
        <w:t>ą</w:t>
      </w:r>
      <w:r w:rsidRPr="00F54477">
        <w:t xml:space="preserve"> Wyborcz</w:t>
      </w:r>
      <w:r w:rsidR="00301DE7">
        <w:t>ą</w:t>
      </w:r>
      <w:r w:rsidRPr="00F54477">
        <w:t xml:space="preserve"> oraz mediami uniwersyteckimi: </w:t>
      </w:r>
      <w:r w:rsidR="00301DE7" w:rsidRPr="00F54477">
        <w:t>Wiadomośc</w:t>
      </w:r>
      <w:r w:rsidR="00301DE7">
        <w:t>iami</w:t>
      </w:r>
      <w:r w:rsidRPr="00F54477">
        <w:t xml:space="preserve"> Uniwersytecki</w:t>
      </w:r>
      <w:r w:rsidR="00301DE7">
        <w:t>mi</w:t>
      </w:r>
      <w:r w:rsidRPr="00F54477">
        <w:t>, Radi</w:t>
      </w:r>
      <w:r w:rsidR="00301DE7">
        <w:t>em</w:t>
      </w:r>
      <w:r w:rsidRPr="00F54477">
        <w:t xml:space="preserve"> UWM FM. Ta forma współpracy umożliwia przekazywanie informacji o Wy</w:t>
      </w:r>
      <w:r>
        <w:t xml:space="preserve">dziale, programach kształcenia oraz ułatwia </w:t>
      </w:r>
      <w:r w:rsidRPr="00F54477">
        <w:t xml:space="preserve">upowszechnianie wiedzy </w:t>
      </w:r>
      <w:r>
        <w:t>biologicznej</w:t>
      </w:r>
      <w:r w:rsidR="003F3EA2">
        <w:t xml:space="preserve"> i biotechnologicznej</w:t>
      </w:r>
      <w:r>
        <w:t>.</w:t>
      </w:r>
      <w:r w:rsidRPr="00F54477">
        <w:t xml:space="preserve"> </w:t>
      </w:r>
    </w:p>
    <w:p w14:paraId="781ED826" w14:textId="177BAE5C" w:rsidR="00FB4DF8" w:rsidRPr="00C17342" w:rsidRDefault="00FB4DF8" w:rsidP="00FB4DF8">
      <w:pPr>
        <w:spacing w:after="0"/>
        <w:ind w:firstLine="284"/>
      </w:pPr>
      <w:r w:rsidRPr="00F54477">
        <w:t xml:space="preserve">Ocena publicznego dostępu do informacji o </w:t>
      </w:r>
      <w:r>
        <w:t xml:space="preserve">warunkach </w:t>
      </w:r>
      <w:r w:rsidRPr="00F54477">
        <w:t>kształceni</w:t>
      </w:r>
      <w:r>
        <w:t>a</w:t>
      </w:r>
      <w:r w:rsidRPr="00F54477">
        <w:t xml:space="preserve"> na Wydziale oraz </w:t>
      </w:r>
      <w:r>
        <w:t xml:space="preserve">programie studiów i warunkach jego realizacji </w:t>
      </w:r>
      <w:r w:rsidRPr="00F54477">
        <w:t>jest przedmiotem posiedzeń Zespołu ds. Zapewniania Jakości Kształcenia, który zamieszcza swoje wnioski i rekomendacje w Karcie Samooceny Wydziału. W</w:t>
      </w:r>
      <w:r>
        <w:t xml:space="preserve"> systematycznej </w:t>
      </w:r>
      <w:r w:rsidRPr="00F54477">
        <w:t>aktualizacji informacji</w:t>
      </w:r>
      <w:r>
        <w:t>,</w:t>
      </w:r>
      <w:r w:rsidRPr="00F54477">
        <w:t xml:space="preserve"> prezentowan</w:t>
      </w:r>
      <w:r>
        <w:t>ych</w:t>
      </w:r>
      <w:r w:rsidRPr="00F54477">
        <w:t xml:space="preserve"> na stronie internetowej</w:t>
      </w:r>
      <w:r>
        <w:t>,</w:t>
      </w:r>
      <w:r w:rsidRPr="00F54477">
        <w:t xml:space="preserve"> udział biorą </w:t>
      </w:r>
      <w:r>
        <w:t>administrator i redaktor strony internetowej Wydziału oraz upoważnione osoby nadzorujące strony poszczególnych katedr. Za monitorowanie</w:t>
      </w:r>
      <w:r w:rsidRPr="00F54477">
        <w:t xml:space="preserve"> </w:t>
      </w:r>
      <w:r>
        <w:t>wydziałowego bloga</w:t>
      </w:r>
      <w:r w:rsidRPr="00F54477">
        <w:t xml:space="preserve"> oraz wydział</w:t>
      </w:r>
      <w:r>
        <w:t>owych stron na portalach Facebook i</w:t>
      </w:r>
      <w:r w:rsidRPr="00F54477">
        <w:t xml:space="preserve"> Instagram</w:t>
      </w:r>
      <w:r>
        <w:t xml:space="preserve"> odpowiada Wydziałowy Zespół ds. </w:t>
      </w:r>
      <w:r w:rsidR="004A073B">
        <w:t>p</w:t>
      </w:r>
      <w:r>
        <w:t>romocji oraz S</w:t>
      </w:r>
      <w:r w:rsidRPr="00F54477">
        <w:t xml:space="preserve">amorząd </w:t>
      </w:r>
      <w:r>
        <w:t>S</w:t>
      </w:r>
      <w:r w:rsidRPr="00F54477">
        <w:t>tudencki.</w:t>
      </w:r>
      <w:r>
        <w:t xml:space="preserve"> </w:t>
      </w:r>
    </w:p>
    <w:p w14:paraId="450F7B13" w14:textId="05082D63" w:rsidR="000233B2" w:rsidRDefault="000233B2" w:rsidP="00E80D11"/>
    <w:p w14:paraId="25C1E72A" w14:textId="77777777" w:rsidR="005902FE" w:rsidRDefault="005902FE" w:rsidP="00E80D11"/>
    <w:p w14:paraId="7DF168A2" w14:textId="77777777" w:rsidR="007B497C" w:rsidRPr="00B857CE" w:rsidRDefault="007B497C" w:rsidP="00E80D11">
      <w:pPr>
        <w:pStyle w:val="Nagwek2"/>
      </w:pPr>
      <w:bookmarkStart w:id="75" w:name="_Toc616626"/>
      <w:bookmarkStart w:id="76" w:name="_Toc623896"/>
      <w:bookmarkStart w:id="77" w:name="_Toc624217"/>
      <w:bookmarkStart w:id="78" w:name="_Toc4418977"/>
      <w:r w:rsidRPr="00B857CE">
        <w:t>Kryterium 10. Polityka jakości, projektowanie, zatwierdzanie, monitorowanie, przegląd i</w:t>
      </w:r>
      <w:r w:rsidR="00392A3A" w:rsidRPr="00B857CE">
        <w:t> </w:t>
      </w:r>
      <w:r w:rsidRPr="00B857CE">
        <w:t>doskonalenie programu studiów</w:t>
      </w:r>
      <w:bookmarkEnd w:id="75"/>
      <w:bookmarkEnd w:id="76"/>
      <w:bookmarkEnd w:id="77"/>
      <w:bookmarkEnd w:id="78"/>
    </w:p>
    <w:p w14:paraId="2C233454" w14:textId="77777777" w:rsidR="0094496E" w:rsidRDefault="0094496E" w:rsidP="0094496E">
      <w:pPr>
        <w:rPr>
          <w:b/>
        </w:rPr>
      </w:pPr>
      <w:r>
        <w:rPr>
          <w:b/>
        </w:rPr>
        <w:t>Nadzór merytoryczny, organizacyjny i administracyjny na kierunku studiów</w:t>
      </w:r>
    </w:p>
    <w:p w14:paraId="5D9B5387" w14:textId="5B1831C4" w:rsidR="0094496E" w:rsidRDefault="0094496E" w:rsidP="0094496E">
      <w:pPr>
        <w:spacing w:after="0"/>
      </w:pPr>
      <w:r>
        <w:t>Wewnętrzny System Zapewniania Jakości Kształcenia (WSZJK) na Wydziale Biologii i Biotechnologii jest obecnie realizowany w oparciu o Zarządzenie Nr 118/2019 Rektora UWM z dn. 20 grudnia 2019 r</w:t>
      </w:r>
      <w:r w:rsidR="00150644">
        <w:t>.</w:t>
      </w:r>
      <w:r>
        <w:t xml:space="preserve"> </w:t>
      </w:r>
      <w:r w:rsidRPr="00452691">
        <w:t xml:space="preserve">(zał. K10.1) oraz </w:t>
      </w:r>
      <w:r w:rsidRPr="00452691">
        <w:rPr>
          <w:rFonts w:cs="Calibri"/>
        </w:rPr>
        <w:t>Uchwałę Nr 22</w:t>
      </w:r>
      <w:r w:rsidR="005631CE" w:rsidRPr="00452691">
        <w:rPr>
          <w:rFonts w:cs="Calibri"/>
        </w:rPr>
        <w:t>8</w:t>
      </w:r>
      <w:r w:rsidRPr="00452691">
        <w:rPr>
          <w:rFonts w:cs="Calibri"/>
        </w:rPr>
        <w:t xml:space="preserve"> Rady Wydziału Biologii i Biotechnologii z dn. 18 grudnia 2012 r</w:t>
      </w:r>
      <w:r w:rsidR="00150644">
        <w:rPr>
          <w:rFonts w:cs="Calibri"/>
        </w:rPr>
        <w:t>.</w:t>
      </w:r>
      <w:r w:rsidRPr="00452691">
        <w:rPr>
          <w:rFonts w:cs="Calibri"/>
        </w:rPr>
        <w:t xml:space="preserve"> </w:t>
      </w:r>
      <w:r w:rsidRPr="00452691">
        <w:t>(zał. K10.2).</w:t>
      </w:r>
      <w:r w:rsidRPr="005631CE">
        <w:t xml:space="preserve"> </w:t>
      </w:r>
      <w:r>
        <w:rPr>
          <w:rFonts w:cs="Calibri"/>
        </w:rPr>
        <w:t>Polityka Wydziału zawiera elementy dotyczące zobowiązania do doskonalenia jakości kształcenia, zapewnienia relacji między działalnością badawczą a dydaktyczną, włączania interesariuszy wewnętrznych i zewnętrznych w proces zapewniania jakości kształcenia, organizacji systemu zapewni</w:t>
      </w:r>
      <w:r w:rsidR="001C4AD0">
        <w:rPr>
          <w:rFonts w:cs="Calibri"/>
        </w:rPr>
        <w:t>a</w:t>
      </w:r>
      <w:r>
        <w:rPr>
          <w:rFonts w:cs="Calibri"/>
        </w:rPr>
        <w:t xml:space="preserve">nia jakości, doskonalenia sposobów wdrażania i kontroli systemu. </w:t>
      </w:r>
      <w:r>
        <w:t xml:space="preserve">Osobami sprawującymi organizacyjny, merytoryczny i administracyjny nadzór nad kierunkiem są Dziekan </w:t>
      </w:r>
      <w:r>
        <w:lastRenderedPageBreak/>
        <w:t>i prodziekani oraz wydziałowe gremia, m. in.: Wydziałowa Komisja ds. Dydaktycznych oraz Wydziałowy Zespół ds. Zapewnienia Jakości Kształcenia (WZZJK</w:t>
      </w:r>
      <w:r w:rsidRPr="00452691">
        <w:t>) (zał. K10.3</w:t>
      </w:r>
      <w:r w:rsidR="008E0B24">
        <w:t>, zał. K10.4</w:t>
      </w:r>
      <w:r w:rsidRPr="00452691">
        <w:t>).</w:t>
      </w:r>
      <w:r>
        <w:t xml:space="preserve"> WZZJK</w:t>
      </w:r>
      <w:r w:rsidR="00150644">
        <w:t>,</w:t>
      </w:r>
      <w:r>
        <w:t xml:space="preserve"> w sposób formalny</w:t>
      </w:r>
      <w:r w:rsidR="00150644">
        <w:t>,</w:t>
      </w:r>
      <w:r>
        <w:t xml:space="preserve"> został upoważniony do ewaluacji i doskonalenia jakości kształcenia na </w:t>
      </w:r>
      <w:r w:rsidRPr="001C4AD0">
        <w:t>kierunku bio</w:t>
      </w:r>
      <w:r w:rsidR="00BE3BA1" w:rsidRPr="001C4AD0">
        <w:t>techno</w:t>
      </w:r>
      <w:r w:rsidRPr="001C4AD0">
        <w:t>logia</w:t>
      </w:r>
      <w:r>
        <w:t>, a jego działania koordynuje</w:t>
      </w:r>
      <w:r w:rsidR="00150644">
        <w:t>,</w:t>
      </w:r>
      <w:r>
        <w:t xml:space="preserve"> powoływany przez Rektora Uczelniany Zespół ds. Zapewniania Jakości Kształcenia (UZZJK). Podstawowym celem WSZJK jest zapewni</w:t>
      </w:r>
      <w:r w:rsidR="001C4AD0">
        <w:t>a</w:t>
      </w:r>
      <w:r>
        <w:t xml:space="preserve">nie wysokiej jakości kształcenia poprzez: doskonalenie oferty kształcenia i programów studiów uwzględniających potrzeby otoczenia społeczno-gospodarczego, zapewnianie powiązania dydaktyki z badaniami naukowymi oraz ustawiczne doskonalenie kompetencji dydaktycznych nauczycieli akademickich. Ponadto, w ramach WSZJK podejmowane są również działania promujące wysoką jakość kształcenia studentów poprzez opiniowanie kryteriów wyróżniania i nagradzania nauczycieli akademickich za ich działalność dydaktyczną. Na Wydziale obowiązuje system oceny projakościowej, uwzględniający obszary aktywności naukowej, dydaktycznej i organizacyjnej nauczycieli, zgodny z zasadami podziału funduszu </w:t>
      </w:r>
      <w:r w:rsidRPr="00452691">
        <w:t>motywacyjnego (zał. K10.</w:t>
      </w:r>
      <w:r w:rsidR="008E0B24">
        <w:t>5</w:t>
      </w:r>
      <w:r w:rsidRPr="00452691">
        <w:t>).</w:t>
      </w:r>
      <w:r>
        <w:t xml:space="preserve"> </w:t>
      </w:r>
    </w:p>
    <w:p w14:paraId="2AE05A28" w14:textId="4CF9A85E" w:rsidR="0094496E" w:rsidRDefault="0094496E" w:rsidP="0094496E">
      <w:pPr>
        <w:spacing w:after="0"/>
        <w:ind w:firstLine="284"/>
      </w:pPr>
      <w:r>
        <w:t>Zgodnie z założeniami WSZJK, analizie i ocenie są poddawane wszystkie elementy procesu dydaktycznego, od projektowania programów studiów, przez ich wdrażanie, systematyczny monitoring realizacji oraz jego doskonalenie. Za priorytetowe w polityce jakości uznaje się, m. in. działania w zakresie monitorowania i weryfikacji efektów uczenia się oraz ewaluację procesu kształcenia. Na Wydziale Biologii i Biotechnologii</w:t>
      </w:r>
      <w:r w:rsidR="00150644">
        <w:t>,</w:t>
      </w:r>
      <w:r>
        <w:t xml:space="preserve"> działania te nadzoruje Dziekan, a koordynuje powołany przez niego WZZJK, który jest ważnym elementem WSZJK. Głównymi zadaniami WZZJK są: </w:t>
      </w:r>
    </w:p>
    <w:p w14:paraId="7BEF6A86" w14:textId="4A3A02BF" w:rsidR="0094496E" w:rsidRDefault="0094496E" w:rsidP="0094496E">
      <w:pPr>
        <w:pStyle w:val="Akapitzlist"/>
        <w:numPr>
          <w:ilvl w:val="0"/>
          <w:numId w:val="32"/>
        </w:numPr>
        <w:spacing w:after="0" w:line="240" w:lineRule="auto"/>
        <w:ind w:left="392"/>
      </w:pPr>
      <w:r>
        <w:t>systematyczna kontrola programów w zakresie doboru przedmiotów, ich treści i form zajęć</w:t>
      </w:r>
      <w:r w:rsidR="001C4AD0">
        <w:t>,</w:t>
      </w:r>
      <w:r>
        <w:t xml:space="preserve"> niezbędnych do osiągnięcia założonych efektów uczenia się; </w:t>
      </w:r>
    </w:p>
    <w:p w14:paraId="2AD68726" w14:textId="77777777" w:rsidR="0094496E" w:rsidRDefault="0094496E" w:rsidP="0094496E">
      <w:pPr>
        <w:pStyle w:val="Akapitzlist"/>
        <w:numPr>
          <w:ilvl w:val="0"/>
          <w:numId w:val="32"/>
        </w:numPr>
        <w:spacing w:after="0" w:line="240" w:lineRule="auto"/>
        <w:ind w:left="392"/>
      </w:pPr>
      <w:r>
        <w:t xml:space="preserve">monitorowanie oraz modyfikacja treści programowych przedmiotów w odniesieniu do osiągania kierunkowych efektów uczenia się; </w:t>
      </w:r>
    </w:p>
    <w:p w14:paraId="030B8903" w14:textId="5F830EED" w:rsidR="0094496E" w:rsidRDefault="0094496E" w:rsidP="0094496E">
      <w:pPr>
        <w:pStyle w:val="Akapitzlist"/>
        <w:numPr>
          <w:ilvl w:val="0"/>
          <w:numId w:val="32"/>
        </w:numPr>
        <w:spacing w:after="0" w:line="240" w:lineRule="auto"/>
        <w:ind w:left="392"/>
      </w:pPr>
      <w:r>
        <w:t xml:space="preserve">wydawanie opinii i rekomendacji w zakresie tworzenia, modyfikacji i likwidacji programów </w:t>
      </w:r>
      <w:r w:rsidR="009A0E64">
        <w:t>studiów</w:t>
      </w:r>
      <w:r>
        <w:t>;</w:t>
      </w:r>
    </w:p>
    <w:p w14:paraId="6C93E126" w14:textId="6372AAEC" w:rsidR="0094496E" w:rsidRDefault="0094496E" w:rsidP="0094496E">
      <w:pPr>
        <w:pStyle w:val="Akapitzlist"/>
        <w:numPr>
          <w:ilvl w:val="0"/>
          <w:numId w:val="32"/>
        </w:numPr>
        <w:spacing w:after="120" w:line="240" w:lineRule="auto"/>
        <w:ind w:left="391" w:hanging="357"/>
      </w:pPr>
      <w:r>
        <w:t>uczestniczenie w opracowaniu szczegółowego raportu (</w:t>
      </w:r>
      <w:r w:rsidR="00150644">
        <w:t>K</w:t>
      </w:r>
      <w:r>
        <w:t xml:space="preserve">arta </w:t>
      </w:r>
      <w:r w:rsidR="00150644">
        <w:t>S</w:t>
      </w:r>
      <w:r>
        <w:t xml:space="preserve">amooceny </w:t>
      </w:r>
      <w:r w:rsidR="00150644">
        <w:t>W</w:t>
      </w:r>
      <w:r>
        <w:t>ydziału) dotyczącego funkcjonowania Wewnętrznego System Zapewniania Jakości Kształcenia.</w:t>
      </w:r>
    </w:p>
    <w:p w14:paraId="00315D55" w14:textId="77777777" w:rsidR="0094496E" w:rsidRDefault="0094496E" w:rsidP="0094496E">
      <w:pPr>
        <w:spacing w:after="0"/>
        <w:rPr>
          <w:b/>
          <w:bCs/>
        </w:rPr>
      </w:pPr>
    </w:p>
    <w:p w14:paraId="00D626ED" w14:textId="77777777" w:rsidR="0094496E" w:rsidRDefault="0094496E" w:rsidP="0094496E">
      <w:pPr>
        <w:rPr>
          <w:b/>
          <w:bCs/>
        </w:rPr>
      </w:pPr>
      <w:r>
        <w:rPr>
          <w:b/>
          <w:bCs/>
        </w:rPr>
        <w:t>Zasady doskonalenia programów i tworzenia nowych programów studiów</w:t>
      </w:r>
    </w:p>
    <w:p w14:paraId="32A0098C" w14:textId="0719000B" w:rsidR="0094496E" w:rsidRDefault="009A0E64" w:rsidP="0094496E">
      <w:pPr>
        <w:spacing w:after="0"/>
      </w:pPr>
      <w:r w:rsidRPr="00FC4ACE">
        <w:t xml:space="preserve">Zasady opracowania nowych programów studiów oraz doskonalenia programów już realizowanych określa </w:t>
      </w:r>
      <w:r w:rsidR="0094496E" w:rsidRPr="00FC4ACE">
        <w:t>obowiązując</w:t>
      </w:r>
      <w:r w:rsidRPr="00FC4ACE">
        <w:t>a</w:t>
      </w:r>
      <w:r w:rsidR="0094496E" w:rsidRPr="00FC4ACE">
        <w:t xml:space="preserve"> Uchwała Nr 22 Senatu UWM w Olsztynie z dn</w:t>
      </w:r>
      <w:r w:rsidR="008E0B24">
        <w:t>ia</w:t>
      </w:r>
      <w:r w:rsidR="0094496E" w:rsidRPr="00FC4ACE">
        <w:t xml:space="preserve"> 27 października 2020 r</w:t>
      </w:r>
      <w:r w:rsidR="009B29D5">
        <w:t>.</w:t>
      </w:r>
      <w:r w:rsidR="0094496E" w:rsidRPr="00FC4ACE">
        <w:t xml:space="preserve"> </w:t>
      </w:r>
      <w:r w:rsidR="0094496E" w:rsidRPr="00452691">
        <w:t>(zał. K10</w:t>
      </w:r>
      <w:r w:rsidR="0094496E" w:rsidRPr="00452691">
        <w:rPr>
          <w:color w:val="000000" w:themeColor="text1"/>
        </w:rPr>
        <w:t>.</w:t>
      </w:r>
      <w:r w:rsidR="008E0B24">
        <w:rPr>
          <w:color w:val="000000" w:themeColor="text1"/>
        </w:rPr>
        <w:t>6</w:t>
      </w:r>
      <w:r w:rsidR="0094496E" w:rsidRPr="00452691">
        <w:rPr>
          <w:color w:val="000000" w:themeColor="text1"/>
        </w:rPr>
        <w:t>)</w:t>
      </w:r>
      <w:r w:rsidR="0094496E" w:rsidRPr="00452691">
        <w:t xml:space="preserve">. </w:t>
      </w:r>
      <w:r w:rsidR="0094496E" w:rsidRPr="00452691">
        <w:rPr>
          <w:color w:val="000000" w:themeColor="text1"/>
        </w:rPr>
        <w:t>Na poziomie</w:t>
      </w:r>
      <w:r w:rsidR="0094496E" w:rsidRPr="00FC4ACE">
        <w:rPr>
          <w:color w:val="000000" w:themeColor="text1"/>
        </w:rPr>
        <w:t xml:space="preserve"> Wydziału Biologii i Biotechnologii, decyzje o zmianach w programach studiów</w:t>
      </w:r>
      <w:r w:rsidR="0094496E">
        <w:rPr>
          <w:color w:val="000000" w:themeColor="text1"/>
        </w:rPr>
        <w:t xml:space="preserve"> są poprzedzone zgłaszaniem uwag i rekomendacji przez interesariuszy </w:t>
      </w:r>
      <w:r w:rsidR="001C4AD0">
        <w:rPr>
          <w:color w:val="000000" w:themeColor="text1"/>
        </w:rPr>
        <w:t xml:space="preserve">wewnętrznych i </w:t>
      </w:r>
      <w:r w:rsidR="0094496E">
        <w:rPr>
          <w:color w:val="000000" w:themeColor="text1"/>
        </w:rPr>
        <w:t>zewnętrznych, w</w:t>
      </w:r>
      <w:r>
        <w:rPr>
          <w:color w:val="000000" w:themeColor="text1"/>
        </w:rPr>
        <w:t> </w:t>
      </w:r>
      <w:r w:rsidR="0094496E">
        <w:rPr>
          <w:color w:val="000000" w:themeColor="text1"/>
        </w:rPr>
        <w:t>tym: WZZJK i Komisję ds. Dydaktycznych, władze Wydziału, pracowników poszczególnych katedr i</w:t>
      </w:r>
      <w:r>
        <w:rPr>
          <w:color w:val="000000" w:themeColor="text1"/>
        </w:rPr>
        <w:t> </w:t>
      </w:r>
      <w:r w:rsidR="0094496E">
        <w:rPr>
          <w:color w:val="000000" w:themeColor="text1"/>
        </w:rPr>
        <w:t>koordynatorów przedmiotów, Samorząd Studencki, Programową Radę Patronacką i innych przedstawicieli pracodawców, absolwentów oraz instytucje realizujące praktyki studenckie. Zmiany w</w:t>
      </w:r>
      <w:r>
        <w:rPr>
          <w:color w:val="000000" w:themeColor="text1"/>
        </w:rPr>
        <w:t> </w:t>
      </w:r>
      <w:r w:rsidR="0094496E">
        <w:rPr>
          <w:color w:val="000000" w:themeColor="text1"/>
        </w:rPr>
        <w:t xml:space="preserve">programach </w:t>
      </w:r>
      <w:r w:rsidR="00BD3A55">
        <w:rPr>
          <w:color w:val="000000" w:themeColor="text1"/>
        </w:rPr>
        <w:t>studiów</w:t>
      </w:r>
      <w:r w:rsidR="0094496E">
        <w:rPr>
          <w:color w:val="000000" w:themeColor="text1"/>
        </w:rPr>
        <w:t xml:space="preserve"> dotyczą wybranych elementów, głównie: efektów uczenia się oraz oferty przedmiotów i ich treści programowych</w:t>
      </w:r>
      <w:r w:rsidR="001C4AD0">
        <w:rPr>
          <w:color w:val="000000" w:themeColor="text1"/>
        </w:rPr>
        <w:t xml:space="preserve"> oraz</w:t>
      </w:r>
      <w:r w:rsidR="0094496E">
        <w:rPr>
          <w:color w:val="000000" w:themeColor="text1"/>
        </w:rPr>
        <w:t xml:space="preserve"> metod ich realizacji</w:t>
      </w:r>
      <w:r w:rsidR="001C4AD0">
        <w:rPr>
          <w:color w:val="000000" w:themeColor="text1"/>
        </w:rPr>
        <w:t>.</w:t>
      </w:r>
      <w:r w:rsidR="0094496E">
        <w:rPr>
          <w:color w:val="000000" w:themeColor="text1"/>
        </w:rPr>
        <w:t xml:space="preserve"> </w:t>
      </w:r>
      <w:r w:rsidR="0094496E">
        <w:t>Wstępne projekty nowych kierunków i</w:t>
      </w:r>
      <w:r w:rsidR="00BD3A55">
        <w:t> </w:t>
      </w:r>
      <w:r w:rsidR="0094496E">
        <w:t xml:space="preserve">zakresów, zgodnie z Zarządzeniem Nr </w:t>
      </w:r>
      <w:r w:rsidR="00BD3A55">
        <w:t>9</w:t>
      </w:r>
      <w:r w:rsidR="0094496E">
        <w:t>/202</w:t>
      </w:r>
      <w:r w:rsidR="00BD3A55">
        <w:t>2</w:t>
      </w:r>
      <w:r w:rsidR="0094496E">
        <w:t xml:space="preserve"> Rektora UWM w Olsztynie z</w:t>
      </w:r>
      <w:r w:rsidR="008B5640">
        <w:t> </w:t>
      </w:r>
      <w:r w:rsidR="0094496E">
        <w:t>dn.</w:t>
      </w:r>
      <w:r w:rsidR="008B5640">
        <w:t> </w:t>
      </w:r>
      <w:r w:rsidR="0094496E">
        <w:t>8 </w:t>
      </w:r>
      <w:r w:rsidR="00BD3A55">
        <w:t>lutego</w:t>
      </w:r>
      <w:r w:rsidR="0094496E">
        <w:t xml:space="preserve"> 202</w:t>
      </w:r>
      <w:r w:rsidR="00BD3A55">
        <w:t>2</w:t>
      </w:r>
      <w:r w:rsidR="0094496E">
        <w:t xml:space="preserve"> r</w:t>
      </w:r>
      <w:r w:rsidR="009B29D5">
        <w:t>.</w:t>
      </w:r>
      <w:r w:rsidR="0094496E">
        <w:t xml:space="preserve">, są poddawane szczegółowej analizie rynku pracy, przeprowadzonej przez </w:t>
      </w:r>
      <w:r w:rsidR="001C4AD0">
        <w:t>Sekcję Analiz Edukacyjnych i</w:t>
      </w:r>
      <w:r w:rsidR="001B3734">
        <w:t> </w:t>
      </w:r>
      <w:r w:rsidR="001C4AD0" w:rsidRPr="008E0B24">
        <w:t>Rynkowych</w:t>
      </w:r>
      <w:r w:rsidR="001C4AD0">
        <w:t xml:space="preserve"> działającą w ramach</w:t>
      </w:r>
      <w:r w:rsidR="001C4AD0" w:rsidRPr="008E0B24">
        <w:t xml:space="preserve"> </w:t>
      </w:r>
      <w:r w:rsidR="00BD3A55">
        <w:t>Biur</w:t>
      </w:r>
      <w:r w:rsidR="001C4AD0">
        <w:t>a</w:t>
      </w:r>
      <w:r w:rsidR="00BD3A55">
        <w:t xml:space="preserve"> Analiz Strategicznych </w:t>
      </w:r>
      <w:r w:rsidR="0094496E" w:rsidRPr="008E0B24">
        <w:t>(zał. K10.</w:t>
      </w:r>
      <w:r w:rsidR="008E0B24" w:rsidRPr="008E0B24">
        <w:t>7</w:t>
      </w:r>
      <w:r w:rsidR="0094496E" w:rsidRPr="008E0B24">
        <w:t>).</w:t>
      </w:r>
      <w:r w:rsidR="0094496E">
        <w:t xml:space="preserve"> Po uzyskaniu pozytywnej opinii dotyczącej zapotrzebowania rynku pracy na absolwentów planowanego (nowego) programu studiów, podejmowane są działania nad opracowaniem programu, w których uczestniczą interesariusze wewnętrzni i zewnętrzni. Wypracowane i zaakceptowane przez Wydziałową Komisję ds. Dydaktycznych i WZZJK programy są przedstawiane na posiedzeniu Rady Dziekańskiej do zaopiniowania. Za pośrednictwem Biura ds. Kształcenia</w:t>
      </w:r>
      <w:r w:rsidR="009B29D5">
        <w:t>,</w:t>
      </w:r>
      <w:r w:rsidR="0094496E">
        <w:t xml:space="preserve"> projekty są przedkładane Radzie Edukacyjnej UWM, a po pozytywnym zaopiniowaniu przez tę Radę</w:t>
      </w:r>
      <w:r w:rsidR="009B29D5">
        <w:t>,</w:t>
      </w:r>
      <w:r w:rsidR="0094496E">
        <w:t xml:space="preserve"> projekt jest przekazywany pod obrady Senatu UWM, który podejmuje w tej sprawie uchwałę. </w:t>
      </w:r>
    </w:p>
    <w:p w14:paraId="409B1198" w14:textId="77777777" w:rsidR="0094496E" w:rsidRDefault="0094496E" w:rsidP="0094496E">
      <w:pPr>
        <w:spacing w:after="0"/>
        <w:rPr>
          <w:b/>
        </w:rPr>
      </w:pPr>
    </w:p>
    <w:p w14:paraId="17FEC931" w14:textId="707099CC" w:rsidR="0094496E" w:rsidRDefault="0094496E" w:rsidP="0094496E">
      <w:pPr>
        <w:rPr>
          <w:b/>
        </w:rPr>
      </w:pPr>
      <w:r>
        <w:rPr>
          <w:b/>
        </w:rPr>
        <w:t>Działania projakościowe dotyczące procesu kształcenia na kierunku bio</w:t>
      </w:r>
      <w:r w:rsidR="00BE3BA1">
        <w:rPr>
          <w:b/>
        </w:rPr>
        <w:t>techno</w:t>
      </w:r>
      <w:r>
        <w:rPr>
          <w:b/>
        </w:rPr>
        <w:t>logia</w:t>
      </w:r>
    </w:p>
    <w:p w14:paraId="03668CC6" w14:textId="11B2A966" w:rsidR="001679F2" w:rsidRPr="006B55B3" w:rsidRDefault="0052001C" w:rsidP="0094496E">
      <w:pPr>
        <w:spacing w:after="0"/>
      </w:pPr>
      <w:r w:rsidRPr="006B55B3">
        <w:lastRenderedPageBreak/>
        <w:t>Prowadzone od ponad 20 lat, na Wydziale Biologii i Biotechnologii studia na kierunku biotechnologia były kilkukrotnie modyfikowane.</w:t>
      </w:r>
      <w:r w:rsidR="0094496E" w:rsidRPr="006B55B3">
        <w:t xml:space="preserve"> Na podstawie przeprowadzonej analizy danych, zebranych od interesariuszy zewnętrznych i wewnętrznych oraz rekomendacji przygotowanych przez WZZJK, w 201</w:t>
      </w:r>
      <w:r w:rsidRPr="006B55B3">
        <w:t>5</w:t>
      </w:r>
      <w:r w:rsidR="0094496E" w:rsidRPr="006B55B3">
        <w:t xml:space="preserve"> roku podjęto działania nad opracowaniem i rozszerzeniem oferty kształcenia na omawianym kierunku</w:t>
      </w:r>
      <w:r w:rsidR="0084729B" w:rsidRPr="006B55B3">
        <w:t>, poprzez wprowadzenie studiów inżynierskich</w:t>
      </w:r>
      <w:r w:rsidR="00DC14C0" w:rsidRPr="006B55B3">
        <w:t xml:space="preserve"> na studiach pierwszego stopnia</w:t>
      </w:r>
      <w:r w:rsidR="0094496E" w:rsidRPr="006B55B3">
        <w:t>.</w:t>
      </w:r>
      <w:r w:rsidR="00DC14C0" w:rsidRPr="006B55B3">
        <w:t xml:space="preserve"> </w:t>
      </w:r>
    </w:p>
    <w:p w14:paraId="535586C2" w14:textId="341123B1" w:rsidR="0094496E" w:rsidRDefault="0094496E" w:rsidP="0094496E">
      <w:pPr>
        <w:spacing w:after="0"/>
        <w:ind w:firstLine="284"/>
      </w:pPr>
      <w:r w:rsidRPr="006B55B3">
        <w:t>W ostatnich dwóch latach przeprowadzono szczegółową analizę programów studiów</w:t>
      </w:r>
      <w:r w:rsidR="009B29D5" w:rsidRPr="006B55B3">
        <w:t>,</w:t>
      </w:r>
      <w:r w:rsidRPr="006B55B3">
        <w:t xml:space="preserve"> realizowanych na studiach pierwszego i drugiego stopnia, a udoskonalone programy w zakresie realizowanych treści dostosowano do wymogów Polskiej Ramy Kwalifikacji. </w:t>
      </w:r>
      <w:r w:rsidR="00977EB8" w:rsidRPr="006B55B3">
        <w:t>Zmodyfikowane programy</w:t>
      </w:r>
      <w:r w:rsidR="006B55B3" w:rsidRPr="006B55B3">
        <w:t xml:space="preserve"> studiów znajdują się w ofercie </w:t>
      </w:r>
      <w:r w:rsidR="00977EB8" w:rsidRPr="006B55B3">
        <w:t>edukacyjnej od roku akademickiego 2022/2023.</w:t>
      </w:r>
    </w:p>
    <w:p w14:paraId="131F9CB7" w14:textId="1A4B9030" w:rsidR="0094496E" w:rsidRDefault="0094496E" w:rsidP="0094496E">
      <w:pPr>
        <w:spacing w:after="0"/>
        <w:ind w:firstLine="284"/>
      </w:pPr>
      <w:r>
        <w:t>Zapewnienie wysokiej jakości procesu kształcenia w okresie pandemii Covid-19 było jednym z najistotniejszych problemów, z jakimi zmierzył się Wydział w ostatni</w:t>
      </w:r>
      <w:r w:rsidR="00512C3B">
        <w:t>ch</w:t>
      </w:r>
      <w:r>
        <w:t xml:space="preserve"> latach. Najistotniejszym działaniem Wydziału, zapewniającym bezpieczeństwo a jednocześnie realizację celów edukacyjnych, było opracowanie hybrydowej organizacji zajęć w roku akademickim 2020/2021. Opracowany harmonogram umożliwiał naprzemienną realizację zajęć przez poszczególne kierunki studiów. Na podstawie analizy treści programowych ustalono, że liczba godzin zajęć laboratoryjnych realizowanych w siedzibie Uczelni będzie stanowiła od 50 do 75%, tak aby było możliwe zrealizowanie wszystkich założonych efektów uczenia się. Szczególnie ważnym działaniem projakościowym była systematyczna ewaluacja procesu kształcenia. Na podstawie zbieranych opinii studenckich, dotyczących realizacji zajęć hybrydowych w semestrze zimowym, udoskonalono sposób prowadzenia zajęć zdalnych oraz techniki weryfikacji efektów uczenia się w semestrze letnim. Uwagi studentów zostały uwzględnione w realizacji zajęć hybrydowych w kolejnym semestrze. Przeprowadzona wewnętrzna ankieta autoewaluacyjna dostarczyła istotnych informacji o zaletach i mankamentach zajęć prowadzonych w</w:t>
      </w:r>
      <w:r w:rsidR="001B3734">
        <w:t> </w:t>
      </w:r>
      <w:r>
        <w:t xml:space="preserve">systemie </w:t>
      </w:r>
      <w:r w:rsidRPr="009B29D5">
        <w:rPr>
          <w:i/>
          <w:iCs/>
        </w:rPr>
        <w:t>on-line</w:t>
      </w:r>
      <w:r>
        <w:t>, które mogą być wykorzystane w projektowaniu takich zajęć w przyszłości.</w:t>
      </w:r>
    </w:p>
    <w:p w14:paraId="3ECBE2F6" w14:textId="64F71D08" w:rsidR="0094496E" w:rsidRDefault="0094496E" w:rsidP="0094496E">
      <w:pPr>
        <w:spacing w:after="0"/>
        <w:ind w:firstLine="284"/>
      </w:pPr>
      <w:r>
        <w:t xml:space="preserve">Na Wydziale są prowadzone intensywne działania wspierające rozwój kompetencji dydaktycznych nauczycieli. W latach 2016-2022 pracownicy uczestniczyli w licznych szkoleniach i warsztatach dotyczących, m. in.: aktywnych metod pracy ze studentami, komunikacji interpersonalnej, pracy w zespole, wykorzystania platform internetowych stosowanych w kształceniu zdalnym, wsparcia studentów z niepełnosprawnościami. Podobną rolę pełnią organizowane na Wydziale cykliczne </w:t>
      </w:r>
      <w:r w:rsidR="00BD3A55">
        <w:t>n</w:t>
      </w:r>
      <w:r>
        <w:t>arady programowo-szkoleniowe, na których omawiana jest bieżąca problematyka, m. in. dotycząca funkcjonowania wewnętrznego systemu zapewniania jakości kształcenia. Narady są również ważną formą dokształcania nauczycieli. Dobrym przykładem może być seminarium przeprowadzone w lutym 2021 roku pt. „Jakość kształcenia – osiąganie i weryfikacja efektów uczenia się w kształceniu zdalnym”, które było znaczącym wsparciem nauczycieli w okresie prowadzenia zajęć w trybie hybrydowym. Na Wydziale podjęto działania związane z wprowadzeniem programu tutoringu. Szkolenie w tym zakresie</w:t>
      </w:r>
      <w:r w:rsidR="009B29D5">
        <w:t>,</w:t>
      </w:r>
      <w:r>
        <w:t xml:space="preserve"> w 20</w:t>
      </w:r>
      <w:r w:rsidR="00512C3B">
        <w:t>19</w:t>
      </w:r>
      <w:r>
        <w:t xml:space="preserve"> roku</w:t>
      </w:r>
      <w:r w:rsidR="009B29D5">
        <w:t>,</w:t>
      </w:r>
      <w:r>
        <w:t xml:space="preserve"> odbyło 12 nauczycieli akademickich. Zasady tutoringu oraz sylwetki tutorów są prezentowane na internetowej stronie wydziałowej (</w:t>
      </w:r>
      <w:r>
        <w:rPr>
          <w:i/>
          <w:iCs/>
        </w:rPr>
        <w:t>http://wbib.uwm.edu.pl/student/tutoring</w:t>
      </w:r>
      <w:r>
        <w:t>).</w:t>
      </w:r>
    </w:p>
    <w:p w14:paraId="2ECEBFF9" w14:textId="7148CA53" w:rsidR="0094496E" w:rsidRDefault="0094496E" w:rsidP="0094496E">
      <w:pPr>
        <w:spacing w:after="0"/>
        <w:ind w:firstLine="284"/>
      </w:pPr>
      <w:r>
        <w:t>Studenci są motywowani do aktywnego udziału w procesie doskonalenia programów studiów. Służą temu</w:t>
      </w:r>
      <w:r w:rsidR="009B29D5">
        <w:t>,</w:t>
      </w:r>
      <w:r>
        <w:t xml:space="preserve"> opracowane na Wydziale wewnętrzne ankiety, w których studenci kończący studia oceniają jakość kształcenia i perspektywę zatrudnienia. Uzyskane informacje są wykorzystywane w działaniach doskonalących programy studiów. Studenci</w:t>
      </w:r>
      <w:r w:rsidR="009B29D5">
        <w:t>,</w:t>
      </w:r>
      <w:r>
        <w:t xml:space="preserve"> oceniając poszczególne zajęcia, wypowiadają się na temat: kształtowania wiedzy i umiejętności, metodyki nauczania, innowacyjności, wyzwalania kreatywności oraz znaczenia przedmiotu dla studiowanego kierunku i przydatności zawodowej. W</w:t>
      </w:r>
      <w:r w:rsidR="009B29D5">
        <w:t> </w:t>
      </w:r>
      <w:r>
        <w:t>przypadku niższych ocen, powtarzających się kilkukrotnie, podejmowane są działania naprawcze polegające zazwyczaj na modyfikacji treści przedmiotu, zarówno w części teoretycznej i praktycznej. Na podstawie studenckich ocen, opinii i sugestii, zmieniono i opracowano, m. in. nowe zasady dotyczące realizacji seminariów. Innym przykładem efektywnej współpracy ze studentami</w:t>
      </w:r>
      <w:r w:rsidR="00331F18">
        <w:t>,</w:t>
      </w:r>
      <w:r>
        <w:t xml:space="preserve"> w zakresie działań projakościowych</w:t>
      </w:r>
      <w:r w:rsidR="00331F18">
        <w:t>,</w:t>
      </w:r>
      <w:r>
        <w:t xml:space="preserve"> było uwzględnienie propozycji wyznaczenia w</w:t>
      </w:r>
      <w:r w:rsidR="009B29D5">
        <w:t> </w:t>
      </w:r>
      <w:r>
        <w:t>harmonogramie zajęć jednego dnia</w:t>
      </w:r>
      <w:r w:rsidR="009B29D5">
        <w:t>,</w:t>
      </w:r>
      <w:r>
        <w:t xml:space="preserve"> przeznaczonego wyłącznie na realizację prac dyplomowych. </w:t>
      </w:r>
    </w:p>
    <w:p w14:paraId="52F2CDA2" w14:textId="47D6B949" w:rsidR="0094496E" w:rsidRDefault="0094496E" w:rsidP="0094496E">
      <w:pPr>
        <w:spacing w:after="0"/>
        <w:ind w:firstLine="284"/>
      </w:pPr>
      <w:r>
        <w:t>Wdrażanie innowacyjnych metod i form zajęć, wykorzystywanych w procesie kształcenia na kierunku bio</w:t>
      </w:r>
      <w:r w:rsidR="00E665E4">
        <w:t>techno</w:t>
      </w:r>
      <w:r>
        <w:t>logia, jest jednym z ważnych działań projakościowych. Zastosowanie metody projektu pozwala zrealizować ważne cele edukacyjne</w:t>
      </w:r>
      <w:r w:rsidR="009B29D5">
        <w:t>,</w:t>
      </w:r>
      <w:r>
        <w:t xml:space="preserve"> związane z przygotowaniem </w:t>
      </w:r>
      <w:r w:rsidR="00512C3B">
        <w:t xml:space="preserve">i rozwiązywaniem </w:t>
      </w:r>
      <w:r>
        <w:t>złożonych i nietypowych zadań</w:t>
      </w:r>
      <w:r w:rsidR="00512C3B">
        <w:t>,</w:t>
      </w:r>
      <w:r>
        <w:t xml:space="preserve"> wykonywanych najczęściej zespołowo. Stosow</w:t>
      </w:r>
      <w:r w:rsidR="00456046">
        <w:t>a</w:t>
      </w:r>
      <w:r>
        <w:t xml:space="preserve">nie tej metody rozwija </w:t>
      </w:r>
      <w:r>
        <w:lastRenderedPageBreak/>
        <w:t xml:space="preserve">ważne kompetencje społeczne, takie jak: umiejętność pracy w grupie i pełnienie w niej różnej funkcji oraz rozwijanie naukowego podejścia w rozwiązywaniu problemów. Przykładem zajęć realizowanych na </w:t>
      </w:r>
      <w:r w:rsidRPr="00456046">
        <w:t>kierunku bio</w:t>
      </w:r>
      <w:r w:rsidR="00E665E4" w:rsidRPr="00456046">
        <w:t>techno</w:t>
      </w:r>
      <w:r w:rsidRPr="00456046">
        <w:t>logia,</w:t>
      </w:r>
      <w:r>
        <w:t xml:space="preserve"> w których wykorzystywana jest metoda projektu, są zajęcia</w:t>
      </w:r>
      <w:r w:rsidRPr="003C1B59">
        <w:rPr>
          <w:i/>
          <w:iCs/>
        </w:rPr>
        <w:t xml:space="preserve">: </w:t>
      </w:r>
      <w:r w:rsidR="003C1B59" w:rsidRPr="003C1B59">
        <w:rPr>
          <w:i/>
          <w:iCs/>
        </w:rPr>
        <w:t>inżynieria bioprocesowa</w:t>
      </w:r>
      <w:r w:rsidR="003C1B59" w:rsidRPr="003C1B59">
        <w:t xml:space="preserve">, </w:t>
      </w:r>
      <w:r w:rsidR="003C1B59" w:rsidRPr="003C1B59">
        <w:rPr>
          <w:i/>
          <w:iCs/>
        </w:rPr>
        <w:t>grafika inżynierska</w:t>
      </w:r>
      <w:r w:rsidR="003C1B59" w:rsidRPr="003C1B59">
        <w:t xml:space="preserve">, </w:t>
      </w:r>
      <w:r w:rsidR="003C1B59" w:rsidRPr="003C1B59">
        <w:rPr>
          <w:i/>
          <w:iCs/>
        </w:rPr>
        <w:t>ekologia z elementami inżynierii ekologicznej</w:t>
      </w:r>
      <w:r w:rsidR="003C1B59" w:rsidRPr="003C1B59">
        <w:t xml:space="preserve">, </w:t>
      </w:r>
      <w:r w:rsidR="003C1B59" w:rsidRPr="003C1B59">
        <w:rPr>
          <w:i/>
          <w:iCs/>
        </w:rPr>
        <w:t>rośliny lecznicze</w:t>
      </w:r>
      <w:r w:rsidR="003C1B59" w:rsidRPr="003C1B59">
        <w:t xml:space="preserve">, </w:t>
      </w:r>
      <w:r w:rsidR="003C1B59" w:rsidRPr="003C1B59">
        <w:rPr>
          <w:i/>
          <w:iCs/>
        </w:rPr>
        <w:t xml:space="preserve">bionika – technologie inspirowane przyrodą, prezentacje publiczne na studia pierwszego stopnia oraz </w:t>
      </w:r>
      <w:r w:rsidR="00D066A8" w:rsidRPr="003C1B59">
        <w:rPr>
          <w:i/>
          <w:iCs/>
        </w:rPr>
        <w:t>multiomika stosowana</w:t>
      </w:r>
      <w:r w:rsidRPr="003C1B59">
        <w:rPr>
          <w:i/>
          <w:iCs/>
        </w:rPr>
        <w:t>,</w:t>
      </w:r>
      <w:r w:rsidR="003C1B59" w:rsidRPr="003C1B59">
        <w:rPr>
          <w:i/>
          <w:iCs/>
        </w:rPr>
        <w:t xml:space="preserve"> ewolucja molekularna, metodologia pracy doświadczalnej, projekt badawczo-rozwojowy, bio-algorytmika i programowanie na studiach drugiego stopnia</w:t>
      </w:r>
      <w:r w:rsidRPr="003C1B59">
        <w:t>. Koncepcja kształcenia na kierunku bio</w:t>
      </w:r>
      <w:r w:rsidR="00E665E4" w:rsidRPr="003C1B59">
        <w:t>techno</w:t>
      </w:r>
      <w:r w:rsidRPr="003C1B59">
        <w:t>logia zakłada wykorzystanie potencjału naukowego pracowników</w:t>
      </w:r>
      <w:r>
        <w:t xml:space="preserve"> Wydziału w</w:t>
      </w:r>
      <w:r w:rsidR="001B3734">
        <w:t> </w:t>
      </w:r>
      <w:r>
        <w:t>realizacji ważnych celów edukacyjnych. Udział studentów w projektach badawczych pozwala im zapoznać się z innowacyjnymi technologiami, a następnie zastosować je we własnych badaniach naukowych.</w:t>
      </w:r>
    </w:p>
    <w:p w14:paraId="47C7AB00" w14:textId="77777777" w:rsidR="0094496E" w:rsidRDefault="0094496E" w:rsidP="0094496E">
      <w:pPr>
        <w:spacing w:after="0"/>
        <w:rPr>
          <w:rFonts w:asciiTheme="minorHAnsi" w:eastAsiaTheme="minorHAnsi" w:hAnsiTheme="minorHAnsi" w:cstheme="minorBidi"/>
          <w:b/>
          <w:bCs/>
          <w:szCs w:val="22"/>
          <w:lang w:eastAsia="en-US"/>
        </w:rPr>
      </w:pPr>
    </w:p>
    <w:p w14:paraId="51F7EF19" w14:textId="77777777" w:rsidR="0094496E" w:rsidRDefault="0094496E" w:rsidP="0094496E">
      <w:pPr>
        <w:rPr>
          <w:b/>
          <w:bCs/>
        </w:rPr>
      </w:pPr>
      <w:r>
        <w:rPr>
          <w:b/>
          <w:bCs/>
        </w:rPr>
        <w:t>Sposoby i zakres bieżącego monitorowania oraz okresowego przeglądu programu studiów</w:t>
      </w:r>
    </w:p>
    <w:p w14:paraId="25708000" w14:textId="671F6CF2" w:rsidR="009C4A9B" w:rsidRDefault="0094496E" w:rsidP="009B29D5">
      <w:pPr>
        <w:spacing w:after="0"/>
      </w:pPr>
      <w:r>
        <w:t>Efektywność procesu kształcenia</w:t>
      </w:r>
      <w:r w:rsidR="009B29D5">
        <w:t>,</w:t>
      </w:r>
      <w:r>
        <w:t xml:space="preserve"> realizowanego na </w:t>
      </w:r>
      <w:r w:rsidRPr="00456046">
        <w:t>kierunku bio</w:t>
      </w:r>
      <w:r w:rsidR="00E665E4" w:rsidRPr="00456046">
        <w:t>techno</w:t>
      </w:r>
      <w:r w:rsidRPr="00456046">
        <w:t>logia</w:t>
      </w:r>
      <w:r w:rsidR="009B29D5" w:rsidRPr="00456046">
        <w:t>,</w:t>
      </w:r>
      <w:r w:rsidRPr="00456046">
        <w:t xml:space="preserve"> jest</w:t>
      </w:r>
      <w:r>
        <w:t xml:space="preserve"> systematycznie analizowana</w:t>
      </w:r>
      <w:r w:rsidR="00331F18">
        <w:t xml:space="preserve"> zgodnie z procedurą oceny jakości programów studiów i programów kształcenia</w:t>
      </w:r>
      <w:r w:rsidR="009C4A9B">
        <w:t xml:space="preserve"> określoną w </w:t>
      </w:r>
      <w:r w:rsidR="00331F18">
        <w:t>Zarządzeni</w:t>
      </w:r>
      <w:r w:rsidR="009C4A9B">
        <w:t>u</w:t>
      </w:r>
      <w:r w:rsidR="00331F18">
        <w:t xml:space="preserve"> Nr 68/2020 Rektora Uniwersytetu Warmińsko-Mazurskiego w Olsztynie z</w:t>
      </w:r>
      <w:r w:rsidR="00DF240E">
        <w:t> </w:t>
      </w:r>
      <w:r w:rsidR="00331F18">
        <w:t>dnia 8 lipca 2020 r</w:t>
      </w:r>
      <w:r w:rsidR="009B29D5">
        <w:t>.</w:t>
      </w:r>
      <w:r w:rsidR="00331F18">
        <w:t xml:space="preserve"> w sprawie procedur oceny jakości programów studiów i programów kształcenia oraz zasad weryfikacji efektów </w:t>
      </w:r>
      <w:r w:rsidR="00331F18" w:rsidRPr="008F2F6D">
        <w:t>uczenia się</w:t>
      </w:r>
      <w:r w:rsidR="009C4A9B" w:rsidRPr="008F2F6D">
        <w:t xml:space="preserve"> (zał. K10.</w:t>
      </w:r>
      <w:r w:rsidR="00670E1E">
        <w:t>8</w:t>
      </w:r>
      <w:r w:rsidR="009C4A9B" w:rsidRPr="008F2F6D">
        <w:t>)</w:t>
      </w:r>
      <w:r w:rsidRPr="008F2F6D">
        <w:t>.</w:t>
      </w:r>
      <w:r>
        <w:t xml:space="preserve"> </w:t>
      </w:r>
      <w:r w:rsidR="009C4A9B">
        <w:t>Cyklicznym zadaniem</w:t>
      </w:r>
      <w:r w:rsidR="009B29D5">
        <w:t>,</w:t>
      </w:r>
      <w:r w:rsidR="009C4A9B">
        <w:t xml:space="preserve"> realizowanym przez władze Wydziału przy współpracy WZZJK jest opracowanie szczegółowego raportu – Karta Samooceny Wydziału, zgodnie z Zarządzeniem nr 85/2019 Rektora UWM w Olsztynie z dn</w:t>
      </w:r>
      <w:r w:rsidR="008F2F6D">
        <w:t>ia</w:t>
      </w:r>
      <w:r w:rsidR="009C4A9B">
        <w:t xml:space="preserve"> 14</w:t>
      </w:r>
      <w:r w:rsidR="008F2F6D">
        <w:t> </w:t>
      </w:r>
      <w:r w:rsidR="009C4A9B">
        <w:t>października 2019</w:t>
      </w:r>
      <w:r w:rsidR="009B29D5">
        <w:t> </w:t>
      </w:r>
      <w:r w:rsidR="009C4A9B">
        <w:t>r</w:t>
      </w:r>
      <w:r w:rsidR="009C4A9B" w:rsidRPr="008F2F6D">
        <w:t>. (zał. K10.</w:t>
      </w:r>
      <w:r w:rsidR="00670E1E">
        <w:t>9</w:t>
      </w:r>
      <w:r w:rsidR="009C4A9B" w:rsidRPr="008F2F6D">
        <w:t>). Wieloaspektowy</w:t>
      </w:r>
      <w:r w:rsidR="009C4A9B">
        <w:t xml:space="preserve"> raport dotyczy funkcjonowania na Wydziale Wewnętrznego Systemu Zapewnienia Jakości kształcenia. Wyniki są wykorzystywane w celu oceny skuteczności i przydatności działań określonych w Wewnętrznym Systemie Zapewniania Jakości Kształcenia. </w:t>
      </w:r>
    </w:p>
    <w:p w14:paraId="2F9C7297" w14:textId="4B62B822" w:rsidR="0094496E" w:rsidRDefault="0094496E" w:rsidP="009B29D5">
      <w:pPr>
        <w:spacing w:after="0"/>
        <w:ind w:firstLine="284"/>
      </w:pPr>
      <w:r>
        <w:t>Podstawowymi narzędziami kontroli jakości są elektroniczne badania ankietowe określone Zarządzeniem Nr 50/2017 Rektora UWM w Olsztynie z dn</w:t>
      </w:r>
      <w:r w:rsidR="008F2F6D">
        <w:t>ia</w:t>
      </w:r>
      <w:r>
        <w:t xml:space="preserve"> 29 maja 2017 roku. Zasady i tryb prowadzenia badań określa uczelniana procedura badania ankietowego „Jakość realizacji zajęć dydaktycznych”, stanowiąca załącznik nr 1 do ww. </w:t>
      </w:r>
      <w:r w:rsidRPr="008F2F6D">
        <w:t>Zarządzenia (zał. K10.1</w:t>
      </w:r>
      <w:r w:rsidR="00670E1E">
        <w:t>0</w:t>
      </w:r>
      <w:r w:rsidRPr="008F2F6D">
        <w:t>). Każdy</w:t>
      </w:r>
      <w:r>
        <w:t xml:space="preserve"> nauczyciel, po ukończonym semestrze, ma dostęp do wyników ankiet dotyczących realizowanych przez siebie zajęć dydaktycznych. Roczny raport z jakości realizacji zajęć dydaktycznych jest publikowany na stronie internetowej Wydziału (</w:t>
      </w:r>
      <w:r>
        <w:rPr>
          <w:i/>
        </w:rPr>
        <w:t>http://wbib.uwm.edu.pl/ksztalcenie/jakosc-ksztalcenia</w:t>
      </w:r>
      <w:r>
        <w:t xml:space="preserve">). Władze Wydziału mają wgląd w wyniki indywidualnych ankiet, które są następnie udostępniane kierownikom katedr w celu ich omówienia z pracownikiem. Zgodnie z przyjętą zasadą, w obecności Dziekana Wydziału i kierownika katedry przeprowadzana jest rozmowa wyjaśniająca z nauczycielem, który uzyskał niskie oceny, i w przypadku którego studenckie komentarze budzą zasadne zastrzeżenia nt. jego pracy. Powyższe Zarządzenie określa także procedury badań ankietowych dotyczące studiów z perspektywy absolwenta po 6 miesiącach oraz losów zawodowych absolwentów po 3 oraz 5 latach po ukończeniu </w:t>
      </w:r>
      <w:r w:rsidRPr="008F2F6D">
        <w:t>studiów (zał. K10.1</w:t>
      </w:r>
      <w:r w:rsidR="00670E1E">
        <w:t>1</w:t>
      </w:r>
      <w:r w:rsidRPr="008F2F6D">
        <w:t>, zał. K10.1</w:t>
      </w:r>
      <w:r w:rsidR="00670E1E">
        <w:t>2</w:t>
      </w:r>
      <w:r w:rsidRPr="008F2F6D">
        <w:t>). Szczególne</w:t>
      </w:r>
      <w:r>
        <w:t xml:space="preserve"> znaczenie dla kreowania wysokiej jakości kształcenia i modyfikowania programu studiów mają opinie studentów, którzy złożyli egzamin dyplomowy. Raporty z prowadzonych badań ankietowych są publikowane na stronie internetowej Wydziału (</w:t>
      </w:r>
      <w:r>
        <w:rPr>
          <w:i/>
        </w:rPr>
        <w:t>http://wbib.uwm.edu.pl/ksztalcenie/jakosc-ksztalcenia</w:t>
      </w:r>
      <w:r>
        <w:t>).</w:t>
      </w:r>
      <w:r w:rsidRPr="0012353B">
        <w:rPr>
          <w:color w:val="FFFFFF" w:themeColor="background1"/>
        </w:rPr>
        <w:t xml:space="preserve"> </w:t>
      </w:r>
      <w:r>
        <w:t>Analiza szczegółowych wyników uzyskanych na podstawie badań ankietowych pozwala na pozyskanie informacji o losach zawodowych absolwentów oraz opinii na temat wykorzystania i przydatności w karierze zawodowej zdobytej wiedzy, uzyskanych umiejętności i „kompetencji miękkich”. Badaniom podlegają również opinie pracodawców o absolwentach, które określa procedura badania ankietowego „Opinia pracodawcy o</w:t>
      </w:r>
      <w:r w:rsidR="001B3734">
        <w:t> </w:t>
      </w:r>
      <w:r>
        <w:t xml:space="preserve">absolwentach UWM w Olsztynie” </w:t>
      </w:r>
      <w:r w:rsidRPr="008F2F6D">
        <w:t>(zał. K10.</w:t>
      </w:r>
      <w:r w:rsidR="008F2F6D" w:rsidRPr="008F2F6D">
        <w:t>1</w:t>
      </w:r>
      <w:r w:rsidR="00670E1E">
        <w:t>3</w:t>
      </w:r>
      <w:r w:rsidRPr="008F2F6D">
        <w:t>).</w:t>
      </w:r>
      <w:r>
        <w:t xml:space="preserve"> WZZJK prowadzi szczegółową analizę ocen końcowych, uzyskanych z egzaminów oraz zaliczeń z przedmiotów kończących się zaliczeniem.</w:t>
      </w:r>
    </w:p>
    <w:p w14:paraId="1FE4E2E6" w14:textId="77EA886C" w:rsidR="0094496E" w:rsidRDefault="0094496E" w:rsidP="0094496E">
      <w:pPr>
        <w:spacing w:after="0"/>
        <w:ind w:firstLine="284"/>
      </w:pPr>
      <w:r>
        <w:t xml:space="preserve">Hospitacje zajęć są istotną formą nadzoru merytorycznego, który motywuje pracowników do zapewnienia wysokiej jakości realizacji zajęć poprzez dobór wartościowych, nowoczesnych treści merytorycznych, jak również doskonalenie metod dydaktycznych. Działania kontrolne są prowadzone zgodnie z wydziałową </w:t>
      </w:r>
      <w:r w:rsidRPr="008F2F6D">
        <w:t>procedurą (zał. K10.</w:t>
      </w:r>
      <w:r w:rsidR="008F2F6D" w:rsidRPr="008F2F6D">
        <w:t>1</w:t>
      </w:r>
      <w:r w:rsidR="00670E1E">
        <w:t>4</w:t>
      </w:r>
      <w:r w:rsidRPr="008F2F6D">
        <w:t>).</w:t>
      </w:r>
      <w:r>
        <w:t xml:space="preserve"> Hospitacja zajęć dotyczy następujących elementów: formalnej oceny zajęć, m. in. terminowości realizacji zajęć, przygotowania sali dydaktycznej oraz </w:t>
      </w:r>
      <w:r>
        <w:lastRenderedPageBreak/>
        <w:t xml:space="preserve">merytorycznej oceny zajęć, m. in. zgodności treści zajęć z programem nauczania, stosowania aktywizujących metod pracy. Ważnym elementem prowadzonej hospitacji są uwagi i zalecenia dla osoby hospitowanej, których wdrożenie umożliwia doskonalenie jakości kształcenia. </w:t>
      </w:r>
    </w:p>
    <w:p w14:paraId="2AE15571" w14:textId="77777777" w:rsidR="0094496E" w:rsidRDefault="0094496E" w:rsidP="0094496E">
      <w:pPr>
        <w:spacing w:after="0"/>
        <w:rPr>
          <w:b/>
        </w:rPr>
      </w:pPr>
    </w:p>
    <w:p w14:paraId="21979942" w14:textId="77777777" w:rsidR="0094496E" w:rsidRDefault="0094496E" w:rsidP="0094496E">
      <w:pPr>
        <w:rPr>
          <w:b/>
        </w:rPr>
      </w:pPr>
      <w:r>
        <w:rPr>
          <w:b/>
        </w:rPr>
        <w:t>Sposoby oceny osiągnięcia efektów uczenia się przez studentów</w:t>
      </w:r>
    </w:p>
    <w:p w14:paraId="4FDF3E36" w14:textId="1009483D" w:rsidR="0094496E" w:rsidRDefault="0094496E" w:rsidP="0094496E">
      <w:pPr>
        <w:spacing w:after="0"/>
      </w:pPr>
      <w:r>
        <w:t>Weryfikacja efektów uczenia się w zakresie wiedzy, umiejętności i kompetencji społecznych odbywa się zgodnie z zasadami</w:t>
      </w:r>
      <w:r w:rsidR="009B29D5">
        <w:t>,</w:t>
      </w:r>
      <w:r>
        <w:t xml:space="preserve"> określonymi w wydziałowej procedurze opisującej zasady weryfikacji przedmiotowych efektów uczenia </w:t>
      </w:r>
      <w:r w:rsidRPr="008F2F6D">
        <w:t>się (zał. K10.</w:t>
      </w:r>
      <w:r w:rsidR="008F2F6D" w:rsidRPr="008F2F6D">
        <w:t>1</w:t>
      </w:r>
      <w:r w:rsidR="00670E1E">
        <w:t>5</w:t>
      </w:r>
      <w:r w:rsidRPr="008F2F6D">
        <w:t>).</w:t>
      </w:r>
      <w:r>
        <w:t xml:space="preserve"> Osiągane przez studentów efekty uczenia się są weryfikowane na podstawie realizowanych przez studentów prac etapowych (sprawdziany, kolokwia, zaliczenia i egzaminy) oraz prac dyplomowych. Praca dyplomowa i egzamin dyplomowy jest końcowym elementem systemu oceny osiągnięcia efektów uczenia się przez studentów i realizacji założonych celów kształcenia na </w:t>
      </w:r>
      <w:r w:rsidRPr="00FE7B72">
        <w:t>kierunku bio</w:t>
      </w:r>
      <w:r w:rsidR="00233011" w:rsidRPr="00FE7B72">
        <w:t>techno</w:t>
      </w:r>
      <w:r w:rsidRPr="00FE7B72">
        <w:t>logia</w:t>
      </w:r>
      <w:r>
        <w:t xml:space="preserve">. Jakość prac dyplomowych, zgodnie z wydziałową procedurą </w:t>
      </w:r>
      <w:r w:rsidRPr="008F2F6D">
        <w:t>dyplomowania (zał. K10.</w:t>
      </w:r>
      <w:r w:rsidR="008F2F6D" w:rsidRPr="008F2F6D">
        <w:t>1</w:t>
      </w:r>
      <w:r w:rsidR="00670E1E">
        <w:t>6</w:t>
      </w:r>
      <w:r w:rsidRPr="008F2F6D">
        <w:t>),</w:t>
      </w:r>
      <w:r>
        <w:t xml:space="preserve"> podlega systematycznemu monitoringowi</w:t>
      </w:r>
      <w:r w:rsidR="00F40D7F">
        <w:t xml:space="preserve"> (zał. K10.</w:t>
      </w:r>
      <w:r w:rsidR="00670E1E">
        <w:t>17</w:t>
      </w:r>
      <w:r w:rsidR="00F40D7F">
        <w:t>)</w:t>
      </w:r>
      <w:r>
        <w:t xml:space="preserve">. </w:t>
      </w:r>
      <w:r w:rsidR="00F40D7F">
        <w:t>Praca dyplomowa zostaje poddana testowi antyplagiatowemu za pomocą wykorzystywanego w</w:t>
      </w:r>
      <w:r w:rsidR="001B3734">
        <w:t> </w:t>
      </w:r>
      <w:r w:rsidR="00F40D7F">
        <w:t xml:space="preserve">Uniwersytecie systemu JSA. Procedurę przeprowadza promotor pracy dyplomowej i sporządza protokół oceny oryginalności pracy dyplomowej. </w:t>
      </w:r>
      <w:r>
        <w:t xml:space="preserve">Za kontrolę jakości zrealizowanych prac dyplomowych odpowiada powołany przez </w:t>
      </w:r>
      <w:r w:rsidR="00FE7B72">
        <w:t>D</w:t>
      </w:r>
      <w:r>
        <w:t xml:space="preserve">ziekana </w:t>
      </w:r>
      <w:r w:rsidR="00FE7B72">
        <w:t>Komisja</w:t>
      </w:r>
      <w:r>
        <w:t xml:space="preserve"> ds. Oceny Jakości Prac Dyplomowych. Zgodnie z przyjętą procedurą, dodatkowa ocena prowadzona przez superrecenzenta</w:t>
      </w:r>
      <w:r w:rsidR="009B29D5">
        <w:t>,</w:t>
      </w:r>
      <w:r>
        <w:t xml:space="preserve"> dotyczy poszczególnych elementów pracy</w:t>
      </w:r>
      <w:r w:rsidR="00FE7B72">
        <w:t>,</w:t>
      </w:r>
      <w:r>
        <w:t xml:space="preserve"> w tym: zgodności tematu pracy z realizowanym kierunkiem, struktury pracy i jej wartości merytorycznej oraz jakości przeprowadzonych recenzji. W przygotowanym raporcie</w:t>
      </w:r>
      <w:r w:rsidR="009B29D5">
        <w:t>,</w:t>
      </w:r>
      <w:r>
        <w:t xml:space="preserve"> Komisja przedstawia </w:t>
      </w:r>
      <w:r w:rsidR="00FE7B72">
        <w:t xml:space="preserve">w formie uogólnionej </w:t>
      </w:r>
      <w:r>
        <w:t xml:space="preserve">zalecenia i rekomendacje dla promotorów. W ostatnim raporcie wskazano, m. in. na celowość: 1/ utrzymania eksperymentalnego charakteru prac </w:t>
      </w:r>
      <w:r w:rsidRPr="0012353B">
        <w:t>dyplomowych,</w:t>
      </w:r>
      <w:r>
        <w:t xml:space="preserve"> 2/ przestrzegania prawidłowej konstrukcji pracy, 3/ poprawności doboru, cytowania i zapisu źródeł oraz 4/ stosowania przez recenzentów merytorycznego, opisowego uzasadnienia swojej oceny. Wyniki prac Komisji są przedstawiane na posiedzeniach gremiów wydziałowych oraz w czasie ogólnych, cyklicznych zebrań pracowników Wydziału. Z wynikami prac Komisji zapoznawani są promotorzy i recenzenci prac. </w:t>
      </w:r>
    </w:p>
    <w:p w14:paraId="4262712A" w14:textId="77777777" w:rsidR="0094496E" w:rsidRDefault="0094496E" w:rsidP="0094496E">
      <w:pPr>
        <w:spacing w:after="0"/>
        <w:rPr>
          <w:b/>
        </w:rPr>
      </w:pPr>
    </w:p>
    <w:p w14:paraId="559C200A" w14:textId="77777777" w:rsidR="0094496E" w:rsidRDefault="0094496E" w:rsidP="0094496E">
      <w:pPr>
        <w:rPr>
          <w:b/>
        </w:rPr>
      </w:pPr>
      <w:r>
        <w:rPr>
          <w:b/>
        </w:rPr>
        <w:t>Zakres, formy udziału i wpływ interesariuszy wewnętrznych i zewnętrznych na doskonalenie i realizację programu studiów</w:t>
      </w:r>
    </w:p>
    <w:p w14:paraId="6185F9EB" w14:textId="01B1F530" w:rsidR="0094496E" w:rsidRDefault="0094496E" w:rsidP="0094496E">
      <w:pPr>
        <w:spacing w:after="0"/>
        <w:rPr>
          <w:color w:val="000000" w:themeColor="text1"/>
        </w:rPr>
      </w:pPr>
      <w:r>
        <w:rPr>
          <w:color w:val="000000" w:themeColor="text1"/>
        </w:rPr>
        <w:t>Efektywne doskonalenie programów studiów jest możliwe dzięki zaangażowaniu szerokiego grona interesariuszy wewnętrznych i zewnętrznych. Spośród grupy wewnętrznych interesariuszy</w:t>
      </w:r>
      <w:r w:rsidR="00B1401C">
        <w:rPr>
          <w:color w:val="000000" w:themeColor="text1"/>
        </w:rPr>
        <w:t>,</w:t>
      </w:r>
      <w:r>
        <w:rPr>
          <w:color w:val="000000" w:themeColor="text1"/>
        </w:rPr>
        <w:t xml:space="preserve"> szczególne znaczenie mają studenci, których przedstawiciele uczestniczą na wszystkich etapach procesu tworzenia, realizacji, kontroli i doskonalenia programów studiów. Współpraca z interesariuszami zewnętrznymi w doskonaleniu programów studiów jest wielowymiarowa i odbywa się poprzez: udział przedstawicieli pracodawców w gremiach wydziałowych, Programową Radę Patronacką, wypowiedzi pracodawców w badaniach ankietowych, opinię </w:t>
      </w:r>
      <w:r w:rsidR="00AA607C">
        <w:rPr>
          <w:color w:val="000000" w:themeColor="text1"/>
        </w:rPr>
        <w:t>praktykodawców</w:t>
      </w:r>
      <w:r>
        <w:rPr>
          <w:color w:val="000000" w:themeColor="text1"/>
        </w:rPr>
        <w:t xml:space="preserve">, nieformalne spotkania i konsultacje z interesariuszami zewnętrznymi. Systematyczne badania ankietowe prowadzone wśród studentów, absolwentów i pracodawców dostarczają ważnych informacji, które pozwalają podejmować działania naprawcze i doskonalące programy studiów. </w:t>
      </w:r>
    </w:p>
    <w:p w14:paraId="708CA403" w14:textId="13EC7269" w:rsidR="00B723E7" w:rsidRPr="004C3775" w:rsidRDefault="00B723E7" w:rsidP="00B723E7">
      <w:pPr>
        <w:pStyle w:val="kryteria"/>
        <w:numPr>
          <w:ilvl w:val="0"/>
          <w:numId w:val="0"/>
        </w:numPr>
        <w:spacing w:before="240"/>
        <w:rPr>
          <w:b/>
          <w:i w:val="0"/>
        </w:rPr>
      </w:pPr>
      <w:r w:rsidRPr="004C3775">
        <w:rPr>
          <w:b/>
          <w:i w:val="0"/>
        </w:rPr>
        <w:t xml:space="preserve">Zalecenia dotyczące kryterium </w:t>
      </w:r>
      <w:r>
        <w:rPr>
          <w:b/>
          <w:i w:val="0"/>
        </w:rPr>
        <w:t>10</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B723E7" w14:paraId="0240DD3E" w14:textId="77777777" w:rsidTr="004A7E4D">
        <w:tc>
          <w:tcPr>
            <w:tcW w:w="334" w:type="pct"/>
            <w:shd w:val="clear" w:color="auto" w:fill="auto"/>
            <w:vAlign w:val="center"/>
          </w:tcPr>
          <w:p w14:paraId="5E7D057E" w14:textId="77777777" w:rsidR="00B723E7" w:rsidRPr="00E7133D" w:rsidRDefault="00B723E7" w:rsidP="00781C96">
            <w:pPr>
              <w:pStyle w:val="PKA-wyroznienia"/>
              <w:jc w:val="center"/>
              <w:rPr>
                <w:b w:val="0"/>
              </w:rPr>
            </w:pPr>
            <w:r w:rsidRPr="00E7133D">
              <w:rPr>
                <w:b w:val="0"/>
              </w:rPr>
              <w:t>Lp.</w:t>
            </w:r>
          </w:p>
        </w:tc>
        <w:tc>
          <w:tcPr>
            <w:tcW w:w="1553" w:type="pct"/>
            <w:shd w:val="clear" w:color="auto" w:fill="auto"/>
            <w:vAlign w:val="center"/>
          </w:tcPr>
          <w:p w14:paraId="7D489D18" w14:textId="68BF2E40" w:rsidR="00B723E7" w:rsidRPr="00E7133D" w:rsidRDefault="00B723E7" w:rsidP="00781C96">
            <w:pPr>
              <w:pStyle w:val="PKA-wyroznienia"/>
              <w:spacing w:before="0" w:after="0"/>
              <w:jc w:val="center"/>
              <w:rPr>
                <w:b w:val="0"/>
              </w:rPr>
            </w:pPr>
            <w:r w:rsidRPr="00E7133D">
              <w:rPr>
                <w:b w:val="0"/>
              </w:rPr>
              <w:t xml:space="preserve">Zalecenia dotyczące kryterium </w:t>
            </w:r>
            <w:r>
              <w:rPr>
                <w:b w:val="0"/>
              </w:rPr>
              <w:t>10</w:t>
            </w:r>
            <w:r w:rsidRPr="00E7133D">
              <w:rPr>
                <w:b w:val="0"/>
              </w:rPr>
              <w:t xml:space="preserve"> wymienione we wskazanej wyżej uchwale Prezydium PKA</w:t>
            </w:r>
          </w:p>
        </w:tc>
        <w:tc>
          <w:tcPr>
            <w:tcW w:w="3113" w:type="pct"/>
            <w:shd w:val="clear" w:color="auto" w:fill="auto"/>
            <w:vAlign w:val="center"/>
          </w:tcPr>
          <w:p w14:paraId="65BF9841" w14:textId="3DF79CED" w:rsidR="00B723E7" w:rsidRPr="00E7133D" w:rsidRDefault="000776B3" w:rsidP="00781C96">
            <w:pPr>
              <w:pStyle w:val="PKA-wyroznienia"/>
              <w:spacing w:before="0" w:after="0"/>
              <w:jc w:val="center"/>
              <w:rPr>
                <w:b w:val="0"/>
              </w:rPr>
            </w:pPr>
            <w:r w:rsidRPr="00FB2583">
              <w:rPr>
                <w:b w:val="0"/>
              </w:rPr>
              <w:t xml:space="preserve">Opis realizacji zalecenia oraz działań zapobiegawczych podjętych przez </w:t>
            </w:r>
            <w:r w:rsidR="00772A83">
              <w:rPr>
                <w:b w:val="0"/>
              </w:rPr>
              <w:t>u</w:t>
            </w:r>
            <w:r w:rsidRPr="00FB2583">
              <w:rPr>
                <w:b w:val="0"/>
              </w:rPr>
              <w:t>czelnię w celu usunięcia błędów i</w:t>
            </w:r>
            <w:r w:rsidR="00FA0FEC">
              <w:rPr>
                <w:b w:val="0"/>
              </w:rPr>
              <w:t> </w:t>
            </w:r>
            <w:r w:rsidRPr="00FB2583">
              <w:rPr>
                <w:b w:val="0"/>
              </w:rPr>
              <w:t>niezgodności sformułowanych w zaleceniu o charakterze naprawczym</w:t>
            </w:r>
          </w:p>
        </w:tc>
      </w:tr>
      <w:tr w:rsidR="00B723E7" w14:paraId="5A429C98" w14:textId="77777777" w:rsidTr="004A7E4D">
        <w:tc>
          <w:tcPr>
            <w:tcW w:w="334" w:type="pct"/>
            <w:shd w:val="clear" w:color="auto" w:fill="auto"/>
          </w:tcPr>
          <w:p w14:paraId="0D744F05" w14:textId="77777777" w:rsidR="00B723E7" w:rsidRPr="00E7133D" w:rsidRDefault="00B723E7" w:rsidP="00781C96">
            <w:pPr>
              <w:pStyle w:val="PKA-wyroznienia"/>
              <w:rPr>
                <w:b w:val="0"/>
              </w:rPr>
            </w:pPr>
            <w:r w:rsidRPr="00E7133D">
              <w:rPr>
                <w:b w:val="0"/>
              </w:rPr>
              <w:t>1.</w:t>
            </w:r>
          </w:p>
        </w:tc>
        <w:tc>
          <w:tcPr>
            <w:tcW w:w="1553" w:type="pct"/>
            <w:shd w:val="clear" w:color="auto" w:fill="auto"/>
          </w:tcPr>
          <w:p w14:paraId="42082ED6" w14:textId="34E71001" w:rsidR="00B723E7" w:rsidRPr="00F4497B" w:rsidRDefault="000A5DAB" w:rsidP="00781C96">
            <w:pPr>
              <w:pStyle w:val="PKA-wyroznienia"/>
              <w:rPr>
                <w:b w:val="0"/>
                <w:bCs/>
              </w:rPr>
            </w:pPr>
            <w:r w:rsidRPr="00F4497B">
              <w:rPr>
                <w:b w:val="0"/>
                <w:bCs/>
              </w:rPr>
              <w:t>Brak monitoringu losów absolwentów</w:t>
            </w:r>
            <w:r w:rsidR="009B29D5">
              <w:rPr>
                <w:b w:val="0"/>
                <w:bCs/>
              </w:rPr>
              <w:t>.</w:t>
            </w:r>
          </w:p>
        </w:tc>
        <w:tc>
          <w:tcPr>
            <w:tcW w:w="3113" w:type="pct"/>
            <w:shd w:val="clear" w:color="auto" w:fill="auto"/>
          </w:tcPr>
          <w:p w14:paraId="0CE742D0" w14:textId="52760F22" w:rsidR="00DC2F1E" w:rsidRDefault="000A5DAB" w:rsidP="00DC2F1E">
            <w:pPr>
              <w:pStyle w:val="PKA-wyroznienia"/>
              <w:rPr>
                <w:b w:val="0"/>
                <w:bCs/>
              </w:rPr>
            </w:pPr>
            <w:r w:rsidRPr="00F4497B">
              <w:rPr>
                <w:b w:val="0"/>
                <w:bCs/>
              </w:rPr>
              <w:t>Na Uczelni jest wdrożony system elektronicznych ankiet</w:t>
            </w:r>
            <w:r w:rsidR="00B1401C">
              <w:rPr>
                <w:b w:val="0"/>
                <w:bCs/>
              </w:rPr>
              <w:t>, które</w:t>
            </w:r>
            <w:r w:rsidRPr="00F4497B">
              <w:rPr>
                <w:b w:val="0"/>
                <w:bCs/>
              </w:rPr>
              <w:t xml:space="preserve"> umożliwiają badanie losów absolwentów po </w:t>
            </w:r>
            <w:r w:rsidR="00B1401C">
              <w:rPr>
                <w:b w:val="0"/>
                <w:bCs/>
              </w:rPr>
              <w:br/>
            </w:r>
            <w:r w:rsidRPr="00F4497B">
              <w:rPr>
                <w:b w:val="0"/>
                <w:bCs/>
              </w:rPr>
              <w:lastRenderedPageBreak/>
              <w:t>6</w:t>
            </w:r>
            <w:r w:rsidR="00B1401C">
              <w:rPr>
                <w:b w:val="0"/>
                <w:bCs/>
              </w:rPr>
              <w:t>-</w:t>
            </w:r>
            <w:r w:rsidRPr="00F4497B">
              <w:rPr>
                <w:b w:val="0"/>
                <w:bCs/>
              </w:rPr>
              <w:t>miesiąca</w:t>
            </w:r>
            <w:r w:rsidR="00F4497B" w:rsidRPr="00F4497B">
              <w:rPr>
                <w:b w:val="0"/>
                <w:bCs/>
              </w:rPr>
              <w:t>ch oraz</w:t>
            </w:r>
            <w:r w:rsidRPr="00F4497B">
              <w:rPr>
                <w:b w:val="0"/>
                <w:bCs/>
              </w:rPr>
              <w:t xml:space="preserve"> trzech i </w:t>
            </w:r>
            <w:r w:rsidR="00F4497B" w:rsidRPr="00F4497B">
              <w:rPr>
                <w:b w:val="0"/>
                <w:bCs/>
              </w:rPr>
              <w:t>pięciu</w:t>
            </w:r>
            <w:r w:rsidRPr="00F4497B">
              <w:rPr>
                <w:b w:val="0"/>
                <w:bCs/>
              </w:rPr>
              <w:t xml:space="preserve"> </w:t>
            </w:r>
            <w:r w:rsidR="00F4497B" w:rsidRPr="00F4497B">
              <w:rPr>
                <w:b w:val="0"/>
                <w:bCs/>
              </w:rPr>
              <w:t>latach</w:t>
            </w:r>
            <w:r w:rsidRPr="00F4497B">
              <w:rPr>
                <w:b w:val="0"/>
                <w:bCs/>
              </w:rPr>
              <w:t xml:space="preserve"> </w:t>
            </w:r>
            <w:r w:rsidR="00F4497B" w:rsidRPr="00F4497B">
              <w:rPr>
                <w:b w:val="0"/>
                <w:bCs/>
              </w:rPr>
              <w:t>po ukończeniu studiów. Na Wydziale wdrożono dodatkowe procedury</w:t>
            </w:r>
            <w:r w:rsidR="00B1401C">
              <w:rPr>
                <w:b w:val="0"/>
                <w:bCs/>
              </w:rPr>
              <w:t xml:space="preserve">, które </w:t>
            </w:r>
            <w:r w:rsidR="00F4497B" w:rsidRPr="00F4497B">
              <w:rPr>
                <w:b w:val="0"/>
                <w:bCs/>
              </w:rPr>
              <w:t>monitorują losy absolwentów: ankiety papier</w:t>
            </w:r>
            <w:r w:rsidR="00B1401C">
              <w:rPr>
                <w:b w:val="0"/>
                <w:bCs/>
              </w:rPr>
              <w:t xml:space="preserve">owe </w:t>
            </w:r>
            <w:r w:rsidR="00F4497B" w:rsidRPr="00F4497B">
              <w:rPr>
                <w:b w:val="0"/>
                <w:bCs/>
              </w:rPr>
              <w:t>i</w:t>
            </w:r>
            <w:r w:rsidR="00B1401C">
              <w:rPr>
                <w:b w:val="0"/>
                <w:bCs/>
              </w:rPr>
              <w:t> </w:t>
            </w:r>
            <w:r w:rsidR="00F4497B" w:rsidRPr="00F4497B">
              <w:rPr>
                <w:b w:val="0"/>
                <w:bCs/>
              </w:rPr>
              <w:t>telefoniczne.</w:t>
            </w:r>
            <w:r w:rsidR="00DC2F1E">
              <w:rPr>
                <w:b w:val="0"/>
                <w:bCs/>
              </w:rPr>
              <w:t xml:space="preserve"> </w:t>
            </w:r>
          </w:p>
          <w:p w14:paraId="4EF9A52D" w14:textId="311B509E" w:rsidR="00DC2F1E" w:rsidRPr="00F4497B" w:rsidRDefault="00DC2F1E" w:rsidP="00DC2F1E">
            <w:pPr>
              <w:pStyle w:val="PKA-wyroznienia"/>
              <w:rPr>
                <w:b w:val="0"/>
                <w:bCs/>
              </w:rPr>
            </w:pPr>
            <w:r>
              <w:rPr>
                <w:b w:val="0"/>
                <w:bCs/>
              </w:rPr>
              <w:t xml:space="preserve">Zarządzenie </w:t>
            </w:r>
            <w:r w:rsidRPr="00DC2F1E">
              <w:rPr>
                <w:b w:val="0"/>
                <w:bCs/>
              </w:rPr>
              <w:t>Nr 50/2017 Rektora UWM w Olsztynie z</w:t>
            </w:r>
            <w:r>
              <w:rPr>
                <w:b w:val="0"/>
                <w:bCs/>
              </w:rPr>
              <w:t> </w:t>
            </w:r>
            <w:r w:rsidRPr="00DC2F1E">
              <w:rPr>
                <w:b w:val="0"/>
                <w:bCs/>
              </w:rPr>
              <w:t>dn.</w:t>
            </w:r>
            <w:r>
              <w:rPr>
                <w:b w:val="0"/>
                <w:bCs/>
              </w:rPr>
              <w:t> </w:t>
            </w:r>
            <w:r w:rsidRPr="00DC2F1E">
              <w:rPr>
                <w:b w:val="0"/>
                <w:bCs/>
              </w:rPr>
              <w:t>29</w:t>
            </w:r>
            <w:r>
              <w:rPr>
                <w:b w:val="0"/>
                <w:bCs/>
              </w:rPr>
              <w:t> </w:t>
            </w:r>
            <w:r w:rsidRPr="00DC2F1E">
              <w:rPr>
                <w:b w:val="0"/>
                <w:bCs/>
              </w:rPr>
              <w:t>maja 2017 roku</w:t>
            </w:r>
            <w:r>
              <w:rPr>
                <w:b w:val="0"/>
                <w:bCs/>
              </w:rPr>
              <w:t xml:space="preserve"> </w:t>
            </w:r>
            <w:r w:rsidRPr="00DC2F1E">
              <w:rPr>
                <w:b w:val="0"/>
                <w:bCs/>
              </w:rPr>
              <w:t>w sprawie określenia obszarów procesu dydaktycznego objętych badaniami ankietowymi, wzorów kwestionariuszy ankiet oraz procedur przeprowadzania badań ankietowych</w:t>
            </w:r>
            <w:r>
              <w:rPr>
                <w:b w:val="0"/>
                <w:bCs/>
              </w:rPr>
              <w:t>.</w:t>
            </w:r>
          </w:p>
        </w:tc>
      </w:tr>
    </w:tbl>
    <w:p w14:paraId="65B83DE1" w14:textId="77777777" w:rsidR="00B723E7" w:rsidRPr="00B857CE" w:rsidRDefault="00B723E7" w:rsidP="00E80D11"/>
    <w:p w14:paraId="48916D44" w14:textId="77777777" w:rsidR="002101EA" w:rsidRPr="00B857CE" w:rsidRDefault="002101EA" w:rsidP="00E80D11">
      <w:r w:rsidRPr="00B857CE">
        <w:br w:type="page"/>
      </w:r>
    </w:p>
    <w:p w14:paraId="0E19AE09" w14:textId="77777777" w:rsidR="0043279F" w:rsidRPr="00B857CE" w:rsidRDefault="007B497C" w:rsidP="00E80D11">
      <w:pPr>
        <w:pStyle w:val="Nagwek1"/>
        <w:rPr>
          <w:color w:val="000000"/>
        </w:rPr>
      </w:pPr>
      <w:bookmarkStart w:id="79" w:name="_Toc469079450"/>
      <w:bookmarkStart w:id="80" w:name="_Toc616627"/>
      <w:bookmarkStart w:id="81" w:name="_Toc623897"/>
      <w:bookmarkStart w:id="82" w:name="_Toc624218"/>
      <w:bookmarkStart w:id="83" w:name="_Toc4418978"/>
      <w:r w:rsidRPr="00B857CE">
        <w:rPr>
          <w:color w:val="223C82"/>
        </w:rPr>
        <w:lastRenderedPageBreak/>
        <w:t xml:space="preserve">Część </w:t>
      </w:r>
      <w:bookmarkEnd w:id="79"/>
      <w:r w:rsidR="005F0AAC" w:rsidRPr="00B857CE">
        <w:rPr>
          <w:color w:val="223C82"/>
        </w:rPr>
        <w:t>II.</w:t>
      </w:r>
      <w:r w:rsidR="005F0AAC" w:rsidRPr="00B857CE">
        <w:t xml:space="preserve"> Perspektywy</w:t>
      </w:r>
      <w:r w:rsidR="00D312A3" w:rsidRPr="00B857CE">
        <w:t xml:space="preserve"> rozwoju kierunku studiów</w:t>
      </w:r>
      <w:bookmarkEnd w:id="80"/>
      <w:bookmarkEnd w:id="81"/>
      <w:bookmarkEnd w:id="82"/>
      <w:bookmarkEnd w:id="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4234"/>
        <w:gridCol w:w="4220"/>
      </w:tblGrid>
      <w:tr w:rsidR="00144B47" w:rsidRPr="009B29D5" w14:paraId="4CBD4E12" w14:textId="77777777" w:rsidTr="00F065D9">
        <w:tc>
          <w:tcPr>
            <w:tcW w:w="593" w:type="dxa"/>
            <w:tcBorders>
              <w:top w:val="nil"/>
              <w:left w:val="nil"/>
              <w:bottom w:val="single" w:sz="18" w:space="0" w:color="233D81"/>
            </w:tcBorders>
          </w:tcPr>
          <w:p w14:paraId="24730030" w14:textId="77777777" w:rsidR="00144B47" w:rsidRPr="009B29D5" w:rsidRDefault="00144B47" w:rsidP="00144B47">
            <w:pPr>
              <w:rPr>
                <w:sz w:val="20"/>
                <w:szCs w:val="22"/>
              </w:rPr>
            </w:pPr>
          </w:p>
        </w:tc>
        <w:tc>
          <w:tcPr>
            <w:tcW w:w="4234" w:type="dxa"/>
            <w:tcBorders>
              <w:top w:val="single" w:sz="18" w:space="0" w:color="233D81"/>
              <w:bottom w:val="single" w:sz="18" w:space="0" w:color="233D81"/>
              <w:right w:val="single" w:sz="18" w:space="0" w:color="233D81"/>
            </w:tcBorders>
          </w:tcPr>
          <w:p w14:paraId="6ADAEAC1" w14:textId="77777777" w:rsidR="00144B47" w:rsidRPr="009B29D5" w:rsidRDefault="00144B47" w:rsidP="00144B47">
            <w:pPr>
              <w:rPr>
                <w:b/>
                <w:color w:val="233D81"/>
                <w:sz w:val="20"/>
                <w:szCs w:val="22"/>
              </w:rPr>
            </w:pPr>
            <w:r w:rsidRPr="009B29D5">
              <w:rPr>
                <w:b/>
                <w:color w:val="233D81"/>
                <w:sz w:val="20"/>
                <w:szCs w:val="22"/>
              </w:rPr>
              <w:t>POZYTYWNE</w:t>
            </w:r>
          </w:p>
        </w:tc>
        <w:tc>
          <w:tcPr>
            <w:tcW w:w="4220" w:type="dxa"/>
            <w:tcBorders>
              <w:top w:val="single" w:sz="18" w:space="0" w:color="233D81"/>
              <w:left w:val="single" w:sz="18" w:space="0" w:color="233D81"/>
              <w:bottom w:val="single" w:sz="18" w:space="0" w:color="233D81"/>
              <w:right w:val="single" w:sz="18" w:space="0" w:color="233D81"/>
            </w:tcBorders>
          </w:tcPr>
          <w:p w14:paraId="6B6CEC97" w14:textId="77777777" w:rsidR="00144B47" w:rsidRPr="009B29D5" w:rsidRDefault="00144B47" w:rsidP="00144B47">
            <w:pPr>
              <w:rPr>
                <w:b/>
                <w:color w:val="233D81"/>
                <w:sz w:val="20"/>
                <w:szCs w:val="22"/>
              </w:rPr>
            </w:pPr>
            <w:r w:rsidRPr="009B29D5">
              <w:rPr>
                <w:b/>
                <w:color w:val="233D81"/>
                <w:sz w:val="20"/>
                <w:szCs w:val="22"/>
              </w:rPr>
              <w:t>NEGATYWNE</w:t>
            </w:r>
          </w:p>
        </w:tc>
      </w:tr>
      <w:tr w:rsidR="00144B47" w:rsidRPr="009B29D5" w14:paraId="6D840348" w14:textId="77777777" w:rsidTr="00F065D9">
        <w:trPr>
          <w:trHeight w:val="2552"/>
        </w:trPr>
        <w:tc>
          <w:tcPr>
            <w:tcW w:w="593" w:type="dxa"/>
            <w:tcBorders>
              <w:top w:val="single" w:sz="18" w:space="0" w:color="233D81"/>
              <w:left w:val="single" w:sz="18" w:space="0" w:color="233D81"/>
              <w:bottom w:val="single" w:sz="18" w:space="0" w:color="233D81"/>
              <w:right w:val="single" w:sz="18" w:space="0" w:color="233D81"/>
            </w:tcBorders>
            <w:textDirection w:val="btLr"/>
          </w:tcPr>
          <w:p w14:paraId="1568F410" w14:textId="77777777" w:rsidR="00144B47" w:rsidRPr="009B29D5" w:rsidRDefault="00144B47" w:rsidP="00144B47">
            <w:pPr>
              <w:jc w:val="center"/>
              <w:rPr>
                <w:b/>
                <w:color w:val="233D81"/>
                <w:sz w:val="20"/>
                <w:szCs w:val="22"/>
              </w:rPr>
            </w:pPr>
            <w:r w:rsidRPr="009B29D5">
              <w:rPr>
                <w:b/>
                <w:color w:val="233D81"/>
                <w:sz w:val="20"/>
                <w:szCs w:val="22"/>
              </w:rPr>
              <w:t>Czynniki wewnętrzne</w:t>
            </w:r>
          </w:p>
        </w:tc>
        <w:tc>
          <w:tcPr>
            <w:tcW w:w="4234" w:type="dxa"/>
            <w:tcBorders>
              <w:top w:val="single" w:sz="18" w:space="0" w:color="233D81"/>
              <w:left w:val="single" w:sz="18" w:space="0" w:color="233D81"/>
              <w:bottom w:val="single" w:sz="18" w:space="0" w:color="233D81"/>
              <w:right w:val="single" w:sz="18" w:space="0" w:color="233D81"/>
            </w:tcBorders>
          </w:tcPr>
          <w:p w14:paraId="7667D663" w14:textId="77777777" w:rsidR="00144B47" w:rsidRPr="009B29D5" w:rsidRDefault="00144B47" w:rsidP="009B29D5">
            <w:pPr>
              <w:jc w:val="left"/>
              <w:rPr>
                <w:b/>
                <w:color w:val="233D81"/>
                <w:sz w:val="20"/>
                <w:szCs w:val="22"/>
              </w:rPr>
            </w:pPr>
            <w:r w:rsidRPr="009B29D5">
              <w:rPr>
                <w:b/>
                <w:color w:val="233D81"/>
                <w:sz w:val="20"/>
                <w:szCs w:val="22"/>
              </w:rPr>
              <w:t>Mocne strony</w:t>
            </w:r>
          </w:p>
          <w:p w14:paraId="0898863C" w14:textId="77777777" w:rsidR="00144B47" w:rsidRPr="009B29D5" w:rsidRDefault="00144B47" w:rsidP="00047F2A">
            <w:pPr>
              <w:rPr>
                <w:sz w:val="20"/>
                <w:szCs w:val="22"/>
              </w:rPr>
            </w:pPr>
            <w:r w:rsidRPr="009B29D5">
              <w:rPr>
                <w:sz w:val="20"/>
                <w:szCs w:val="22"/>
              </w:rPr>
              <w:t>- Uznana pozycja naukowa pracowników Wydziału, potwierdzona bardzo dobrym dorobkiem publikacyjnym, realizacją wielu projektów badawczych oraz udziałem w krajowych i międzynarodowych gremiach.</w:t>
            </w:r>
          </w:p>
          <w:p w14:paraId="7EF391D7" w14:textId="141801E2" w:rsidR="00144B47" w:rsidRPr="009B29D5" w:rsidRDefault="00144B47" w:rsidP="00047F2A">
            <w:pPr>
              <w:rPr>
                <w:sz w:val="20"/>
                <w:szCs w:val="22"/>
              </w:rPr>
            </w:pPr>
            <w:r w:rsidRPr="009B29D5">
              <w:rPr>
                <w:sz w:val="20"/>
                <w:szCs w:val="22"/>
              </w:rPr>
              <w:t>- Doświadczona kadra badawczo-dydaktyczna</w:t>
            </w:r>
            <w:r w:rsidR="009B29D5">
              <w:rPr>
                <w:sz w:val="20"/>
                <w:szCs w:val="22"/>
              </w:rPr>
              <w:t>,</w:t>
            </w:r>
            <w:r w:rsidRPr="009B29D5">
              <w:rPr>
                <w:sz w:val="20"/>
                <w:szCs w:val="22"/>
              </w:rPr>
              <w:t xml:space="preserve"> realizująca zajęcia na kierunku </w:t>
            </w:r>
            <w:r w:rsidRPr="00B65D6E">
              <w:rPr>
                <w:sz w:val="20"/>
                <w:szCs w:val="22"/>
              </w:rPr>
              <w:t>bio</w:t>
            </w:r>
            <w:r w:rsidR="00233011" w:rsidRPr="00B65D6E">
              <w:rPr>
                <w:sz w:val="20"/>
                <w:szCs w:val="22"/>
              </w:rPr>
              <w:t>techno</w:t>
            </w:r>
            <w:r w:rsidRPr="00B65D6E">
              <w:rPr>
                <w:sz w:val="20"/>
                <w:szCs w:val="22"/>
              </w:rPr>
              <w:t>logia,</w:t>
            </w:r>
            <w:r w:rsidRPr="009B29D5">
              <w:rPr>
                <w:sz w:val="20"/>
                <w:szCs w:val="22"/>
              </w:rPr>
              <w:t xml:space="preserve"> ciągle doskonaląca swoje kwalifikacje poprzez uczestnictwo w projektach badawczych, współpracy międzynarodowej, stażach, kursach i szkoleniach.</w:t>
            </w:r>
          </w:p>
          <w:p w14:paraId="2EB2E338" w14:textId="77777777" w:rsidR="00047F2A" w:rsidRPr="009B29D5" w:rsidRDefault="00047F2A" w:rsidP="00047F2A">
            <w:pPr>
              <w:rPr>
                <w:sz w:val="20"/>
                <w:szCs w:val="22"/>
              </w:rPr>
            </w:pPr>
            <w:r w:rsidRPr="009B29D5">
              <w:rPr>
                <w:sz w:val="20"/>
                <w:szCs w:val="22"/>
              </w:rPr>
              <w:t xml:space="preserve">- </w:t>
            </w:r>
            <w:r>
              <w:rPr>
                <w:sz w:val="20"/>
                <w:szCs w:val="22"/>
              </w:rPr>
              <w:t>W</w:t>
            </w:r>
            <w:r w:rsidRPr="009B29D5">
              <w:rPr>
                <w:sz w:val="20"/>
                <w:szCs w:val="22"/>
              </w:rPr>
              <w:t xml:space="preserve">spółpraca z otoczeniem społeczno-gospodarczym: </w:t>
            </w:r>
            <w:r>
              <w:rPr>
                <w:sz w:val="20"/>
                <w:szCs w:val="22"/>
              </w:rPr>
              <w:t>badania naukowe</w:t>
            </w:r>
            <w:r w:rsidRPr="009B29D5">
              <w:rPr>
                <w:sz w:val="20"/>
                <w:szCs w:val="22"/>
              </w:rPr>
              <w:t>,</w:t>
            </w:r>
            <w:r>
              <w:rPr>
                <w:sz w:val="20"/>
                <w:szCs w:val="22"/>
              </w:rPr>
              <w:t xml:space="preserve"> ekspertyzy,</w:t>
            </w:r>
            <w:r w:rsidRPr="009B29D5">
              <w:rPr>
                <w:sz w:val="20"/>
                <w:szCs w:val="22"/>
              </w:rPr>
              <w:t xml:space="preserve"> </w:t>
            </w:r>
            <w:r w:rsidRPr="0012353B">
              <w:rPr>
                <w:sz w:val="20"/>
                <w:szCs w:val="22"/>
              </w:rPr>
              <w:t>edukacja,</w:t>
            </w:r>
            <w:r w:rsidRPr="009B29D5">
              <w:rPr>
                <w:sz w:val="20"/>
                <w:szCs w:val="22"/>
              </w:rPr>
              <w:t xml:space="preserve"> których zakres działalności wpisuje się w</w:t>
            </w:r>
            <w:r>
              <w:rPr>
                <w:sz w:val="20"/>
                <w:szCs w:val="22"/>
              </w:rPr>
              <w:t> </w:t>
            </w:r>
            <w:r w:rsidRPr="009B29D5">
              <w:rPr>
                <w:sz w:val="20"/>
                <w:szCs w:val="22"/>
              </w:rPr>
              <w:t xml:space="preserve">koncepcję i cele kształcenia na kierunku </w:t>
            </w:r>
            <w:r w:rsidRPr="00B65D6E">
              <w:rPr>
                <w:sz w:val="20"/>
                <w:szCs w:val="22"/>
              </w:rPr>
              <w:t>biotechnologia.</w:t>
            </w:r>
          </w:p>
          <w:p w14:paraId="612EDC9D" w14:textId="2AA3C7F5" w:rsidR="00144B47" w:rsidRPr="009B29D5" w:rsidRDefault="00144B47" w:rsidP="00047F2A">
            <w:pPr>
              <w:rPr>
                <w:sz w:val="20"/>
                <w:szCs w:val="22"/>
              </w:rPr>
            </w:pPr>
            <w:r w:rsidRPr="009B29D5">
              <w:rPr>
                <w:sz w:val="20"/>
                <w:szCs w:val="22"/>
              </w:rPr>
              <w:t>- Nowoczesna koncepcja kształcenia</w:t>
            </w:r>
            <w:r w:rsidR="009B29D5">
              <w:rPr>
                <w:sz w:val="20"/>
                <w:szCs w:val="22"/>
              </w:rPr>
              <w:t>, która łączy</w:t>
            </w:r>
            <w:r w:rsidRPr="009B29D5">
              <w:rPr>
                <w:sz w:val="20"/>
                <w:szCs w:val="22"/>
              </w:rPr>
              <w:t xml:space="preserve"> badania naukowe z dydaktyką, m. in. poprzez stosowanie najnowocześniejszych metod </w:t>
            </w:r>
            <w:r w:rsidR="00B65D6E">
              <w:rPr>
                <w:sz w:val="20"/>
                <w:szCs w:val="22"/>
              </w:rPr>
              <w:t>badawczych i diagnostycznych</w:t>
            </w:r>
            <w:r w:rsidRPr="009B29D5">
              <w:rPr>
                <w:sz w:val="20"/>
                <w:szCs w:val="22"/>
              </w:rPr>
              <w:t xml:space="preserve"> </w:t>
            </w:r>
            <w:r w:rsidR="00B65D6E">
              <w:rPr>
                <w:sz w:val="20"/>
                <w:szCs w:val="22"/>
              </w:rPr>
              <w:t>oraz</w:t>
            </w:r>
            <w:r w:rsidRPr="009B29D5">
              <w:rPr>
                <w:sz w:val="20"/>
                <w:szCs w:val="22"/>
              </w:rPr>
              <w:t xml:space="preserve"> zapewnienie udziału studentów w projektach naukowych, konferencjach oraz publikacjach naukowych.</w:t>
            </w:r>
          </w:p>
          <w:p w14:paraId="1CE0B48E" w14:textId="77777777" w:rsidR="00144B47" w:rsidRDefault="00144B47" w:rsidP="00047F2A">
            <w:pPr>
              <w:rPr>
                <w:sz w:val="20"/>
                <w:szCs w:val="22"/>
              </w:rPr>
            </w:pPr>
            <w:r w:rsidRPr="009B29D5">
              <w:rPr>
                <w:sz w:val="20"/>
                <w:szCs w:val="22"/>
              </w:rPr>
              <w:t>- Nowoczesna i stale rozwijana infrastruktura badawczo-dydaktyczna.</w:t>
            </w:r>
          </w:p>
          <w:p w14:paraId="5DD26872" w14:textId="3B43A045" w:rsidR="00B662B7" w:rsidRPr="009B29D5" w:rsidRDefault="00B662B7" w:rsidP="00047F2A">
            <w:pPr>
              <w:rPr>
                <w:sz w:val="20"/>
                <w:szCs w:val="22"/>
              </w:rPr>
            </w:pPr>
            <w:r>
              <w:rPr>
                <w:sz w:val="20"/>
                <w:szCs w:val="22"/>
              </w:rPr>
              <w:t xml:space="preserve">- </w:t>
            </w:r>
            <w:r w:rsidR="00507B42">
              <w:rPr>
                <w:sz w:val="20"/>
                <w:szCs w:val="22"/>
              </w:rPr>
              <w:t>Wdrożony i stale rozwijany wydziałowy program umiędzynarodowienia procesu kształcenia. Duże zainteresowanie studentów i pracowników zagranicznymi studiami</w:t>
            </w:r>
            <w:r w:rsidR="00047F2A">
              <w:rPr>
                <w:sz w:val="20"/>
                <w:szCs w:val="22"/>
              </w:rPr>
              <w:t>,</w:t>
            </w:r>
            <w:r w:rsidR="00507B42">
              <w:rPr>
                <w:sz w:val="20"/>
                <w:szCs w:val="22"/>
              </w:rPr>
              <w:t xml:space="preserve"> stażami i</w:t>
            </w:r>
            <w:r w:rsidR="00047F2A">
              <w:rPr>
                <w:sz w:val="20"/>
                <w:szCs w:val="22"/>
              </w:rPr>
              <w:t> </w:t>
            </w:r>
            <w:r w:rsidR="00507B42">
              <w:rPr>
                <w:sz w:val="20"/>
                <w:szCs w:val="22"/>
              </w:rPr>
              <w:t>praktykami.</w:t>
            </w:r>
          </w:p>
        </w:tc>
        <w:tc>
          <w:tcPr>
            <w:tcW w:w="4220" w:type="dxa"/>
            <w:tcBorders>
              <w:top w:val="single" w:sz="18" w:space="0" w:color="233D81"/>
              <w:left w:val="single" w:sz="18" w:space="0" w:color="233D81"/>
              <w:bottom w:val="single" w:sz="18" w:space="0" w:color="233D81"/>
              <w:right w:val="single" w:sz="18" w:space="0" w:color="233D81"/>
            </w:tcBorders>
          </w:tcPr>
          <w:p w14:paraId="6BFDCF74" w14:textId="77777777" w:rsidR="00144B47" w:rsidRPr="009B29D5" w:rsidRDefault="00144B47" w:rsidP="009B29D5">
            <w:pPr>
              <w:jc w:val="left"/>
              <w:rPr>
                <w:b/>
                <w:color w:val="233D81"/>
                <w:sz w:val="20"/>
                <w:szCs w:val="22"/>
              </w:rPr>
            </w:pPr>
            <w:r w:rsidRPr="009B29D5">
              <w:rPr>
                <w:b/>
                <w:color w:val="233D81"/>
                <w:sz w:val="20"/>
                <w:szCs w:val="22"/>
              </w:rPr>
              <w:t>Słabe strony</w:t>
            </w:r>
          </w:p>
          <w:p w14:paraId="030C8084" w14:textId="77777777" w:rsidR="00144B47" w:rsidRPr="009B29D5" w:rsidRDefault="00144B47" w:rsidP="00047F2A">
            <w:pPr>
              <w:rPr>
                <w:sz w:val="20"/>
                <w:szCs w:val="22"/>
              </w:rPr>
            </w:pPr>
            <w:r w:rsidRPr="009B29D5">
              <w:rPr>
                <w:sz w:val="20"/>
                <w:szCs w:val="22"/>
              </w:rPr>
              <w:t>- Ograniczone możliwości zatrudniania młodych pracowników, co rodzi niebezpieczeństwo luki pokoleniowej w kadrze Wydziału.</w:t>
            </w:r>
          </w:p>
          <w:p w14:paraId="18C58B77" w14:textId="63B3927D" w:rsidR="00144B47" w:rsidRPr="009B29D5" w:rsidRDefault="00144B47" w:rsidP="00301DE7">
            <w:pPr>
              <w:jc w:val="left"/>
              <w:rPr>
                <w:sz w:val="20"/>
                <w:szCs w:val="22"/>
              </w:rPr>
            </w:pPr>
          </w:p>
        </w:tc>
      </w:tr>
      <w:tr w:rsidR="00144B47" w:rsidRPr="009B29D5" w14:paraId="0B38F7CC" w14:textId="77777777" w:rsidTr="00F065D9">
        <w:trPr>
          <w:trHeight w:val="664"/>
        </w:trPr>
        <w:tc>
          <w:tcPr>
            <w:tcW w:w="593" w:type="dxa"/>
            <w:tcBorders>
              <w:top w:val="single" w:sz="18" w:space="0" w:color="233D81"/>
              <w:left w:val="single" w:sz="18" w:space="0" w:color="233D81"/>
              <w:bottom w:val="single" w:sz="18" w:space="0" w:color="233D81"/>
              <w:right w:val="single" w:sz="18" w:space="0" w:color="233D81"/>
            </w:tcBorders>
            <w:textDirection w:val="btLr"/>
          </w:tcPr>
          <w:p w14:paraId="7C7EE40D" w14:textId="77777777" w:rsidR="00144B47" w:rsidRPr="009B29D5" w:rsidRDefault="00144B47" w:rsidP="00144B47">
            <w:pPr>
              <w:jc w:val="center"/>
              <w:rPr>
                <w:b/>
                <w:color w:val="233D81"/>
                <w:sz w:val="20"/>
                <w:szCs w:val="22"/>
              </w:rPr>
            </w:pPr>
            <w:r w:rsidRPr="009B29D5">
              <w:rPr>
                <w:b/>
                <w:color w:val="233D81"/>
                <w:sz w:val="20"/>
                <w:szCs w:val="22"/>
              </w:rPr>
              <w:t>Czynniki zewnętrzne</w:t>
            </w:r>
          </w:p>
        </w:tc>
        <w:tc>
          <w:tcPr>
            <w:tcW w:w="4234" w:type="dxa"/>
            <w:tcBorders>
              <w:top w:val="single" w:sz="18" w:space="0" w:color="233D81"/>
              <w:left w:val="single" w:sz="18" w:space="0" w:color="233D81"/>
              <w:bottom w:val="single" w:sz="18" w:space="0" w:color="233D81"/>
              <w:right w:val="single" w:sz="18" w:space="0" w:color="233D81"/>
            </w:tcBorders>
            <w:vAlign w:val="center"/>
          </w:tcPr>
          <w:p w14:paraId="2AFFD384" w14:textId="77777777" w:rsidR="00144B47" w:rsidRPr="0012353B" w:rsidRDefault="00144B47" w:rsidP="00144B47">
            <w:pPr>
              <w:rPr>
                <w:b/>
                <w:color w:val="233D81"/>
                <w:sz w:val="20"/>
                <w:szCs w:val="22"/>
              </w:rPr>
            </w:pPr>
            <w:r w:rsidRPr="0012353B">
              <w:rPr>
                <w:b/>
                <w:color w:val="233D81"/>
                <w:sz w:val="20"/>
                <w:szCs w:val="22"/>
              </w:rPr>
              <w:t>Szanse</w:t>
            </w:r>
          </w:p>
          <w:p w14:paraId="58901375" w14:textId="27DDC12E" w:rsidR="00144B47" w:rsidRPr="0012353B" w:rsidRDefault="00144B47" w:rsidP="00144B47">
            <w:pPr>
              <w:rPr>
                <w:sz w:val="20"/>
                <w:szCs w:val="22"/>
              </w:rPr>
            </w:pPr>
            <w:r w:rsidRPr="0012353B">
              <w:rPr>
                <w:sz w:val="20"/>
                <w:szCs w:val="22"/>
              </w:rPr>
              <w:t>- Wzrastające zapotrzebowanie rynku pracy na specjalistów w zakresie</w:t>
            </w:r>
            <w:r w:rsidR="00233011" w:rsidRPr="0012353B">
              <w:rPr>
                <w:sz w:val="20"/>
                <w:szCs w:val="22"/>
              </w:rPr>
              <w:t xml:space="preserve"> biotechnologii</w:t>
            </w:r>
            <w:r w:rsidRPr="0012353B">
              <w:rPr>
                <w:sz w:val="20"/>
                <w:szCs w:val="22"/>
              </w:rPr>
              <w:t>, mo</w:t>
            </w:r>
            <w:r w:rsidR="00BB272E">
              <w:rPr>
                <w:sz w:val="20"/>
                <w:szCs w:val="22"/>
              </w:rPr>
              <w:t>że być</w:t>
            </w:r>
            <w:r w:rsidRPr="0012353B">
              <w:rPr>
                <w:sz w:val="20"/>
                <w:szCs w:val="22"/>
              </w:rPr>
              <w:t xml:space="preserve"> impulsem w rozwoju kierunku bio</w:t>
            </w:r>
            <w:r w:rsidR="00BB272E">
              <w:rPr>
                <w:sz w:val="20"/>
                <w:szCs w:val="22"/>
              </w:rPr>
              <w:t xml:space="preserve">technologia </w:t>
            </w:r>
            <w:r w:rsidRPr="0012353B">
              <w:rPr>
                <w:sz w:val="20"/>
                <w:szCs w:val="22"/>
              </w:rPr>
              <w:t>i</w:t>
            </w:r>
            <w:r w:rsidR="00DE0520" w:rsidRPr="0012353B">
              <w:rPr>
                <w:sz w:val="20"/>
                <w:szCs w:val="22"/>
              </w:rPr>
              <w:t> </w:t>
            </w:r>
            <w:r w:rsidRPr="0012353B">
              <w:rPr>
                <w:sz w:val="20"/>
                <w:szCs w:val="22"/>
              </w:rPr>
              <w:t>realizowanych treści kształcenia.</w:t>
            </w:r>
          </w:p>
          <w:p w14:paraId="2A475230" w14:textId="15146D1A" w:rsidR="00144B47" w:rsidRPr="0012353B" w:rsidRDefault="00144B47" w:rsidP="00144B47">
            <w:pPr>
              <w:rPr>
                <w:sz w:val="20"/>
                <w:szCs w:val="22"/>
              </w:rPr>
            </w:pPr>
            <w:r w:rsidRPr="0012353B">
              <w:rPr>
                <w:sz w:val="20"/>
                <w:szCs w:val="22"/>
              </w:rPr>
              <w:t xml:space="preserve">- </w:t>
            </w:r>
            <w:r w:rsidR="001F01CE">
              <w:rPr>
                <w:sz w:val="20"/>
                <w:szCs w:val="22"/>
              </w:rPr>
              <w:t>Rozwijająca się</w:t>
            </w:r>
            <w:r w:rsidRPr="0012353B">
              <w:rPr>
                <w:sz w:val="20"/>
                <w:szCs w:val="22"/>
              </w:rPr>
              <w:t xml:space="preserve"> współpraca nauczycieli akademickich z</w:t>
            </w:r>
            <w:r w:rsidR="00B1401C" w:rsidRPr="0012353B">
              <w:rPr>
                <w:sz w:val="20"/>
                <w:szCs w:val="22"/>
              </w:rPr>
              <w:t> </w:t>
            </w:r>
            <w:r w:rsidRPr="0012353B">
              <w:rPr>
                <w:sz w:val="20"/>
                <w:szCs w:val="22"/>
              </w:rPr>
              <w:t xml:space="preserve">otoczeniem społeczno-gospodarczym umożliwia lepsze dostosowanie treści programowych do potrzeb rynku </w:t>
            </w:r>
            <w:r w:rsidR="001F01CE">
              <w:rPr>
                <w:sz w:val="20"/>
                <w:szCs w:val="22"/>
              </w:rPr>
              <w:t xml:space="preserve">pracy </w:t>
            </w:r>
            <w:r w:rsidRPr="0012353B">
              <w:rPr>
                <w:sz w:val="20"/>
                <w:szCs w:val="22"/>
              </w:rPr>
              <w:t>oraz zwiększa rozpoznawalność Wydziału.</w:t>
            </w:r>
          </w:p>
          <w:p w14:paraId="0D28B762" w14:textId="7AA2FC5F" w:rsidR="00144B47" w:rsidRPr="0012353B" w:rsidRDefault="00144B47" w:rsidP="00144B47">
            <w:pPr>
              <w:rPr>
                <w:sz w:val="20"/>
                <w:szCs w:val="22"/>
              </w:rPr>
            </w:pPr>
            <w:r w:rsidRPr="0012353B">
              <w:rPr>
                <w:sz w:val="20"/>
                <w:szCs w:val="22"/>
              </w:rPr>
              <w:t>- Wykorzystanie potencjału naukowego kadry w</w:t>
            </w:r>
            <w:r w:rsidR="00B1401C" w:rsidRPr="0012353B">
              <w:rPr>
                <w:sz w:val="20"/>
                <w:szCs w:val="22"/>
              </w:rPr>
              <w:t> </w:t>
            </w:r>
            <w:r w:rsidRPr="0012353B">
              <w:rPr>
                <w:sz w:val="20"/>
                <w:szCs w:val="22"/>
              </w:rPr>
              <w:t>tworzeniu nowoczesnego i spójnego z realizowanymi badaniami naukowymi programu studiów.</w:t>
            </w:r>
          </w:p>
        </w:tc>
        <w:tc>
          <w:tcPr>
            <w:tcW w:w="4220" w:type="dxa"/>
            <w:tcBorders>
              <w:top w:val="single" w:sz="18" w:space="0" w:color="233D81"/>
              <w:left w:val="single" w:sz="18" w:space="0" w:color="233D81"/>
              <w:bottom w:val="single" w:sz="18" w:space="0" w:color="233D81"/>
              <w:right w:val="single" w:sz="18" w:space="0" w:color="233D81"/>
            </w:tcBorders>
          </w:tcPr>
          <w:p w14:paraId="6E0FEA10" w14:textId="77777777" w:rsidR="00144B47" w:rsidRPr="009B29D5" w:rsidRDefault="00144B47" w:rsidP="009B29D5">
            <w:pPr>
              <w:jc w:val="left"/>
              <w:rPr>
                <w:b/>
                <w:color w:val="233D81"/>
                <w:sz w:val="20"/>
                <w:szCs w:val="22"/>
              </w:rPr>
            </w:pPr>
            <w:r w:rsidRPr="009B29D5">
              <w:rPr>
                <w:b/>
                <w:color w:val="233D81"/>
                <w:sz w:val="20"/>
                <w:szCs w:val="22"/>
              </w:rPr>
              <w:t>Zagrożenia</w:t>
            </w:r>
          </w:p>
          <w:p w14:paraId="7393623E" w14:textId="117F8869" w:rsidR="00144B47" w:rsidRPr="009B29D5" w:rsidRDefault="00144B47" w:rsidP="00047F2A">
            <w:pPr>
              <w:rPr>
                <w:sz w:val="20"/>
                <w:szCs w:val="22"/>
              </w:rPr>
            </w:pPr>
            <w:r w:rsidRPr="009B29D5">
              <w:rPr>
                <w:sz w:val="20"/>
                <w:szCs w:val="22"/>
              </w:rPr>
              <w:t>-</w:t>
            </w:r>
            <w:r w:rsidR="00173E9C" w:rsidRPr="009B29D5">
              <w:rPr>
                <w:sz w:val="20"/>
                <w:szCs w:val="22"/>
              </w:rPr>
              <w:t xml:space="preserve"> U</w:t>
            </w:r>
            <w:r w:rsidRPr="009B29D5">
              <w:rPr>
                <w:sz w:val="20"/>
                <w:szCs w:val="22"/>
              </w:rPr>
              <w:t>trzymujący się niż demograficzny, skutkujący mniejszą liczbą kandydatów na studia</w:t>
            </w:r>
            <w:r w:rsidR="00301DE7">
              <w:rPr>
                <w:sz w:val="20"/>
                <w:szCs w:val="22"/>
              </w:rPr>
              <w:t>.</w:t>
            </w:r>
          </w:p>
          <w:p w14:paraId="6C30123F" w14:textId="3EF0E9EE" w:rsidR="00144B47" w:rsidRPr="009B29D5" w:rsidRDefault="00144B47" w:rsidP="001F01CE">
            <w:pPr>
              <w:jc w:val="left"/>
              <w:rPr>
                <w:sz w:val="20"/>
                <w:szCs w:val="22"/>
              </w:rPr>
            </w:pPr>
          </w:p>
        </w:tc>
      </w:tr>
    </w:tbl>
    <w:p w14:paraId="6DBE76B5" w14:textId="77777777" w:rsidR="00B34ED7" w:rsidRPr="00B857CE" w:rsidRDefault="00B34ED7" w:rsidP="00E80D11"/>
    <w:p w14:paraId="3EDCF0B2" w14:textId="77777777" w:rsidR="00B34ED7" w:rsidRPr="00B857CE" w:rsidRDefault="00B34ED7" w:rsidP="00E80D11"/>
    <w:p w14:paraId="3D0AA8B7" w14:textId="77777777" w:rsidR="00C87DCC" w:rsidRPr="00B857CE" w:rsidRDefault="00C87DCC" w:rsidP="00E80D11"/>
    <w:p w14:paraId="5CF75C54" w14:textId="77777777" w:rsidR="00292073" w:rsidRPr="00B857CE" w:rsidRDefault="00292073" w:rsidP="00E80D11">
      <w:r w:rsidRPr="00B857CE">
        <w:lastRenderedPageBreak/>
        <w:t>(Pieczęć uczelni)</w:t>
      </w:r>
    </w:p>
    <w:p w14:paraId="189DF948" w14:textId="77777777" w:rsidR="00B34ED7" w:rsidRPr="00B857CE" w:rsidRDefault="00B34ED7" w:rsidP="00E80D11"/>
    <w:p w14:paraId="7F70EECF" w14:textId="77777777" w:rsidR="00B34ED7" w:rsidRPr="00B857CE" w:rsidRDefault="00B34ED7" w:rsidP="00E80D11"/>
    <w:tbl>
      <w:tblPr>
        <w:tblW w:w="0" w:type="auto"/>
        <w:tblLook w:val="04A0" w:firstRow="1" w:lastRow="0" w:firstColumn="1" w:lastColumn="0" w:noHBand="0" w:noVBand="1"/>
      </w:tblPr>
      <w:tblGrid>
        <w:gridCol w:w="4530"/>
        <w:gridCol w:w="4530"/>
      </w:tblGrid>
      <w:tr w:rsidR="00B34ED7" w:rsidRPr="00B857CE" w14:paraId="7C456E4A" w14:textId="77777777" w:rsidTr="000D7A6A">
        <w:tc>
          <w:tcPr>
            <w:tcW w:w="4530" w:type="dxa"/>
          </w:tcPr>
          <w:p w14:paraId="2A86691F" w14:textId="77777777" w:rsidR="00B34ED7" w:rsidRPr="00B857CE" w:rsidRDefault="00B34ED7" w:rsidP="00E80D11">
            <w:r w:rsidRPr="00B857CE">
              <w:t>…………………………………………………</w:t>
            </w:r>
          </w:p>
        </w:tc>
        <w:tc>
          <w:tcPr>
            <w:tcW w:w="4530" w:type="dxa"/>
          </w:tcPr>
          <w:p w14:paraId="017B8FB9" w14:textId="77777777" w:rsidR="00B34ED7" w:rsidRPr="00B857CE" w:rsidRDefault="00B34ED7" w:rsidP="00E80D11">
            <w:r w:rsidRPr="00B857CE">
              <w:t>…………………………………………</w:t>
            </w:r>
          </w:p>
        </w:tc>
      </w:tr>
      <w:tr w:rsidR="00B34ED7" w:rsidRPr="00B857CE" w14:paraId="0C647584" w14:textId="77777777" w:rsidTr="000D7A6A">
        <w:tc>
          <w:tcPr>
            <w:tcW w:w="4530" w:type="dxa"/>
          </w:tcPr>
          <w:p w14:paraId="0EA51508" w14:textId="77777777" w:rsidR="00B34ED7" w:rsidRPr="00B857CE" w:rsidRDefault="00B34ED7" w:rsidP="00E80D11">
            <w:r w:rsidRPr="00B857CE">
              <w:t>(podpis Dziekana/Kierownika jednostki)</w:t>
            </w:r>
          </w:p>
        </w:tc>
        <w:tc>
          <w:tcPr>
            <w:tcW w:w="4530" w:type="dxa"/>
          </w:tcPr>
          <w:p w14:paraId="6E249491" w14:textId="77777777" w:rsidR="00B34ED7" w:rsidRPr="00B857CE" w:rsidRDefault="00B34ED7" w:rsidP="00E80D11">
            <w:r w:rsidRPr="00B857CE">
              <w:t>(podpis Rektora)</w:t>
            </w:r>
          </w:p>
        </w:tc>
      </w:tr>
    </w:tbl>
    <w:p w14:paraId="04FCFFBB" w14:textId="77777777" w:rsidR="00494C85" w:rsidRPr="00B857CE" w:rsidRDefault="00494C85" w:rsidP="00E80D11"/>
    <w:p w14:paraId="78EB53F0" w14:textId="77777777" w:rsidR="00292073" w:rsidRPr="00B857CE" w:rsidRDefault="00292073" w:rsidP="00E80D11"/>
    <w:p w14:paraId="7700286D" w14:textId="77777777" w:rsidR="00292073" w:rsidRPr="00B857CE" w:rsidRDefault="00292073" w:rsidP="00E80D11">
      <w:r w:rsidRPr="00B857CE">
        <w:t>…………………..……., dnia ………………….</w:t>
      </w:r>
    </w:p>
    <w:p w14:paraId="5C1BE2BE" w14:textId="77777777" w:rsidR="008970FC" w:rsidRPr="00B857CE" w:rsidRDefault="00B34ED7" w:rsidP="00E80D11">
      <w:r w:rsidRPr="00B857CE">
        <w:t>(miejscowość)</w:t>
      </w:r>
    </w:p>
    <w:p w14:paraId="34D68AAF" w14:textId="7F624A60" w:rsidR="00AC7F21" w:rsidRDefault="00AC7F21" w:rsidP="00E80D11">
      <w:r w:rsidRPr="00B857CE">
        <w:br w:type="page"/>
      </w:r>
    </w:p>
    <w:p w14:paraId="322B0D70" w14:textId="77777777" w:rsidR="00A332AF" w:rsidRPr="00A332AF" w:rsidRDefault="00A332AF" w:rsidP="00A332AF">
      <w:pPr>
        <w:spacing w:after="0"/>
        <w:rPr>
          <w:sz w:val="28"/>
          <w:szCs w:val="32"/>
        </w:rPr>
      </w:pPr>
      <w:r w:rsidRPr="00A332AF">
        <w:rPr>
          <w:sz w:val="28"/>
          <w:szCs w:val="32"/>
        </w:rPr>
        <w:lastRenderedPageBreak/>
        <w:t>Wykaz załączników</w:t>
      </w:r>
    </w:p>
    <w:p w14:paraId="602B86B7" w14:textId="77777777" w:rsidR="00536223" w:rsidRPr="00090AC2" w:rsidRDefault="00536223" w:rsidP="00536223">
      <w:pPr>
        <w:spacing w:after="0"/>
        <w:rPr>
          <w:rFonts w:asciiTheme="minorHAnsi" w:hAnsiTheme="minorHAnsi" w:cstheme="minorHAnsi"/>
          <w:b/>
          <w:szCs w:val="22"/>
        </w:rPr>
      </w:pPr>
    </w:p>
    <w:p w14:paraId="00DC12E5" w14:textId="77777777" w:rsidR="00536223" w:rsidRPr="00090AC2"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1</w:t>
      </w:r>
    </w:p>
    <w:p w14:paraId="15CD8AB3" w14:textId="046006DC"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K1.1 Strategia rozwoju Uniwersytetu Warmińsko-Mazurskiego w Olsztynie na lata 2021-2030 (Uchwała Nr 47 Senatu UWM w Olsztynie z dnia 29.01.2021 r.)</w:t>
      </w:r>
    </w:p>
    <w:p w14:paraId="22DF493A" w14:textId="77777777" w:rsidR="00DD5451"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w:t>
      </w:r>
      <w:r w:rsidR="00DD5451">
        <w:rPr>
          <w:rFonts w:asciiTheme="minorHAnsi" w:hAnsiTheme="minorHAnsi" w:cstheme="minorHAnsi"/>
          <w:szCs w:val="22"/>
        </w:rPr>
        <w:t>2</w:t>
      </w:r>
      <w:r w:rsidRPr="00090AC2">
        <w:rPr>
          <w:rFonts w:asciiTheme="minorHAnsi" w:hAnsiTheme="minorHAnsi" w:cstheme="minorHAnsi"/>
          <w:szCs w:val="22"/>
        </w:rPr>
        <w:t xml:space="preserve"> Załączniki 1, 2, 3 do Uchwały Nr </w:t>
      </w:r>
      <w:bookmarkStart w:id="84" w:name="_Hlk124420795"/>
      <w:r w:rsidRPr="00090AC2">
        <w:rPr>
          <w:rFonts w:asciiTheme="minorHAnsi" w:hAnsiTheme="minorHAnsi" w:cstheme="minorHAnsi"/>
          <w:szCs w:val="22"/>
        </w:rPr>
        <w:t>1</w:t>
      </w:r>
      <w:r w:rsidR="00DD5451">
        <w:rPr>
          <w:rFonts w:asciiTheme="minorHAnsi" w:hAnsiTheme="minorHAnsi" w:cstheme="minorHAnsi"/>
          <w:szCs w:val="22"/>
        </w:rPr>
        <w:t>91</w:t>
      </w:r>
      <w:r w:rsidRPr="00090AC2">
        <w:rPr>
          <w:rFonts w:asciiTheme="minorHAnsi" w:hAnsiTheme="minorHAnsi" w:cstheme="minorHAnsi"/>
          <w:szCs w:val="22"/>
        </w:rPr>
        <w:t xml:space="preserve"> Senatu UWM w Olsztynie z dnia 2</w:t>
      </w:r>
      <w:r w:rsidR="00DD5451">
        <w:rPr>
          <w:rFonts w:asciiTheme="minorHAnsi" w:hAnsiTheme="minorHAnsi" w:cstheme="minorHAnsi"/>
          <w:szCs w:val="22"/>
        </w:rPr>
        <w:t>6</w:t>
      </w:r>
      <w:r w:rsidRPr="00090AC2">
        <w:rPr>
          <w:rFonts w:asciiTheme="minorHAnsi" w:hAnsiTheme="minorHAnsi" w:cstheme="minorHAnsi"/>
          <w:szCs w:val="22"/>
        </w:rPr>
        <w:t>.0</w:t>
      </w:r>
      <w:r w:rsidR="00DD5451">
        <w:rPr>
          <w:rFonts w:asciiTheme="minorHAnsi" w:hAnsiTheme="minorHAnsi" w:cstheme="minorHAnsi"/>
          <w:szCs w:val="22"/>
        </w:rPr>
        <w:t>4</w:t>
      </w:r>
      <w:r w:rsidRPr="00090AC2">
        <w:rPr>
          <w:rFonts w:asciiTheme="minorHAnsi" w:hAnsiTheme="minorHAnsi" w:cstheme="minorHAnsi"/>
          <w:szCs w:val="22"/>
        </w:rPr>
        <w:t xml:space="preserve">.2022 r. </w:t>
      </w:r>
      <w:r w:rsidRPr="00090AC2">
        <w:rPr>
          <w:rFonts w:asciiTheme="minorHAnsi" w:hAnsiTheme="minorHAnsi" w:cstheme="minorHAnsi"/>
          <w:szCs w:val="22"/>
        </w:rPr>
        <w:br/>
        <w:t>w sprawie ustalenia program</w:t>
      </w:r>
      <w:r>
        <w:rPr>
          <w:rFonts w:asciiTheme="minorHAnsi" w:hAnsiTheme="minorHAnsi" w:cstheme="minorHAnsi"/>
          <w:szCs w:val="22"/>
        </w:rPr>
        <w:t>u</w:t>
      </w:r>
      <w:r w:rsidRPr="00090AC2">
        <w:rPr>
          <w:rFonts w:asciiTheme="minorHAnsi" w:hAnsiTheme="minorHAnsi" w:cstheme="minorHAnsi"/>
          <w:szCs w:val="22"/>
        </w:rPr>
        <w:t xml:space="preserve"> studiów kierunku </w:t>
      </w:r>
      <w:r w:rsidR="00DD5451" w:rsidRPr="00DD5451">
        <w:rPr>
          <w:rFonts w:asciiTheme="minorHAnsi" w:hAnsiTheme="minorHAnsi" w:cstheme="minorHAnsi"/>
          <w:szCs w:val="22"/>
        </w:rPr>
        <w:t xml:space="preserve">kierunku biotechnologia dla poziomu studiów pierwszego stopnia-inżynierskich o  profilu ogólnoakademickim </w:t>
      </w:r>
    </w:p>
    <w:bookmarkEnd w:id="84"/>
    <w:p w14:paraId="48843E57" w14:textId="7AF7B15C"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w:t>
      </w:r>
      <w:r w:rsidR="00DD5451">
        <w:rPr>
          <w:rFonts w:asciiTheme="minorHAnsi" w:hAnsiTheme="minorHAnsi" w:cstheme="minorHAnsi"/>
          <w:szCs w:val="22"/>
        </w:rPr>
        <w:t>3</w:t>
      </w:r>
      <w:r w:rsidRPr="00090AC2">
        <w:rPr>
          <w:rFonts w:asciiTheme="minorHAnsi" w:hAnsiTheme="minorHAnsi" w:cstheme="minorHAnsi"/>
          <w:szCs w:val="22"/>
        </w:rPr>
        <w:t xml:space="preserve"> Załączniki 1, 2, 3a, 3b, 3c do Uchwały Nr 1</w:t>
      </w:r>
      <w:r w:rsidR="00DD5451">
        <w:rPr>
          <w:rFonts w:asciiTheme="minorHAnsi" w:hAnsiTheme="minorHAnsi" w:cstheme="minorHAnsi"/>
          <w:szCs w:val="22"/>
        </w:rPr>
        <w:t>92</w:t>
      </w:r>
      <w:r w:rsidRPr="00090AC2">
        <w:rPr>
          <w:rFonts w:asciiTheme="minorHAnsi" w:hAnsiTheme="minorHAnsi" w:cstheme="minorHAnsi"/>
          <w:szCs w:val="22"/>
        </w:rPr>
        <w:t xml:space="preserve"> Senatu UWM w Olsztynie z dnia 2</w:t>
      </w:r>
      <w:r w:rsidR="00DD5451">
        <w:rPr>
          <w:rFonts w:asciiTheme="minorHAnsi" w:hAnsiTheme="minorHAnsi" w:cstheme="minorHAnsi"/>
          <w:szCs w:val="22"/>
        </w:rPr>
        <w:t>6</w:t>
      </w:r>
      <w:r w:rsidRPr="00090AC2">
        <w:rPr>
          <w:rFonts w:asciiTheme="minorHAnsi" w:hAnsiTheme="minorHAnsi" w:cstheme="minorHAnsi"/>
          <w:szCs w:val="22"/>
        </w:rPr>
        <w:t>.0</w:t>
      </w:r>
      <w:r w:rsidR="00DD5451">
        <w:rPr>
          <w:rFonts w:asciiTheme="minorHAnsi" w:hAnsiTheme="minorHAnsi" w:cstheme="minorHAnsi"/>
          <w:szCs w:val="22"/>
        </w:rPr>
        <w:t>4</w:t>
      </w:r>
      <w:r w:rsidRPr="00090AC2">
        <w:rPr>
          <w:rFonts w:asciiTheme="minorHAnsi" w:hAnsiTheme="minorHAnsi" w:cstheme="minorHAnsi"/>
          <w:szCs w:val="22"/>
        </w:rPr>
        <w:t xml:space="preserve">.2022 r. </w:t>
      </w:r>
      <w:r w:rsidRPr="00090AC2">
        <w:rPr>
          <w:rFonts w:asciiTheme="minorHAnsi" w:hAnsiTheme="minorHAnsi" w:cstheme="minorHAnsi"/>
          <w:szCs w:val="22"/>
        </w:rPr>
        <w:br/>
        <w:t>w sprawie ustalenia program</w:t>
      </w:r>
      <w:r>
        <w:rPr>
          <w:rFonts w:asciiTheme="minorHAnsi" w:hAnsiTheme="minorHAnsi" w:cstheme="minorHAnsi"/>
          <w:szCs w:val="22"/>
        </w:rPr>
        <w:t>u</w:t>
      </w:r>
      <w:r w:rsidRPr="00090AC2">
        <w:rPr>
          <w:rFonts w:asciiTheme="minorHAnsi" w:hAnsiTheme="minorHAnsi" w:cstheme="minorHAnsi"/>
          <w:szCs w:val="22"/>
        </w:rPr>
        <w:t xml:space="preserve"> studiów </w:t>
      </w:r>
      <w:bookmarkStart w:id="85" w:name="_Hlk124410080"/>
      <w:r w:rsidRPr="00090AC2">
        <w:rPr>
          <w:rFonts w:asciiTheme="minorHAnsi" w:hAnsiTheme="minorHAnsi" w:cstheme="minorHAnsi"/>
          <w:szCs w:val="22"/>
        </w:rPr>
        <w:t xml:space="preserve">kierunku </w:t>
      </w:r>
      <w:r w:rsidR="00DD5451" w:rsidRPr="00DD5451">
        <w:rPr>
          <w:rFonts w:asciiTheme="minorHAnsi" w:hAnsiTheme="minorHAnsi" w:cstheme="minorHAnsi"/>
          <w:szCs w:val="22"/>
        </w:rPr>
        <w:t xml:space="preserve">biotechnologia dla poziomu studiów </w:t>
      </w:r>
      <w:r w:rsidR="00DD5451">
        <w:rPr>
          <w:rFonts w:asciiTheme="minorHAnsi" w:hAnsiTheme="minorHAnsi" w:cstheme="minorHAnsi"/>
          <w:szCs w:val="22"/>
        </w:rPr>
        <w:t>drugiego</w:t>
      </w:r>
      <w:r w:rsidR="00DD5451" w:rsidRPr="00DD5451">
        <w:rPr>
          <w:rFonts w:asciiTheme="minorHAnsi" w:hAnsiTheme="minorHAnsi" w:cstheme="minorHAnsi"/>
          <w:szCs w:val="22"/>
        </w:rPr>
        <w:t xml:space="preserve"> stopnia o  profilu ogólnoakademickim </w:t>
      </w:r>
      <w:bookmarkEnd w:id="85"/>
    </w:p>
    <w:p w14:paraId="14587CF7" w14:textId="7782FC16"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w:t>
      </w:r>
      <w:r w:rsidR="0096135C">
        <w:rPr>
          <w:rFonts w:asciiTheme="minorHAnsi" w:hAnsiTheme="minorHAnsi" w:cstheme="minorHAnsi"/>
          <w:szCs w:val="22"/>
        </w:rPr>
        <w:t>4</w:t>
      </w:r>
      <w:r w:rsidRPr="00090AC2">
        <w:rPr>
          <w:rFonts w:asciiTheme="minorHAnsi" w:hAnsiTheme="minorHAnsi" w:cstheme="minorHAnsi"/>
          <w:szCs w:val="22"/>
        </w:rPr>
        <w:t xml:space="preserve"> </w:t>
      </w:r>
      <w:r w:rsidR="006B3339" w:rsidRPr="006B3339">
        <w:rPr>
          <w:rFonts w:asciiTheme="minorHAnsi" w:hAnsiTheme="minorHAnsi" w:cstheme="minorHAnsi"/>
          <w:szCs w:val="22"/>
        </w:rPr>
        <w:t xml:space="preserve">Projekty badawcze w latach 2016-2022, w których uczestniczyli/uczestniczą studenci kierunku biotechnologia </w:t>
      </w:r>
    </w:p>
    <w:p w14:paraId="21BEDA5C" w14:textId="20216365"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 K1.</w:t>
      </w:r>
      <w:r w:rsidR="0096135C">
        <w:rPr>
          <w:rFonts w:asciiTheme="minorHAnsi" w:hAnsiTheme="minorHAnsi" w:cstheme="minorHAnsi"/>
          <w:szCs w:val="22"/>
        </w:rPr>
        <w:t>5</w:t>
      </w:r>
      <w:r w:rsidRPr="00090AC2">
        <w:rPr>
          <w:rFonts w:asciiTheme="minorHAnsi" w:hAnsiTheme="minorHAnsi" w:cstheme="minorHAnsi"/>
          <w:szCs w:val="22"/>
        </w:rPr>
        <w:t xml:space="preserve"> </w:t>
      </w:r>
      <w:r w:rsidR="00B52945" w:rsidRPr="00B52945">
        <w:rPr>
          <w:rFonts w:asciiTheme="minorHAnsi" w:hAnsiTheme="minorHAnsi" w:cstheme="minorHAnsi"/>
          <w:szCs w:val="22"/>
        </w:rPr>
        <w:t xml:space="preserve">Wykaz publikacji i doniesień konferencyjnych ze współudziałem studentów kierunku biotechnologia w latach 2016-2022 </w:t>
      </w:r>
    </w:p>
    <w:p w14:paraId="6334424A"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2</w:t>
      </w:r>
    </w:p>
    <w:p w14:paraId="409A0DB5" w14:textId="77777777" w:rsidR="00E04AE8" w:rsidRPr="00E04AE8" w:rsidRDefault="00536223" w:rsidP="00E04AE8">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K2.1 Załączniki 1, 2, 3, 3, 3 do Uchwały Nr </w:t>
      </w:r>
      <w:r w:rsidR="00E04AE8" w:rsidRPr="00E04AE8">
        <w:rPr>
          <w:rFonts w:asciiTheme="minorHAnsi" w:hAnsiTheme="minorHAnsi" w:cstheme="minorHAnsi"/>
          <w:szCs w:val="22"/>
        </w:rPr>
        <w:t xml:space="preserve">191 Senatu UWM w Olsztynie z dnia 26.04.2022 r. </w:t>
      </w:r>
    </w:p>
    <w:p w14:paraId="66DFF50F" w14:textId="31BAA07E" w:rsidR="00536223" w:rsidRPr="00090AC2" w:rsidRDefault="00E04AE8" w:rsidP="00E04AE8">
      <w:pPr>
        <w:spacing w:after="0"/>
        <w:ind w:left="993" w:hanging="993"/>
        <w:rPr>
          <w:rFonts w:asciiTheme="minorHAnsi" w:hAnsiTheme="minorHAnsi" w:cstheme="minorHAnsi"/>
          <w:szCs w:val="22"/>
        </w:rPr>
      </w:pPr>
      <w:r w:rsidRPr="00E04AE8">
        <w:rPr>
          <w:rFonts w:asciiTheme="minorHAnsi" w:hAnsiTheme="minorHAnsi" w:cstheme="minorHAnsi"/>
          <w:szCs w:val="22"/>
        </w:rPr>
        <w:t xml:space="preserve">w sprawie ustalenia programu studiów kierunku biotechnologia dla poziomu studiów pierwszego stopnia-inżynierskich o profilu ogólnoakademickim </w:t>
      </w:r>
    </w:p>
    <w:p w14:paraId="02E21858" w14:textId="77777777" w:rsidR="007E1EC8" w:rsidRPr="007E1EC8" w:rsidRDefault="00536223" w:rsidP="007E1EC8">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K2.2 Załączniki 1, 2, 3a, 3b, 3c do Uchwały Nr </w:t>
      </w:r>
      <w:r w:rsidR="007E1EC8" w:rsidRPr="007E1EC8">
        <w:rPr>
          <w:rFonts w:asciiTheme="minorHAnsi" w:hAnsiTheme="minorHAnsi" w:cstheme="minorHAnsi"/>
          <w:szCs w:val="22"/>
        </w:rPr>
        <w:t xml:space="preserve">192 Senatu UWM w Olsztynie z dnia 26.04.2022 r. </w:t>
      </w:r>
    </w:p>
    <w:p w14:paraId="38C93B08" w14:textId="42B73ECA" w:rsidR="00536223" w:rsidRPr="00090AC2" w:rsidRDefault="007E1EC8" w:rsidP="007E1EC8">
      <w:pPr>
        <w:spacing w:after="0"/>
        <w:ind w:left="993" w:hanging="993"/>
        <w:rPr>
          <w:rFonts w:asciiTheme="minorHAnsi" w:hAnsiTheme="minorHAnsi" w:cstheme="minorHAnsi"/>
          <w:szCs w:val="22"/>
        </w:rPr>
      </w:pPr>
      <w:r w:rsidRPr="007E1EC8">
        <w:rPr>
          <w:rFonts w:asciiTheme="minorHAnsi" w:hAnsiTheme="minorHAnsi" w:cstheme="minorHAnsi"/>
          <w:szCs w:val="22"/>
        </w:rPr>
        <w:t xml:space="preserve">w sprawie ustalenia programu studiów kierunku biotechnologia dla poziomu studiów drugiego stopnia o profilu ogólnoakademickim </w:t>
      </w:r>
    </w:p>
    <w:p w14:paraId="1AEA820B" w14:textId="2D897B56"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K2.3 Załącznik do Uchwały nr </w:t>
      </w:r>
      <w:r w:rsidR="009B34E9">
        <w:rPr>
          <w:rFonts w:asciiTheme="minorHAnsi" w:hAnsiTheme="minorHAnsi" w:cstheme="minorHAnsi"/>
          <w:szCs w:val="22"/>
        </w:rPr>
        <w:t>37</w:t>
      </w:r>
      <w:r w:rsidRPr="00090AC2">
        <w:rPr>
          <w:rFonts w:asciiTheme="minorHAnsi" w:hAnsiTheme="minorHAnsi" w:cstheme="minorHAnsi"/>
          <w:szCs w:val="22"/>
        </w:rPr>
        <w:t>/201</w:t>
      </w:r>
      <w:r w:rsidR="009B34E9">
        <w:rPr>
          <w:rFonts w:asciiTheme="minorHAnsi" w:hAnsiTheme="minorHAnsi" w:cstheme="minorHAnsi"/>
          <w:szCs w:val="22"/>
        </w:rPr>
        <w:t>2</w:t>
      </w:r>
      <w:r w:rsidRPr="00090AC2">
        <w:rPr>
          <w:rFonts w:asciiTheme="minorHAnsi" w:hAnsiTheme="minorHAnsi" w:cstheme="minorHAnsi"/>
          <w:szCs w:val="22"/>
        </w:rPr>
        <w:t xml:space="preserve"> Rady Wydziału Biologii i Biotechnologii z dnia </w:t>
      </w:r>
      <w:r w:rsidR="009B34E9">
        <w:rPr>
          <w:rFonts w:asciiTheme="minorHAnsi" w:hAnsiTheme="minorHAnsi" w:cstheme="minorHAnsi"/>
          <w:szCs w:val="22"/>
        </w:rPr>
        <w:t>13</w:t>
      </w:r>
      <w:r w:rsidRPr="00090AC2">
        <w:rPr>
          <w:rFonts w:asciiTheme="minorHAnsi" w:hAnsiTheme="minorHAnsi" w:cstheme="minorHAnsi"/>
          <w:szCs w:val="22"/>
        </w:rPr>
        <w:t>.0</w:t>
      </w:r>
      <w:r w:rsidR="009B34E9">
        <w:rPr>
          <w:rFonts w:asciiTheme="minorHAnsi" w:hAnsiTheme="minorHAnsi" w:cstheme="minorHAnsi"/>
          <w:szCs w:val="22"/>
        </w:rPr>
        <w:t>3</w:t>
      </w:r>
      <w:r w:rsidRPr="00090AC2">
        <w:rPr>
          <w:rFonts w:asciiTheme="minorHAnsi" w:hAnsiTheme="minorHAnsi" w:cstheme="minorHAnsi"/>
          <w:szCs w:val="22"/>
        </w:rPr>
        <w:t>.201</w:t>
      </w:r>
      <w:r w:rsidR="009B34E9">
        <w:rPr>
          <w:rFonts w:asciiTheme="minorHAnsi" w:hAnsiTheme="minorHAnsi" w:cstheme="minorHAnsi"/>
          <w:szCs w:val="22"/>
        </w:rPr>
        <w:t>2</w:t>
      </w:r>
      <w:r w:rsidRPr="00090AC2">
        <w:rPr>
          <w:rFonts w:asciiTheme="minorHAnsi" w:hAnsiTheme="minorHAnsi" w:cstheme="minorHAnsi"/>
          <w:szCs w:val="22"/>
        </w:rPr>
        <w:t xml:space="preserve"> r. w sprawie planu </w:t>
      </w:r>
      <w:r w:rsidR="009B34E9" w:rsidRPr="009B34E9">
        <w:rPr>
          <w:rFonts w:asciiTheme="minorHAnsi" w:hAnsiTheme="minorHAnsi" w:cstheme="minorHAnsi"/>
          <w:szCs w:val="22"/>
        </w:rPr>
        <w:t>stacjonarnych studiów I stopnia na kierunku BIOTECHNOLOGIA</w:t>
      </w:r>
      <w:r w:rsidRPr="00090AC2">
        <w:rPr>
          <w:rFonts w:asciiTheme="minorHAnsi" w:hAnsiTheme="minorHAnsi" w:cstheme="minorHAnsi"/>
          <w:szCs w:val="22"/>
        </w:rPr>
        <w:t xml:space="preserve">, z późniejszymi poprawkami </w:t>
      </w:r>
    </w:p>
    <w:p w14:paraId="318B9532" w14:textId="1697DB12"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K2.4 Załącznik do Uchwały Nr 67</w:t>
      </w:r>
      <w:r w:rsidR="009B34E9">
        <w:rPr>
          <w:rFonts w:asciiTheme="minorHAnsi" w:hAnsiTheme="minorHAnsi" w:cstheme="minorHAnsi"/>
          <w:szCs w:val="22"/>
        </w:rPr>
        <w:t>1</w:t>
      </w:r>
      <w:r w:rsidRPr="00090AC2">
        <w:rPr>
          <w:rFonts w:asciiTheme="minorHAnsi" w:hAnsiTheme="minorHAnsi" w:cstheme="minorHAnsi"/>
          <w:szCs w:val="22"/>
        </w:rPr>
        <w:t xml:space="preserve"> Senatu UWM w Olsztynie z dnia 06.03.2015 r. w sprawie efektów kształcenia na kierunku bio</w:t>
      </w:r>
      <w:r w:rsidR="009B34E9">
        <w:rPr>
          <w:rFonts w:asciiTheme="minorHAnsi" w:hAnsiTheme="minorHAnsi" w:cstheme="minorHAnsi"/>
          <w:szCs w:val="22"/>
        </w:rPr>
        <w:t>technologia</w:t>
      </w:r>
    </w:p>
    <w:p w14:paraId="52E777A7" w14:textId="7C9254D5"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K2.5 </w:t>
      </w:r>
      <w:r w:rsidR="009006E5">
        <w:rPr>
          <w:rFonts w:asciiTheme="minorHAnsi" w:hAnsiTheme="minorHAnsi" w:cstheme="minorHAnsi"/>
          <w:szCs w:val="22"/>
        </w:rPr>
        <w:t xml:space="preserve">Załączniki 1, 2, 3 i 4 do </w:t>
      </w:r>
      <w:r w:rsidRPr="00090AC2">
        <w:rPr>
          <w:rFonts w:asciiTheme="minorHAnsi" w:hAnsiTheme="minorHAnsi" w:cstheme="minorHAnsi"/>
          <w:szCs w:val="22"/>
        </w:rPr>
        <w:t>Uchwał</w:t>
      </w:r>
      <w:r w:rsidR="009006E5">
        <w:rPr>
          <w:rFonts w:asciiTheme="minorHAnsi" w:hAnsiTheme="minorHAnsi" w:cstheme="minorHAnsi"/>
          <w:szCs w:val="22"/>
        </w:rPr>
        <w:t>y</w:t>
      </w:r>
      <w:r w:rsidRPr="00090AC2">
        <w:rPr>
          <w:rFonts w:asciiTheme="minorHAnsi" w:hAnsiTheme="minorHAnsi" w:cstheme="minorHAnsi"/>
          <w:szCs w:val="22"/>
        </w:rPr>
        <w:t xml:space="preserve"> </w:t>
      </w:r>
      <w:r>
        <w:rPr>
          <w:rFonts w:asciiTheme="minorHAnsi" w:hAnsiTheme="minorHAnsi" w:cstheme="minorHAnsi"/>
          <w:szCs w:val="22"/>
        </w:rPr>
        <w:t xml:space="preserve">Nr </w:t>
      </w:r>
      <w:r w:rsidR="00F93C7E">
        <w:rPr>
          <w:rFonts w:asciiTheme="minorHAnsi" w:hAnsiTheme="minorHAnsi" w:cstheme="minorHAnsi"/>
          <w:szCs w:val="22"/>
        </w:rPr>
        <w:t>80</w:t>
      </w:r>
      <w:r w:rsidR="009006E5">
        <w:rPr>
          <w:rFonts w:asciiTheme="minorHAnsi" w:hAnsiTheme="minorHAnsi" w:cstheme="minorHAnsi"/>
          <w:szCs w:val="22"/>
        </w:rPr>
        <w:t>/2017</w:t>
      </w:r>
      <w:r>
        <w:rPr>
          <w:rFonts w:asciiTheme="minorHAnsi" w:hAnsiTheme="minorHAnsi" w:cstheme="minorHAnsi"/>
          <w:szCs w:val="22"/>
        </w:rPr>
        <w:t xml:space="preserve"> </w:t>
      </w:r>
      <w:r w:rsidRPr="00090AC2">
        <w:rPr>
          <w:rFonts w:asciiTheme="minorHAnsi" w:hAnsiTheme="minorHAnsi" w:cstheme="minorHAnsi"/>
          <w:szCs w:val="22"/>
        </w:rPr>
        <w:t xml:space="preserve">Rady Wydziału Biologii i Biotechnologii z dnia </w:t>
      </w:r>
      <w:r w:rsidR="00F93C7E">
        <w:rPr>
          <w:rFonts w:asciiTheme="minorHAnsi" w:hAnsiTheme="minorHAnsi" w:cstheme="minorHAnsi"/>
          <w:szCs w:val="22"/>
        </w:rPr>
        <w:t>25</w:t>
      </w:r>
      <w:r w:rsidRPr="00090AC2">
        <w:rPr>
          <w:rFonts w:asciiTheme="minorHAnsi" w:hAnsiTheme="minorHAnsi" w:cstheme="minorHAnsi"/>
          <w:szCs w:val="22"/>
        </w:rPr>
        <w:t>.0</w:t>
      </w:r>
      <w:r w:rsidR="00F93C7E">
        <w:rPr>
          <w:rFonts w:asciiTheme="minorHAnsi" w:hAnsiTheme="minorHAnsi" w:cstheme="minorHAnsi"/>
          <w:szCs w:val="22"/>
        </w:rPr>
        <w:t>5</w:t>
      </w:r>
      <w:r w:rsidRPr="00090AC2">
        <w:rPr>
          <w:rFonts w:asciiTheme="minorHAnsi" w:hAnsiTheme="minorHAnsi" w:cstheme="minorHAnsi"/>
          <w:szCs w:val="22"/>
        </w:rPr>
        <w:t>.201</w:t>
      </w:r>
      <w:r w:rsidR="00F93C7E">
        <w:rPr>
          <w:rFonts w:asciiTheme="minorHAnsi" w:hAnsiTheme="minorHAnsi" w:cstheme="minorHAnsi"/>
          <w:szCs w:val="22"/>
        </w:rPr>
        <w:t>7</w:t>
      </w:r>
      <w:r w:rsidRPr="00090AC2">
        <w:rPr>
          <w:rFonts w:asciiTheme="minorHAnsi" w:hAnsiTheme="minorHAnsi" w:cstheme="minorHAnsi"/>
          <w:szCs w:val="22"/>
        </w:rPr>
        <w:t xml:space="preserve"> r. w sprawie planu studiów </w:t>
      </w:r>
      <w:r w:rsidR="00F93C7E">
        <w:rPr>
          <w:rFonts w:asciiTheme="minorHAnsi" w:hAnsiTheme="minorHAnsi" w:cstheme="minorHAnsi"/>
          <w:szCs w:val="22"/>
        </w:rPr>
        <w:t xml:space="preserve">kierunku biotechnologia </w:t>
      </w:r>
    </w:p>
    <w:p w14:paraId="14E62F5E" w14:textId="67D0B1E1"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K2.6 </w:t>
      </w:r>
      <w:r w:rsidR="006E79F5">
        <w:rPr>
          <w:rFonts w:asciiTheme="minorHAnsi" w:hAnsiTheme="minorHAnsi" w:cstheme="minorHAnsi"/>
          <w:szCs w:val="22"/>
        </w:rPr>
        <w:t xml:space="preserve">Załącznik 2 do Uchwały </w:t>
      </w:r>
      <w:r>
        <w:rPr>
          <w:rFonts w:asciiTheme="minorHAnsi" w:hAnsiTheme="minorHAnsi" w:cstheme="minorHAnsi"/>
          <w:szCs w:val="22"/>
        </w:rPr>
        <w:t xml:space="preserve">Nr </w:t>
      </w:r>
      <w:r w:rsidR="006E79F5">
        <w:rPr>
          <w:rFonts w:asciiTheme="minorHAnsi" w:hAnsiTheme="minorHAnsi" w:cstheme="minorHAnsi"/>
          <w:szCs w:val="22"/>
        </w:rPr>
        <w:t>672</w:t>
      </w:r>
      <w:r>
        <w:rPr>
          <w:rFonts w:asciiTheme="minorHAnsi" w:hAnsiTheme="minorHAnsi" w:cstheme="minorHAnsi"/>
          <w:szCs w:val="22"/>
        </w:rPr>
        <w:t xml:space="preserve"> </w:t>
      </w:r>
      <w:r w:rsidR="006E79F5" w:rsidRPr="00090AC2">
        <w:rPr>
          <w:rFonts w:asciiTheme="minorHAnsi" w:hAnsiTheme="minorHAnsi" w:cstheme="minorHAnsi"/>
          <w:szCs w:val="22"/>
        </w:rPr>
        <w:t>Senatu UWM w Olsztynie z dnia 06.03.2015 r. w sprawie efektów kształcenia na kierunku bio</w:t>
      </w:r>
      <w:r w:rsidR="006E79F5">
        <w:rPr>
          <w:rFonts w:asciiTheme="minorHAnsi" w:hAnsiTheme="minorHAnsi" w:cstheme="minorHAnsi"/>
          <w:szCs w:val="22"/>
        </w:rPr>
        <w:t>technologia drugiego stopnia</w:t>
      </w:r>
    </w:p>
    <w:p w14:paraId="5DB3D9A0" w14:textId="2693EF15" w:rsidR="00536223" w:rsidRPr="00090AC2" w:rsidRDefault="00536223" w:rsidP="00536223">
      <w:pPr>
        <w:spacing w:after="0"/>
        <w:ind w:left="993" w:hanging="993"/>
        <w:rPr>
          <w:rFonts w:asciiTheme="minorHAnsi" w:hAnsiTheme="minorHAnsi" w:cstheme="minorHAnsi"/>
          <w:b/>
          <w:bCs/>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K2.7 Uchwała Nr 22 Senatu UWM w Olsztynie z dnia 27.10.2020 r. w sprawie zasad opracowywania programów studiów wyższych</w:t>
      </w:r>
      <w:r w:rsidRPr="00090AC2">
        <w:rPr>
          <w:rStyle w:val="Pogrubienie"/>
          <w:rFonts w:asciiTheme="minorHAnsi" w:hAnsiTheme="minorHAnsi" w:cstheme="minorHAnsi"/>
          <w:color w:val="363636"/>
          <w:szCs w:val="22"/>
          <w:shd w:val="clear" w:color="auto" w:fill="FFFFFF"/>
        </w:rPr>
        <w:t xml:space="preserve">, </w:t>
      </w:r>
      <w:r w:rsidRPr="00090AC2">
        <w:rPr>
          <w:rStyle w:val="Pogrubienie"/>
          <w:rFonts w:asciiTheme="minorHAnsi" w:hAnsiTheme="minorHAnsi" w:cstheme="minorHAnsi"/>
          <w:b w:val="0"/>
          <w:bCs w:val="0"/>
          <w:color w:val="363636"/>
          <w:szCs w:val="22"/>
          <w:shd w:val="clear" w:color="auto" w:fill="FFFFFF"/>
        </w:rPr>
        <w:t>studiów podyplomowych i  innych form kształcenia oraz programów kształcenia w szkołach doktorskich</w:t>
      </w:r>
    </w:p>
    <w:p w14:paraId="04F08B8D" w14:textId="3C6195E2" w:rsidR="00DF1FE6" w:rsidRPr="00DF1FE6" w:rsidRDefault="00536223" w:rsidP="00DF1FE6">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K2.8 </w:t>
      </w:r>
      <w:r w:rsidR="00DF1FE6" w:rsidRPr="00DF1FE6">
        <w:rPr>
          <w:rFonts w:asciiTheme="minorHAnsi" w:hAnsiTheme="minorHAnsi" w:cstheme="minorHAnsi"/>
          <w:szCs w:val="22"/>
        </w:rPr>
        <w:t>Lista przedmiotów do wyboru w planie studiów na kierunku biotechnologia pierwszego stopnia, obowiązując</w:t>
      </w:r>
      <w:r w:rsidR="00DF1FE6">
        <w:rPr>
          <w:rFonts w:asciiTheme="minorHAnsi" w:hAnsiTheme="minorHAnsi" w:cstheme="minorHAnsi"/>
          <w:szCs w:val="22"/>
        </w:rPr>
        <w:t>ego</w:t>
      </w:r>
      <w:r w:rsidR="00DF1FE6" w:rsidRPr="00DF1FE6">
        <w:rPr>
          <w:rFonts w:asciiTheme="minorHAnsi" w:hAnsiTheme="minorHAnsi" w:cstheme="minorHAnsi"/>
          <w:szCs w:val="22"/>
        </w:rPr>
        <w:t xml:space="preserve"> od roku akademickiego 2022/2023</w:t>
      </w:r>
    </w:p>
    <w:p w14:paraId="73BA5277" w14:textId="2B479289" w:rsidR="00DF1FE6" w:rsidRDefault="00536223" w:rsidP="00DF1FE6">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K2.9 </w:t>
      </w:r>
      <w:r w:rsidR="00DF1FE6" w:rsidRPr="00DF1FE6">
        <w:rPr>
          <w:rFonts w:asciiTheme="minorHAnsi" w:hAnsiTheme="minorHAnsi" w:cstheme="minorHAnsi"/>
          <w:szCs w:val="22"/>
        </w:rPr>
        <w:t>Lista przedmiotów do wyboru w planie studiów na kierunku biotechnologia drugiego stopnia dla zakresów: biotechnologia farmaceutyczna, biotechnologia molekularna i biotechnologia przemysłowa, obowiązującego od roku akademickiego 2022/2023</w:t>
      </w:r>
    </w:p>
    <w:p w14:paraId="0301029E" w14:textId="68F63452" w:rsidR="00536223" w:rsidRPr="00937D1C" w:rsidRDefault="00536223" w:rsidP="00536223">
      <w:pPr>
        <w:spacing w:after="0"/>
        <w:ind w:left="993" w:hanging="993"/>
        <w:rPr>
          <w:rFonts w:asciiTheme="minorHAnsi" w:hAnsiTheme="minorHAnsi" w:cstheme="minorHAnsi"/>
          <w:strike/>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K2.10 </w:t>
      </w:r>
      <w:r w:rsidRPr="00120C8A">
        <w:rPr>
          <w:rFonts w:asciiTheme="minorHAnsi" w:hAnsiTheme="minorHAnsi" w:cstheme="minorHAnsi"/>
          <w:szCs w:val="22"/>
          <w:shd w:val="clear" w:color="auto" w:fill="FFFFFF"/>
        </w:rPr>
        <w:t>Zarządzenie Nr 48/2019 Rektora Uniwersytetu Warmińsko-Mazurskiego w Olsztynie z dnia 1 lipca 2019 roku w sprawie określenia liczebności grupy studenckiej dla form i rodzajów prowadzonych zajęć dydaktycznych na studiach wyższych, w szkole doktorskiej oraz na studiach doktoranckich</w:t>
      </w:r>
    </w:p>
    <w:p w14:paraId="58CE2690" w14:textId="2BAC54D0" w:rsidR="00536223" w:rsidRPr="00090AC2" w:rsidRDefault="00536223" w:rsidP="00536223">
      <w:pPr>
        <w:spacing w:after="0"/>
        <w:ind w:left="993" w:hanging="993"/>
        <w:rPr>
          <w:rFonts w:asciiTheme="minorHAnsi" w:hAnsiTheme="minorHAnsi" w:cstheme="minorHAnsi"/>
          <w:strike/>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K2.11 Zarządzenie Nr 32/2020 Rektora UWM w Olsztynie z dnia 11 marca 2020 r. w sprawie przeciwdziałania rozprzestrzenianiu się koronawirusa SARS-CoV-2</w:t>
      </w:r>
    </w:p>
    <w:p w14:paraId="77AA40DF" w14:textId="3021E902"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K2.12</w:t>
      </w:r>
      <w:r>
        <w:rPr>
          <w:rFonts w:asciiTheme="minorHAnsi" w:hAnsiTheme="minorHAnsi" w:cstheme="minorHAnsi"/>
          <w:szCs w:val="22"/>
        </w:rPr>
        <w:t>.</w:t>
      </w:r>
      <w:r w:rsidRPr="00090AC2">
        <w:rPr>
          <w:rFonts w:asciiTheme="minorHAnsi" w:hAnsiTheme="minorHAnsi" w:cstheme="minorHAnsi"/>
          <w:szCs w:val="22"/>
        </w:rPr>
        <w:t xml:space="preserve"> Zarządzenie Nr 93/2020 Rektora UWM w Olsztynie z dnia 30.10.2020 r. </w:t>
      </w:r>
      <w:r w:rsidRPr="00090AC2">
        <w:rPr>
          <w:rStyle w:val="Pogrubienie"/>
          <w:rFonts w:asciiTheme="minorHAnsi" w:hAnsiTheme="minorHAnsi" w:cstheme="minorHAnsi"/>
          <w:b w:val="0"/>
          <w:bCs w:val="0"/>
          <w:color w:val="363636"/>
          <w:szCs w:val="22"/>
          <w:shd w:val="clear" w:color="auto" w:fill="FFFFFF"/>
        </w:rPr>
        <w:t>w sprawie systemów pracy obowiązujących w Uniwersytecie Warmińsko-Mazurski</w:t>
      </w:r>
      <w:r>
        <w:rPr>
          <w:rStyle w:val="Pogrubienie"/>
          <w:rFonts w:asciiTheme="minorHAnsi" w:hAnsiTheme="minorHAnsi" w:cstheme="minorHAnsi"/>
          <w:b w:val="0"/>
          <w:bCs w:val="0"/>
          <w:color w:val="363636"/>
          <w:szCs w:val="22"/>
          <w:shd w:val="clear" w:color="auto" w:fill="FFFFFF"/>
        </w:rPr>
        <w:t>m</w:t>
      </w:r>
      <w:r w:rsidRPr="00090AC2">
        <w:rPr>
          <w:rStyle w:val="Pogrubienie"/>
          <w:rFonts w:asciiTheme="minorHAnsi" w:hAnsiTheme="minorHAnsi" w:cstheme="minorHAnsi"/>
          <w:b w:val="0"/>
          <w:bCs w:val="0"/>
          <w:color w:val="363636"/>
          <w:szCs w:val="22"/>
          <w:shd w:val="clear" w:color="auto" w:fill="FFFFFF"/>
        </w:rPr>
        <w:t xml:space="preserve"> w Olsztynie w stanie zagrożenia epidemicznego lub epidemii</w:t>
      </w:r>
    </w:p>
    <w:p w14:paraId="5987A4B2" w14:textId="0D26CBDE"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K2.13 Zarządzenie Nr 54/2021 Rektora UWM w Olsztynie z dnia 11.05.2021 r. w sprawie zasad realizacji praktyk studenckich</w:t>
      </w:r>
    </w:p>
    <w:p w14:paraId="43C619E7" w14:textId="385F8B9A" w:rsidR="00536223"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lastRenderedPageBreak/>
        <w:t>Zał.</w:t>
      </w:r>
      <w:r w:rsidR="00120C8A">
        <w:rPr>
          <w:rFonts w:asciiTheme="minorHAnsi" w:hAnsiTheme="minorHAnsi" w:cstheme="minorHAnsi"/>
          <w:szCs w:val="22"/>
        </w:rPr>
        <w:t> </w:t>
      </w:r>
      <w:r w:rsidRPr="00090AC2">
        <w:rPr>
          <w:rFonts w:asciiTheme="minorHAnsi" w:hAnsiTheme="minorHAnsi" w:cstheme="minorHAnsi"/>
          <w:szCs w:val="22"/>
        </w:rPr>
        <w:t>K2.14 Procedura „Ocenianie studentów, doktorantów, słuchaczy studiów podyplomowych oraz uczestników kursów dokształcających”</w:t>
      </w:r>
    </w:p>
    <w:p w14:paraId="447B6B70" w14:textId="58736155" w:rsidR="00B068E4" w:rsidRDefault="00B068E4" w:rsidP="00536223">
      <w:pPr>
        <w:spacing w:after="0"/>
        <w:ind w:left="993" w:hanging="993"/>
        <w:rPr>
          <w:rFonts w:asciiTheme="minorHAnsi" w:hAnsiTheme="minorHAnsi" w:cstheme="minorHAnsi"/>
          <w:szCs w:val="22"/>
        </w:rPr>
      </w:pPr>
      <w:bookmarkStart w:id="86" w:name="_Hlk124424075"/>
      <w:r w:rsidRPr="00B068E4">
        <w:rPr>
          <w:rFonts w:asciiTheme="minorHAnsi" w:hAnsiTheme="minorHAnsi" w:cstheme="minorHAnsi"/>
          <w:szCs w:val="22"/>
        </w:rPr>
        <w:t>Zał. K2.1</w:t>
      </w:r>
      <w:r>
        <w:rPr>
          <w:rFonts w:asciiTheme="minorHAnsi" w:hAnsiTheme="minorHAnsi" w:cstheme="minorHAnsi"/>
          <w:szCs w:val="22"/>
        </w:rPr>
        <w:t>5</w:t>
      </w:r>
      <w:r w:rsidRPr="00B068E4">
        <w:rPr>
          <w:rFonts w:asciiTheme="minorHAnsi" w:hAnsiTheme="minorHAnsi" w:cstheme="minorHAnsi"/>
          <w:szCs w:val="22"/>
        </w:rPr>
        <w:t xml:space="preserve"> </w:t>
      </w:r>
      <w:r>
        <w:rPr>
          <w:rFonts w:asciiTheme="minorHAnsi" w:hAnsiTheme="minorHAnsi" w:cstheme="minorHAnsi"/>
          <w:szCs w:val="22"/>
        </w:rPr>
        <w:t>Dziennik praktyk studenta kierunku biotechnologia pierwszego stopnia</w:t>
      </w:r>
    </w:p>
    <w:bookmarkEnd w:id="86"/>
    <w:p w14:paraId="5D69DCB5" w14:textId="2A5DB1E1" w:rsidR="00B068E4" w:rsidRDefault="00B068E4" w:rsidP="00536223">
      <w:pPr>
        <w:spacing w:after="0"/>
        <w:ind w:left="993" w:hanging="993"/>
        <w:rPr>
          <w:rFonts w:asciiTheme="minorHAnsi" w:hAnsiTheme="minorHAnsi" w:cstheme="minorHAnsi"/>
          <w:szCs w:val="22"/>
        </w:rPr>
      </w:pPr>
      <w:r w:rsidRPr="00B068E4">
        <w:rPr>
          <w:rFonts w:asciiTheme="minorHAnsi" w:hAnsiTheme="minorHAnsi" w:cstheme="minorHAnsi"/>
          <w:szCs w:val="22"/>
        </w:rPr>
        <w:t>Zał. K2.1</w:t>
      </w:r>
      <w:r>
        <w:rPr>
          <w:rFonts w:asciiTheme="minorHAnsi" w:hAnsiTheme="minorHAnsi" w:cstheme="minorHAnsi"/>
          <w:szCs w:val="22"/>
        </w:rPr>
        <w:t>6</w:t>
      </w:r>
      <w:r w:rsidRPr="00B068E4">
        <w:rPr>
          <w:rFonts w:asciiTheme="minorHAnsi" w:hAnsiTheme="minorHAnsi" w:cstheme="minorHAnsi"/>
          <w:szCs w:val="22"/>
        </w:rPr>
        <w:t xml:space="preserve"> Dziennik praktyk studenta kierunku biotechnologia </w:t>
      </w:r>
      <w:r>
        <w:rPr>
          <w:rFonts w:asciiTheme="minorHAnsi" w:hAnsiTheme="minorHAnsi" w:cstheme="minorHAnsi"/>
          <w:szCs w:val="22"/>
        </w:rPr>
        <w:t>drugiego stopnia</w:t>
      </w:r>
    </w:p>
    <w:p w14:paraId="677DDF66" w14:textId="5CCDCC38" w:rsidR="00B068E4" w:rsidRPr="00090AC2" w:rsidRDefault="00B068E4" w:rsidP="00536223">
      <w:pPr>
        <w:spacing w:after="0"/>
        <w:ind w:left="993" w:hanging="993"/>
        <w:rPr>
          <w:rFonts w:asciiTheme="minorHAnsi" w:hAnsiTheme="minorHAnsi" w:cstheme="minorHAnsi"/>
          <w:szCs w:val="22"/>
        </w:rPr>
      </w:pPr>
      <w:r w:rsidRPr="00B068E4">
        <w:rPr>
          <w:rFonts w:asciiTheme="minorHAnsi" w:hAnsiTheme="minorHAnsi" w:cstheme="minorHAnsi"/>
          <w:szCs w:val="22"/>
        </w:rPr>
        <w:t>Zał. K2.1</w:t>
      </w:r>
      <w:r>
        <w:rPr>
          <w:rFonts w:asciiTheme="minorHAnsi" w:hAnsiTheme="minorHAnsi" w:cstheme="minorHAnsi"/>
          <w:szCs w:val="22"/>
        </w:rPr>
        <w:t>7</w:t>
      </w:r>
      <w:r w:rsidRPr="00B068E4">
        <w:rPr>
          <w:rFonts w:asciiTheme="minorHAnsi" w:hAnsiTheme="minorHAnsi" w:cstheme="minorHAnsi"/>
          <w:szCs w:val="22"/>
        </w:rPr>
        <w:t xml:space="preserve"> </w:t>
      </w:r>
      <w:r>
        <w:rPr>
          <w:rFonts w:asciiTheme="minorHAnsi" w:hAnsiTheme="minorHAnsi" w:cstheme="minorHAnsi"/>
          <w:szCs w:val="22"/>
        </w:rPr>
        <w:t>Praktyki zawodowe – wykaz instytucji, z którymi WBiB posiada podpisane porozumienia o współpracy i wykaz instytucji, w których studenci kierunku biotechnologia zrealizowali praktyki zawodowe w ostatnich dwóch latach.</w:t>
      </w:r>
    </w:p>
    <w:p w14:paraId="26FC4A09"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3</w:t>
      </w:r>
    </w:p>
    <w:p w14:paraId="37B10680" w14:textId="446FDA9E" w:rsidR="00536223" w:rsidRPr="00BC6533" w:rsidRDefault="00536223" w:rsidP="00536223">
      <w:pPr>
        <w:spacing w:after="0"/>
        <w:ind w:left="851" w:hanging="851"/>
        <w:rPr>
          <w:rFonts w:asciiTheme="minorHAnsi" w:hAnsiTheme="minorHAnsi" w:cstheme="minorHAnsi"/>
          <w:strike/>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K3.1 </w:t>
      </w:r>
      <w:r w:rsidRPr="005F4EF6">
        <w:rPr>
          <w:rFonts w:asciiTheme="minorHAnsi" w:hAnsiTheme="minorHAnsi" w:cstheme="minorHAnsi"/>
          <w:szCs w:val="22"/>
        </w:rPr>
        <w:t>Uchwała Nr 106 Senatu UWM w Olsztynie z dnia 29.06.2021 r. w sprawie ustalania warunków, trybu oraz terminu rozpoczęcia i zakończenia rekrutacji kandydatów na I rok studiów w</w:t>
      </w:r>
      <w:r>
        <w:rPr>
          <w:rFonts w:asciiTheme="minorHAnsi" w:hAnsiTheme="minorHAnsi" w:cstheme="minorHAnsi"/>
          <w:szCs w:val="22"/>
        </w:rPr>
        <w:t> </w:t>
      </w:r>
      <w:r w:rsidRPr="005F4EF6">
        <w:rPr>
          <w:rFonts w:asciiTheme="minorHAnsi" w:hAnsiTheme="minorHAnsi" w:cstheme="minorHAnsi"/>
          <w:szCs w:val="22"/>
        </w:rPr>
        <w:t>r.a.</w:t>
      </w:r>
      <w:r>
        <w:rPr>
          <w:rFonts w:asciiTheme="minorHAnsi" w:hAnsiTheme="minorHAnsi" w:cstheme="minorHAnsi"/>
          <w:szCs w:val="22"/>
        </w:rPr>
        <w:t> </w:t>
      </w:r>
      <w:r w:rsidRPr="005F4EF6">
        <w:rPr>
          <w:rFonts w:asciiTheme="minorHAnsi" w:hAnsiTheme="minorHAnsi" w:cstheme="minorHAnsi"/>
          <w:szCs w:val="22"/>
        </w:rPr>
        <w:t>2022/2023</w:t>
      </w:r>
      <w:r>
        <w:rPr>
          <w:rFonts w:asciiTheme="minorHAnsi" w:hAnsiTheme="minorHAnsi" w:cstheme="minorHAnsi"/>
          <w:szCs w:val="22"/>
        </w:rPr>
        <w:t xml:space="preserve"> ze zmianami</w:t>
      </w:r>
    </w:p>
    <w:p w14:paraId="1D531E11" w14:textId="591DAB59" w:rsidR="00536223" w:rsidRPr="00090AC2" w:rsidRDefault="00536223" w:rsidP="00536223">
      <w:pPr>
        <w:pStyle w:val="NormalnyWeb"/>
        <w:shd w:val="clear" w:color="auto" w:fill="FFFFFF"/>
        <w:spacing w:before="0" w:beforeAutospacing="0"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K3.2 </w:t>
      </w:r>
      <w:r w:rsidRPr="00090AC2">
        <w:rPr>
          <w:rFonts w:asciiTheme="minorHAnsi" w:hAnsiTheme="minorHAnsi" w:cstheme="minorHAnsi"/>
          <w:color w:val="363636"/>
          <w:szCs w:val="22"/>
        </w:rPr>
        <w:t>Uchwała Nr 152 Senatu Uniwersytetu Warmińsko-Mazurskiego w Olsztynie z dnia 28 stycznia 2022 r</w:t>
      </w:r>
      <w:r>
        <w:rPr>
          <w:rFonts w:asciiTheme="minorHAnsi" w:hAnsiTheme="minorHAnsi" w:cstheme="minorHAnsi"/>
          <w:color w:val="363636"/>
          <w:szCs w:val="22"/>
        </w:rPr>
        <w:t>.</w:t>
      </w:r>
      <w:r w:rsidRPr="00090AC2">
        <w:rPr>
          <w:rFonts w:asciiTheme="minorHAnsi" w:hAnsiTheme="minorHAnsi" w:cstheme="minorHAnsi"/>
          <w:color w:val="363636"/>
          <w:szCs w:val="22"/>
        </w:rPr>
        <w:t xml:space="preserve"> w sprawie zmiany Uchwały Nr 106 Senatu Uniwersytetu Warmińsko-Mazurskiego w</w:t>
      </w:r>
      <w:r>
        <w:rPr>
          <w:rFonts w:asciiTheme="minorHAnsi" w:hAnsiTheme="minorHAnsi" w:cstheme="minorHAnsi"/>
          <w:color w:val="363636"/>
          <w:szCs w:val="22"/>
        </w:rPr>
        <w:t> </w:t>
      </w:r>
      <w:r w:rsidRPr="00090AC2">
        <w:rPr>
          <w:rFonts w:asciiTheme="minorHAnsi" w:hAnsiTheme="minorHAnsi" w:cstheme="minorHAnsi"/>
          <w:color w:val="363636"/>
          <w:szCs w:val="22"/>
        </w:rPr>
        <w:t>Olsztynie z dnia 29 czerwca 2021 r</w:t>
      </w:r>
      <w:r>
        <w:rPr>
          <w:rFonts w:asciiTheme="minorHAnsi" w:hAnsiTheme="minorHAnsi" w:cstheme="minorHAnsi"/>
          <w:color w:val="363636"/>
          <w:szCs w:val="22"/>
        </w:rPr>
        <w:t>.</w:t>
      </w:r>
      <w:r w:rsidRPr="00090AC2">
        <w:rPr>
          <w:rFonts w:asciiTheme="minorHAnsi" w:hAnsiTheme="minorHAnsi" w:cstheme="minorHAnsi"/>
          <w:color w:val="363636"/>
          <w:szCs w:val="22"/>
        </w:rPr>
        <w:t xml:space="preserve"> w sprawie ustalenia warunków, trybu oraz terminu rozpoczęcia i zakończenia rekrutacji kandydatów na I rok studiów wyższych na rok akademicki 2022/2023</w:t>
      </w:r>
    </w:p>
    <w:p w14:paraId="18B5232E" w14:textId="4DA840FB" w:rsidR="00536223" w:rsidRPr="00DF50C1" w:rsidRDefault="00536223" w:rsidP="00536223">
      <w:pPr>
        <w:pStyle w:val="NormalnyWeb"/>
        <w:shd w:val="clear" w:color="auto" w:fill="FFFFFF"/>
        <w:spacing w:before="0" w:beforeAutospacing="0" w:after="0"/>
        <w:ind w:left="851" w:hanging="851"/>
        <w:rPr>
          <w:rFonts w:asciiTheme="minorHAnsi" w:hAnsiTheme="minorHAnsi" w:cstheme="minorHAnsi"/>
          <w:color w:val="363636"/>
          <w:szCs w:val="22"/>
        </w:rPr>
      </w:pPr>
      <w:r w:rsidRPr="00090AC2">
        <w:rPr>
          <w:rStyle w:val="Pogrubienie"/>
          <w:rFonts w:asciiTheme="minorHAnsi" w:hAnsiTheme="minorHAnsi" w:cstheme="minorHAnsi"/>
          <w:b w:val="0"/>
          <w:bCs w:val="0"/>
          <w:color w:val="363636"/>
          <w:szCs w:val="22"/>
        </w:rPr>
        <w:t>Zał.</w:t>
      </w:r>
      <w:r w:rsidR="00120C8A">
        <w:rPr>
          <w:rStyle w:val="Pogrubienie"/>
          <w:rFonts w:asciiTheme="minorHAnsi" w:hAnsiTheme="minorHAnsi" w:cstheme="minorHAnsi"/>
          <w:b w:val="0"/>
          <w:bCs w:val="0"/>
          <w:color w:val="363636"/>
          <w:szCs w:val="22"/>
        </w:rPr>
        <w:t> </w:t>
      </w:r>
      <w:r w:rsidRPr="00090AC2">
        <w:rPr>
          <w:rStyle w:val="Pogrubienie"/>
          <w:rFonts w:asciiTheme="minorHAnsi" w:hAnsiTheme="minorHAnsi" w:cstheme="minorHAnsi"/>
          <w:b w:val="0"/>
          <w:bCs w:val="0"/>
          <w:color w:val="363636"/>
          <w:szCs w:val="22"/>
        </w:rPr>
        <w:t xml:space="preserve">K3.3 </w:t>
      </w:r>
      <w:r w:rsidRPr="00DF50C1">
        <w:rPr>
          <w:rFonts w:asciiTheme="minorHAnsi" w:hAnsiTheme="minorHAnsi" w:cstheme="minorHAnsi"/>
          <w:szCs w:val="22"/>
        </w:rPr>
        <w:t xml:space="preserve">Uchwała Nr 576 </w:t>
      </w:r>
      <w:r w:rsidRPr="006F73B4">
        <w:rPr>
          <w:rFonts w:asciiTheme="minorHAnsi" w:hAnsiTheme="minorHAnsi" w:cstheme="minorHAnsi"/>
          <w:color w:val="363636"/>
          <w:szCs w:val="22"/>
        </w:rPr>
        <w:t>Senatu</w:t>
      </w:r>
      <w:r w:rsidRPr="00DF50C1">
        <w:rPr>
          <w:rFonts w:asciiTheme="minorHAnsi" w:hAnsiTheme="minorHAnsi" w:cstheme="minorHAnsi"/>
          <w:szCs w:val="22"/>
        </w:rPr>
        <w:t xml:space="preserve"> Uniwersytetu Warmińsko-Mazurskiego w Olsztynie z dnia 20.09.2019 r</w:t>
      </w:r>
      <w:r>
        <w:rPr>
          <w:rFonts w:asciiTheme="minorHAnsi" w:hAnsiTheme="minorHAnsi" w:cstheme="minorHAnsi"/>
          <w:szCs w:val="22"/>
        </w:rPr>
        <w:t>.</w:t>
      </w:r>
      <w:r w:rsidRPr="00DF50C1">
        <w:rPr>
          <w:rFonts w:asciiTheme="minorHAnsi" w:hAnsiTheme="minorHAnsi" w:cstheme="minorHAnsi"/>
          <w:szCs w:val="22"/>
        </w:rPr>
        <w:t xml:space="preserve"> </w:t>
      </w:r>
      <w:r w:rsidRPr="00DF50C1">
        <w:rPr>
          <w:rStyle w:val="Pogrubienie"/>
          <w:rFonts w:asciiTheme="minorHAnsi" w:hAnsiTheme="minorHAnsi" w:cstheme="minorHAnsi"/>
          <w:b w:val="0"/>
          <w:bCs w:val="0"/>
          <w:color w:val="363636"/>
          <w:szCs w:val="22"/>
        </w:rPr>
        <w:t>w sprawie określenia zasad potwierdzania efektów uczenia się w</w:t>
      </w:r>
      <w:r>
        <w:rPr>
          <w:rStyle w:val="Pogrubienie"/>
          <w:rFonts w:asciiTheme="minorHAnsi" w:hAnsiTheme="minorHAnsi" w:cstheme="minorHAnsi"/>
          <w:b w:val="0"/>
          <w:bCs w:val="0"/>
          <w:color w:val="363636"/>
          <w:szCs w:val="22"/>
        </w:rPr>
        <w:t> </w:t>
      </w:r>
      <w:r w:rsidRPr="00DF50C1">
        <w:rPr>
          <w:rStyle w:val="Pogrubienie"/>
          <w:rFonts w:asciiTheme="minorHAnsi" w:hAnsiTheme="minorHAnsi" w:cstheme="minorHAnsi"/>
          <w:b w:val="0"/>
          <w:bCs w:val="0"/>
          <w:color w:val="363636"/>
          <w:szCs w:val="22"/>
        </w:rPr>
        <w:t>Uniwersytecie Warmińsko-Mazurskim  w Olsztynie</w:t>
      </w:r>
    </w:p>
    <w:p w14:paraId="78136D9B" w14:textId="6A6732D9" w:rsidR="00536223" w:rsidRPr="00090AC2" w:rsidRDefault="00536223" w:rsidP="00536223">
      <w:pPr>
        <w:pStyle w:val="NormalnyWeb"/>
        <w:shd w:val="clear" w:color="auto" w:fill="FFFFFF"/>
        <w:spacing w:before="0" w:beforeAutospacing="0" w:after="0"/>
        <w:ind w:left="851" w:hanging="851"/>
        <w:rPr>
          <w:rStyle w:val="Pogrubienie"/>
          <w:rFonts w:asciiTheme="minorHAnsi" w:hAnsiTheme="minorHAnsi" w:cstheme="minorHAnsi"/>
          <w:b w:val="0"/>
          <w:bCs w:val="0"/>
          <w:color w:val="363636"/>
          <w:szCs w:val="22"/>
        </w:rPr>
      </w:pPr>
      <w:r w:rsidRPr="00090AC2">
        <w:rPr>
          <w:rStyle w:val="Pogrubienie"/>
          <w:rFonts w:asciiTheme="minorHAnsi" w:hAnsiTheme="minorHAnsi" w:cstheme="minorHAnsi"/>
          <w:b w:val="0"/>
          <w:bCs w:val="0"/>
          <w:color w:val="363636"/>
          <w:szCs w:val="22"/>
        </w:rPr>
        <w:t>Zał.</w:t>
      </w:r>
      <w:r w:rsidR="00120C8A">
        <w:rPr>
          <w:rStyle w:val="Pogrubienie"/>
          <w:rFonts w:asciiTheme="minorHAnsi" w:hAnsiTheme="minorHAnsi" w:cstheme="minorHAnsi"/>
          <w:b w:val="0"/>
          <w:bCs w:val="0"/>
          <w:color w:val="363636"/>
          <w:szCs w:val="22"/>
        </w:rPr>
        <w:t> </w:t>
      </w:r>
      <w:r w:rsidRPr="00090AC2">
        <w:rPr>
          <w:rStyle w:val="Pogrubienie"/>
          <w:rFonts w:asciiTheme="minorHAnsi" w:hAnsiTheme="minorHAnsi" w:cstheme="minorHAnsi"/>
          <w:b w:val="0"/>
          <w:bCs w:val="0"/>
          <w:color w:val="363636"/>
          <w:szCs w:val="22"/>
        </w:rPr>
        <w:t>K3.</w:t>
      </w:r>
      <w:r>
        <w:rPr>
          <w:rStyle w:val="Pogrubienie"/>
          <w:rFonts w:asciiTheme="minorHAnsi" w:hAnsiTheme="minorHAnsi" w:cstheme="minorHAnsi"/>
          <w:b w:val="0"/>
          <w:bCs w:val="0"/>
          <w:color w:val="363636"/>
          <w:szCs w:val="22"/>
        </w:rPr>
        <w:t>4</w:t>
      </w:r>
      <w:r w:rsidRPr="00090AC2">
        <w:rPr>
          <w:rStyle w:val="Pogrubienie"/>
          <w:rFonts w:asciiTheme="minorHAnsi" w:hAnsiTheme="minorHAnsi" w:cstheme="minorHAnsi"/>
          <w:b w:val="0"/>
          <w:bCs w:val="0"/>
          <w:color w:val="363636"/>
          <w:szCs w:val="22"/>
        </w:rPr>
        <w:t xml:space="preserve"> Uchwała Nr 528 Senatu UWM w Olsztynie z dnia 25.06.2019 r</w:t>
      </w:r>
      <w:r>
        <w:rPr>
          <w:rStyle w:val="Pogrubienie"/>
          <w:rFonts w:asciiTheme="minorHAnsi" w:hAnsiTheme="minorHAnsi" w:cstheme="minorHAnsi"/>
          <w:b w:val="0"/>
          <w:bCs w:val="0"/>
          <w:color w:val="363636"/>
          <w:szCs w:val="22"/>
        </w:rPr>
        <w:t>.</w:t>
      </w:r>
      <w:r w:rsidRPr="00090AC2">
        <w:rPr>
          <w:rStyle w:val="Pogrubienie"/>
          <w:rFonts w:asciiTheme="minorHAnsi" w:hAnsiTheme="minorHAnsi" w:cstheme="minorHAnsi"/>
          <w:b w:val="0"/>
          <w:bCs w:val="0"/>
          <w:color w:val="363636"/>
          <w:szCs w:val="22"/>
        </w:rPr>
        <w:t xml:space="preserve"> w sprawie uchwalenia Regulaminu Studiów Uniwersytetu Warmińsko-Mazurskiego w Olsztynie</w:t>
      </w:r>
    </w:p>
    <w:p w14:paraId="1C60C19B" w14:textId="45347EB8" w:rsidR="00536223" w:rsidRDefault="00536223" w:rsidP="00536223">
      <w:pPr>
        <w:pStyle w:val="NormalnyWeb"/>
        <w:shd w:val="clear" w:color="auto" w:fill="FFFFFF"/>
        <w:spacing w:before="0" w:beforeAutospacing="0" w:after="0"/>
        <w:ind w:left="851" w:hanging="851"/>
        <w:rPr>
          <w:rStyle w:val="Pogrubienie"/>
          <w:rFonts w:asciiTheme="minorHAnsi" w:hAnsiTheme="minorHAnsi" w:cstheme="minorHAnsi"/>
          <w:b w:val="0"/>
          <w:bCs w:val="0"/>
          <w:szCs w:val="22"/>
        </w:rPr>
      </w:pPr>
      <w:r w:rsidRPr="00606894">
        <w:rPr>
          <w:rStyle w:val="Pogrubienie"/>
          <w:rFonts w:asciiTheme="minorHAnsi" w:hAnsiTheme="minorHAnsi" w:cstheme="minorHAnsi"/>
          <w:b w:val="0"/>
          <w:bCs w:val="0"/>
          <w:szCs w:val="22"/>
        </w:rPr>
        <w:t>Zał.</w:t>
      </w:r>
      <w:r w:rsidR="00120C8A">
        <w:rPr>
          <w:rStyle w:val="Pogrubienie"/>
          <w:rFonts w:asciiTheme="minorHAnsi" w:hAnsiTheme="minorHAnsi" w:cstheme="minorHAnsi"/>
          <w:b w:val="0"/>
          <w:bCs w:val="0"/>
          <w:szCs w:val="22"/>
        </w:rPr>
        <w:t> </w:t>
      </w:r>
      <w:r w:rsidRPr="00606894">
        <w:rPr>
          <w:rStyle w:val="Pogrubienie"/>
          <w:rFonts w:asciiTheme="minorHAnsi" w:hAnsiTheme="minorHAnsi" w:cstheme="minorHAnsi"/>
          <w:b w:val="0"/>
          <w:bCs w:val="0"/>
          <w:szCs w:val="22"/>
        </w:rPr>
        <w:t>K3.</w:t>
      </w:r>
      <w:r>
        <w:rPr>
          <w:rStyle w:val="Pogrubienie"/>
          <w:rFonts w:asciiTheme="minorHAnsi" w:hAnsiTheme="minorHAnsi" w:cstheme="minorHAnsi"/>
          <w:b w:val="0"/>
          <w:bCs w:val="0"/>
          <w:szCs w:val="22"/>
        </w:rPr>
        <w:t>5</w:t>
      </w:r>
      <w:r w:rsidRPr="00606894">
        <w:rPr>
          <w:rStyle w:val="Pogrubienie"/>
          <w:rFonts w:asciiTheme="minorHAnsi" w:hAnsiTheme="minorHAnsi" w:cstheme="minorHAnsi"/>
          <w:b w:val="0"/>
          <w:bCs w:val="0"/>
          <w:szCs w:val="22"/>
        </w:rPr>
        <w:t xml:space="preserve"> </w:t>
      </w:r>
      <w:r>
        <w:rPr>
          <w:rStyle w:val="Pogrubienie"/>
          <w:rFonts w:asciiTheme="minorHAnsi" w:hAnsiTheme="minorHAnsi" w:cstheme="minorHAnsi"/>
          <w:b w:val="0"/>
          <w:bCs w:val="0"/>
          <w:szCs w:val="22"/>
        </w:rPr>
        <w:t xml:space="preserve">Uchwała Nr 182 Senatu </w:t>
      </w:r>
      <w:r w:rsidRPr="001737F6">
        <w:rPr>
          <w:rStyle w:val="Pogrubienie"/>
          <w:rFonts w:asciiTheme="minorHAnsi" w:hAnsiTheme="minorHAnsi" w:cstheme="minorHAnsi"/>
          <w:b w:val="0"/>
          <w:bCs w:val="0"/>
          <w:szCs w:val="22"/>
        </w:rPr>
        <w:t>Uniwersytetu Warmińsko-Mazurskiego w Olsztynie z dnia 29</w:t>
      </w:r>
      <w:r>
        <w:rPr>
          <w:rStyle w:val="Pogrubienie"/>
          <w:rFonts w:asciiTheme="minorHAnsi" w:hAnsiTheme="minorHAnsi" w:cstheme="minorHAnsi"/>
          <w:b w:val="0"/>
          <w:bCs w:val="0"/>
          <w:szCs w:val="22"/>
        </w:rPr>
        <w:t xml:space="preserve">.03. </w:t>
      </w:r>
      <w:r w:rsidRPr="001737F6">
        <w:rPr>
          <w:rStyle w:val="Pogrubienie"/>
          <w:rFonts w:asciiTheme="minorHAnsi" w:hAnsiTheme="minorHAnsi" w:cstheme="minorHAnsi"/>
          <w:b w:val="0"/>
          <w:bCs w:val="0"/>
          <w:szCs w:val="22"/>
        </w:rPr>
        <w:t>2022 r</w:t>
      </w:r>
      <w:r>
        <w:rPr>
          <w:rStyle w:val="Pogrubienie"/>
          <w:rFonts w:asciiTheme="minorHAnsi" w:hAnsiTheme="minorHAnsi" w:cstheme="minorHAnsi"/>
          <w:b w:val="0"/>
          <w:bCs w:val="0"/>
          <w:szCs w:val="22"/>
        </w:rPr>
        <w:t>.</w:t>
      </w:r>
      <w:r w:rsidRPr="001737F6">
        <w:rPr>
          <w:rStyle w:val="Pogrubienie"/>
          <w:rFonts w:asciiTheme="minorHAnsi" w:hAnsiTheme="minorHAnsi" w:cstheme="minorHAnsi"/>
          <w:b w:val="0"/>
          <w:bCs w:val="0"/>
          <w:szCs w:val="22"/>
        </w:rPr>
        <w:t xml:space="preserve"> </w:t>
      </w:r>
      <w:r w:rsidRPr="00606894">
        <w:rPr>
          <w:rStyle w:val="Pogrubienie"/>
          <w:rFonts w:asciiTheme="minorHAnsi" w:hAnsiTheme="minorHAnsi" w:cstheme="minorHAnsi"/>
          <w:b w:val="0"/>
          <w:bCs w:val="0"/>
          <w:szCs w:val="22"/>
        </w:rPr>
        <w:t>w sprawie zmiany Uchwały Nr 528 Senatu Uniwersytetu Warmińsko-Mazurskiego w</w:t>
      </w:r>
      <w:r>
        <w:rPr>
          <w:rStyle w:val="Pogrubienie"/>
          <w:rFonts w:asciiTheme="minorHAnsi" w:hAnsiTheme="minorHAnsi" w:cstheme="minorHAnsi"/>
          <w:b w:val="0"/>
          <w:bCs w:val="0"/>
          <w:szCs w:val="22"/>
        </w:rPr>
        <w:t> </w:t>
      </w:r>
      <w:r w:rsidRPr="00606894">
        <w:rPr>
          <w:rStyle w:val="Pogrubienie"/>
          <w:rFonts w:asciiTheme="minorHAnsi" w:hAnsiTheme="minorHAnsi" w:cstheme="minorHAnsi"/>
          <w:b w:val="0"/>
          <w:bCs w:val="0"/>
          <w:szCs w:val="22"/>
        </w:rPr>
        <w:t>Olsztynie z dnia 25</w:t>
      </w:r>
      <w:r>
        <w:rPr>
          <w:rStyle w:val="Pogrubienie"/>
          <w:rFonts w:asciiTheme="minorHAnsi" w:hAnsiTheme="minorHAnsi" w:cstheme="minorHAnsi"/>
          <w:b w:val="0"/>
          <w:bCs w:val="0"/>
          <w:szCs w:val="22"/>
        </w:rPr>
        <w:t>.06.</w:t>
      </w:r>
      <w:r w:rsidRPr="00606894">
        <w:rPr>
          <w:rStyle w:val="Pogrubienie"/>
          <w:rFonts w:asciiTheme="minorHAnsi" w:hAnsiTheme="minorHAnsi" w:cstheme="minorHAnsi"/>
          <w:b w:val="0"/>
          <w:bCs w:val="0"/>
          <w:szCs w:val="22"/>
        </w:rPr>
        <w:t>2019 r</w:t>
      </w:r>
      <w:r>
        <w:rPr>
          <w:rStyle w:val="Pogrubienie"/>
          <w:rFonts w:asciiTheme="minorHAnsi" w:hAnsiTheme="minorHAnsi" w:cstheme="minorHAnsi"/>
          <w:b w:val="0"/>
          <w:bCs w:val="0"/>
          <w:szCs w:val="22"/>
        </w:rPr>
        <w:t>.</w:t>
      </w:r>
      <w:r w:rsidRPr="00606894">
        <w:rPr>
          <w:rStyle w:val="Pogrubienie"/>
          <w:rFonts w:asciiTheme="minorHAnsi" w:hAnsiTheme="minorHAnsi" w:cstheme="minorHAnsi"/>
          <w:b w:val="0"/>
          <w:bCs w:val="0"/>
          <w:szCs w:val="22"/>
        </w:rPr>
        <w:t xml:space="preserve"> w sprawie uchwalenia Regulaminu Studiów Uniwersytetu Warmińsko-Mazurskiego w Olsztynie</w:t>
      </w:r>
    </w:p>
    <w:p w14:paraId="46F0192C" w14:textId="0FFECD90" w:rsidR="00536223" w:rsidRPr="00090AC2" w:rsidRDefault="00536223" w:rsidP="00536223">
      <w:pPr>
        <w:spacing w:after="0"/>
        <w:ind w:left="851" w:hanging="851"/>
        <w:rPr>
          <w:rStyle w:val="Pogrubienie"/>
          <w:rFonts w:asciiTheme="minorHAnsi" w:hAnsiTheme="minorHAnsi" w:cstheme="minorHAnsi"/>
          <w:b w:val="0"/>
          <w:bCs w:val="0"/>
          <w:szCs w:val="22"/>
          <w:shd w:val="clear" w:color="auto" w:fill="FFFFFF"/>
        </w:rPr>
      </w:pPr>
      <w:r w:rsidRPr="00090AC2">
        <w:rPr>
          <w:rStyle w:val="Pogrubienie"/>
          <w:rFonts w:asciiTheme="minorHAnsi" w:hAnsiTheme="minorHAnsi" w:cstheme="minorHAnsi"/>
          <w:b w:val="0"/>
          <w:bCs w:val="0"/>
          <w:szCs w:val="22"/>
          <w:shd w:val="clear" w:color="auto" w:fill="FFFFFF"/>
        </w:rPr>
        <w:t>Za</w:t>
      </w:r>
      <w:r>
        <w:rPr>
          <w:rStyle w:val="Pogrubienie"/>
          <w:rFonts w:asciiTheme="minorHAnsi" w:hAnsiTheme="minorHAnsi" w:cstheme="minorHAnsi"/>
          <w:b w:val="0"/>
          <w:bCs w:val="0"/>
          <w:szCs w:val="22"/>
          <w:shd w:val="clear" w:color="auto" w:fill="FFFFFF"/>
        </w:rPr>
        <w:t>ł</w:t>
      </w:r>
      <w:r w:rsidRPr="00090AC2">
        <w:rPr>
          <w:rStyle w:val="Pogrubienie"/>
          <w:rFonts w:asciiTheme="minorHAnsi" w:hAnsiTheme="minorHAnsi" w:cstheme="minorHAnsi"/>
          <w:b w:val="0"/>
          <w:bCs w:val="0"/>
          <w:szCs w:val="22"/>
          <w:shd w:val="clear" w:color="auto" w:fill="FFFFFF"/>
        </w:rPr>
        <w:t>.</w:t>
      </w:r>
      <w:r w:rsidR="00120C8A">
        <w:rPr>
          <w:rStyle w:val="Pogrubienie"/>
          <w:rFonts w:asciiTheme="minorHAnsi" w:hAnsiTheme="minorHAnsi" w:cstheme="minorHAnsi"/>
          <w:b w:val="0"/>
          <w:bCs w:val="0"/>
          <w:szCs w:val="22"/>
          <w:shd w:val="clear" w:color="auto" w:fill="FFFFFF"/>
        </w:rPr>
        <w:t> </w:t>
      </w:r>
      <w:r w:rsidRPr="00090AC2">
        <w:rPr>
          <w:rStyle w:val="Pogrubienie"/>
          <w:rFonts w:asciiTheme="minorHAnsi" w:hAnsiTheme="minorHAnsi" w:cstheme="minorHAnsi"/>
          <w:b w:val="0"/>
          <w:bCs w:val="0"/>
          <w:szCs w:val="22"/>
          <w:shd w:val="clear" w:color="auto" w:fill="FFFFFF"/>
        </w:rPr>
        <w:t>K3.</w:t>
      </w:r>
      <w:r>
        <w:rPr>
          <w:rStyle w:val="Pogrubienie"/>
          <w:rFonts w:asciiTheme="minorHAnsi" w:hAnsiTheme="minorHAnsi" w:cstheme="minorHAnsi"/>
          <w:b w:val="0"/>
          <w:bCs w:val="0"/>
          <w:szCs w:val="22"/>
          <w:shd w:val="clear" w:color="auto" w:fill="FFFFFF"/>
        </w:rPr>
        <w:t>6</w:t>
      </w:r>
      <w:r w:rsidRPr="00090AC2">
        <w:rPr>
          <w:rStyle w:val="Pogrubienie"/>
          <w:rFonts w:asciiTheme="minorHAnsi" w:hAnsiTheme="minorHAnsi" w:cstheme="minorHAnsi"/>
          <w:b w:val="0"/>
          <w:bCs w:val="0"/>
          <w:szCs w:val="22"/>
          <w:shd w:val="clear" w:color="auto" w:fill="FFFFFF"/>
        </w:rPr>
        <w:t xml:space="preserve"> </w:t>
      </w:r>
      <w:r w:rsidRPr="00090AC2">
        <w:rPr>
          <w:rFonts w:asciiTheme="minorHAnsi" w:hAnsiTheme="minorHAnsi" w:cstheme="minorHAnsi"/>
          <w:szCs w:val="22"/>
        </w:rPr>
        <w:t xml:space="preserve">Zarządzenie 22/2022 Rektora UWM w Olsztynie z dnia 13.04.2022 r. </w:t>
      </w:r>
      <w:r w:rsidRPr="00090AC2">
        <w:rPr>
          <w:rStyle w:val="Pogrubienie"/>
          <w:rFonts w:asciiTheme="minorHAnsi" w:hAnsiTheme="minorHAnsi" w:cstheme="minorHAnsi"/>
          <w:b w:val="0"/>
          <w:bCs w:val="0"/>
          <w:szCs w:val="22"/>
          <w:shd w:val="clear" w:color="auto" w:fill="FFFFFF"/>
        </w:rPr>
        <w:t>w sprawie określenia zasad weryfikacji osiągniętych efektów uczenia się dla osób ubiegających się o przyjęcie na studia w Uniwersytecie Warmińsko-Mazurskim w Olsztynie w ramach przeniesienia z uczelni ukraińskich</w:t>
      </w:r>
    </w:p>
    <w:p w14:paraId="040279DD" w14:textId="2D9F0AE6" w:rsidR="00536223" w:rsidRPr="00090AC2" w:rsidRDefault="00536223" w:rsidP="00536223">
      <w:pPr>
        <w:spacing w:after="0"/>
        <w:ind w:left="851" w:hanging="851"/>
        <w:rPr>
          <w:rFonts w:asciiTheme="minorHAnsi" w:hAnsiTheme="minorHAnsi" w:cstheme="minorHAnsi"/>
          <w:iCs/>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K3.</w:t>
      </w:r>
      <w:r>
        <w:rPr>
          <w:rFonts w:asciiTheme="minorHAnsi" w:hAnsiTheme="minorHAnsi" w:cstheme="minorHAnsi"/>
          <w:szCs w:val="22"/>
        </w:rPr>
        <w:t>7</w:t>
      </w:r>
      <w:r w:rsidRPr="00090AC2">
        <w:rPr>
          <w:rFonts w:asciiTheme="minorHAnsi" w:hAnsiTheme="minorHAnsi" w:cstheme="minorHAnsi"/>
          <w:szCs w:val="22"/>
        </w:rPr>
        <w:t xml:space="preserve"> Procedura „</w:t>
      </w:r>
      <w:r w:rsidRPr="00090AC2">
        <w:rPr>
          <w:rFonts w:asciiTheme="minorHAnsi" w:hAnsiTheme="minorHAnsi" w:cstheme="minorHAnsi"/>
          <w:iCs/>
          <w:szCs w:val="22"/>
        </w:rPr>
        <w:t xml:space="preserve">Ocenianie studentów, doktorantów, słuchaczy studiów podyplomowych oraz uczestników kursów podyplomowych” </w:t>
      </w:r>
    </w:p>
    <w:p w14:paraId="6E09D4B2" w14:textId="32F2429B"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K3.</w:t>
      </w:r>
      <w:r>
        <w:rPr>
          <w:rFonts w:asciiTheme="minorHAnsi" w:hAnsiTheme="minorHAnsi" w:cstheme="minorHAnsi"/>
          <w:szCs w:val="22"/>
        </w:rPr>
        <w:t>8</w:t>
      </w:r>
      <w:r w:rsidRPr="00090AC2">
        <w:rPr>
          <w:rFonts w:asciiTheme="minorHAnsi" w:hAnsiTheme="minorHAnsi" w:cstheme="minorHAnsi"/>
          <w:szCs w:val="22"/>
        </w:rPr>
        <w:t xml:space="preserve"> Procedura dyplomowania</w:t>
      </w:r>
    </w:p>
    <w:p w14:paraId="2CE582A5"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4</w:t>
      </w:r>
    </w:p>
    <w:p w14:paraId="7BD1BB1F" w14:textId="6CBDE5E3" w:rsidR="00536223" w:rsidRDefault="00536223" w:rsidP="00536223">
      <w:pPr>
        <w:spacing w:after="0"/>
        <w:ind w:left="851" w:hanging="851"/>
        <w:rPr>
          <w:rFonts w:asciiTheme="minorHAnsi" w:hAnsiTheme="minorHAnsi" w:cstheme="minorHAnsi"/>
          <w:bCs/>
          <w:szCs w:val="22"/>
        </w:rPr>
      </w:pPr>
      <w:r w:rsidRPr="00090AC2">
        <w:rPr>
          <w:rFonts w:asciiTheme="minorHAnsi" w:hAnsiTheme="minorHAnsi" w:cstheme="minorHAnsi"/>
          <w:bCs/>
          <w:szCs w:val="22"/>
        </w:rPr>
        <w:t>Zał.</w:t>
      </w:r>
      <w:r w:rsidR="00120C8A">
        <w:rPr>
          <w:rFonts w:asciiTheme="minorHAnsi" w:hAnsiTheme="minorHAnsi" w:cstheme="minorHAnsi"/>
          <w:bCs/>
          <w:szCs w:val="22"/>
        </w:rPr>
        <w:t> </w:t>
      </w:r>
      <w:r w:rsidRPr="00090AC2">
        <w:rPr>
          <w:rFonts w:asciiTheme="minorHAnsi" w:hAnsiTheme="minorHAnsi" w:cstheme="minorHAnsi"/>
          <w:bCs/>
          <w:szCs w:val="22"/>
        </w:rPr>
        <w:t xml:space="preserve">K4.1 </w:t>
      </w:r>
      <w:r w:rsidRPr="006F73B4">
        <w:rPr>
          <w:rFonts w:asciiTheme="minorHAnsi" w:hAnsiTheme="minorHAnsi" w:cstheme="minorHAnsi"/>
          <w:szCs w:val="22"/>
        </w:rPr>
        <w:t>Charakterystyka</w:t>
      </w:r>
      <w:r>
        <w:rPr>
          <w:rFonts w:asciiTheme="minorHAnsi" w:hAnsiTheme="minorHAnsi" w:cstheme="minorHAnsi"/>
          <w:bCs/>
          <w:szCs w:val="22"/>
        </w:rPr>
        <w:t xml:space="preserve"> nauczycieli akademic</w:t>
      </w:r>
      <w:r w:rsidR="00120C8A">
        <w:rPr>
          <w:rFonts w:asciiTheme="minorHAnsi" w:hAnsiTheme="minorHAnsi" w:cstheme="minorHAnsi"/>
          <w:bCs/>
          <w:szCs w:val="22"/>
        </w:rPr>
        <w:t>kich</w:t>
      </w:r>
      <w:r>
        <w:rPr>
          <w:rFonts w:asciiTheme="minorHAnsi" w:hAnsiTheme="minorHAnsi" w:cstheme="minorHAnsi"/>
          <w:bCs/>
          <w:szCs w:val="22"/>
        </w:rPr>
        <w:t xml:space="preserve"> </w:t>
      </w:r>
    </w:p>
    <w:p w14:paraId="38048388" w14:textId="72A9E9A8"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w:t>
      </w:r>
      <w:r>
        <w:rPr>
          <w:rFonts w:asciiTheme="minorHAnsi" w:hAnsiTheme="minorHAnsi" w:cstheme="minorHAnsi"/>
          <w:szCs w:val="22"/>
        </w:rPr>
        <w:t xml:space="preserve">2 </w:t>
      </w:r>
      <w:r w:rsidRPr="00090AC2">
        <w:rPr>
          <w:rFonts w:asciiTheme="minorHAnsi" w:hAnsiTheme="minorHAnsi" w:cstheme="minorHAnsi"/>
          <w:szCs w:val="22"/>
        </w:rPr>
        <w:t>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 xml:space="preserve"> pierwszy poziom studiów</w:t>
      </w:r>
      <w:r w:rsidR="00583824">
        <w:rPr>
          <w:rFonts w:asciiTheme="minorHAnsi" w:hAnsiTheme="minorHAnsi" w:cstheme="minorHAnsi"/>
          <w:szCs w:val="22"/>
        </w:rPr>
        <w:t xml:space="preserve"> inżynierskich</w:t>
      </w:r>
      <w:r w:rsidRPr="00090AC2">
        <w:rPr>
          <w:rFonts w:asciiTheme="minorHAnsi" w:hAnsiTheme="minorHAnsi" w:cstheme="minorHAnsi"/>
          <w:szCs w:val="22"/>
        </w:rPr>
        <w:t xml:space="preserve">, według planu studiów obowiązującego od cyklu kształcenia </w:t>
      </w:r>
      <w:r>
        <w:rPr>
          <w:rFonts w:asciiTheme="minorHAnsi" w:hAnsiTheme="minorHAnsi" w:cstheme="minorHAnsi"/>
          <w:szCs w:val="22"/>
        </w:rPr>
        <w:t>2</w:t>
      </w:r>
      <w:r w:rsidRPr="00090AC2">
        <w:rPr>
          <w:rFonts w:asciiTheme="minorHAnsi" w:hAnsiTheme="minorHAnsi" w:cstheme="minorHAnsi"/>
          <w:szCs w:val="22"/>
        </w:rPr>
        <w:t>022/2023</w:t>
      </w:r>
    </w:p>
    <w:p w14:paraId="2036C835" w14:textId="029904B3"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K4.3 Obsada zajęć dydaktycznych na kierunku </w:t>
      </w:r>
      <w:r>
        <w:rPr>
          <w:rFonts w:asciiTheme="minorHAnsi" w:hAnsiTheme="minorHAnsi" w:cstheme="minorHAnsi"/>
          <w:szCs w:val="22"/>
        </w:rPr>
        <w:t>B</w:t>
      </w:r>
      <w:r w:rsidRPr="00090AC2">
        <w:rPr>
          <w:rFonts w:asciiTheme="minorHAnsi" w:hAnsiTheme="minorHAnsi" w:cstheme="minorHAnsi"/>
          <w:szCs w:val="22"/>
        </w:rPr>
        <w:t>IO</w:t>
      </w:r>
      <w:r w:rsidR="00583824">
        <w:rPr>
          <w:rFonts w:asciiTheme="minorHAnsi" w:hAnsiTheme="minorHAnsi" w:cstheme="minorHAnsi"/>
          <w:szCs w:val="22"/>
        </w:rPr>
        <w:t>TECHNOLOGIA</w:t>
      </w:r>
      <w:r w:rsidRPr="00090AC2">
        <w:rPr>
          <w:rFonts w:asciiTheme="minorHAnsi" w:hAnsiTheme="minorHAnsi" w:cstheme="minorHAnsi"/>
          <w:szCs w:val="22"/>
        </w:rPr>
        <w:t xml:space="preserve">, </w:t>
      </w:r>
      <w:r w:rsidR="00583824">
        <w:rPr>
          <w:rFonts w:asciiTheme="minorHAnsi" w:hAnsiTheme="minorHAnsi" w:cstheme="minorHAnsi"/>
          <w:szCs w:val="22"/>
        </w:rPr>
        <w:t xml:space="preserve">drugi </w:t>
      </w:r>
      <w:r w:rsidRPr="00090AC2">
        <w:rPr>
          <w:rFonts w:asciiTheme="minorHAnsi" w:hAnsiTheme="minorHAnsi" w:cstheme="minorHAnsi"/>
          <w:szCs w:val="22"/>
        </w:rPr>
        <w:t xml:space="preserve">poziom studiów, zakres: </w:t>
      </w:r>
      <w:r w:rsidR="00583824">
        <w:rPr>
          <w:rFonts w:asciiTheme="minorHAnsi" w:hAnsiTheme="minorHAnsi" w:cstheme="minorHAnsi"/>
          <w:szCs w:val="22"/>
        </w:rPr>
        <w:t>biotechnologia farmaceutyczna</w:t>
      </w:r>
      <w:r w:rsidRPr="00090AC2">
        <w:rPr>
          <w:rFonts w:asciiTheme="minorHAnsi" w:hAnsiTheme="minorHAnsi" w:cstheme="minorHAnsi"/>
          <w:szCs w:val="22"/>
        </w:rPr>
        <w:t xml:space="preserve">, według planu studiów obowiązującego od cyklu </w:t>
      </w:r>
      <w:r w:rsidRPr="00107B53">
        <w:rPr>
          <w:rFonts w:asciiTheme="minorHAnsi" w:hAnsiTheme="minorHAnsi" w:cstheme="minorHAnsi"/>
          <w:szCs w:val="22"/>
        </w:rPr>
        <w:t>kształcenia 2022</w:t>
      </w:r>
      <w:r w:rsidRPr="00090AC2">
        <w:rPr>
          <w:rFonts w:asciiTheme="minorHAnsi" w:hAnsiTheme="minorHAnsi" w:cstheme="minorHAnsi"/>
          <w:szCs w:val="22"/>
        </w:rPr>
        <w:t>/2023</w:t>
      </w:r>
    </w:p>
    <w:p w14:paraId="70AB5DE3" w14:textId="09B4E619"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K4.4 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 xml:space="preserve">, </w:t>
      </w:r>
      <w:r w:rsidR="00583824">
        <w:rPr>
          <w:rFonts w:asciiTheme="minorHAnsi" w:hAnsiTheme="minorHAnsi" w:cstheme="minorHAnsi"/>
          <w:szCs w:val="22"/>
        </w:rPr>
        <w:t>drugi</w:t>
      </w:r>
      <w:r w:rsidRPr="00090AC2">
        <w:rPr>
          <w:rFonts w:asciiTheme="minorHAnsi" w:hAnsiTheme="minorHAnsi" w:cstheme="minorHAnsi"/>
          <w:szCs w:val="22"/>
        </w:rPr>
        <w:t xml:space="preserve"> poziom studiów, zakres: </w:t>
      </w:r>
      <w:r w:rsidR="00583824">
        <w:rPr>
          <w:rFonts w:asciiTheme="minorHAnsi" w:hAnsiTheme="minorHAnsi" w:cstheme="minorHAnsi"/>
          <w:szCs w:val="22"/>
        </w:rPr>
        <w:t>biotechnologia molekularna</w:t>
      </w:r>
      <w:r w:rsidRPr="00090AC2">
        <w:rPr>
          <w:rFonts w:asciiTheme="minorHAnsi" w:hAnsiTheme="minorHAnsi" w:cstheme="minorHAnsi"/>
          <w:szCs w:val="22"/>
        </w:rPr>
        <w:t>, według planu studiów obowiązującego od cyklu kształcenia 2022/2023</w:t>
      </w:r>
    </w:p>
    <w:p w14:paraId="793DB5FD" w14:textId="0E20B2E5"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K4.5 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 drugi poziom studiów, zakres: bio</w:t>
      </w:r>
      <w:r w:rsidR="00583824">
        <w:rPr>
          <w:rFonts w:asciiTheme="minorHAnsi" w:hAnsiTheme="minorHAnsi" w:cstheme="minorHAnsi"/>
          <w:szCs w:val="22"/>
        </w:rPr>
        <w:t>technologia przemysłowa</w:t>
      </w:r>
      <w:r w:rsidRPr="00090AC2">
        <w:rPr>
          <w:rFonts w:asciiTheme="minorHAnsi" w:hAnsiTheme="minorHAnsi" w:cstheme="minorHAnsi"/>
          <w:szCs w:val="22"/>
        </w:rPr>
        <w:t>, według planu studiów obowiązującego od cyklu kształcenia 2022/2023</w:t>
      </w:r>
    </w:p>
    <w:p w14:paraId="4F7B93BC" w14:textId="08864DCB"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K4.6.</w:t>
      </w:r>
      <w:r>
        <w:rPr>
          <w:rFonts w:asciiTheme="minorHAnsi" w:hAnsiTheme="minorHAnsi" w:cstheme="minorHAnsi"/>
          <w:szCs w:val="22"/>
        </w:rPr>
        <w:t xml:space="preserve"> </w:t>
      </w:r>
      <w:r w:rsidRPr="00090AC2">
        <w:rPr>
          <w:rFonts w:asciiTheme="minorHAnsi" w:hAnsiTheme="minorHAnsi" w:cstheme="minorHAnsi"/>
          <w:szCs w:val="22"/>
        </w:rPr>
        <w:t>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 xml:space="preserve"> </w:t>
      </w:r>
      <w:r w:rsidR="00583824">
        <w:rPr>
          <w:rFonts w:asciiTheme="minorHAnsi" w:hAnsiTheme="minorHAnsi" w:cstheme="minorHAnsi"/>
          <w:szCs w:val="22"/>
        </w:rPr>
        <w:t>pierwszy</w:t>
      </w:r>
      <w:r w:rsidRPr="00090AC2">
        <w:rPr>
          <w:rFonts w:asciiTheme="minorHAnsi" w:hAnsiTheme="minorHAnsi" w:cstheme="minorHAnsi"/>
          <w:szCs w:val="22"/>
        </w:rPr>
        <w:t xml:space="preserve"> poziom studiów</w:t>
      </w:r>
      <w:r w:rsidR="00583824">
        <w:rPr>
          <w:rFonts w:asciiTheme="minorHAnsi" w:hAnsiTheme="minorHAnsi" w:cstheme="minorHAnsi"/>
          <w:szCs w:val="22"/>
        </w:rPr>
        <w:t xml:space="preserve"> inżynierskich wedł</w:t>
      </w:r>
      <w:r w:rsidRPr="00090AC2">
        <w:rPr>
          <w:rFonts w:asciiTheme="minorHAnsi" w:hAnsiTheme="minorHAnsi" w:cstheme="minorHAnsi"/>
          <w:szCs w:val="22"/>
        </w:rPr>
        <w:t xml:space="preserve">ug planu studiów </w:t>
      </w:r>
      <w:r w:rsidR="00583824">
        <w:rPr>
          <w:rFonts w:asciiTheme="minorHAnsi" w:hAnsiTheme="minorHAnsi" w:cstheme="minorHAnsi"/>
          <w:szCs w:val="22"/>
        </w:rPr>
        <w:t xml:space="preserve">rozpoczynającego się przed </w:t>
      </w:r>
      <w:r w:rsidRPr="00090AC2">
        <w:rPr>
          <w:rFonts w:asciiTheme="minorHAnsi" w:hAnsiTheme="minorHAnsi" w:cstheme="minorHAnsi"/>
          <w:szCs w:val="22"/>
        </w:rPr>
        <w:t>cykl</w:t>
      </w:r>
      <w:r w:rsidR="00583824">
        <w:rPr>
          <w:rFonts w:asciiTheme="minorHAnsi" w:hAnsiTheme="minorHAnsi" w:cstheme="minorHAnsi"/>
          <w:szCs w:val="22"/>
        </w:rPr>
        <w:t>em</w:t>
      </w:r>
      <w:r w:rsidRPr="00090AC2">
        <w:rPr>
          <w:rFonts w:asciiTheme="minorHAnsi" w:hAnsiTheme="minorHAnsi" w:cstheme="minorHAnsi"/>
          <w:szCs w:val="22"/>
        </w:rPr>
        <w:t xml:space="preserve"> kształcenia 2022/2023</w:t>
      </w:r>
    </w:p>
    <w:p w14:paraId="52DF71A1" w14:textId="2EDAA3C8"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K4.7</w:t>
      </w:r>
      <w:r>
        <w:rPr>
          <w:rFonts w:asciiTheme="minorHAnsi" w:hAnsiTheme="minorHAnsi" w:cstheme="minorHAnsi"/>
          <w:szCs w:val="22"/>
        </w:rPr>
        <w:t xml:space="preserve"> </w:t>
      </w:r>
      <w:r w:rsidRPr="00090AC2">
        <w:rPr>
          <w:rFonts w:asciiTheme="minorHAnsi" w:hAnsiTheme="minorHAnsi" w:cstheme="minorHAnsi"/>
          <w:szCs w:val="22"/>
        </w:rPr>
        <w:t>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 xml:space="preserve">, drugi poziom studiów, zakres: </w:t>
      </w:r>
      <w:r w:rsidR="00583824">
        <w:rPr>
          <w:rFonts w:asciiTheme="minorHAnsi" w:hAnsiTheme="minorHAnsi" w:cstheme="minorHAnsi"/>
          <w:szCs w:val="22"/>
        </w:rPr>
        <w:t>biotechnologia farmaceutyczna</w:t>
      </w:r>
      <w:r w:rsidRPr="00090AC2">
        <w:rPr>
          <w:rFonts w:asciiTheme="minorHAnsi" w:hAnsiTheme="minorHAnsi" w:cstheme="minorHAnsi"/>
          <w:szCs w:val="22"/>
        </w:rPr>
        <w:t xml:space="preserve">, według planu studiów </w:t>
      </w:r>
      <w:r w:rsidR="00583824">
        <w:rPr>
          <w:rFonts w:asciiTheme="minorHAnsi" w:hAnsiTheme="minorHAnsi" w:cstheme="minorHAnsi"/>
          <w:szCs w:val="22"/>
        </w:rPr>
        <w:t xml:space="preserve">rozpoczynającego się przed </w:t>
      </w:r>
      <w:r w:rsidRPr="00090AC2">
        <w:rPr>
          <w:rFonts w:asciiTheme="minorHAnsi" w:hAnsiTheme="minorHAnsi" w:cstheme="minorHAnsi"/>
          <w:szCs w:val="22"/>
        </w:rPr>
        <w:t>cykl</w:t>
      </w:r>
      <w:r w:rsidR="00583824">
        <w:rPr>
          <w:rFonts w:asciiTheme="minorHAnsi" w:hAnsiTheme="minorHAnsi" w:cstheme="minorHAnsi"/>
          <w:szCs w:val="22"/>
        </w:rPr>
        <w:t>em</w:t>
      </w:r>
      <w:r w:rsidRPr="00090AC2">
        <w:rPr>
          <w:rFonts w:asciiTheme="minorHAnsi" w:hAnsiTheme="minorHAnsi" w:cstheme="minorHAnsi"/>
          <w:szCs w:val="22"/>
        </w:rPr>
        <w:t xml:space="preserve"> kształcenia 2022/2023</w:t>
      </w:r>
    </w:p>
    <w:p w14:paraId="611721A0" w14:textId="69D8D54D"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lastRenderedPageBreak/>
        <w:t>Za</w:t>
      </w:r>
      <w:r w:rsidR="00120C8A">
        <w:rPr>
          <w:rFonts w:asciiTheme="minorHAnsi" w:hAnsiTheme="minorHAnsi" w:cstheme="minorHAnsi"/>
          <w:szCs w:val="22"/>
        </w:rPr>
        <w:t>ł</w:t>
      </w:r>
      <w:r w:rsidRPr="00090AC2">
        <w:rPr>
          <w:rFonts w:asciiTheme="minorHAnsi" w:hAnsiTheme="minorHAnsi" w:cstheme="minorHAnsi"/>
          <w:szCs w:val="22"/>
        </w:rPr>
        <w:t>.</w:t>
      </w:r>
      <w:r w:rsidR="00120C8A">
        <w:rPr>
          <w:rFonts w:asciiTheme="minorHAnsi" w:hAnsiTheme="minorHAnsi" w:cstheme="minorHAnsi"/>
          <w:szCs w:val="22"/>
        </w:rPr>
        <w:t> </w:t>
      </w:r>
      <w:r w:rsidRPr="00090AC2">
        <w:rPr>
          <w:rFonts w:asciiTheme="minorHAnsi" w:hAnsiTheme="minorHAnsi" w:cstheme="minorHAnsi"/>
          <w:szCs w:val="22"/>
        </w:rPr>
        <w:t>K4.8</w:t>
      </w:r>
      <w:r>
        <w:rPr>
          <w:rFonts w:asciiTheme="minorHAnsi" w:hAnsiTheme="minorHAnsi" w:cstheme="minorHAnsi"/>
          <w:szCs w:val="22"/>
        </w:rPr>
        <w:t xml:space="preserve"> </w:t>
      </w:r>
      <w:r w:rsidRPr="00090AC2">
        <w:rPr>
          <w:rFonts w:asciiTheme="minorHAnsi" w:hAnsiTheme="minorHAnsi" w:cstheme="minorHAnsi"/>
          <w:szCs w:val="22"/>
        </w:rPr>
        <w:t>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w:t>
      </w:r>
      <w:r w:rsidR="00583824">
        <w:rPr>
          <w:rFonts w:asciiTheme="minorHAnsi" w:hAnsiTheme="minorHAnsi" w:cstheme="minorHAnsi"/>
          <w:szCs w:val="22"/>
        </w:rPr>
        <w:t xml:space="preserve"> drugi</w:t>
      </w:r>
      <w:r w:rsidRPr="00090AC2">
        <w:rPr>
          <w:rFonts w:asciiTheme="minorHAnsi" w:hAnsiTheme="minorHAnsi" w:cstheme="minorHAnsi"/>
          <w:szCs w:val="22"/>
        </w:rPr>
        <w:t xml:space="preserve"> poziom studiów, zakres: biologia</w:t>
      </w:r>
      <w:r w:rsidR="00583824">
        <w:rPr>
          <w:rFonts w:asciiTheme="minorHAnsi" w:hAnsiTheme="minorHAnsi" w:cstheme="minorHAnsi"/>
          <w:szCs w:val="22"/>
        </w:rPr>
        <w:t xml:space="preserve"> molekularna</w:t>
      </w:r>
      <w:r w:rsidRPr="00090AC2">
        <w:rPr>
          <w:rFonts w:asciiTheme="minorHAnsi" w:hAnsiTheme="minorHAnsi" w:cstheme="minorHAnsi"/>
          <w:szCs w:val="22"/>
        </w:rPr>
        <w:t xml:space="preserve">, według planu studiów </w:t>
      </w:r>
      <w:r w:rsidR="00583824">
        <w:rPr>
          <w:rFonts w:asciiTheme="minorHAnsi" w:hAnsiTheme="minorHAnsi" w:cstheme="minorHAnsi"/>
          <w:szCs w:val="22"/>
        </w:rPr>
        <w:t xml:space="preserve">rozpoczynającego się </w:t>
      </w:r>
      <w:r w:rsidRPr="00090AC2">
        <w:rPr>
          <w:rFonts w:asciiTheme="minorHAnsi" w:hAnsiTheme="minorHAnsi" w:cstheme="minorHAnsi"/>
          <w:szCs w:val="22"/>
        </w:rPr>
        <w:t>przed cyklem kształcenia 2022/2023</w:t>
      </w:r>
    </w:p>
    <w:p w14:paraId="4F71E5CB" w14:textId="58638B21" w:rsidR="00536223"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K4.9 Obsada zajęć dydaktycznych na kierunku BIO</w:t>
      </w:r>
      <w:r w:rsidR="00583824">
        <w:rPr>
          <w:rFonts w:asciiTheme="minorHAnsi" w:hAnsiTheme="minorHAnsi" w:cstheme="minorHAnsi"/>
          <w:szCs w:val="22"/>
        </w:rPr>
        <w:t>TECHNOLOGIA</w:t>
      </w:r>
      <w:r w:rsidRPr="00090AC2">
        <w:rPr>
          <w:rFonts w:asciiTheme="minorHAnsi" w:hAnsiTheme="minorHAnsi" w:cstheme="minorHAnsi"/>
          <w:szCs w:val="22"/>
        </w:rPr>
        <w:t xml:space="preserve">, drugi poziom studiów, zakres: </w:t>
      </w:r>
      <w:r w:rsidR="00583824">
        <w:rPr>
          <w:rFonts w:asciiTheme="minorHAnsi" w:hAnsiTheme="minorHAnsi" w:cstheme="minorHAnsi"/>
          <w:szCs w:val="22"/>
        </w:rPr>
        <w:t>biotechnologia przemysłowa</w:t>
      </w:r>
      <w:r w:rsidRPr="00090AC2">
        <w:rPr>
          <w:rFonts w:asciiTheme="minorHAnsi" w:hAnsiTheme="minorHAnsi" w:cstheme="minorHAnsi"/>
          <w:szCs w:val="22"/>
        </w:rPr>
        <w:t xml:space="preserve">, według planu studiów </w:t>
      </w:r>
      <w:r w:rsidR="00583824">
        <w:rPr>
          <w:rFonts w:asciiTheme="minorHAnsi" w:hAnsiTheme="minorHAnsi" w:cstheme="minorHAnsi"/>
          <w:szCs w:val="22"/>
        </w:rPr>
        <w:t xml:space="preserve">rozpoczynającego się </w:t>
      </w:r>
      <w:r w:rsidRPr="00090AC2">
        <w:rPr>
          <w:rFonts w:asciiTheme="minorHAnsi" w:hAnsiTheme="minorHAnsi" w:cstheme="minorHAnsi"/>
          <w:szCs w:val="22"/>
        </w:rPr>
        <w:t>przed cyklem kształcenia 2022/202</w:t>
      </w:r>
      <w:r>
        <w:rPr>
          <w:rFonts w:asciiTheme="minorHAnsi" w:hAnsiTheme="minorHAnsi" w:cstheme="minorHAnsi"/>
          <w:szCs w:val="22"/>
        </w:rPr>
        <w:t>3</w:t>
      </w:r>
    </w:p>
    <w:p w14:paraId="5F898173" w14:textId="09AE8C8A" w:rsidR="00536223" w:rsidRDefault="00536223" w:rsidP="00536223">
      <w:pPr>
        <w:spacing w:after="0"/>
        <w:ind w:left="851" w:hanging="851"/>
        <w:rPr>
          <w:rFonts w:asciiTheme="minorHAnsi" w:hAnsiTheme="minorHAnsi" w:cstheme="minorHAnsi"/>
          <w:szCs w:val="22"/>
        </w:rPr>
      </w:pPr>
      <w:r>
        <w:rPr>
          <w:rFonts w:asciiTheme="minorHAnsi" w:hAnsiTheme="minorHAnsi" w:cstheme="minorHAnsi"/>
          <w:szCs w:val="22"/>
        </w:rPr>
        <w:t>Zał.</w:t>
      </w:r>
      <w:r w:rsidR="00120C8A">
        <w:rPr>
          <w:rFonts w:asciiTheme="minorHAnsi" w:hAnsiTheme="minorHAnsi" w:cstheme="minorHAnsi"/>
          <w:szCs w:val="22"/>
        </w:rPr>
        <w:t> </w:t>
      </w:r>
      <w:r>
        <w:rPr>
          <w:rFonts w:asciiTheme="minorHAnsi" w:hAnsiTheme="minorHAnsi" w:cstheme="minorHAnsi"/>
          <w:szCs w:val="22"/>
        </w:rPr>
        <w:t>K4.10 Rozkład zajęć</w:t>
      </w:r>
      <w:r w:rsidR="00380B08">
        <w:rPr>
          <w:rFonts w:asciiTheme="minorHAnsi" w:hAnsiTheme="minorHAnsi" w:cstheme="minorHAnsi"/>
          <w:szCs w:val="22"/>
        </w:rPr>
        <w:t xml:space="preserve"> na kierunku biotechnologia</w:t>
      </w:r>
      <w:r>
        <w:rPr>
          <w:rFonts w:asciiTheme="minorHAnsi" w:hAnsiTheme="minorHAnsi" w:cstheme="minorHAnsi"/>
          <w:szCs w:val="22"/>
        </w:rPr>
        <w:t xml:space="preserve"> w semestrze zimowym w roku akademickim 2022/2023</w:t>
      </w:r>
    </w:p>
    <w:p w14:paraId="3937F76A" w14:textId="2F5B4E5B" w:rsidR="00536223" w:rsidRPr="00FD454C" w:rsidRDefault="00536223" w:rsidP="00536223">
      <w:pPr>
        <w:spacing w:after="0"/>
        <w:ind w:left="851" w:hanging="851"/>
        <w:rPr>
          <w:b/>
          <w:bCs/>
        </w:rPr>
      </w:pPr>
      <w:r>
        <w:rPr>
          <w:rFonts w:asciiTheme="minorHAnsi" w:hAnsiTheme="minorHAnsi" w:cstheme="minorHAnsi"/>
          <w:szCs w:val="22"/>
        </w:rPr>
        <w:t>Zał.</w:t>
      </w:r>
      <w:r w:rsidR="00120C8A">
        <w:rPr>
          <w:rFonts w:asciiTheme="minorHAnsi" w:hAnsiTheme="minorHAnsi" w:cstheme="minorHAnsi"/>
          <w:szCs w:val="22"/>
        </w:rPr>
        <w:t> </w:t>
      </w:r>
      <w:r>
        <w:rPr>
          <w:rFonts w:asciiTheme="minorHAnsi" w:hAnsiTheme="minorHAnsi" w:cstheme="minorHAnsi"/>
          <w:szCs w:val="22"/>
        </w:rPr>
        <w:t xml:space="preserve">K4.11 </w:t>
      </w:r>
      <w:r w:rsidR="00DE2ADE" w:rsidRPr="00DE2ADE">
        <w:rPr>
          <w:rFonts w:asciiTheme="minorHAnsi" w:hAnsiTheme="minorHAnsi" w:cstheme="minorHAnsi"/>
          <w:szCs w:val="22"/>
        </w:rPr>
        <w:t>Projekty badawcze realizowane przez nauczycieli akademickich prowadzących zajęcia na kierunku biotechnologia w latach 2017-2022</w:t>
      </w:r>
    </w:p>
    <w:p w14:paraId="331B60CB" w14:textId="51D2E616" w:rsidR="00536223" w:rsidRDefault="00536223" w:rsidP="00536223">
      <w:pPr>
        <w:spacing w:after="0"/>
        <w:ind w:left="851" w:hanging="851"/>
        <w:rPr>
          <w:rFonts w:cstheme="minorHAnsi"/>
          <w:shd w:val="clear" w:color="auto" w:fill="FFFFFF"/>
        </w:rPr>
      </w:pPr>
      <w:r>
        <w:rPr>
          <w:rFonts w:asciiTheme="minorHAnsi" w:hAnsiTheme="minorHAnsi" w:cstheme="minorHAnsi"/>
          <w:szCs w:val="22"/>
        </w:rPr>
        <w:t>Zał.</w:t>
      </w:r>
      <w:r w:rsidR="00120C8A">
        <w:rPr>
          <w:rFonts w:asciiTheme="minorHAnsi" w:hAnsiTheme="minorHAnsi" w:cstheme="minorHAnsi"/>
          <w:szCs w:val="22"/>
        </w:rPr>
        <w:t> </w:t>
      </w:r>
      <w:r>
        <w:rPr>
          <w:rFonts w:asciiTheme="minorHAnsi" w:hAnsiTheme="minorHAnsi" w:cstheme="minorHAnsi"/>
          <w:szCs w:val="22"/>
        </w:rPr>
        <w:t xml:space="preserve">K4.12 </w:t>
      </w:r>
      <w:r w:rsidR="00800980" w:rsidRPr="00800980">
        <w:rPr>
          <w:rFonts w:asciiTheme="minorHAnsi" w:hAnsiTheme="minorHAnsi" w:cstheme="minorHAnsi"/>
          <w:szCs w:val="22"/>
        </w:rPr>
        <w:t>Projekty badawcze finansowane przez podmioty gospodarcze i dotyczące komercjalizacji wyników badań typu „know-how” realizowanych przez nauczycieli prowadzących zajęcia lub prace dyplomowe na kierunku biotechnologia</w:t>
      </w:r>
    </w:p>
    <w:p w14:paraId="3C5D29EE" w14:textId="3CF0BD57" w:rsidR="00536223" w:rsidRPr="008B2C98" w:rsidRDefault="00536223" w:rsidP="00536223">
      <w:pPr>
        <w:spacing w:after="0"/>
        <w:ind w:left="851" w:hanging="851"/>
        <w:rPr>
          <w:rFonts w:asciiTheme="minorHAnsi" w:hAnsiTheme="minorHAnsi" w:cstheme="minorHAnsi"/>
          <w:szCs w:val="22"/>
        </w:rPr>
      </w:pPr>
      <w:r w:rsidRPr="008B2C98">
        <w:rPr>
          <w:rFonts w:asciiTheme="minorHAnsi" w:hAnsiTheme="minorHAnsi" w:cstheme="minorHAnsi"/>
          <w:szCs w:val="22"/>
        </w:rPr>
        <w:t>Zał.</w:t>
      </w:r>
      <w:r w:rsidR="00120C8A">
        <w:rPr>
          <w:rFonts w:asciiTheme="minorHAnsi" w:hAnsiTheme="minorHAnsi" w:cstheme="minorHAnsi"/>
          <w:szCs w:val="22"/>
        </w:rPr>
        <w:t> </w:t>
      </w:r>
      <w:r w:rsidRPr="008B2C98">
        <w:rPr>
          <w:rFonts w:asciiTheme="minorHAnsi" w:hAnsiTheme="minorHAnsi" w:cstheme="minorHAnsi"/>
          <w:szCs w:val="22"/>
        </w:rPr>
        <w:t>K4.13 Publikacje pracowników Wydziału Biologii i Biotechnologii w latach 2017-2022</w:t>
      </w:r>
    </w:p>
    <w:p w14:paraId="5D1E75A9" w14:textId="6185B170" w:rsidR="00536223" w:rsidRDefault="00536223" w:rsidP="00536223">
      <w:pPr>
        <w:spacing w:after="0"/>
        <w:ind w:left="851" w:hanging="851"/>
      </w:pPr>
      <w:r w:rsidRPr="008B2C98">
        <w:rPr>
          <w:rFonts w:asciiTheme="minorHAnsi" w:hAnsiTheme="minorHAnsi" w:cstheme="minorHAnsi"/>
          <w:szCs w:val="22"/>
        </w:rPr>
        <w:t>Zał.</w:t>
      </w:r>
      <w:r w:rsidR="00120C8A">
        <w:rPr>
          <w:rFonts w:asciiTheme="minorHAnsi" w:hAnsiTheme="minorHAnsi" w:cstheme="minorHAnsi"/>
          <w:szCs w:val="22"/>
        </w:rPr>
        <w:t> </w:t>
      </w:r>
      <w:r w:rsidRPr="008B2C98">
        <w:rPr>
          <w:rFonts w:asciiTheme="minorHAnsi" w:hAnsiTheme="minorHAnsi" w:cstheme="minorHAnsi"/>
          <w:szCs w:val="22"/>
        </w:rPr>
        <w:t>K4.14 Wykaz wybranych publikacji</w:t>
      </w:r>
      <w:r w:rsidRPr="003404ED">
        <w:t xml:space="preserve"> pracowników Wydziału Biologii i Biotechnologii w latach 2017-2022</w:t>
      </w:r>
    </w:p>
    <w:p w14:paraId="7494CB4E" w14:textId="34625149" w:rsidR="00536223" w:rsidRDefault="00536223" w:rsidP="00536223">
      <w:pPr>
        <w:spacing w:after="0"/>
        <w:ind w:left="851" w:hanging="851"/>
        <w:rPr>
          <w:rFonts w:cstheme="minorHAnsi"/>
        </w:rPr>
      </w:pPr>
      <w:r>
        <w:t>Zał.</w:t>
      </w:r>
      <w:r w:rsidR="00120C8A">
        <w:t> </w:t>
      </w:r>
      <w:r>
        <w:t xml:space="preserve">K4.15 </w:t>
      </w:r>
      <w:r w:rsidR="005C11EB" w:rsidRPr="005C11EB">
        <w:rPr>
          <w:rFonts w:asciiTheme="minorHAnsi" w:hAnsiTheme="minorHAnsi" w:cstheme="minorHAnsi"/>
          <w:szCs w:val="22"/>
        </w:rPr>
        <w:t>Zestawienie udziału nauczycieli akademickich prowadzących kształcenie na kierunku biotechnologia w gremiach naukowych w latach 2016-2022</w:t>
      </w:r>
    </w:p>
    <w:p w14:paraId="0B48534B" w14:textId="1953A7F8" w:rsidR="00536223" w:rsidRDefault="00536223" w:rsidP="00536223">
      <w:pPr>
        <w:spacing w:after="0"/>
        <w:ind w:left="851" w:hanging="851"/>
        <w:rPr>
          <w:rFonts w:cstheme="minorHAnsi"/>
        </w:rPr>
      </w:pPr>
      <w:r w:rsidRPr="00251F2F">
        <w:rPr>
          <w:rFonts w:cstheme="minorHAnsi"/>
        </w:rPr>
        <w:t>Zał.</w:t>
      </w:r>
      <w:r w:rsidR="00120C8A">
        <w:rPr>
          <w:rFonts w:cstheme="minorHAnsi"/>
        </w:rPr>
        <w:t> </w:t>
      </w:r>
      <w:r w:rsidRPr="00251F2F">
        <w:rPr>
          <w:rFonts w:cstheme="minorHAnsi"/>
        </w:rPr>
        <w:t>K4.16</w:t>
      </w:r>
      <w:r>
        <w:rPr>
          <w:rFonts w:cstheme="minorHAnsi"/>
        </w:rPr>
        <w:t xml:space="preserve"> </w:t>
      </w:r>
      <w:r w:rsidR="00F74F45" w:rsidRPr="00F74F45">
        <w:rPr>
          <w:rFonts w:cstheme="minorHAnsi"/>
        </w:rPr>
        <w:t xml:space="preserve">Projekty badawcze w latach 2016-2022, w których uczestniczyli/uczestniczą studenci kierunku biotechnologia </w:t>
      </w:r>
    </w:p>
    <w:p w14:paraId="70B023B5" w14:textId="69D23FA8" w:rsidR="00536223" w:rsidRPr="009C0CFA" w:rsidRDefault="00536223" w:rsidP="00536223">
      <w:pPr>
        <w:spacing w:after="0"/>
        <w:ind w:left="851" w:hanging="851"/>
        <w:rPr>
          <w:rFonts w:cstheme="minorHAnsi"/>
        </w:rPr>
      </w:pPr>
      <w:r w:rsidRPr="009C0CFA">
        <w:rPr>
          <w:rFonts w:cstheme="minorHAnsi"/>
        </w:rPr>
        <w:t>Zał.</w:t>
      </w:r>
      <w:r w:rsidR="00120C8A">
        <w:rPr>
          <w:rFonts w:cstheme="minorHAnsi"/>
        </w:rPr>
        <w:t> </w:t>
      </w:r>
      <w:r w:rsidRPr="009C0CFA">
        <w:rPr>
          <w:rFonts w:cstheme="minorHAnsi"/>
        </w:rPr>
        <w:t xml:space="preserve">K4.17 </w:t>
      </w:r>
      <w:r w:rsidR="00F74F45" w:rsidRPr="00F74F45">
        <w:rPr>
          <w:rFonts w:asciiTheme="minorHAnsi" w:hAnsiTheme="minorHAnsi" w:cstheme="minorHAnsi"/>
          <w:szCs w:val="22"/>
        </w:rPr>
        <w:t xml:space="preserve">Wykaz publikacji i doniesień konferencyjnych ze współudziałem studentów kierunku biotechnologia w latach 2016-2022 </w:t>
      </w:r>
      <w:r w:rsidRPr="009C0CFA">
        <w:rPr>
          <w:rFonts w:cstheme="minorHAnsi"/>
        </w:rPr>
        <w:t xml:space="preserve"> </w:t>
      </w:r>
    </w:p>
    <w:p w14:paraId="3056D130" w14:textId="7F1A9C90" w:rsidR="00536223" w:rsidRDefault="00536223" w:rsidP="00536223">
      <w:pPr>
        <w:spacing w:after="0"/>
        <w:ind w:left="851" w:hanging="851"/>
      </w:pPr>
      <w:r w:rsidRPr="009635CE">
        <w:t>Zał</w:t>
      </w:r>
      <w:r>
        <w:t>.</w:t>
      </w:r>
      <w:r w:rsidR="00120C8A">
        <w:t> </w:t>
      </w:r>
      <w:r w:rsidRPr="009635CE">
        <w:t xml:space="preserve">K4.18 </w:t>
      </w:r>
      <w:r w:rsidRPr="006F73B4">
        <w:rPr>
          <w:rFonts w:asciiTheme="minorHAnsi" w:hAnsiTheme="minorHAnsi" w:cstheme="minorHAnsi"/>
          <w:szCs w:val="22"/>
        </w:rPr>
        <w:t>Zestawienie</w:t>
      </w:r>
      <w:r w:rsidRPr="009635CE">
        <w:t xml:space="preserve"> szkoleń / kursów /warsztatów zrealizowanych przez nauczycieli akademickich w latach 2016-2022</w:t>
      </w:r>
    </w:p>
    <w:p w14:paraId="0DA3F0C9" w14:textId="6F14A9F9" w:rsidR="00536223" w:rsidRDefault="00536223" w:rsidP="00536223">
      <w:pPr>
        <w:spacing w:after="0"/>
        <w:ind w:left="851" w:hanging="851"/>
      </w:pPr>
      <w:r>
        <w:t>Zał.</w:t>
      </w:r>
      <w:r w:rsidR="00120C8A">
        <w:t> </w:t>
      </w:r>
      <w:r>
        <w:t xml:space="preserve">K4.19 </w:t>
      </w:r>
      <w:r w:rsidRPr="006F73B4">
        <w:rPr>
          <w:rFonts w:asciiTheme="minorHAnsi" w:hAnsiTheme="minorHAnsi" w:cstheme="minorHAnsi"/>
          <w:szCs w:val="22"/>
        </w:rPr>
        <w:t>Uchwała</w:t>
      </w:r>
      <w:r>
        <w:t xml:space="preserve"> Nr 223 Senatu Uniwersytetu Warmińsko-Mazurskiego w Olsztynie z dnia 24.11.2017 r. w sprawie polityki kadrowej</w:t>
      </w:r>
    </w:p>
    <w:p w14:paraId="65591A65" w14:textId="033C86DE" w:rsidR="00536223" w:rsidRDefault="00536223" w:rsidP="00536223">
      <w:pPr>
        <w:spacing w:after="0"/>
        <w:ind w:left="851" w:hanging="851"/>
      </w:pPr>
      <w:r>
        <w:t>Zał.</w:t>
      </w:r>
      <w:r w:rsidR="00120C8A">
        <w:t> </w:t>
      </w:r>
      <w:r>
        <w:t xml:space="preserve">K4.20 </w:t>
      </w:r>
      <w:r w:rsidRPr="006F73B4">
        <w:rPr>
          <w:rFonts w:asciiTheme="minorHAnsi" w:hAnsiTheme="minorHAnsi" w:cstheme="minorHAnsi"/>
          <w:szCs w:val="22"/>
        </w:rPr>
        <w:t>Uchwała</w:t>
      </w:r>
      <w:r>
        <w:t xml:space="preserve">  Nr 249 Senatu Uniwersytetu Warmińsko-Mazurskiego w Olsztynie z dnia 21.06.2013 r. w sprawie zasad, kryteriów i trybu oceny pracy nauczyciela akademickiego </w:t>
      </w:r>
    </w:p>
    <w:p w14:paraId="26568A8E" w14:textId="006412AD" w:rsidR="00536223" w:rsidRPr="009635CE" w:rsidRDefault="00536223" w:rsidP="00536223">
      <w:pPr>
        <w:spacing w:after="0"/>
        <w:ind w:left="851" w:hanging="851"/>
      </w:pPr>
      <w:r>
        <w:t>Zał.</w:t>
      </w:r>
      <w:r w:rsidR="00120C8A">
        <w:t> </w:t>
      </w:r>
      <w:r>
        <w:t xml:space="preserve">K4.21 </w:t>
      </w:r>
      <w:r w:rsidRPr="006F73B4">
        <w:rPr>
          <w:rFonts w:asciiTheme="minorHAnsi" w:hAnsiTheme="minorHAnsi" w:cstheme="minorHAnsi"/>
          <w:szCs w:val="22"/>
        </w:rPr>
        <w:t>Uchwała</w:t>
      </w:r>
      <w:r>
        <w:t xml:space="preserve">  Nr 613 Senatu Uniwersytetu Warmińsko-Mazurskiego w Olsztynie z dnia 28.11.2014 r. w sprawie zasad, kryteriów i trybu oceny pracy nauczyciela akademickiego</w:t>
      </w:r>
    </w:p>
    <w:p w14:paraId="610E38B5" w14:textId="501416F7" w:rsidR="00536223" w:rsidRDefault="00536223" w:rsidP="00536223">
      <w:pPr>
        <w:spacing w:after="0"/>
        <w:ind w:left="851" w:hanging="851"/>
      </w:pPr>
      <w:r>
        <w:t>Zał.</w:t>
      </w:r>
      <w:r w:rsidR="00120C8A">
        <w:t> </w:t>
      </w:r>
      <w:r>
        <w:t xml:space="preserve">K4.22 Zarządzenie Nr 100/2020 Rektora Uniwersytetu Warmińsko-Mazurskiego w Olsztynie z dnia 1.12.2020 r. w sprawie wprowadzenia Regulaminu oceny nauczycieli akademickich Uniwersytetu Warmińsko-Mazurskiego w Olsztynie </w:t>
      </w:r>
    </w:p>
    <w:p w14:paraId="79A270C3" w14:textId="505D1D0E" w:rsidR="00536223" w:rsidRPr="009635CE" w:rsidRDefault="00536223" w:rsidP="00536223">
      <w:pPr>
        <w:spacing w:after="0"/>
        <w:ind w:left="851" w:hanging="851"/>
      </w:pPr>
      <w:r>
        <w:t>Zał.</w:t>
      </w:r>
      <w:r w:rsidR="00120C8A">
        <w:t> </w:t>
      </w:r>
      <w:r>
        <w:t>K4.23</w:t>
      </w:r>
      <w:r w:rsidRPr="00902C2E">
        <w:t xml:space="preserve"> </w:t>
      </w:r>
      <w:r w:rsidRPr="00120C8A">
        <w:rPr>
          <w:rFonts w:asciiTheme="minorHAnsi" w:hAnsiTheme="minorHAnsi" w:cstheme="minorHAnsi"/>
          <w:shd w:val="clear" w:color="auto" w:fill="FFFFFF"/>
        </w:rPr>
        <w:t>Uchwała Nr 20</w:t>
      </w:r>
      <w:r w:rsidR="00120C8A">
        <w:rPr>
          <w:rFonts w:asciiTheme="minorHAnsi" w:hAnsiTheme="minorHAnsi" w:cstheme="minorHAnsi"/>
          <w:shd w:val="clear" w:color="auto" w:fill="FFFFFF"/>
        </w:rPr>
        <w:t>2/2017</w:t>
      </w:r>
      <w:r w:rsidRPr="00120C8A">
        <w:rPr>
          <w:rFonts w:asciiTheme="minorHAnsi" w:hAnsiTheme="minorHAnsi" w:cstheme="minorHAnsi"/>
          <w:shd w:val="clear" w:color="auto" w:fill="FFFFFF"/>
        </w:rPr>
        <w:t xml:space="preserve"> </w:t>
      </w:r>
      <w:r w:rsidR="00120C8A">
        <w:rPr>
          <w:rFonts w:asciiTheme="minorHAnsi" w:hAnsiTheme="minorHAnsi" w:cstheme="minorHAnsi"/>
          <w:shd w:val="clear" w:color="auto" w:fill="FFFFFF"/>
        </w:rPr>
        <w:t xml:space="preserve">Rady Wydziału Biologii i Biotechnologii </w:t>
      </w:r>
      <w:r w:rsidRPr="00120C8A">
        <w:rPr>
          <w:rFonts w:asciiTheme="minorHAnsi" w:hAnsiTheme="minorHAnsi" w:cstheme="minorHAnsi"/>
          <w:shd w:val="clear" w:color="auto" w:fill="FFFFFF"/>
        </w:rPr>
        <w:t xml:space="preserve">UWM w Olsztynie z dnia </w:t>
      </w:r>
      <w:r w:rsidR="00120C8A">
        <w:rPr>
          <w:rFonts w:asciiTheme="minorHAnsi" w:hAnsiTheme="minorHAnsi" w:cstheme="minorHAnsi"/>
          <w:shd w:val="clear" w:color="auto" w:fill="FFFFFF"/>
        </w:rPr>
        <w:t>19</w:t>
      </w:r>
      <w:r w:rsidRPr="00120C8A">
        <w:rPr>
          <w:rFonts w:asciiTheme="minorHAnsi" w:hAnsiTheme="minorHAnsi" w:cstheme="minorHAnsi"/>
          <w:shd w:val="clear" w:color="auto" w:fill="FFFFFF"/>
        </w:rPr>
        <w:t xml:space="preserve">.10.2017 r. w sprawie zmiany Uchwały Nr 72 z dnia </w:t>
      </w:r>
      <w:r w:rsidR="00120C8A">
        <w:rPr>
          <w:rFonts w:asciiTheme="minorHAnsi" w:hAnsiTheme="minorHAnsi" w:cstheme="minorHAnsi"/>
          <w:shd w:val="clear" w:color="auto" w:fill="FFFFFF"/>
        </w:rPr>
        <w:t>15</w:t>
      </w:r>
      <w:r w:rsidRPr="00120C8A">
        <w:rPr>
          <w:rFonts w:asciiTheme="minorHAnsi" w:hAnsiTheme="minorHAnsi" w:cstheme="minorHAnsi"/>
          <w:shd w:val="clear" w:color="auto" w:fill="FFFFFF"/>
        </w:rPr>
        <w:t>.0</w:t>
      </w:r>
      <w:r w:rsidR="00120C8A">
        <w:rPr>
          <w:rFonts w:asciiTheme="minorHAnsi" w:hAnsiTheme="minorHAnsi" w:cstheme="minorHAnsi"/>
          <w:shd w:val="clear" w:color="auto" w:fill="FFFFFF"/>
        </w:rPr>
        <w:t>5</w:t>
      </w:r>
      <w:r w:rsidRPr="00120C8A">
        <w:rPr>
          <w:rFonts w:asciiTheme="minorHAnsi" w:hAnsiTheme="minorHAnsi" w:cstheme="minorHAnsi"/>
          <w:shd w:val="clear" w:color="auto" w:fill="FFFFFF"/>
        </w:rPr>
        <w:t>.201</w:t>
      </w:r>
      <w:r w:rsidR="00120C8A">
        <w:rPr>
          <w:rFonts w:asciiTheme="minorHAnsi" w:hAnsiTheme="minorHAnsi" w:cstheme="minorHAnsi"/>
          <w:shd w:val="clear" w:color="auto" w:fill="FFFFFF"/>
        </w:rPr>
        <w:t xml:space="preserve">4 </w:t>
      </w:r>
      <w:r w:rsidRPr="00120C8A">
        <w:rPr>
          <w:rFonts w:asciiTheme="minorHAnsi" w:hAnsiTheme="minorHAnsi" w:cstheme="minorHAnsi"/>
          <w:shd w:val="clear" w:color="auto" w:fill="FFFFFF"/>
        </w:rPr>
        <w:t xml:space="preserve">r. w sprawie </w:t>
      </w:r>
      <w:r w:rsidR="00120C8A">
        <w:rPr>
          <w:rFonts w:asciiTheme="minorHAnsi" w:hAnsiTheme="minorHAnsi" w:cstheme="minorHAnsi"/>
          <w:shd w:val="clear" w:color="auto" w:fill="FFFFFF"/>
        </w:rPr>
        <w:t xml:space="preserve">„Wydziałowych kryteriów oceny </w:t>
      </w:r>
      <w:r w:rsidR="008A73D0">
        <w:rPr>
          <w:rFonts w:asciiTheme="minorHAnsi" w:hAnsiTheme="minorHAnsi" w:cstheme="minorHAnsi"/>
          <w:shd w:val="clear" w:color="auto" w:fill="FFFFFF"/>
        </w:rPr>
        <w:t>działalności</w:t>
      </w:r>
      <w:r w:rsidR="00120C8A">
        <w:rPr>
          <w:rFonts w:asciiTheme="minorHAnsi" w:hAnsiTheme="minorHAnsi" w:cstheme="minorHAnsi"/>
          <w:shd w:val="clear" w:color="auto" w:fill="FFFFFF"/>
        </w:rPr>
        <w:t xml:space="preserve"> dydaktycznej</w:t>
      </w:r>
      <w:r w:rsidR="008A73D0">
        <w:rPr>
          <w:rFonts w:asciiTheme="minorHAnsi" w:hAnsiTheme="minorHAnsi" w:cstheme="minorHAnsi"/>
          <w:shd w:val="clear" w:color="auto" w:fill="FFFFFF"/>
        </w:rPr>
        <w:t>,</w:t>
      </w:r>
      <w:r w:rsidR="00120C8A">
        <w:rPr>
          <w:rFonts w:asciiTheme="minorHAnsi" w:hAnsiTheme="minorHAnsi" w:cstheme="minorHAnsi"/>
          <w:shd w:val="clear" w:color="auto" w:fill="FFFFFF"/>
        </w:rPr>
        <w:t xml:space="preserve"> organizacyjnej</w:t>
      </w:r>
      <w:r w:rsidR="008A73D0">
        <w:rPr>
          <w:rFonts w:asciiTheme="minorHAnsi" w:hAnsiTheme="minorHAnsi" w:cstheme="minorHAnsi"/>
          <w:shd w:val="clear" w:color="auto" w:fill="FFFFFF"/>
        </w:rPr>
        <w:t xml:space="preserve"> oraz naukowej i w zakresie kształcenia kadr nauczyciela akademickiego”</w:t>
      </w:r>
    </w:p>
    <w:p w14:paraId="67CCD017" w14:textId="3ED7960B" w:rsidR="00536223" w:rsidRPr="009635CE" w:rsidRDefault="00536223" w:rsidP="00536223">
      <w:pPr>
        <w:spacing w:after="0"/>
        <w:ind w:left="851" w:hanging="851"/>
      </w:pPr>
      <w:r>
        <w:t>Zał.</w:t>
      </w:r>
      <w:r w:rsidR="00120C8A">
        <w:t> </w:t>
      </w:r>
      <w:r>
        <w:t xml:space="preserve">K4.24 </w:t>
      </w:r>
      <w:r w:rsidRPr="006F73B4">
        <w:rPr>
          <w:rStyle w:val="Hipercze"/>
          <w:rFonts w:asciiTheme="minorHAnsi" w:hAnsiTheme="minorHAnsi" w:cstheme="minorHAnsi"/>
          <w:color w:val="auto"/>
          <w:u w:val="none"/>
          <w:shd w:val="clear" w:color="auto" w:fill="FFFFFF"/>
        </w:rPr>
        <w:t>Uchwała</w:t>
      </w:r>
      <w:r>
        <w:t xml:space="preserve"> Nr 128 Senatu Uniwersytetu Warmińsko-Mazurskiego w Olsztynie z dnia 25.04.2017 r. w sprawie zasad przyznawania dodatkowej części wynagrodzenia zasadniczego za pracę</w:t>
      </w:r>
    </w:p>
    <w:p w14:paraId="3757E7E2" w14:textId="03533524" w:rsidR="00536223" w:rsidRDefault="00536223" w:rsidP="00536223">
      <w:pPr>
        <w:spacing w:after="0"/>
        <w:ind w:left="851" w:hanging="851"/>
      </w:pPr>
      <w:r w:rsidRPr="009635CE">
        <w:t>Zał</w:t>
      </w:r>
      <w:r>
        <w:t>.</w:t>
      </w:r>
      <w:r w:rsidR="00120C8A">
        <w:t> </w:t>
      </w:r>
      <w:r w:rsidRPr="009635CE">
        <w:t xml:space="preserve">K4.25 </w:t>
      </w:r>
      <w:r w:rsidRPr="006F73B4">
        <w:rPr>
          <w:rStyle w:val="Hipercze"/>
          <w:rFonts w:asciiTheme="minorHAnsi" w:hAnsiTheme="minorHAnsi" w:cstheme="minorHAnsi"/>
          <w:color w:val="auto"/>
          <w:u w:val="none"/>
          <w:shd w:val="clear" w:color="auto" w:fill="FFFFFF"/>
        </w:rPr>
        <w:t>Zasady</w:t>
      </w:r>
      <w:r w:rsidRPr="009635CE">
        <w:t xml:space="preserve"> podziału funduszu motywacyjnego na lata 2023-2024</w:t>
      </w:r>
      <w:r>
        <w:t xml:space="preserve"> na podstawie osiągnięć pracowników obejmujących lata 2021-2022</w:t>
      </w:r>
    </w:p>
    <w:p w14:paraId="4267A7A9" w14:textId="33C08506" w:rsidR="00536223" w:rsidRDefault="00536223" w:rsidP="00536223">
      <w:pPr>
        <w:spacing w:after="0"/>
        <w:ind w:left="851" w:hanging="851"/>
      </w:pPr>
      <w:r>
        <w:t>Zał.</w:t>
      </w:r>
      <w:r w:rsidR="00120C8A">
        <w:t> </w:t>
      </w:r>
      <w:r>
        <w:t xml:space="preserve">K4.26 </w:t>
      </w:r>
      <w:r w:rsidRPr="006F73B4">
        <w:rPr>
          <w:rStyle w:val="Hipercze"/>
          <w:rFonts w:asciiTheme="minorHAnsi" w:hAnsiTheme="minorHAnsi" w:cstheme="minorHAnsi"/>
          <w:color w:val="auto"/>
          <w:u w:val="none"/>
          <w:shd w:val="clear" w:color="auto" w:fill="FFFFFF"/>
        </w:rPr>
        <w:t>Załącznik</w:t>
      </w:r>
      <w:r>
        <w:t xml:space="preserve"> do Uchwały Nr 717 Senatu Uniwersytetu Warmińsko-Mazurskiego w Olsztynie z dnia 17.06.2011 r. </w:t>
      </w:r>
      <w:r w:rsidRPr="00E9563F">
        <w:t>w sprawie Regulaminu</w:t>
      </w:r>
      <w:r>
        <w:t xml:space="preserve"> zasad podziału i trybu przyznawania nagród Rektora</w:t>
      </w:r>
    </w:p>
    <w:p w14:paraId="1D97E114" w14:textId="75FD3FFB" w:rsidR="00536223" w:rsidRDefault="00536223" w:rsidP="00536223">
      <w:pPr>
        <w:spacing w:after="0"/>
        <w:ind w:left="851" w:hanging="851"/>
      </w:pPr>
      <w:r>
        <w:t>Zał.</w:t>
      </w:r>
      <w:r w:rsidR="00120C8A">
        <w:t> </w:t>
      </w:r>
      <w:r>
        <w:t xml:space="preserve">K4.27 </w:t>
      </w:r>
      <w:r w:rsidRPr="00E9336D">
        <w:t>Decyzja Nr 68/2021 Rektora Uniwersytetu Warmińsko-Mazurskiego w Olsztynie z dnia 28</w:t>
      </w:r>
      <w:r>
        <w:t> </w:t>
      </w:r>
      <w:r w:rsidRPr="00E9336D">
        <w:t>lipca 2021 roku  w sprawie przyznania pracownikom Uniwersytetu Warmińsko-Mazurskiego w Olsztynie nagród za najlepsze publikacje naukowe lub dzieła artystyczne</w:t>
      </w:r>
    </w:p>
    <w:p w14:paraId="66A27835" w14:textId="1B123421" w:rsidR="00536223" w:rsidRPr="00547954" w:rsidRDefault="00536223" w:rsidP="00536223">
      <w:pPr>
        <w:spacing w:after="0"/>
        <w:ind w:left="851" w:hanging="851"/>
        <w:rPr>
          <w:rFonts w:asciiTheme="minorHAnsi" w:hAnsiTheme="minorHAnsi" w:cstheme="minorHAnsi"/>
          <w:b/>
          <w:bCs/>
          <w:szCs w:val="22"/>
        </w:rPr>
      </w:pPr>
      <w:r w:rsidRPr="004A0FFB">
        <w:rPr>
          <w:rFonts w:asciiTheme="minorHAnsi" w:hAnsiTheme="minorHAnsi" w:cstheme="minorHAnsi"/>
          <w:szCs w:val="22"/>
        </w:rPr>
        <w:t>Zał.</w:t>
      </w:r>
      <w:r w:rsidR="00120C8A">
        <w:rPr>
          <w:rFonts w:asciiTheme="minorHAnsi" w:hAnsiTheme="minorHAnsi" w:cstheme="minorHAnsi"/>
          <w:szCs w:val="22"/>
        </w:rPr>
        <w:t> </w:t>
      </w:r>
      <w:r w:rsidRPr="004A0FFB">
        <w:rPr>
          <w:rFonts w:asciiTheme="minorHAnsi" w:hAnsiTheme="minorHAnsi" w:cstheme="minorHAnsi"/>
          <w:szCs w:val="22"/>
        </w:rPr>
        <w:t xml:space="preserve">K4.28 </w:t>
      </w:r>
      <w:r w:rsidRPr="006F73B4">
        <w:rPr>
          <w:rStyle w:val="Hipercze"/>
          <w:color w:val="auto"/>
          <w:u w:val="none"/>
          <w:shd w:val="clear" w:color="auto" w:fill="FFFFFF"/>
        </w:rPr>
        <w:t>Załącznik</w:t>
      </w:r>
      <w:r w:rsidRPr="004A0FFB">
        <w:rPr>
          <w:rFonts w:asciiTheme="minorHAnsi" w:hAnsiTheme="minorHAnsi" w:cstheme="minorHAnsi"/>
          <w:szCs w:val="22"/>
        </w:rPr>
        <w:t xml:space="preserve"> 4, Tabela 2a do Uchwały Nr 494 Senatu Uniwersytetu Warmińsko-Mazurskiego w</w:t>
      </w:r>
      <w:r>
        <w:rPr>
          <w:rFonts w:asciiTheme="minorHAnsi" w:hAnsiTheme="minorHAnsi" w:cstheme="minorHAnsi"/>
          <w:szCs w:val="22"/>
        </w:rPr>
        <w:t> </w:t>
      </w:r>
      <w:r w:rsidRPr="004A0FFB">
        <w:rPr>
          <w:rStyle w:val="Pogrubienie"/>
          <w:rFonts w:asciiTheme="minorHAnsi" w:hAnsiTheme="minorHAnsi" w:cstheme="minorHAnsi"/>
          <w:b w:val="0"/>
          <w:bCs w:val="0"/>
          <w:szCs w:val="22"/>
        </w:rPr>
        <w:t>z</w:t>
      </w:r>
      <w:r>
        <w:rPr>
          <w:rStyle w:val="Pogrubienie"/>
          <w:rFonts w:asciiTheme="minorHAnsi" w:hAnsiTheme="minorHAnsi" w:cstheme="minorHAnsi"/>
          <w:b w:val="0"/>
          <w:bCs w:val="0"/>
          <w:szCs w:val="22"/>
        </w:rPr>
        <w:t> </w:t>
      </w:r>
      <w:r w:rsidRPr="004A0FFB">
        <w:rPr>
          <w:rStyle w:val="Pogrubienie"/>
          <w:rFonts w:asciiTheme="minorHAnsi" w:hAnsiTheme="minorHAnsi" w:cstheme="minorHAnsi"/>
          <w:b w:val="0"/>
          <w:bCs w:val="0"/>
          <w:szCs w:val="22"/>
        </w:rPr>
        <w:t>dnia 21</w:t>
      </w:r>
      <w:r>
        <w:rPr>
          <w:rStyle w:val="Pogrubienie"/>
          <w:rFonts w:asciiTheme="minorHAnsi" w:hAnsiTheme="minorHAnsi" w:cstheme="minorHAnsi"/>
          <w:b w:val="0"/>
          <w:bCs w:val="0"/>
          <w:szCs w:val="22"/>
        </w:rPr>
        <w:t>.05.</w:t>
      </w:r>
      <w:r w:rsidRPr="004A0FFB">
        <w:rPr>
          <w:rStyle w:val="Pogrubienie"/>
          <w:rFonts w:asciiTheme="minorHAnsi" w:hAnsiTheme="minorHAnsi" w:cstheme="minorHAnsi"/>
          <w:b w:val="0"/>
          <w:bCs w:val="0"/>
          <w:szCs w:val="22"/>
        </w:rPr>
        <w:t>2019 r</w:t>
      </w:r>
      <w:r>
        <w:rPr>
          <w:rStyle w:val="Pogrubienie"/>
          <w:rFonts w:asciiTheme="minorHAnsi" w:hAnsiTheme="minorHAnsi" w:cstheme="minorHAnsi"/>
          <w:b w:val="0"/>
          <w:bCs w:val="0"/>
          <w:szCs w:val="22"/>
        </w:rPr>
        <w:t>.</w:t>
      </w:r>
      <w:r w:rsidRPr="004A0FFB">
        <w:rPr>
          <w:rFonts w:asciiTheme="minorHAnsi" w:hAnsiTheme="minorHAnsi" w:cstheme="minorHAnsi"/>
          <w:b/>
          <w:bCs/>
          <w:szCs w:val="22"/>
        </w:rPr>
        <w:t xml:space="preserve"> </w:t>
      </w:r>
      <w:r w:rsidRPr="004A0FFB">
        <w:rPr>
          <w:rStyle w:val="Pogrubienie"/>
          <w:rFonts w:asciiTheme="minorHAnsi" w:hAnsiTheme="minorHAnsi" w:cstheme="minorHAnsi"/>
          <w:b w:val="0"/>
          <w:bCs w:val="0"/>
          <w:szCs w:val="22"/>
        </w:rPr>
        <w:t>w sprawie Statutu Uniwersytetu Warmińsko-Mazurskiego w Olsztynie</w:t>
      </w:r>
    </w:p>
    <w:p w14:paraId="01EA6F16" w14:textId="10E935FF" w:rsidR="00536223" w:rsidRPr="009635CE" w:rsidRDefault="00536223" w:rsidP="00536223">
      <w:pPr>
        <w:spacing w:after="0"/>
        <w:ind w:left="851" w:hanging="851"/>
      </w:pPr>
      <w:r w:rsidRPr="009635CE">
        <w:t>Zał</w:t>
      </w:r>
      <w:r>
        <w:t>.</w:t>
      </w:r>
      <w:r w:rsidR="00120C8A">
        <w:t> </w:t>
      </w:r>
      <w:r w:rsidRPr="009635CE">
        <w:t xml:space="preserve">K4.29 </w:t>
      </w:r>
      <w:r w:rsidRPr="006F73B4">
        <w:rPr>
          <w:rStyle w:val="Hipercze"/>
          <w:color w:val="auto"/>
          <w:u w:val="none"/>
          <w:shd w:val="clear" w:color="auto" w:fill="FFFFFF"/>
        </w:rPr>
        <w:t>Zestawienie</w:t>
      </w:r>
      <w:r w:rsidRPr="009635CE">
        <w:t xml:space="preserve"> zagranicznych i krajowych staży i wyjazdów nauczycieli akademickich prowadzących zajęcia na kierunku biologia zrealizowanych w latach 2016-2022 </w:t>
      </w:r>
    </w:p>
    <w:p w14:paraId="59A62283" w14:textId="77777777" w:rsidR="00536223" w:rsidRPr="00925D0D" w:rsidRDefault="00536223" w:rsidP="00536223">
      <w:pPr>
        <w:spacing w:after="0"/>
        <w:ind w:left="851" w:hanging="851"/>
        <w:rPr>
          <w:rFonts w:asciiTheme="minorHAnsi" w:hAnsiTheme="minorHAnsi" w:cstheme="minorHAnsi"/>
          <w:b/>
          <w:szCs w:val="22"/>
        </w:rPr>
      </w:pPr>
      <w:r>
        <w:rPr>
          <w:rFonts w:asciiTheme="minorHAnsi" w:hAnsiTheme="minorHAnsi" w:cstheme="minorHAnsi"/>
          <w:b/>
          <w:szCs w:val="22"/>
        </w:rPr>
        <w:lastRenderedPageBreak/>
        <w:t>K</w:t>
      </w:r>
      <w:r w:rsidRPr="00925D0D">
        <w:rPr>
          <w:rFonts w:asciiTheme="minorHAnsi" w:hAnsiTheme="minorHAnsi" w:cstheme="minorHAnsi"/>
          <w:b/>
          <w:szCs w:val="22"/>
        </w:rPr>
        <w:t>ryterium 5</w:t>
      </w:r>
    </w:p>
    <w:p w14:paraId="492E7C8D" w14:textId="520F4CF8"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K5.1 </w:t>
      </w:r>
      <w:r w:rsidR="00EB22B7">
        <w:rPr>
          <w:rFonts w:asciiTheme="minorHAnsi" w:hAnsiTheme="minorHAnsi" w:cstheme="minorHAnsi"/>
          <w:szCs w:val="22"/>
        </w:rPr>
        <w:t>I</w:t>
      </w:r>
      <w:r w:rsidRPr="00E9336D">
        <w:rPr>
          <w:rStyle w:val="Hipercze"/>
          <w:color w:val="auto"/>
          <w:u w:val="none"/>
          <w:shd w:val="clear" w:color="auto" w:fill="FFFFFF"/>
        </w:rPr>
        <w:t>nfrastruktura</w:t>
      </w:r>
      <w:r w:rsidRPr="00E9336D">
        <w:rPr>
          <w:rFonts w:cs="Calibri"/>
          <w:szCs w:val="22"/>
        </w:rPr>
        <w:t xml:space="preserve"> i zasoby edukacyjne wykorzystywane w realizacji </w:t>
      </w:r>
      <w:r w:rsidR="002A653E">
        <w:rPr>
          <w:rFonts w:cs="Calibri"/>
          <w:szCs w:val="22"/>
        </w:rPr>
        <w:t>zajęć na kierunku biotechnologia</w:t>
      </w:r>
    </w:p>
    <w:p w14:paraId="176D105B" w14:textId="6EC58C3D" w:rsidR="00536223" w:rsidRPr="00E9336D" w:rsidRDefault="00536223" w:rsidP="00536223">
      <w:pPr>
        <w:spacing w:after="0"/>
        <w:ind w:left="851" w:hanging="851"/>
        <w:contextualSpacing/>
        <w:rPr>
          <w:rFonts w:cs="Calibri"/>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K5.</w:t>
      </w:r>
      <w:r w:rsidR="002A653E">
        <w:rPr>
          <w:rFonts w:asciiTheme="minorHAnsi" w:hAnsiTheme="minorHAnsi" w:cstheme="minorHAnsi"/>
          <w:szCs w:val="22"/>
        </w:rPr>
        <w:t>2</w:t>
      </w:r>
      <w:r w:rsidRPr="00E9336D">
        <w:rPr>
          <w:rFonts w:asciiTheme="minorHAnsi" w:hAnsiTheme="minorHAnsi" w:cstheme="minorHAnsi"/>
          <w:szCs w:val="22"/>
        </w:rPr>
        <w:t xml:space="preserve"> </w:t>
      </w:r>
      <w:r w:rsidRPr="00E9336D">
        <w:rPr>
          <w:rStyle w:val="Hipercze"/>
          <w:color w:val="auto"/>
          <w:szCs w:val="22"/>
          <w:u w:val="none"/>
          <w:shd w:val="clear" w:color="auto" w:fill="FFFFFF"/>
        </w:rPr>
        <w:t>Wykaz</w:t>
      </w:r>
      <w:r w:rsidRPr="00E9336D">
        <w:rPr>
          <w:rFonts w:cs="Calibri"/>
          <w:color w:val="000000"/>
          <w:szCs w:val="22"/>
        </w:rPr>
        <w:t xml:space="preserve"> tytułów wydawnictw zwartych dla kierunku </w:t>
      </w:r>
      <w:r w:rsidR="00EB22B7">
        <w:rPr>
          <w:rFonts w:cs="Calibri"/>
          <w:color w:val="000000"/>
          <w:szCs w:val="22"/>
        </w:rPr>
        <w:t xml:space="preserve">biotechnologia </w:t>
      </w:r>
      <w:r w:rsidRPr="00E9336D">
        <w:rPr>
          <w:rFonts w:cs="Calibri"/>
          <w:color w:val="000000"/>
          <w:szCs w:val="22"/>
        </w:rPr>
        <w:t xml:space="preserve">w zasobach Biblioteki Uniwersyteckiej UWM w Olsztynie (stan na </w:t>
      </w:r>
      <w:r w:rsidR="00EB22B7">
        <w:rPr>
          <w:rFonts w:cs="Calibri"/>
          <w:color w:val="000000"/>
          <w:szCs w:val="22"/>
        </w:rPr>
        <w:t>27</w:t>
      </w:r>
      <w:r w:rsidRPr="00E9336D">
        <w:rPr>
          <w:rFonts w:cs="Calibri"/>
          <w:color w:val="000000"/>
          <w:szCs w:val="22"/>
        </w:rPr>
        <w:t xml:space="preserve"> </w:t>
      </w:r>
      <w:r w:rsidR="00EB22B7">
        <w:rPr>
          <w:rFonts w:cs="Calibri"/>
          <w:color w:val="000000"/>
          <w:szCs w:val="22"/>
        </w:rPr>
        <w:t>grudnia</w:t>
      </w:r>
      <w:r w:rsidRPr="00E9336D">
        <w:rPr>
          <w:rFonts w:cs="Calibri"/>
          <w:color w:val="000000"/>
          <w:szCs w:val="22"/>
        </w:rPr>
        <w:t xml:space="preserve"> 2022</w:t>
      </w:r>
      <w:r w:rsidR="00EB22B7">
        <w:rPr>
          <w:rFonts w:cs="Calibri"/>
          <w:color w:val="000000"/>
          <w:szCs w:val="22"/>
        </w:rPr>
        <w:t xml:space="preserve"> r.</w:t>
      </w:r>
      <w:r w:rsidRPr="00E9336D">
        <w:rPr>
          <w:rFonts w:cs="Calibri"/>
          <w:color w:val="000000"/>
          <w:szCs w:val="22"/>
        </w:rPr>
        <w:t>)</w:t>
      </w:r>
    </w:p>
    <w:p w14:paraId="4E193273" w14:textId="585DC05C" w:rsidR="00536223" w:rsidRPr="00E9336D" w:rsidRDefault="00536223" w:rsidP="00536223">
      <w:pPr>
        <w:spacing w:after="0"/>
        <w:ind w:left="851" w:hanging="851"/>
        <w:contextualSpacing/>
        <w:rPr>
          <w:rFonts w:cs="Calibri"/>
          <w:b/>
          <w:bCs/>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K5.</w:t>
      </w:r>
      <w:r w:rsidR="00EB22B7">
        <w:rPr>
          <w:rFonts w:asciiTheme="minorHAnsi" w:hAnsiTheme="minorHAnsi" w:cstheme="minorHAnsi"/>
          <w:szCs w:val="22"/>
        </w:rPr>
        <w:t>3</w:t>
      </w:r>
      <w:r w:rsidRPr="00E9336D">
        <w:rPr>
          <w:rFonts w:asciiTheme="minorHAnsi" w:hAnsiTheme="minorHAnsi" w:cstheme="minorHAnsi"/>
          <w:szCs w:val="22"/>
        </w:rPr>
        <w:t xml:space="preserve"> </w:t>
      </w:r>
      <w:r w:rsidR="00EB22B7" w:rsidRPr="00E9336D">
        <w:rPr>
          <w:rFonts w:cs="Calibri"/>
          <w:color w:val="000000"/>
          <w:szCs w:val="22"/>
        </w:rPr>
        <w:t>Wykaz</w:t>
      </w:r>
      <w:r w:rsidR="00EB22B7" w:rsidRPr="00E9336D">
        <w:rPr>
          <w:rFonts w:asciiTheme="minorHAnsi" w:hAnsiTheme="minorHAnsi" w:cstheme="minorHAnsi"/>
          <w:szCs w:val="22"/>
        </w:rPr>
        <w:t xml:space="preserve"> tytułów wydawnictw ciągłych dla kierunku </w:t>
      </w:r>
      <w:r w:rsidR="00EB22B7">
        <w:rPr>
          <w:rFonts w:asciiTheme="minorHAnsi" w:hAnsiTheme="minorHAnsi" w:cstheme="minorHAnsi"/>
          <w:szCs w:val="22"/>
        </w:rPr>
        <w:t xml:space="preserve">biotechnologia </w:t>
      </w:r>
      <w:r w:rsidR="00EB22B7" w:rsidRPr="00E9336D">
        <w:rPr>
          <w:rFonts w:asciiTheme="minorHAnsi" w:hAnsiTheme="minorHAnsi" w:cstheme="minorHAnsi"/>
          <w:szCs w:val="22"/>
        </w:rPr>
        <w:t xml:space="preserve">w zasobach Biblioteki Uniwersyteckiej UWM (stan na </w:t>
      </w:r>
      <w:r w:rsidR="00EB22B7">
        <w:rPr>
          <w:rFonts w:asciiTheme="minorHAnsi" w:hAnsiTheme="minorHAnsi" w:cstheme="minorHAnsi"/>
          <w:szCs w:val="22"/>
        </w:rPr>
        <w:t>27</w:t>
      </w:r>
      <w:r w:rsidR="00EB22B7" w:rsidRPr="00E9336D">
        <w:rPr>
          <w:rFonts w:asciiTheme="minorHAnsi" w:hAnsiTheme="minorHAnsi" w:cstheme="minorHAnsi"/>
          <w:szCs w:val="22"/>
        </w:rPr>
        <w:t xml:space="preserve"> </w:t>
      </w:r>
      <w:r w:rsidR="00EB22B7">
        <w:rPr>
          <w:rFonts w:asciiTheme="minorHAnsi" w:hAnsiTheme="minorHAnsi" w:cstheme="minorHAnsi"/>
          <w:szCs w:val="22"/>
        </w:rPr>
        <w:t>grudnia</w:t>
      </w:r>
      <w:r w:rsidR="00EB22B7" w:rsidRPr="00E9336D">
        <w:rPr>
          <w:rFonts w:asciiTheme="minorHAnsi" w:hAnsiTheme="minorHAnsi" w:cstheme="minorHAnsi"/>
          <w:szCs w:val="22"/>
        </w:rPr>
        <w:t xml:space="preserve"> 2022</w:t>
      </w:r>
      <w:r w:rsidR="00EB22B7">
        <w:rPr>
          <w:rFonts w:asciiTheme="minorHAnsi" w:hAnsiTheme="minorHAnsi" w:cstheme="minorHAnsi"/>
          <w:szCs w:val="22"/>
        </w:rPr>
        <w:t xml:space="preserve"> r.</w:t>
      </w:r>
      <w:r w:rsidR="00EB22B7" w:rsidRPr="00E9336D">
        <w:rPr>
          <w:rFonts w:asciiTheme="minorHAnsi" w:hAnsiTheme="minorHAnsi" w:cstheme="minorHAnsi"/>
          <w:szCs w:val="22"/>
        </w:rPr>
        <w:t>)</w:t>
      </w:r>
    </w:p>
    <w:p w14:paraId="37B132E1" w14:textId="3F2CA034"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K5.</w:t>
      </w:r>
      <w:r w:rsidR="00EB22B7">
        <w:rPr>
          <w:rFonts w:asciiTheme="minorHAnsi" w:hAnsiTheme="minorHAnsi" w:cstheme="minorHAnsi"/>
          <w:szCs w:val="22"/>
        </w:rPr>
        <w:t>4</w:t>
      </w:r>
      <w:r w:rsidRPr="00E9336D">
        <w:rPr>
          <w:rFonts w:asciiTheme="minorHAnsi" w:hAnsiTheme="minorHAnsi" w:cstheme="minorHAnsi"/>
          <w:szCs w:val="22"/>
        </w:rPr>
        <w:t xml:space="preserve"> </w:t>
      </w:r>
      <w:r w:rsidR="00EB22B7" w:rsidRPr="00E9336D">
        <w:rPr>
          <w:rFonts w:cs="Calibri"/>
          <w:color w:val="000000"/>
          <w:szCs w:val="22"/>
        </w:rPr>
        <w:t>Źródła</w:t>
      </w:r>
      <w:r w:rsidR="00EB22B7" w:rsidRPr="00E9336D">
        <w:rPr>
          <w:rFonts w:asciiTheme="minorHAnsi" w:eastAsiaTheme="minorHAnsi" w:hAnsiTheme="minorHAnsi" w:cstheme="minorHAnsi"/>
          <w:color w:val="000000"/>
          <w:szCs w:val="22"/>
          <w:lang w:eastAsia="en-US"/>
        </w:rPr>
        <w:t xml:space="preserve"> elektroniczne w Bibliotece Uniwersyteckiej dla Wydziału Biologii i Biotechnologii na kierunku </w:t>
      </w:r>
      <w:r w:rsidR="00EB22B7">
        <w:rPr>
          <w:rFonts w:asciiTheme="minorHAnsi" w:eastAsiaTheme="minorHAnsi" w:hAnsiTheme="minorHAnsi" w:cstheme="minorHAnsi"/>
          <w:color w:val="000000"/>
          <w:szCs w:val="22"/>
          <w:lang w:eastAsia="en-US"/>
        </w:rPr>
        <w:t>biotechnologia</w:t>
      </w:r>
    </w:p>
    <w:p w14:paraId="23F9B80F" w14:textId="6DD98F39" w:rsidR="00536223" w:rsidRPr="00E9336D" w:rsidRDefault="00536223" w:rsidP="00536223">
      <w:pPr>
        <w:spacing w:after="0"/>
        <w:ind w:left="851" w:hanging="851"/>
        <w:contextualSpacing/>
        <w:rPr>
          <w:rFonts w:asciiTheme="minorHAnsi" w:eastAsiaTheme="minorHAnsi" w:hAnsiTheme="minorHAnsi" w:cstheme="minorHAnsi"/>
          <w:color w:val="000000"/>
          <w:szCs w:val="22"/>
          <w:lang w:eastAsia="en-US"/>
        </w:rPr>
      </w:pPr>
      <w:r w:rsidRPr="00E9336D">
        <w:rPr>
          <w:rFonts w:asciiTheme="minorHAnsi" w:eastAsiaTheme="minorHAnsi" w:hAnsiTheme="minorHAnsi" w:cstheme="minorHAnsi"/>
          <w:color w:val="000000"/>
          <w:szCs w:val="22"/>
          <w:lang w:eastAsia="en-US"/>
        </w:rPr>
        <w:t>Zał.</w:t>
      </w:r>
      <w:r w:rsidR="008A73D0">
        <w:rPr>
          <w:rFonts w:asciiTheme="minorHAnsi" w:eastAsiaTheme="minorHAnsi" w:hAnsiTheme="minorHAnsi" w:cstheme="minorHAnsi"/>
          <w:color w:val="000000"/>
          <w:szCs w:val="22"/>
          <w:lang w:eastAsia="en-US"/>
        </w:rPr>
        <w:t> </w:t>
      </w:r>
      <w:r w:rsidRPr="00E9336D">
        <w:rPr>
          <w:rFonts w:asciiTheme="minorHAnsi" w:eastAsiaTheme="minorHAnsi" w:hAnsiTheme="minorHAnsi" w:cstheme="minorHAnsi"/>
          <w:color w:val="000000"/>
          <w:szCs w:val="22"/>
          <w:lang w:eastAsia="en-US"/>
        </w:rPr>
        <w:t>K5.</w:t>
      </w:r>
      <w:r w:rsidR="00EB22B7">
        <w:rPr>
          <w:rFonts w:asciiTheme="minorHAnsi" w:eastAsiaTheme="minorHAnsi" w:hAnsiTheme="minorHAnsi" w:cstheme="minorHAnsi"/>
          <w:color w:val="000000"/>
          <w:szCs w:val="22"/>
          <w:lang w:eastAsia="en-US"/>
        </w:rPr>
        <w:t>5</w:t>
      </w:r>
      <w:r w:rsidRPr="00E9336D">
        <w:rPr>
          <w:rFonts w:asciiTheme="minorHAnsi" w:eastAsiaTheme="minorHAnsi" w:hAnsiTheme="minorHAnsi" w:cstheme="minorHAnsi"/>
          <w:color w:val="000000"/>
          <w:szCs w:val="22"/>
          <w:lang w:eastAsia="en-US"/>
        </w:rPr>
        <w:t xml:space="preserve"> </w:t>
      </w:r>
      <w:r w:rsidR="00EB22B7" w:rsidRPr="00E9336D">
        <w:rPr>
          <w:rFonts w:cs="Calibri"/>
          <w:color w:val="000000"/>
          <w:szCs w:val="22"/>
        </w:rPr>
        <w:t>Zarządzenie</w:t>
      </w:r>
      <w:r w:rsidR="00EB22B7" w:rsidRPr="00E9336D">
        <w:rPr>
          <w:rFonts w:asciiTheme="minorHAnsi" w:eastAsiaTheme="minorHAnsi" w:hAnsiTheme="minorHAnsi" w:cstheme="minorHAnsi"/>
          <w:color w:val="000000"/>
          <w:szCs w:val="22"/>
          <w:lang w:eastAsia="en-US"/>
        </w:rPr>
        <w:t xml:space="preserve"> Nr </w:t>
      </w:r>
      <w:r w:rsidR="00EB22B7" w:rsidRPr="00E9336D">
        <w:rPr>
          <w:rFonts w:asciiTheme="minorHAnsi" w:hAnsiTheme="minorHAnsi" w:cstheme="minorHAnsi"/>
          <w:szCs w:val="22"/>
        </w:rPr>
        <w:t>19 Rektora Uniwersytetu Warmińsko-Mazurskiego w Olsztynie z dnia 02.06.2005 r w sprawie odpowiedzialności materialnej, zasad prowadzenia ewidencji rzeczowych składników majątku, inwentaryzacji i trybu postępowania w przypadku ich likwidacji oraz działalności Uczelnianej Komisji Inwentaryzacyjnej.</w:t>
      </w:r>
    </w:p>
    <w:p w14:paraId="3E16D484" w14:textId="33DD65A7" w:rsidR="00536223" w:rsidRPr="00E9336D" w:rsidRDefault="00536223" w:rsidP="00536223">
      <w:pPr>
        <w:spacing w:after="0"/>
        <w:ind w:left="851" w:hanging="851"/>
        <w:contextualSpacing/>
        <w:rPr>
          <w:rFonts w:asciiTheme="minorHAnsi" w:eastAsiaTheme="minorHAnsi" w:hAnsiTheme="minorHAnsi" w:cstheme="minorHAnsi"/>
          <w:color w:val="000000"/>
          <w:szCs w:val="22"/>
          <w:lang w:eastAsia="en-US"/>
        </w:rPr>
      </w:pPr>
      <w:r w:rsidRPr="00E9336D">
        <w:rPr>
          <w:rFonts w:asciiTheme="minorHAnsi" w:eastAsiaTheme="minorHAnsi" w:hAnsiTheme="minorHAnsi" w:cstheme="minorHAnsi"/>
          <w:color w:val="000000"/>
          <w:szCs w:val="22"/>
          <w:lang w:eastAsia="en-US"/>
        </w:rPr>
        <w:t>Zał.</w:t>
      </w:r>
      <w:r w:rsidR="008A73D0">
        <w:rPr>
          <w:rFonts w:asciiTheme="minorHAnsi" w:eastAsiaTheme="minorHAnsi" w:hAnsiTheme="minorHAnsi" w:cstheme="minorHAnsi"/>
          <w:color w:val="000000"/>
          <w:szCs w:val="22"/>
          <w:lang w:eastAsia="en-US"/>
        </w:rPr>
        <w:t> </w:t>
      </w:r>
      <w:r w:rsidRPr="00E9336D">
        <w:rPr>
          <w:rFonts w:asciiTheme="minorHAnsi" w:eastAsiaTheme="minorHAnsi" w:hAnsiTheme="minorHAnsi" w:cstheme="minorHAnsi"/>
          <w:color w:val="000000"/>
          <w:szCs w:val="22"/>
          <w:lang w:eastAsia="en-US"/>
        </w:rPr>
        <w:t>K5.</w:t>
      </w:r>
      <w:r w:rsidR="00EB22B7">
        <w:rPr>
          <w:rFonts w:asciiTheme="minorHAnsi" w:eastAsiaTheme="minorHAnsi" w:hAnsiTheme="minorHAnsi" w:cstheme="minorHAnsi"/>
          <w:color w:val="000000"/>
          <w:szCs w:val="22"/>
          <w:lang w:eastAsia="en-US"/>
        </w:rPr>
        <w:t>6</w:t>
      </w:r>
      <w:r w:rsidRPr="00E9336D">
        <w:rPr>
          <w:rFonts w:asciiTheme="minorHAnsi" w:eastAsiaTheme="minorHAnsi" w:hAnsiTheme="minorHAnsi" w:cstheme="minorHAnsi"/>
          <w:color w:val="000000"/>
          <w:szCs w:val="22"/>
          <w:lang w:eastAsia="en-US"/>
        </w:rPr>
        <w:t xml:space="preserve"> </w:t>
      </w:r>
      <w:r w:rsidR="00EB22B7" w:rsidRPr="00E9336D">
        <w:rPr>
          <w:rFonts w:cs="Calibri"/>
          <w:color w:val="000000"/>
          <w:szCs w:val="22"/>
        </w:rPr>
        <w:t>Decyzja</w:t>
      </w:r>
      <w:r w:rsidR="00EB22B7" w:rsidRPr="00E9336D">
        <w:rPr>
          <w:rFonts w:asciiTheme="minorHAnsi" w:hAnsiTheme="minorHAnsi" w:cstheme="minorHAnsi"/>
          <w:szCs w:val="22"/>
        </w:rPr>
        <w:t xml:space="preserve"> Nr 74/2016 Rektora Uniwersytetu Warmińsko-Mazurskiego w Olsztynie z dnia 23.11.2016 r w sprawie powołania zespołów do spraw przeglądu warunków pracy na kadencję 2016-2020</w:t>
      </w:r>
    </w:p>
    <w:p w14:paraId="0CE3A738" w14:textId="7C2A1D2B" w:rsidR="00536223" w:rsidRPr="00E9336D" w:rsidRDefault="00536223" w:rsidP="00536223">
      <w:pPr>
        <w:spacing w:after="0"/>
        <w:ind w:left="851" w:hanging="851"/>
        <w:contextualSpacing/>
        <w:rPr>
          <w:rFonts w:asciiTheme="minorHAnsi" w:eastAsiaTheme="minorHAnsi" w:hAnsiTheme="minorHAnsi" w:cstheme="minorHAnsi"/>
          <w:color w:val="000000"/>
          <w:szCs w:val="22"/>
          <w:lang w:eastAsia="en-US"/>
        </w:rPr>
      </w:pPr>
      <w:r w:rsidRPr="00E9336D">
        <w:rPr>
          <w:rFonts w:asciiTheme="minorHAnsi" w:eastAsiaTheme="minorHAnsi" w:hAnsiTheme="minorHAnsi" w:cstheme="minorHAnsi"/>
          <w:color w:val="000000"/>
          <w:szCs w:val="22"/>
          <w:lang w:eastAsia="en-US"/>
        </w:rPr>
        <w:t>Zał.</w:t>
      </w:r>
      <w:r w:rsidR="008A73D0">
        <w:rPr>
          <w:rFonts w:asciiTheme="minorHAnsi" w:eastAsiaTheme="minorHAnsi" w:hAnsiTheme="minorHAnsi" w:cstheme="minorHAnsi"/>
          <w:color w:val="000000"/>
          <w:szCs w:val="22"/>
          <w:lang w:eastAsia="en-US"/>
        </w:rPr>
        <w:t> </w:t>
      </w:r>
      <w:r w:rsidRPr="00E9336D">
        <w:rPr>
          <w:rFonts w:asciiTheme="minorHAnsi" w:eastAsiaTheme="minorHAnsi" w:hAnsiTheme="minorHAnsi" w:cstheme="minorHAnsi"/>
          <w:color w:val="000000"/>
          <w:szCs w:val="22"/>
          <w:lang w:eastAsia="en-US"/>
        </w:rPr>
        <w:t>K5.</w:t>
      </w:r>
      <w:r w:rsidR="00EB22B7">
        <w:rPr>
          <w:rFonts w:asciiTheme="minorHAnsi" w:eastAsiaTheme="minorHAnsi" w:hAnsiTheme="minorHAnsi" w:cstheme="minorHAnsi"/>
          <w:color w:val="000000"/>
          <w:szCs w:val="22"/>
          <w:lang w:eastAsia="en-US"/>
        </w:rPr>
        <w:t>7</w:t>
      </w:r>
      <w:r w:rsidRPr="00E9336D">
        <w:rPr>
          <w:rFonts w:asciiTheme="minorHAnsi" w:eastAsiaTheme="minorHAnsi" w:hAnsiTheme="minorHAnsi" w:cstheme="minorHAnsi"/>
          <w:color w:val="000000"/>
          <w:szCs w:val="22"/>
          <w:lang w:eastAsia="en-US"/>
        </w:rPr>
        <w:t xml:space="preserve"> </w:t>
      </w:r>
      <w:r w:rsidR="00EB22B7">
        <w:rPr>
          <w:rFonts w:asciiTheme="minorHAnsi" w:eastAsiaTheme="minorHAnsi" w:hAnsiTheme="minorHAnsi" w:cstheme="minorHAnsi"/>
          <w:color w:val="000000"/>
          <w:szCs w:val="22"/>
          <w:lang w:eastAsia="en-US"/>
        </w:rPr>
        <w:t>Wydziałowa procedura „Baza dydaktyczna i wsparcie studentów”.</w:t>
      </w:r>
    </w:p>
    <w:p w14:paraId="5EA7742E"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6</w:t>
      </w:r>
    </w:p>
    <w:p w14:paraId="5921046B" w14:textId="2175DED5" w:rsidR="00536223" w:rsidRPr="00F53A7B" w:rsidRDefault="00536223" w:rsidP="00536223">
      <w:pPr>
        <w:spacing w:after="0"/>
        <w:ind w:left="851" w:hanging="851"/>
        <w:contextualSpacing/>
        <w:rPr>
          <w:rFonts w:cstheme="minorHAnsi"/>
          <w:b/>
          <w:bCs/>
        </w:rPr>
      </w:pPr>
      <w:r w:rsidRPr="00090AC2">
        <w:rPr>
          <w:rFonts w:asciiTheme="minorHAnsi" w:hAnsiTheme="minorHAnsi" w:cstheme="minorHAnsi"/>
          <w:szCs w:val="22"/>
        </w:rPr>
        <w:t>Zał.</w:t>
      </w:r>
      <w:r w:rsidR="008A73D0">
        <w:rPr>
          <w:rFonts w:asciiTheme="minorHAnsi" w:hAnsiTheme="minorHAnsi" w:cstheme="minorHAnsi"/>
          <w:szCs w:val="22"/>
        </w:rPr>
        <w:t> </w:t>
      </w:r>
      <w:r w:rsidRPr="00090AC2">
        <w:rPr>
          <w:rFonts w:asciiTheme="minorHAnsi" w:hAnsiTheme="minorHAnsi" w:cstheme="minorHAnsi"/>
          <w:szCs w:val="22"/>
        </w:rPr>
        <w:t xml:space="preserve">K6.1 </w:t>
      </w:r>
      <w:r w:rsidR="006E0C5E" w:rsidRPr="006E0C5E">
        <w:rPr>
          <w:rFonts w:asciiTheme="minorHAnsi" w:hAnsiTheme="minorHAnsi" w:cstheme="minorHAnsi"/>
          <w:szCs w:val="22"/>
        </w:rPr>
        <w:t>Współpraca z otoczeniem społeczno-gospodarczym w realizacji programu studiów na kierunku biotechnologia</w:t>
      </w:r>
    </w:p>
    <w:p w14:paraId="62B35270" w14:textId="4573D7E6" w:rsidR="00536223" w:rsidRPr="006E0C5E" w:rsidRDefault="009B0A70" w:rsidP="006E0C5E">
      <w:pPr>
        <w:spacing w:after="0"/>
        <w:ind w:left="851" w:hanging="851"/>
        <w:contextualSpacing/>
        <w:rPr>
          <w:rFonts w:asciiTheme="minorHAnsi" w:hAnsiTheme="minorHAnsi" w:cstheme="minorHAnsi"/>
          <w:szCs w:val="22"/>
        </w:rPr>
      </w:pPr>
      <w:r w:rsidRPr="006E0C5E">
        <w:rPr>
          <w:rFonts w:asciiTheme="minorHAnsi" w:hAnsiTheme="minorHAnsi" w:cstheme="minorHAnsi"/>
          <w:szCs w:val="22"/>
        </w:rPr>
        <w:t>Zał. K6.2 Ekspertyzy wykonane przez nauczycieli akademickich prowadzących zajęcia na kierunku biotechnologia dla otoczenia społeczno-gospodarczego w latach 2016-2022.</w:t>
      </w:r>
    </w:p>
    <w:p w14:paraId="146E7D2A" w14:textId="77777777" w:rsidR="00536223"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7</w:t>
      </w:r>
    </w:p>
    <w:p w14:paraId="6DC46C01" w14:textId="06B24AB7" w:rsidR="00536223" w:rsidRPr="00E9336D" w:rsidRDefault="00536223" w:rsidP="00536223">
      <w:pPr>
        <w:spacing w:after="0"/>
        <w:ind w:left="851" w:hanging="851"/>
        <w:contextualSpacing/>
        <w:rPr>
          <w:szCs w:val="22"/>
        </w:rPr>
      </w:pPr>
      <w:r w:rsidRPr="00E9336D">
        <w:rPr>
          <w:szCs w:val="22"/>
        </w:rPr>
        <w:t>Zał.</w:t>
      </w:r>
      <w:r w:rsidR="008A73D0">
        <w:rPr>
          <w:szCs w:val="22"/>
        </w:rPr>
        <w:t> </w:t>
      </w:r>
      <w:r w:rsidRPr="00E9336D">
        <w:rPr>
          <w:szCs w:val="22"/>
        </w:rPr>
        <w:t xml:space="preserve">K7.1 </w:t>
      </w:r>
      <w:r w:rsidRPr="00E9336D">
        <w:rPr>
          <w:rFonts w:cs="Calibri"/>
          <w:color w:val="000000"/>
          <w:szCs w:val="22"/>
        </w:rPr>
        <w:t>Wykaz</w:t>
      </w:r>
      <w:r w:rsidRPr="00E9336D">
        <w:rPr>
          <w:szCs w:val="22"/>
        </w:rPr>
        <w:t xml:space="preserve"> umów z partnerami zagranicznymi w programie ERASMUS+</w:t>
      </w:r>
    </w:p>
    <w:p w14:paraId="23704199" w14:textId="5FA79C5F" w:rsidR="00536223" w:rsidRPr="00E9336D" w:rsidRDefault="00536223" w:rsidP="00536223">
      <w:pPr>
        <w:spacing w:after="0"/>
        <w:ind w:left="851" w:hanging="851"/>
        <w:contextualSpacing/>
        <w:rPr>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K7.2</w:t>
      </w:r>
      <w:r w:rsidRPr="008A73D0">
        <w:rPr>
          <w:szCs w:val="22"/>
        </w:rPr>
        <w:t xml:space="preserve"> </w:t>
      </w:r>
      <w:r w:rsidRPr="00E9336D">
        <w:rPr>
          <w:rFonts w:cs="Calibri"/>
          <w:color w:val="000000"/>
          <w:szCs w:val="22"/>
        </w:rPr>
        <w:t>Wykaz</w:t>
      </w:r>
      <w:r w:rsidRPr="00E9336D">
        <w:rPr>
          <w:szCs w:val="22"/>
        </w:rPr>
        <w:t xml:space="preserve"> studentów kierunku bio</w:t>
      </w:r>
      <w:r w:rsidR="00D574B4">
        <w:rPr>
          <w:szCs w:val="22"/>
        </w:rPr>
        <w:t>technologia</w:t>
      </w:r>
      <w:r w:rsidRPr="00E9336D">
        <w:rPr>
          <w:szCs w:val="22"/>
        </w:rPr>
        <w:t xml:space="preserve"> oraz studentów zagranicznych uczestniczących w</w:t>
      </w:r>
      <w:r>
        <w:rPr>
          <w:szCs w:val="22"/>
        </w:rPr>
        <w:t> </w:t>
      </w:r>
      <w:r w:rsidRPr="00E9336D">
        <w:rPr>
          <w:szCs w:val="22"/>
        </w:rPr>
        <w:t>programie ERASMUS+ w latach 2016-2022</w:t>
      </w:r>
    </w:p>
    <w:p w14:paraId="24915F54" w14:textId="1EF540B5" w:rsidR="00536223" w:rsidRPr="00E9336D" w:rsidRDefault="00536223" w:rsidP="00536223">
      <w:pPr>
        <w:spacing w:after="0"/>
        <w:ind w:left="851" w:hanging="851"/>
        <w:contextualSpacing/>
        <w:rPr>
          <w:b/>
          <w:bCs/>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K7.3 </w:t>
      </w:r>
      <w:r w:rsidRPr="00E9336D">
        <w:rPr>
          <w:rFonts w:cs="Calibri"/>
          <w:color w:val="000000"/>
          <w:szCs w:val="22"/>
        </w:rPr>
        <w:t>Zestawienie</w:t>
      </w:r>
      <w:r w:rsidRPr="00E9336D">
        <w:rPr>
          <w:szCs w:val="22"/>
        </w:rPr>
        <w:t xml:space="preserve"> zagranicznych staży i wyjazdów nauczycieli akademickich prowadzących zajęcia na kierunku bio</w:t>
      </w:r>
      <w:r w:rsidR="001E7F39">
        <w:rPr>
          <w:szCs w:val="22"/>
        </w:rPr>
        <w:t>technologia,</w:t>
      </w:r>
      <w:r w:rsidRPr="00E9336D">
        <w:rPr>
          <w:szCs w:val="22"/>
        </w:rPr>
        <w:t xml:space="preserve"> zrealizowanych w latach 201</w:t>
      </w:r>
      <w:r w:rsidR="001E7F39">
        <w:rPr>
          <w:szCs w:val="22"/>
        </w:rPr>
        <w:t>6</w:t>
      </w:r>
      <w:r w:rsidRPr="00E9336D">
        <w:rPr>
          <w:szCs w:val="22"/>
        </w:rPr>
        <w:t>-2022</w:t>
      </w:r>
      <w:r w:rsidRPr="00E9336D">
        <w:rPr>
          <w:b/>
          <w:bCs/>
          <w:szCs w:val="22"/>
        </w:rPr>
        <w:t xml:space="preserve"> </w:t>
      </w:r>
    </w:p>
    <w:p w14:paraId="7802DDB3" w14:textId="4248147B" w:rsidR="00536223" w:rsidRPr="00E9336D" w:rsidRDefault="00536223" w:rsidP="00536223">
      <w:pPr>
        <w:spacing w:after="0"/>
        <w:ind w:left="851" w:hanging="851"/>
        <w:contextualSpacing/>
        <w:rPr>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K7.4 </w:t>
      </w:r>
      <w:r w:rsidRPr="00E9336D">
        <w:rPr>
          <w:rFonts w:cs="Calibri"/>
          <w:color w:val="000000"/>
          <w:szCs w:val="22"/>
        </w:rPr>
        <w:t>Zestawienie</w:t>
      </w:r>
      <w:r w:rsidRPr="00E9336D">
        <w:rPr>
          <w:szCs w:val="22"/>
        </w:rPr>
        <w:t xml:space="preserve"> gości zagranicznych pracujących na Wydziale Biologii i Biotechnologii w latach 2016-2022</w:t>
      </w:r>
    </w:p>
    <w:p w14:paraId="2100011C" w14:textId="7C81DDC8" w:rsidR="00536223" w:rsidRPr="00E9336D" w:rsidRDefault="00536223" w:rsidP="00536223">
      <w:pPr>
        <w:spacing w:after="0"/>
        <w:ind w:left="851" w:hanging="851"/>
        <w:contextualSpacing/>
        <w:rPr>
          <w:szCs w:val="22"/>
          <w:lang w:eastAsia="zh-CN"/>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K7.5 </w:t>
      </w:r>
      <w:r w:rsidR="00F8377F" w:rsidRPr="00F8377F">
        <w:rPr>
          <w:rFonts w:asciiTheme="minorHAnsi" w:hAnsiTheme="minorHAnsi" w:cstheme="minorHAnsi"/>
          <w:szCs w:val="22"/>
        </w:rPr>
        <w:t>Przedmioty kierunkowe do wyboru na kierunku biotechnologia oferowane dodatkowo w</w:t>
      </w:r>
      <w:r w:rsidR="00F8377F">
        <w:rPr>
          <w:rFonts w:asciiTheme="minorHAnsi" w:hAnsiTheme="minorHAnsi" w:cstheme="minorHAnsi"/>
          <w:szCs w:val="22"/>
        </w:rPr>
        <w:t> </w:t>
      </w:r>
      <w:r w:rsidR="00F8377F" w:rsidRPr="00F8377F">
        <w:rPr>
          <w:rFonts w:asciiTheme="minorHAnsi" w:hAnsiTheme="minorHAnsi" w:cstheme="minorHAnsi"/>
          <w:szCs w:val="22"/>
        </w:rPr>
        <w:t>języku angielskim wg planu studiów obowiązującego od roku akademickiego 2022/</w:t>
      </w:r>
    </w:p>
    <w:p w14:paraId="18374400" w14:textId="7A556EA9" w:rsidR="00536223" w:rsidRPr="00E9336D" w:rsidRDefault="00536223" w:rsidP="00536223">
      <w:pPr>
        <w:spacing w:after="0"/>
        <w:ind w:left="851" w:hanging="851"/>
        <w:contextualSpacing/>
        <w:rPr>
          <w:rFonts w:asciiTheme="minorHAnsi" w:hAnsiTheme="minorHAnsi" w:cstheme="minorHAnsi"/>
          <w:szCs w:val="22"/>
          <w:lang w:eastAsia="zh-CN"/>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K7.6 </w:t>
      </w:r>
      <w:r w:rsidR="00F8377F" w:rsidRPr="00E9336D">
        <w:rPr>
          <w:rFonts w:cstheme="minorHAnsi"/>
          <w:szCs w:val="22"/>
        </w:rPr>
        <w:t xml:space="preserve">Udział </w:t>
      </w:r>
      <w:r w:rsidR="00F8377F" w:rsidRPr="00E9336D">
        <w:rPr>
          <w:rFonts w:cs="Calibri"/>
          <w:color w:val="000000"/>
          <w:szCs w:val="22"/>
        </w:rPr>
        <w:t>nauczycieli</w:t>
      </w:r>
      <w:r w:rsidR="00F8377F" w:rsidRPr="00E9336D">
        <w:rPr>
          <w:rFonts w:cstheme="minorHAnsi"/>
          <w:szCs w:val="22"/>
        </w:rPr>
        <w:t xml:space="preserve"> akademickich prowadzących kształcenie na kierunku bio</w:t>
      </w:r>
      <w:r w:rsidR="00F8377F">
        <w:rPr>
          <w:rFonts w:cstheme="minorHAnsi"/>
          <w:szCs w:val="22"/>
        </w:rPr>
        <w:t>technologia</w:t>
      </w:r>
      <w:r w:rsidR="00F8377F" w:rsidRPr="00E9336D">
        <w:rPr>
          <w:rFonts w:cstheme="minorHAnsi"/>
          <w:szCs w:val="22"/>
        </w:rPr>
        <w:t xml:space="preserve"> w</w:t>
      </w:r>
      <w:r w:rsidR="00F8377F">
        <w:rPr>
          <w:rFonts w:cstheme="minorHAnsi"/>
          <w:szCs w:val="22"/>
        </w:rPr>
        <w:t> </w:t>
      </w:r>
      <w:r w:rsidR="00F8377F" w:rsidRPr="00E9336D">
        <w:rPr>
          <w:rFonts w:cstheme="minorHAnsi"/>
          <w:szCs w:val="22"/>
        </w:rPr>
        <w:t>gremiach międzynarodowych w latach 2016-2022</w:t>
      </w:r>
    </w:p>
    <w:p w14:paraId="1B3869A7" w14:textId="567B31FB" w:rsidR="00536223" w:rsidRPr="00E9336D" w:rsidRDefault="00536223" w:rsidP="00536223">
      <w:pPr>
        <w:spacing w:after="0"/>
        <w:ind w:left="851" w:hanging="851"/>
        <w:contextualSpacing/>
        <w:rPr>
          <w:rFonts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K7.7 </w:t>
      </w:r>
      <w:r w:rsidR="00511379" w:rsidRPr="00E9336D">
        <w:rPr>
          <w:rFonts w:cs="Calibri"/>
          <w:color w:val="000000"/>
          <w:szCs w:val="22"/>
        </w:rPr>
        <w:t>Udział</w:t>
      </w:r>
      <w:r w:rsidR="00511379" w:rsidRPr="00E9336D">
        <w:rPr>
          <w:szCs w:val="22"/>
        </w:rPr>
        <w:t xml:space="preserve"> nauczycieli akademickich prowadzących zajęcia na kierunku bio</w:t>
      </w:r>
      <w:r w:rsidR="00511379">
        <w:rPr>
          <w:szCs w:val="22"/>
        </w:rPr>
        <w:t>technologia</w:t>
      </w:r>
      <w:r w:rsidR="00511379" w:rsidRPr="00E9336D">
        <w:rPr>
          <w:szCs w:val="22"/>
        </w:rPr>
        <w:t xml:space="preserve"> w</w:t>
      </w:r>
      <w:r w:rsidR="00511379">
        <w:rPr>
          <w:szCs w:val="22"/>
        </w:rPr>
        <w:t> </w:t>
      </w:r>
      <w:r w:rsidR="00511379" w:rsidRPr="00E9336D">
        <w:rPr>
          <w:szCs w:val="22"/>
        </w:rPr>
        <w:t>szkoleniach z</w:t>
      </w:r>
      <w:r w:rsidR="00511379">
        <w:rPr>
          <w:szCs w:val="22"/>
        </w:rPr>
        <w:t> </w:t>
      </w:r>
      <w:r w:rsidR="00511379" w:rsidRPr="00E9336D">
        <w:rPr>
          <w:szCs w:val="22"/>
        </w:rPr>
        <w:t>j.</w:t>
      </w:r>
      <w:r w:rsidR="00511379">
        <w:rPr>
          <w:szCs w:val="22"/>
        </w:rPr>
        <w:t> </w:t>
      </w:r>
      <w:r w:rsidR="00511379" w:rsidRPr="00E9336D">
        <w:rPr>
          <w:szCs w:val="22"/>
        </w:rPr>
        <w:t>angielskiego w latach 2016-2022</w:t>
      </w:r>
    </w:p>
    <w:p w14:paraId="5051A6DD" w14:textId="77777777" w:rsidR="00536223" w:rsidRPr="00090AC2"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8</w:t>
      </w:r>
    </w:p>
    <w:p w14:paraId="677B4513" w14:textId="36F047B5" w:rsidR="00536223" w:rsidRPr="00E9336D" w:rsidRDefault="00536223" w:rsidP="00536223">
      <w:pPr>
        <w:spacing w:after="0"/>
        <w:ind w:left="851" w:hanging="851"/>
        <w:contextualSpacing/>
        <w:rPr>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K8.1</w:t>
      </w:r>
      <w:r w:rsidRPr="00E9336D">
        <w:rPr>
          <w:b/>
          <w:bCs/>
          <w:szCs w:val="22"/>
        </w:rPr>
        <w:t xml:space="preserve"> </w:t>
      </w:r>
      <w:r w:rsidRPr="00E9336D">
        <w:rPr>
          <w:rFonts w:cs="Calibri"/>
          <w:color w:val="000000"/>
          <w:szCs w:val="22"/>
        </w:rPr>
        <w:t>Udział</w:t>
      </w:r>
      <w:r w:rsidRPr="00E9336D">
        <w:rPr>
          <w:szCs w:val="22"/>
        </w:rPr>
        <w:t xml:space="preserve"> nauczycieli akademickich prowadzących zajęcia na kierunku bio</w:t>
      </w:r>
      <w:r w:rsidR="00FA1BC9">
        <w:rPr>
          <w:szCs w:val="22"/>
        </w:rPr>
        <w:t>technologia</w:t>
      </w:r>
      <w:r w:rsidRPr="00E9336D">
        <w:rPr>
          <w:szCs w:val="22"/>
        </w:rPr>
        <w:t xml:space="preserve"> w szkoleniach dotyczących wsparcia osób z niepełnosprawnościami zrealizowanych w latach 2016-2022 </w:t>
      </w:r>
    </w:p>
    <w:p w14:paraId="7F15CD1B" w14:textId="696830AE"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K8.2 </w:t>
      </w:r>
      <w:r w:rsidRPr="00E9336D">
        <w:rPr>
          <w:rFonts w:cs="Calibri"/>
          <w:color w:val="000000"/>
        </w:rPr>
        <w:t>Zarządzenie</w:t>
      </w:r>
      <w:r w:rsidRPr="00E9336D">
        <w:rPr>
          <w:rStyle w:val="Pogrubienie"/>
          <w:rFonts w:asciiTheme="minorHAnsi" w:hAnsiTheme="minorHAnsi" w:cstheme="minorHAnsi"/>
          <w:b w:val="0"/>
          <w:bCs w:val="0"/>
          <w:color w:val="363636"/>
          <w:szCs w:val="22"/>
        </w:rPr>
        <w:t xml:space="preserve"> Nr 13/2022 Rektora UWM w Olsztynie z dnia 18.02.2022 r. w sprawie Regulaminu świadczeń dla studentów Uniwersytetu Warmińsko-Mazurskiego w Olsztynie</w:t>
      </w:r>
    </w:p>
    <w:p w14:paraId="026A7189" w14:textId="7FDB9869" w:rsidR="00536223" w:rsidRPr="00474573" w:rsidRDefault="00536223" w:rsidP="0047457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K8.3 </w:t>
      </w:r>
      <w:r w:rsidRPr="00474573">
        <w:rPr>
          <w:rFonts w:asciiTheme="minorHAnsi" w:hAnsiTheme="minorHAnsi" w:cstheme="minorHAnsi"/>
          <w:szCs w:val="22"/>
        </w:rPr>
        <w:t xml:space="preserve">Projekty badawcze w latach 2016-2022, w których uczestniczyli/uczestniczą studenci </w:t>
      </w:r>
      <w:r w:rsidR="00474573" w:rsidRPr="00474573">
        <w:rPr>
          <w:rFonts w:asciiTheme="minorHAnsi" w:hAnsiTheme="minorHAnsi" w:cstheme="minorHAnsi"/>
          <w:szCs w:val="22"/>
        </w:rPr>
        <w:t>kierunku biotechnologia</w:t>
      </w:r>
    </w:p>
    <w:p w14:paraId="48923776" w14:textId="7296A6EA"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K8.4 </w:t>
      </w:r>
      <w:r w:rsidRPr="00E9336D">
        <w:rPr>
          <w:szCs w:val="22"/>
        </w:rPr>
        <w:t>Wykaz</w:t>
      </w:r>
      <w:r w:rsidRPr="00E9336D">
        <w:rPr>
          <w:rFonts w:cstheme="minorHAnsi"/>
          <w:szCs w:val="22"/>
        </w:rPr>
        <w:t xml:space="preserve"> </w:t>
      </w:r>
      <w:r w:rsidRPr="00E9336D">
        <w:rPr>
          <w:szCs w:val="22"/>
        </w:rPr>
        <w:t>publikacji</w:t>
      </w:r>
      <w:r w:rsidRPr="00E9336D">
        <w:rPr>
          <w:rFonts w:cstheme="minorHAnsi"/>
          <w:szCs w:val="22"/>
        </w:rPr>
        <w:t xml:space="preserve"> i doniesień konferencyjnych ze współudziałem studentów</w:t>
      </w:r>
      <w:r w:rsidR="00DB5C6F">
        <w:rPr>
          <w:rFonts w:cstheme="minorHAnsi"/>
          <w:szCs w:val="22"/>
        </w:rPr>
        <w:t xml:space="preserve"> kierunku biotechnologia</w:t>
      </w:r>
      <w:r w:rsidRPr="00E9336D">
        <w:rPr>
          <w:rFonts w:cstheme="minorHAnsi"/>
          <w:szCs w:val="22"/>
        </w:rPr>
        <w:t xml:space="preserve"> w latach 2016-2022 </w:t>
      </w:r>
    </w:p>
    <w:p w14:paraId="2C668788" w14:textId="36BE4723" w:rsidR="00536223" w:rsidRPr="00E9336D" w:rsidRDefault="00536223" w:rsidP="00536223">
      <w:pPr>
        <w:spacing w:after="0"/>
        <w:ind w:left="851" w:hanging="851"/>
        <w:contextualSpacing/>
        <w:rPr>
          <w:rFonts w:cstheme="minorHAnsi"/>
          <w:szCs w:val="22"/>
        </w:rPr>
      </w:pPr>
      <w:r w:rsidRPr="00E9336D">
        <w:rPr>
          <w:rFonts w:cstheme="minorHAnsi"/>
          <w:szCs w:val="22"/>
        </w:rPr>
        <w:t>Zał.</w:t>
      </w:r>
      <w:r w:rsidR="008A73D0">
        <w:rPr>
          <w:rFonts w:cstheme="minorHAnsi"/>
          <w:szCs w:val="22"/>
        </w:rPr>
        <w:t> </w:t>
      </w:r>
      <w:r w:rsidRPr="00E9336D">
        <w:rPr>
          <w:rFonts w:cstheme="minorHAnsi"/>
          <w:szCs w:val="22"/>
        </w:rPr>
        <w:t xml:space="preserve">K8.5. </w:t>
      </w:r>
      <w:r w:rsidR="00F01279" w:rsidRPr="00F01279">
        <w:rPr>
          <w:rFonts w:cstheme="minorHAnsi"/>
          <w:szCs w:val="22"/>
        </w:rPr>
        <w:t>Działalność studentów kierunku biotechnologia w studenckich kołach naukowych w latach 2017-2022</w:t>
      </w:r>
      <w:r w:rsidR="00F01279">
        <w:rPr>
          <w:rFonts w:cstheme="minorHAnsi"/>
          <w:szCs w:val="22"/>
        </w:rPr>
        <w:t xml:space="preserve"> </w:t>
      </w:r>
    </w:p>
    <w:p w14:paraId="746A38D5" w14:textId="5F9B4C3D" w:rsidR="00536223" w:rsidRPr="00E9336D" w:rsidRDefault="00536223" w:rsidP="00536223">
      <w:pPr>
        <w:spacing w:after="0"/>
        <w:ind w:left="851" w:hanging="851"/>
        <w:contextualSpacing/>
        <w:rPr>
          <w:rFonts w:asciiTheme="minorHAnsi" w:hAnsiTheme="minorHAnsi" w:cstheme="minorHAnsi"/>
          <w:b/>
          <w:bCs/>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K8.6 </w:t>
      </w:r>
      <w:r w:rsidRPr="00E9336D">
        <w:rPr>
          <w:szCs w:val="22"/>
        </w:rPr>
        <w:t>Zarządzenie</w:t>
      </w:r>
      <w:r w:rsidRPr="00E9336D">
        <w:rPr>
          <w:rFonts w:asciiTheme="minorHAnsi" w:hAnsiTheme="minorHAnsi" w:cstheme="minorHAnsi"/>
          <w:szCs w:val="22"/>
        </w:rPr>
        <w:t xml:space="preserve"> Nr 5/2018 Rektora UWM w Olsztynie z dnia 29.01.2018 r. </w:t>
      </w:r>
      <w:r w:rsidRPr="00E9336D">
        <w:rPr>
          <w:rStyle w:val="Pogrubienie"/>
          <w:rFonts w:asciiTheme="minorHAnsi" w:hAnsiTheme="minorHAnsi" w:cstheme="minorHAnsi"/>
          <w:b w:val="0"/>
          <w:bCs w:val="0"/>
          <w:color w:val="363636"/>
          <w:szCs w:val="22"/>
        </w:rPr>
        <w:t>w sprawie organizacji przyjmowania i rozpatrywania skarg i wniosków w UWM w Olsztynie</w:t>
      </w:r>
    </w:p>
    <w:p w14:paraId="2A1327B6" w14:textId="25F61391" w:rsidR="00536223" w:rsidRPr="00E9336D" w:rsidRDefault="00536223" w:rsidP="00536223">
      <w:pPr>
        <w:spacing w:after="0"/>
        <w:ind w:left="851" w:hanging="851"/>
        <w:contextualSpacing/>
        <w:rPr>
          <w:rFonts w:asciiTheme="minorHAnsi" w:hAnsiTheme="minorHAnsi" w:cstheme="minorHAnsi"/>
          <w:b/>
          <w:bCs/>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K8.7 </w:t>
      </w:r>
      <w:r w:rsidRPr="00E9336D">
        <w:rPr>
          <w:szCs w:val="22"/>
        </w:rPr>
        <w:t>Zarządzenie</w:t>
      </w:r>
      <w:r w:rsidRPr="00E9336D">
        <w:rPr>
          <w:rFonts w:asciiTheme="minorHAnsi" w:hAnsiTheme="minorHAnsi" w:cstheme="minorHAnsi"/>
          <w:szCs w:val="22"/>
        </w:rPr>
        <w:t xml:space="preserve"> Nr 83/2021 Rektora UWM w Olsztynie z dnia 07.09.2021 r. </w:t>
      </w:r>
      <w:r w:rsidRPr="00E9336D">
        <w:rPr>
          <w:rStyle w:val="Pogrubienie"/>
          <w:rFonts w:asciiTheme="minorHAnsi" w:hAnsiTheme="minorHAnsi" w:cstheme="minorHAnsi"/>
          <w:b w:val="0"/>
          <w:bCs w:val="0"/>
          <w:color w:val="363636"/>
          <w:szCs w:val="22"/>
          <w:shd w:val="clear" w:color="auto" w:fill="FFFFFF"/>
        </w:rPr>
        <w:t xml:space="preserve">w sprawie wprowadzenia Procedury przeciwdziałania dyskryminacji, zasad korzystania ze wsparcia </w:t>
      </w:r>
      <w:r w:rsidRPr="00E9336D">
        <w:rPr>
          <w:rStyle w:val="Pogrubienie"/>
          <w:rFonts w:asciiTheme="minorHAnsi" w:hAnsiTheme="minorHAnsi" w:cstheme="minorHAnsi"/>
          <w:b w:val="0"/>
          <w:bCs w:val="0"/>
          <w:color w:val="363636"/>
          <w:szCs w:val="22"/>
          <w:shd w:val="clear" w:color="auto" w:fill="FFFFFF"/>
        </w:rPr>
        <w:lastRenderedPageBreak/>
        <w:t>Rzecznika ds. Równości Szans oraz zasad działania Komisji ds. Równości Szans w</w:t>
      </w:r>
      <w:r>
        <w:rPr>
          <w:rStyle w:val="Pogrubienie"/>
          <w:rFonts w:asciiTheme="minorHAnsi" w:hAnsiTheme="minorHAnsi" w:cstheme="minorHAnsi"/>
          <w:b w:val="0"/>
          <w:bCs w:val="0"/>
          <w:color w:val="363636"/>
          <w:szCs w:val="22"/>
          <w:shd w:val="clear" w:color="auto" w:fill="FFFFFF"/>
        </w:rPr>
        <w:t> </w:t>
      </w:r>
      <w:r w:rsidRPr="00E9336D">
        <w:rPr>
          <w:rStyle w:val="Pogrubienie"/>
          <w:rFonts w:asciiTheme="minorHAnsi" w:hAnsiTheme="minorHAnsi" w:cstheme="minorHAnsi"/>
          <w:b w:val="0"/>
          <w:bCs w:val="0"/>
          <w:color w:val="363636"/>
          <w:szCs w:val="22"/>
          <w:shd w:val="clear" w:color="auto" w:fill="FFFFFF"/>
        </w:rPr>
        <w:t>Uniwersytecie Warmińsko-Mazurskim w Olsztynie</w:t>
      </w:r>
    </w:p>
    <w:p w14:paraId="2EB59E68" w14:textId="77777777" w:rsidR="00536223"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9</w:t>
      </w:r>
    </w:p>
    <w:p w14:paraId="088AD3FA" w14:textId="03B216E1" w:rsidR="00536223" w:rsidRPr="00E70B76" w:rsidRDefault="00536223" w:rsidP="00536223">
      <w:pPr>
        <w:spacing w:after="0"/>
        <w:ind w:left="851" w:hanging="851"/>
        <w:contextualSpacing/>
        <w:rPr>
          <w:rFonts w:asciiTheme="minorHAnsi" w:hAnsiTheme="minorHAnsi" w:cstheme="minorHAnsi"/>
          <w:szCs w:val="22"/>
        </w:rPr>
      </w:pPr>
      <w:r w:rsidRPr="009A436D">
        <w:rPr>
          <w:rFonts w:asciiTheme="minorHAnsi" w:hAnsiTheme="minorHAnsi" w:cstheme="minorHAnsi"/>
          <w:szCs w:val="22"/>
        </w:rPr>
        <w:t>Zał.</w:t>
      </w:r>
      <w:r w:rsidR="008A73D0">
        <w:rPr>
          <w:rFonts w:asciiTheme="minorHAnsi" w:hAnsiTheme="minorHAnsi" w:cstheme="minorHAnsi"/>
          <w:szCs w:val="22"/>
        </w:rPr>
        <w:t> </w:t>
      </w:r>
      <w:r w:rsidRPr="009A436D">
        <w:rPr>
          <w:rFonts w:asciiTheme="minorHAnsi" w:hAnsiTheme="minorHAnsi" w:cstheme="minorHAnsi"/>
          <w:szCs w:val="22"/>
        </w:rPr>
        <w:t xml:space="preserve">K9.1 </w:t>
      </w:r>
      <w:r w:rsidRPr="00E9336D">
        <w:rPr>
          <w:szCs w:val="22"/>
        </w:rPr>
        <w:t>Zarządzenie</w:t>
      </w:r>
      <w:r w:rsidRPr="00E70B76">
        <w:rPr>
          <w:rFonts w:asciiTheme="minorHAnsi" w:hAnsiTheme="minorHAnsi" w:cstheme="minorHAnsi"/>
          <w:szCs w:val="22"/>
        </w:rPr>
        <w:t xml:space="preserve"> Nr 36/2018 Rektora UWM z dnia 28.05.2018 roku </w:t>
      </w:r>
      <w:r w:rsidRPr="00E70B76">
        <w:rPr>
          <w:rFonts w:asciiTheme="minorHAnsi" w:hAnsiTheme="minorHAnsi" w:cstheme="minorHAnsi"/>
          <w:kern w:val="36"/>
          <w:szCs w:val="22"/>
        </w:rPr>
        <w:t>w sprawie w sp</w:t>
      </w:r>
      <w:r w:rsidRPr="00E70B76">
        <w:rPr>
          <w:rStyle w:val="Pogrubienie"/>
          <w:rFonts w:asciiTheme="minorHAnsi" w:hAnsiTheme="minorHAnsi" w:cstheme="minorHAnsi"/>
          <w:b w:val="0"/>
          <w:bCs w:val="0"/>
          <w:szCs w:val="22"/>
        </w:rPr>
        <w:t>rawie Polityki Bezpieczeństwa Informacji Uniwersytetu Warmińsko-Mazurskiego w Olsztynie</w:t>
      </w:r>
    </w:p>
    <w:p w14:paraId="50F2C947" w14:textId="2A2D116C" w:rsidR="00536223" w:rsidRPr="00090AC2" w:rsidRDefault="00536223" w:rsidP="00536223">
      <w:pPr>
        <w:spacing w:after="0"/>
        <w:ind w:left="851" w:hanging="851"/>
        <w:contextualSpacing/>
        <w:rPr>
          <w:rFonts w:asciiTheme="minorHAnsi" w:hAnsiTheme="minorHAnsi" w:cstheme="minorHAnsi"/>
          <w:color w:val="363636"/>
          <w:szCs w:val="22"/>
        </w:rPr>
      </w:pPr>
      <w:r w:rsidRPr="00090AC2">
        <w:rPr>
          <w:rFonts w:asciiTheme="minorHAnsi" w:hAnsiTheme="minorHAnsi" w:cstheme="minorHAnsi"/>
          <w:szCs w:val="22"/>
        </w:rPr>
        <w:t>Zał.</w:t>
      </w:r>
      <w:r w:rsidR="008A73D0">
        <w:rPr>
          <w:rFonts w:asciiTheme="minorHAnsi" w:hAnsiTheme="minorHAnsi" w:cstheme="minorHAnsi"/>
          <w:szCs w:val="22"/>
        </w:rPr>
        <w:t> </w:t>
      </w:r>
      <w:r w:rsidRPr="00090AC2">
        <w:rPr>
          <w:rFonts w:asciiTheme="minorHAnsi" w:hAnsiTheme="minorHAnsi" w:cstheme="minorHAnsi"/>
          <w:szCs w:val="22"/>
        </w:rPr>
        <w:t>K9.</w:t>
      </w:r>
      <w:r>
        <w:rPr>
          <w:rFonts w:asciiTheme="minorHAnsi" w:hAnsiTheme="minorHAnsi" w:cstheme="minorHAnsi"/>
          <w:szCs w:val="22"/>
        </w:rPr>
        <w:t>2</w:t>
      </w:r>
      <w:r w:rsidRPr="00090AC2">
        <w:rPr>
          <w:rFonts w:asciiTheme="minorHAnsi" w:hAnsiTheme="minorHAnsi" w:cstheme="minorHAnsi"/>
          <w:szCs w:val="22"/>
        </w:rPr>
        <w:t xml:space="preserve"> </w:t>
      </w:r>
      <w:r w:rsidRPr="00E9336D">
        <w:rPr>
          <w:szCs w:val="22"/>
        </w:rPr>
        <w:t>Zarządzenie</w:t>
      </w:r>
      <w:r w:rsidRPr="00090AC2">
        <w:rPr>
          <w:rFonts w:asciiTheme="minorHAnsi" w:hAnsiTheme="minorHAnsi" w:cstheme="minorHAnsi"/>
          <w:szCs w:val="22"/>
        </w:rPr>
        <w:t xml:space="preserve"> Nr 72/2018 Rektora UWM z dnia 26.09.2019 roku </w:t>
      </w:r>
      <w:r w:rsidRPr="00090AC2">
        <w:rPr>
          <w:rFonts w:asciiTheme="minorHAnsi" w:hAnsiTheme="minorHAnsi" w:cstheme="minorHAnsi"/>
          <w:color w:val="363636"/>
          <w:kern w:val="36"/>
          <w:szCs w:val="22"/>
        </w:rPr>
        <w:t>w sprawie zmian w Polityce</w:t>
      </w:r>
      <w:r>
        <w:rPr>
          <w:rFonts w:asciiTheme="minorHAnsi" w:hAnsiTheme="minorHAnsi" w:cstheme="minorHAnsi"/>
          <w:color w:val="363636"/>
          <w:kern w:val="36"/>
          <w:szCs w:val="22"/>
        </w:rPr>
        <w:t xml:space="preserve"> </w:t>
      </w:r>
      <w:r w:rsidRPr="00090AC2">
        <w:rPr>
          <w:rFonts w:asciiTheme="minorHAnsi" w:hAnsiTheme="minorHAnsi" w:cstheme="minorHAnsi"/>
          <w:color w:val="363636"/>
          <w:kern w:val="36"/>
          <w:szCs w:val="22"/>
        </w:rPr>
        <w:t>Bezpieczeństwa Informacji UWM w Olsztynie</w:t>
      </w:r>
    </w:p>
    <w:p w14:paraId="3545BB3F"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10</w:t>
      </w:r>
    </w:p>
    <w:p w14:paraId="4F2D2C63" w14:textId="51DF16BE" w:rsidR="00536223" w:rsidRPr="00E9336D" w:rsidRDefault="00536223" w:rsidP="00536223">
      <w:pPr>
        <w:spacing w:after="0"/>
        <w:ind w:left="851" w:hanging="851"/>
        <w:contextualSpacing/>
        <w:rPr>
          <w:rFonts w:asciiTheme="minorHAnsi" w:hAnsiTheme="minorHAnsi" w:cstheme="minorHAnsi"/>
          <w:b/>
          <w:bCs/>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K10.1 </w:t>
      </w:r>
      <w:r w:rsidRPr="00E9336D">
        <w:rPr>
          <w:szCs w:val="22"/>
        </w:rPr>
        <w:t>Zarządzenie</w:t>
      </w:r>
      <w:r w:rsidRPr="00E9336D">
        <w:rPr>
          <w:rFonts w:asciiTheme="minorHAnsi" w:hAnsiTheme="minorHAnsi" w:cstheme="minorHAnsi"/>
          <w:szCs w:val="22"/>
        </w:rPr>
        <w:t xml:space="preserve"> Nr 118/2019 Rektora UWM z dnia 20.12.2019 r. w sprawie </w:t>
      </w:r>
      <w:r w:rsidRPr="00E9336D">
        <w:rPr>
          <w:rStyle w:val="Pogrubienie"/>
          <w:rFonts w:asciiTheme="minorHAnsi" w:hAnsiTheme="minorHAnsi" w:cstheme="minorHAnsi"/>
          <w:b w:val="0"/>
          <w:bCs w:val="0"/>
          <w:color w:val="363636"/>
          <w:szCs w:val="22"/>
          <w:shd w:val="clear" w:color="auto" w:fill="FFFFFF"/>
        </w:rPr>
        <w:t>w Wewnętrznego Systemu Zapewniania Jakości Kształcenia w UWM w Olsztynie</w:t>
      </w:r>
    </w:p>
    <w:p w14:paraId="130CBD44" w14:textId="1144F055"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K10.2 </w:t>
      </w:r>
      <w:r w:rsidRPr="00E9336D">
        <w:rPr>
          <w:szCs w:val="22"/>
        </w:rPr>
        <w:t>Uchwała</w:t>
      </w:r>
      <w:r w:rsidRPr="00E9336D">
        <w:rPr>
          <w:rFonts w:asciiTheme="minorHAnsi" w:hAnsiTheme="minorHAnsi" w:cstheme="minorHAnsi"/>
          <w:szCs w:val="22"/>
        </w:rPr>
        <w:t xml:space="preserve"> Nr 228 Rady Wydziału Biologii i Biotechnologii z dnia 18.12.2012 roku w sprawie WSZJK</w:t>
      </w:r>
    </w:p>
    <w:p w14:paraId="6AC5915F" w14:textId="626F8ADE"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K10.3 Decyzja Nr 9 Dziekana z dn.24.09.2020 r. zm. w sprawie powołania WZZJK</w:t>
      </w:r>
    </w:p>
    <w:p w14:paraId="3866E824" w14:textId="42048F50"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 xml:space="preserve">Zał. K10.4 </w:t>
      </w:r>
      <w:r w:rsidRPr="00E9336D">
        <w:rPr>
          <w:szCs w:val="22"/>
        </w:rPr>
        <w:t>Decyzja</w:t>
      </w:r>
      <w:r w:rsidRPr="00E9336D">
        <w:rPr>
          <w:rFonts w:asciiTheme="minorHAnsi" w:hAnsiTheme="minorHAnsi" w:cstheme="minorHAnsi"/>
          <w:szCs w:val="22"/>
        </w:rPr>
        <w:t xml:space="preserve"> Nr 1 Dziekana z dn.1.02.2022 r. zm. w sprawie zmiany decyzji Nr 92/2020 Dziekana Wydziały Biologii i Biotechnologii z dnia 24.09.2020 r. w sprawie powołania WZZJK na kadencję 2020-2024</w:t>
      </w:r>
    </w:p>
    <w:p w14:paraId="5EE48604" w14:textId="6D311CEA"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K10.5 </w:t>
      </w:r>
      <w:r w:rsidRPr="00E9336D">
        <w:rPr>
          <w:szCs w:val="22"/>
        </w:rPr>
        <w:t>Zasady</w:t>
      </w:r>
      <w:r w:rsidRPr="00E9336D">
        <w:rPr>
          <w:rFonts w:asciiTheme="minorHAnsi" w:hAnsiTheme="minorHAnsi" w:cstheme="minorHAnsi"/>
          <w:szCs w:val="22"/>
        </w:rPr>
        <w:t xml:space="preserve"> podziału funduszu motywacyjnego na lata 2023-2024 na podstawie osiągnięć pracowników obejmujących lata 2021-2022</w:t>
      </w:r>
    </w:p>
    <w:p w14:paraId="7FF63897" w14:textId="7CC82F54"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K10.6 Uchwała Nr 22 Senatu UWM w Olsztynie z dnia 27.10.2020 roku, w sprawie opracowania nowych programów i doskonalenia już istniejących</w:t>
      </w:r>
    </w:p>
    <w:p w14:paraId="23E603B3" w14:textId="15EDDA47" w:rsidR="00536223" w:rsidRPr="00E9336D" w:rsidRDefault="00536223" w:rsidP="00536223">
      <w:pPr>
        <w:spacing w:after="0"/>
        <w:ind w:left="851" w:hanging="851"/>
        <w:contextualSpacing/>
        <w:rPr>
          <w:rStyle w:val="Pogrubienie"/>
          <w:rFonts w:asciiTheme="minorHAnsi" w:hAnsiTheme="minorHAnsi" w:cstheme="minorHAnsi"/>
          <w:b w:val="0"/>
          <w:bCs w:val="0"/>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K10.7 </w:t>
      </w:r>
      <w:r w:rsidRPr="00E9336D">
        <w:t>Zarządzenie</w:t>
      </w:r>
      <w:r w:rsidRPr="00E9336D">
        <w:rPr>
          <w:rStyle w:val="Pogrubienie"/>
          <w:rFonts w:asciiTheme="minorHAnsi" w:hAnsiTheme="minorHAnsi" w:cstheme="minorHAnsi"/>
          <w:b w:val="0"/>
          <w:bCs w:val="0"/>
          <w:color w:val="363636"/>
          <w:szCs w:val="22"/>
        </w:rPr>
        <w:t xml:space="preserve"> Nr 9/2022 Rektora Uniwersytetu Warmińsko-Mazurskiego w Olsztynie</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z dnia 8.02.2022 r. w sprawie Regulaminu Organizacyjnego Uniwersytetu Warmińsko-Mazurskiego 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Olsztynie</w:t>
      </w:r>
    </w:p>
    <w:p w14:paraId="382D738B" w14:textId="1F472F3A" w:rsidR="00536223" w:rsidRPr="00E9336D" w:rsidRDefault="00536223" w:rsidP="00536223">
      <w:pPr>
        <w:spacing w:after="0"/>
        <w:ind w:left="851" w:hanging="851"/>
        <w:contextualSpacing/>
        <w:rPr>
          <w:rFonts w:asciiTheme="minorHAnsi" w:hAnsiTheme="minorHAnsi" w:cstheme="minorHAnsi"/>
          <w:szCs w:val="22"/>
        </w:rPr>
      </w:pPr>
      <w:r w:rsidRPr="004D140E">
        <w:rPr>
          <w:rFonts w:asciiTheme="minorHAnsi" w:hAnsiTheme="minorHAnsi" w:cstheme="minorHAnsi"/>
          <w:szCs w:val="22"/>
        </w:rPr>
        <w:t>Zał.</w:t>
      </w:r>
      <w:r w:rsidR="008A73D0" w:rsidRPr="004D140E">
        <w:rPr>
          <w:rFonts w:asciiTheme="minorHAnsi" w:hAnsiTheme="minorHAnsi" w:cstheme="minorHAnsi"/>
          <w:szCs w:val="22"/>
        </w:rPr>
        <w:t> </w:t>
      </w:r>
      <w:r w:rsidRPr="004D140E">
        <w:rPr>
          <w:rFonts w:asciiTheme="minorHAnsi" w:hAnsiTheme="minorHAnsi" w:cstheme="minorHAnsi"/>
          <w:szCs w:val="22"/>
        </w:rPr>
        <w:t>K10.</w:t>
      </w:r>
      <w:r w:rsidR="004D140E">
        <w:rPr>
          <w:rFonts w:asciiTheme="minorHAnsi" w:hAnsiTheme="minorHAnsi" w:cstheme="minorHAnsi"/>
          <w:szCs w:val="22"/>
        </w:rPr>
        <w:t>8</w:t>
      </w:r>
      <w:r w:rsidRPr="004D140E">
        <w:rPr>
          <w:rFonts w:asciiTheme="minorHAnsi" w:hAnsiTheme="minorHAnsi" w:cstheme="minorHAnsi"/>
          <w:szCs w:val="22"/>
        </w:rPr>
        <w:t xml:space="preserve"> </w:t>
      </w:r>
      <w:r w:rsidRPr="004D140E">
        <w:t>Zarządzenie</w:t>
      </w:r>
      <w:r w:rsidRPr="004D140E">
        <w:rPr>
          <w:rFonts w:asciiTheme="minorHAnsi" w:hAnsiTheme="minorHAnsi" w:cstheme="minorHAnsi"/>
          <w:szCs w:val="22"/>
        </w:rPr>
        <w:t xml:space="preserve"> Nr 68/2020 Rektora UWM w Olsztynie z dnia 08.07.2020 roku, w sprawie analiz rynkowych</w:t>
      </w:r>
      <w:r w:rsidRPr="00E9336D">
        <w:rPr>
          <w:rFonts w:asciiTheme="minorHAnsi" w:hAnsiTheme="minorHAnsi" w:cstheme="minorHAnsi"/>
          <w:szCs w:val="22"/>
        </w:rPr>
        <w:t xml:space="preserve"> </w:t>
      </w:r>
    </w:p>
    <w:p w14:paraId="42B68020" w14:textId="28C279E2" w:rsidR="00536223" w:rsidRPr="00E9336D" w:rsidRDefault="00536223" w:rsidP="00536223">
      <w:pPr>
        <w:spacing w:after="0"/>
        <w:ind w:left="851" w:hanging="851"/>
        <w:contextualSpacing/>
        <w:rPr>
          <w:rFonts w:asciiTheme="minorHAnsi" w:hAnsiTheme="minorHAnsi" w:cstheme="minorHAnsi"/>
          <w:b/>
          <w:bCs/>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4D140E">
        <w:rPr>
          <w:rFonts w:asciiTheme="minorHAnsi" w:hAnsiTheme="minorHAnsi" w:cstheme="minorHAnsi"/>
          <w:szCs w:val="22"/>
        </w:rPr>
        <w:t xml:space="preserve">9 </w:t>
      </w:r>
      <w:r w:rsidRPr="00E9336D">
        <w:t>Zarządzenie</w:t>
      </w:r>
      <w:r w:rsidRPr="00E9336D">
        <w:rPr>
          <w:rFonts w:asciiTheme="minorHAnsi" w:hAnsiTheme="minorHAnsi" w:cstheme="minorHAnsi"/>
          <w:szCs w:val="22"/>
        </w:rPr>
        <w:t xml:space="preserve"> Nr 85/2019 Rektora UWM w Olsztynie z dnia 14.10.2019 r. w sprawie </w:t>
      </w:r>
      <w:r w:rsidRPr="00E9336D">
        <w:rPr>
          <w:rStyle w:val="Pogrubienie"/>
          <w:rFonts w:asciiTheme="minorHAnsi" w:hAnsiTheme="minorHAnsi" w:cstheme="minorHAnsi"/>
          <w:b w:val="0"/>
          <w:bCs w:val="0"/>
          <w:color w:val="363636"/>
          <w:szCs w:val="22"/>
        </w:rPr>
        <w:t>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sprawie określenia wzoru druku „Karty samooceny wydziału, zamiejscowej jednostki – filii, jednostki ogólnouczelnianej i szkoły Uniwersytetu Warmińsko-Mazurskiego 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Olsztynie 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obszarze dydaktyki”</w:t>
      </w:r>
    </w:p>
    <w:p w14:paraId="6E5E234A" w14:textId="120EEE44"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71675D">
        <w:rPr>
          <w:rFonts w:asciiTheme="minorHAnsi" w:hAnsiTheme="minorHAnsi" w:cstheme="minorHAnsi"/>
          <w:szCs w:val="22"/>
        </w:rPr>
        <w:t>0</w:t>
      </w:r>
      <w:r w:rsidRPr="00E9336D">
        <w:rPr>
          <w:rFonts w:asciiTheme="minorHAnsi" w:hAnsiTheme="minorHAnsi" w:cstheme="minorHAnsi"/>
          <w:szCs w:val="22"/>
        </w:rPr>
        <w:t xml:space="preserve"> </w:t>
      </w:r>
      <w:r w:rsidRPr="00E9336D">
        <w:t>Załącznik</w:t>
      </w:r>
      <w:r w:rsidRPr="00E9336D">
        <w:rPr>
          <w:rFonts w:asciiTheme="minorHAnsi" w:hAnsiTheme="minorHAnsi" w:cstheme="minorHAnsi"/>
          <w:szCs w:val="22"/>
        </w:rPr>
        <w:t xml:space="preserve"> nr 1 do Zarządzenia Nr 50/2017 Rektora UWM w Olsztynie z dnia 29.05.2017 r. ws. elektronicznych badań ankietowych</w:t>
      </w:r>
    </w:p>
    <w:p w14:paraId="2C7CBBA7" w14:textId="1E9CDD86"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71675D">
        <w:rPr>
          <w:rFonts w:asciiTheme="minorHAnsi" w:hAnsiTheme="minorHAnsi" w:cstheme="minorHAnsi"/>
          <w:szCs w:val="22"/>
        </w:rPr>
        <w:t>1</w:t>
      </w:r>
      <w:r w:rsidRPr="00E9336D">
        <w:rPr>
          <w:rFonts w:asciiTheme="minorHAnsi" w:hAnsiTheme="minorHAnsi" w:cstheme="minorHAnsi"/>
          <w:szCs w:val="22"/>
        </w:rPr>
        <w:t xml:space="preserve"> </w:t>
      </w:r>
      <w:r w:rsidRPr="00E9336D">
        <w:t>Załącznik</w:t>
      </w:r>
      <w:r w:rsidRPr="00E9336D">
        <w:rPr>
          <w:rFonts w:asciiTheme="minorHAnsi" w:hAnsiTheme="minorHAnsi" w:cstheme="minorHAnsi"/>
          <w:szCs w:val="22"/>
        </w:rPr>
        <w:t xml:space="preserve"> nr 2.1 do Zarządzenia Nr 50/2017 Rektora UWM w Olsztynie z dnia 29.05.2017 r. ws. elektronicznych badań ankietowych</w:t>
      </w:r>
    </w:p>
    <w:p w14:paraId="4837D38E" w14:textId="0ECA3F89"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71675D">
        <w:rPr>
          <w:rFonts w:asciiTheme="minorHAnsi" w:hAnsiTheme="minorHAnsi" w:cstheme="minorHAnsi"/>
          <w:szCs w:val="22"/>
        </w:rPr>
        <w:t>2</w:t>
      </w:r>
      <w:r w:rsidRPr="00E9336D">
        <w:rPr>
          <w:rFonts w:asciiTheme="minorHAnsi" w:hAnsiTheme="minorHAnsi" w:cstheme="minorHAnsi"/>
          <w:szCs w:val="22"/>
        </w:rPr>
        <w:t xml:space="preserve"> Załącznik nr 2.2 do Zarządzenia Nr 50/2017 Rektora UWM w Olsztynie z dnia 29.05.2017 r. ws. </w:t>
      </w:r>
      <w:r w:rsidRPr="00E9336D">
        <w:t>elektronicznych</w:t>
      </w:r>
      <w:r w:rsidRPr="00E9336D">
        <w:rPr>
          <w:rFonts w:asciiTheme="minorHAnsi" w:hAnsiTheme="minorHAnsi" w:cstheme="minorHAnsi"/>
          <w:szCs w:val="22"/>
        </w:rPr>
        <w:t xml:space="preserve"> badań ankietowych</w:t>
      </w:r>
    </w:p>
    <w:p w14:paraId="20BBB8EB" w14:textId="092E9AD6"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0D747A">
        <w:rPr>
          <w:rFonts w:asciiTheme="minorHAnsi" w:hAnsiTheme="minorHAnsi" w:cstheme="minorHAnsi"/>
          <w:szCs w:val="22"/>
        </w:rPr>
        <w:t>3</w:t>
      </w:r>
      <w:r w:rsidRPr="00E9336D">
        <w:rPr>
          <w:rFonts w:asciiTheme="minorHAnsi" w:hAnsiTheme="minorHAnsi" w:cstheme="minorHAnsi"/>
          <w:szCs w:val="22"/>
        </w:rPr>
        <w:t xml:space="preserve"> </w:t>
      </w:r>
      <w:r w:rsidRPr="00E9336D">
        <w:t>Załącznik</w:t>
      </w:r>
      <w:r w:rsidRPr="00E9336D">
        <w:rPr>
          <w:rFonts w:asciiTheme="minorHAnsi" w:hAnsiTheme="minorHAnsi" w:cstheme="minorHAnsi"/>
          <w:szCs w:val="22"/>
        </w:rPr>
        <w:t xml:space="preserve"> nr 3 do Zarządzenia Nr 50/2017 Rektora UWM w Olsztynie z dnia 29.05.2017 r. ws. elektronicznych badań ankietowych</w:t>
      </w:r>
    </w:p>
    <w:p w14:paraId="5CB1CA0A" w14:textId="236C8AAE"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0D747A">
        <w:rPr>
          <w:rFonts w:asciiTheme="minorHAnsi" w:hAnsiTheme="minorHAnsi" w:cstheme="minorHAnsi"/>
          <w:szCs w:val="22"/>
        </w:rPr>
        <w:t>4</w:t>
      </w:r>
      <w:r w:rsidRPr="00E9336D">
        <w:rPr>
          <w:rFonts w:asciiTheme="minorHAnsi" w:hAnsiTheme="minorHAnsi" w:cstheme="minorHAnsi"/>
          <w:szCs w:val="22"/>
        </w:rPr>
        <w:t xml:space="preserve"> </w:t>
      </w:r>
      <w:r w:rsidRPr="00E9336D">
        <w:t>Procedura</w:t>
      </w:r>
      <w:r w:rsidRPr="00E9336D">
        <w:rPr>
          <w:rFonts w:asciiTheme="minorHAnsi" w:hAnsiTheme="minorHAnsi" w:cstheme="minorHAnsi"/>
          <w:szCs w:val="22"/>
        </w:rPr>
        <w:t xml:space="preserve"> hospitacji</w:t>
      </w:r>
    </w:p>
    <w:p w14:paraId="2BA0C417" w14:textId="25E5E9A2"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0D747A">
        <w:rPr>
          <w:rFonts w:asciiTheme="minorHAnsi" w:hAnsiTheme="minorHAnsi" w:cstheme="minorHAnsi"/>
          <w:szCs w:val="22"/>
        </w:rPr>
        <w:t>5</w:t>
      </w:r>
      <w:r w:rsidRPr="00E9336D">
        <w:rPr>
          <w:rFonts w:asciiTheme="minorHAnsi" w:hAnsiTheme="minorHAnsi" w:cstheme="minorHAnsi"/>
          <w:szCs w:val="22"/>
        </w:rPr>
        <w:t xml:space="preserve"> </w:t>
      </w:r>
      <w:r w:rsidRPr="00E9336D">
        <w:t>Procedura</w:t>
      </w:r>
      <w:r w:rsidRPr="00E9336D">
        <w:rPr>
          <w:rFonts w:asciiTheme="minorHAnsi" w:hAnsiTheme="minorHAnsi" w:cstheme="minorHAnsi"/>
          <w:szCs w:val="22"/>
        </w:rPr>
        <w:t xml:space="preserve"> „Ocenianie studentów, doktorantów, słuchaczy studiów podyplomowych oraz uczestników kursów dokształcających”</w:t>
      </w:r>
    </w:p>
    <w:p w14:paraId="518F73C1" w14:textId="4AF38243" w:rsidR="00536223" w:rsidRPr="00E9336D" w:rsidRDefault="00536223" w:rsidP="00536223">
      <w:pPr>
        <w:spacing w:after="0"/>
        <w:ind w:left="993" w:hanging="993"/>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0D747A">
        <w:rPr>
          <w:rFonts w:asciiTheme="minorHAnsi" w:hAnsiTheme="minorHAnsi" w:cstheme="minorHAnsi"/>
          <w:szCs w:val="22"/>
        </w:rPr>
        <w:t>6</w:t>
      </w:r>
      <w:r w:rsidRPr="00E9336D">
        <w:rPr>
          <w:rFonts w:asciiTheme="minorHAnsi" w:hAnsiTheme="minorHAnsi" w:cstheme="minorHAnsi"/>
          <w:szCs w:val="22"/>
        </w:rPr>
        <w:t xml:space="preserve"> Procedura dyplomowania</w:t>
      </w:r>
    </w:p>
    <w:p w14:paraId="0758A54F" w14:textId="65AB7944" w:rsidR="00536223" w:rsidRPr="00E9336D" w:rsidRDefault="00536223" w:rsidP="00536223">
      <w:pPr>
        <w:spacing w:after="0"/>
        <w:ind w:left="851" w:hanging="851"/>
        <w:contextualSpacing/>
        <w:rPr>
          <w:rStyle w:val="Pogrubienie"/>
          <w:rFonts w:asciiTheme="minorHAnsi" w:hAnsiTheme="minorHAnsi" w:cstheme="minorHAnsi"/>
          <w:b w:val="0"/>
          <w:bCs w:val="0"/>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0D747A">
        <w:rPr>
          <w:rFonts w:asciiTheme="minorHAnsi" w:hAnsiTheme="minorHAnsi" w:cstheme="minorHAnsi"/>
          <w:szCs w:val="22"/>
        </w:rPr>
        <w:t>17</w:t>
      </w:r>
      <w:r w:rsidRPr="00E9336D">
        <w:rPr>
          <w:rFonts w:asciiTheme="minorHAnsi" w:hAnsiTheme="minorHAnsi" w:cstheme="minorHAnsi"/>
          <w:szCs w:val="22"/>
        </w:rPr>
        <w:t xml:space="preserve"> </w:t>
      </w:r>
      <w:r w:rsidRPr="00E9336D">
        <w:t>Zarządzenie</w:t>
      </w:r>
      <w:r w:rsidRPr="00E9336D">
        <w:rPr>
          <w:rStyle w:val="Pogrubienie"/>
          <w:rFonts w:asciiTheme="minorHAnsi" w:hAnsiTheme="minorHAnsi" w:cstheme="minorHAnsi"/>
          <w:b w:val="0"/>
          <w:bCs w:val="0"/>
          <w:color w:val="363636"/>
          <w:szCs w:val="22"/>
        </w:rPr>
        <w:t xml:space="preserve"> Nr 59/2020</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Rektora Uniwersytetu Warmińsko Mazurskiego w Olsztynie</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z dnia 19 czerwca 2020 roku</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w sprawie procedury antyplagiatowej do weryfikacji samodzielności prac dyplomowych studentów oraz elektronicznego archiwum prac dyplomowych</w:t>
      </w:r>
    </w:p>
    <w:p w14:paraId="67DBCAEA" w14:textId="77777777" w:rsidR="00536223" w:rsidRPr="00890011" w:rsidRDefault="00536223" w:rsidP="00536223">
      <w:pPr>
        <w:rPr>
          <w:rFonts w:asciiTheme="minorHAnsi" w:hAnsiTheme="minorHAnsi" w:cstheme="minorHAnsi"/>
          <w:strike/>
          <w:szCs w:val="22"/>
        </w:rPr>
      </w:pPr>
    </w:p>
    <w:p w14:paraId="47C80390" w14:textId="513932AC" w:rsidR="00725881" w:rsidRDefault="00725881" w:rsidP="00E80D11"/>
    <w:p w14:paraId="1A59E261" w14:textId="4918984F" w:rsidR="00725881" w:rsidRDefault="00725881" w:rsidP="00E80D11"/>
    <w:p w14:paraId="2593387D" w14:textId="77777777" w:rsidR="003306CD" w:rsidRPr="00B857CE" w:rsidRDefault="003349B1" w:rsidP="00E80D11">
      <w:pPr>
        <w:pStyle w:val="Nagwek1"/>
      </w:pPr>
      <w:bookmarkStart w:id="87" w:name="_Toc469079451"/>
      <w:bookmarkStart w:id="88" w:name="_Toc616628"/>
      <w:bookmarkStart w:id="89" w:name="_Toc623898"/>
      <w:bookmarkStart w:id="90" w:name="_Toc624219"/>
      <w:bookmarkStart w:id="91" w:name="_Toc4418979"/>
      <w:r w:rsidRPr="00B857CE">
        <w:lastRenderedPageBreak/>
        <w:t>Część III</w:t>
      </w:r>
      <w:r w:rsidR="00CC0975" w:rsidRPr="00B857CE">
        <w:t>. Z</w:t>
      </w:r>
      <w:r w:rsidR="003306CD" w:rsidRPr="00B857CE">
        <w:t>ałączniki</w:t>
      </w:r>
      <w:bookmarkEnd w:id="87"/>
      <w:bookmarkEnd w:id="88"/>
      <w:bookmarkEnd w:id="89"/>
      <w:bookmarkEnd w:id="90"/>
      <w:bookmarkEnd w:id="91"/>
    </w:p>
    <w:p w14:paraId="1BEACFE1" w14:textId="77777777" w:rsidR="00412564" w:rsidRPr="00B857CE" w:rsidRDefault="00412564" w:rsidP="00E80D11">
      <w:pPr>
        <w:pStyle w:val="Nagwek2"/>
      </w:pPr>
      <w:bookmarkStart w:id="92" w:name="_Toc469079452"/>
      <w:bookmarkStart w:id="93" w:name="_Toc616629"/>
      <w:bookmarkStart w:id="94" w:name="_Toc623899"/>
      <w:bookmarkStart w:id="95" w:name="_Toc624220"/>
      <w:bookmarkStart w:id="96" w:name="_Toc4418980"/>
      <w:r w:rsidRPr="00B857CE">
        <w:t>Załącznik nr 1</w:t>
      </w:r>
      <w:r w:rsidR="00215CA7" w:rsidRPr="00B857CE">
        <w:t>. Z</w:t>
      </w:r>
      <w:r w:rsidRPr="00B857CE">
        <w:t>estawienia dotycz</w:t>
      </w:r>
      <w:r w:rsidR="00D85C77" w:rsidRPr="00B857CE">
        <w:t>ące ocenianego kierunku studiów</w:t>
      </w:r>
      <w:bookmarkEnd w:id="92"/>
      <w:bookmarkEnd w:id="93"/>
      <w:bookmarkEnd w:id="94"/>
      <w:bookmarkEnd w:id="95"/>
      <w:bookmarkEnd w:id="96"/>
    </w:p>
    <w:p w14:paraId="1A35B49F" w14:textId="23A9B5DE" w:rsidR="00E5041E" w:rsidRPr="00B857CE" w:rsidRDefault="005B1571" w:rsidP="00553AEE">
      <w:pPr>
        <w:pStyle w:val="Nagwek2"/>
        <w:rPr>
          <w:b w:val="0"/>
          <w:color w:val="000000"/>
        </w:rPr>
      </w:pPr>
      <w:bookmarkStart w:id="97" w:name="_Toc469079453"/>
      <w:r w:rsidRPr="00B857CE">
        <w:rPr>
          <w:b w:val="0"/>
          <w:color w:val="000000"/>
        </w:rPr>
        <w:t xml:space="preserve">Tabela </w:t>
      </w:r>
      <w:r w:rsidR="00385A01" w:rsidRPr="00B857CE">
        <w:rPr>
          <w:b w:val="0"/>
          <w:color w:val="000000"/>
        </w:rPr>
        <w:fldChar w:fldCharType="begin"/>
      </w:r>
      <w:r w:rsidRPr="00B857CE">
        <w:rPr>
          <w:b w:val="0"/>
          <w:color w:val="000000"/>
        </w:rPr>
        <w:instrText xml:space="preserve"> SEQ Tabela \* ARABIC </w:instrText>
      </w:r>
      <w:r w:rsidR="00385A01" w:rsidRPr="00B857CE">
        <w:rPr>
          <w:b w:val="0"/>
          <w:color w:val="000000"/>
        </w:rPr>
        <w:fldChar w:fldCharType="separate"/>
      </w:r>
      <w:r w:rsidR="009C4EC8">
        <w:rPr>
          <w:b w:val="0"/>
          <w:noProof/>
          <w:color w:val="000000"/>
        </w:rPr>
        <w:t>1</w:t>
      </w:r>
      <w:r w:rsidR="00385A01" w:rsidRPr="00B857CE">
        <w:rPr>
          <w:b w:val="0"/>
          <w:color w:val="000000"/>
        </w:rPr>
        <w:fldChar w:fldCharType="end"/>
      </w:r>
      <w:r w:rsidRPr="00B857CE">
        <w:rPr>
          <w:b w:val="0"/>
          <w:color w:val="000000"/>
        </w:rPr>
        <w:t>. Liczba studentów</w:t>
      </w:r>
      <w:r w:rsidR="000B3262" w:rsidRPr="00B857CE">
        <w:rPr>
          <w:b w:val="0"/>
          <w:color w:val="000000"/>
        </w:rPr>
        <w:t xml:space="preserve"> ocenianego kierunku</w:t>
      </w:r>
      <w:r w:rsidRPr="00B857CE">
        <w:rPr>
          <w:b w:val="0"/>
          <w:color w:val="000000"/>
          <w:vertAlign w:val="superscript"/>
        </w:rPr>
        <w:footnoteReference w:id="4"/>
      </w:r>
      <w:bookmarkEnd w:id="97"/>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2"/>
        <w:gridCol w:w="1075"/>
        <w:gridCol w:w="1606"/>
        <w:gridCol w:w="1559"/>
        <w:gridCol w:w="1418"/>
        <w:gridCol w:w="1559"/>
      </w:tblGrid>
      <w:tr w:rsidR="00F12B02" w:rsidRPr="00B857CE" w14:paraId="5877C914" w14:textId="77777777" w:rsidTr="002147AC">
        <w:tc>
          <w:tcPr>
            <w:tcW w:w="1992" w:type="dxa"/>
            <w:vMerge w:val="restart"/>
            <w:tcBorders>
              <w:top w:val="single" w:sz="18" w:space="0" w:color="233D81"/>
              <w:left w:val="single" w:sz="18" w:space="0" w:color="233D81"/>
              <w:right w:val="single" w:sz="18" w:space="0" w:color="233D81"/>
            </w:tcBorders>
            <w:vAlign w:val="center"/>
          </w:tcPr>
          <w:p w14:paraId="2AA53DDF" w14:textId="77777777" w:rsidR="00F12B02" w:rsidRPr="00B857CE" w:rsidRDefault="00F12B02" w:rsidP="002147AC">
            <w:pPr>
              <w:jc w:val="left"/>
              <w:rPr>
                <w:b/>
                <w:color w:val="233D81"/>
              </w:rPr>
            </w:pPr>
            <w:r w:rsidRPr="00B857CE">
              <w:rPr>
                <w:b/>
                <w:color w:val="233D81"/>
              </w:rPr>
              <w:t>Poziom studiów</w:t>
            </w:r>
          </w:p>
        </w:tc>
        <w:tc>
          <w:tcPr>
            <w:tcW w:w="1075" w:type="dxa"/>
            <w:vMerge w:val="restart"/>
            <w:tcBorders>
              <w:top w:val="single" w:sz="18" w:space="0" w:color="233D81"/>
              <w:left w:val="single" w:sz="18" w:space="0" w:color="233D81"/>
              <w:right w:val="single" w:sz="18" w:space="0" w:color="233D81"/>
            </w:tcBorders>
            <w:vAlign w:val="center"/>
          </w:tcPr>
          <w:p w14:paraId="20435354" w14:textId="77777777" w:rsidR="00F12B02" w:rsidRPr="00B857CE" w:rsidRDefault="00F12B02" w:rsidP="002147AC">
            <w:pPr>
              <w:jc w:val="left"/>
              <w:rPr>
                <w:b/>
                <w:color w:val="233D81"/>
              </w:rPr>
            </w:pPr>
            <w:r w:rsidRPr="00B857CE">
              <w:rPr>
                <w:b/>
                <w:color w:val="233D81"/>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14:paraId="51E083A6" w14:textId="77777777" w:rsidR="00F12B02" w:rsidRPr="00B857CE" w:rsidRDefault="00F12B02" w:rsidP="002147AC">
            <w:pPr>
              <w:jc w:val="left"/>
              <w:rPr>
                <w:b/>
                <w:color w:val="233D81"/>
              </w:rPr>
            </w:pPr>
            <w:r w:rsidRPr="00B857CE">
              <w:rPr>
                <w:b/>
                <w:color w:val="233D81"/>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14:paraId="2D2751BF" w14:textId="77777777" w:rsidR="00F12B02" w:rsidRPr="00B857CE" w:rsidRDefault="00F12B02" w:rsidP="002147AC">
            <w:pPr>
              <w:jc w:val="left"/>
              <w:rPr>
                <w:b/>
                <w:color w:val="233D81"/>
              </w:rPr>
            </w:pPr>
            <w:r w:rsidRPr="00B857CE">
              <w:rPr>
                <w:b/>
                <w:color w:val="233D81"/>
              </w:rPr>
              <w:t>Studia niestacjonarne</w:t>
            </w:r>
          </w:p>
        </w:tc>
      </w:tr>
      <w:tr w:rsidR="00F12B02" w:rsidRPr="00B857CE" w14:paraId="46B44F8C" w14:textId="77777777" w:rsidTr="002147AC">
        <w:tc>
          <w:tcPr>
            <w:tcW w:w="1992" w:type="dxa"/>
            <w:vMerge/>
            <w:tcBorders>
              <w:left w:val="single" w:sz="18" w:space="0" w:color="233D81"/>
              <w:bottom w:val="single" w:sz="18" w:space="0" w:color="233D81"/>
              <w:right w:val="single" w:sz="18" w:space="0" w:color="233D81"/>
            </w:tcBorders>
            <w:vAlign w:val="center"/>
          </w:tcPr>
          <w:p w14:paraId="0669E30E" w14:textId="77777777" w:rsidR="00F12B02" w:rsidRPr="00B857CE" w:rsidRDefault="00F12B02" w:rsidP="002147AC">
            <w:pPr>
              <w:jc w:val="left"/>
              <w:rPr>
                <w:b/>
                <w:color w:val="233D81"/>
              </w:rPr>
            </w:pPr>
          </w:p>
        </w:tc>
        <w:tc>
          <w:tcPr>
            <w:tcW w:w="1075" w:type="dxa"/>
            <w:vMerge/>
            <w:tcBorders>
              <w:left w:val="single" w:sz="18" w:space="0" w:color="233D81"/>
              <w:bottom w:val="single" w:sz="18" w:space="0" w:color="233D81"/>
              <w:right w:val="single" w:sz="18" w:space="0" w:color="233D81"/>
            </w:tcBorders>
            <w:vAlign w:val="center"/>
          </w:tcPr>
          <w:p w14:paraId="27383AF2" w14:textId="77777777" w:rsidR="00F12B02" w:rsidRPr="00B857CE" w:rsidRDefault="00F12B02" w:rsidP="002147AC">
            <w:pPr>
              <w:jc w:val="left"/>
              <w:rPr>
                <w:b/>
                <w:color w:val="233D81"/>
              </w:rPr>
            </w:pPr>
          </w:p>
        </w:tc>
        <w:tc>
          <w:tcPr>
            <w:tcW w:w="1606" w:type="dxa"/>
            <w:tcBorders>
              <w:top w:val="single" w:sz="18" w:space="0" w:color="233D81"/>
              <w:left w:val="single" w:sz="18" w:space="0" w:color="233D81"/>
              <w:bottom w:val="single" w:sz="18" w:space="0" w:color="233D81"/>
              <w:right w:val="single" w:sz="18" w:space="0" w:color="233D81"/>
            </w:tcBorders>
            <w:vAlign w:val="center"/>
          </w:tcPr>
          <w:p w14:paraId="333A2BDC" w14:textId="77777777" w:rsidR="00F12B02" w:rsidRPr="00B857CE" w:rsidRDefault="00F12B02" w:rsidP="002147AC">
            <w:pPr>
              <w:jc w:val="left"/>
              <w:rPr>
                <w:b/>
                <w:color w:val="233D81"/>
              </w:rPr>
            </w:pPr>
            <w:r w:rsidRPr="00B857CE">
              <w:rPr>
                <w:b/>
                <w:color w:val="233D81"/>
              </w:rPr>
              <w:t xml:space="preserve">Dane sprzed </w:t>
            </w:r>
          </w:p>
          <w:p w14:paraId="59B15782" w14:textId="77777777" w:rsidR="00F12B02" w:rsidRPr="00B857CE" w:rsidRDefault="00F12B02" w:rsidP="002147AC">
            <w:pPr>
              <w:jc w:val="left"/>
              <w:rPr>
                <w:b/>
                <w:color w:val="233D81"/>
              </w:rPr>
            </w:pPr>
            <w:r w:rsidRPr="00B857CE">
              <w:rPr>
                <w:b/>
                <w:color w:val="233D81"/>
              </w:rPr>
              <w:t>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03770619" w14:textId="77777777" w:rsidR="00F12B02" w:rsidRPr="00B857CE" w:rsidRDefault="00F12B02" w:rsidP="002147AC">
            <w:pPr>
              <w:jc w:val="left"/>
              <w:rPr>
                <w:b/>
                <w:color w:val="233D81"/>
              </w:rPr>
            </w:pPr>
            <w:r w:rsidRPr="00B857CE">
              <w:rPr>
                <w:b/>
                <w:color w:val="233D81"/>
              </w:rPr>
              <w:t>Bieżący rok akademicki</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0831A7D4" w14:textId="77777777" w:rsidR="00F12B02" w:rsidRPr="00B857CE" w:rsidRDefault="00F12B02" w:rsidP="002147AC">
            <w:pPr>
              <w:jc w:val="left"/>
              <w:rPr>
                <w:b/>
                <w:color w:val="233D81"/>
              </w:rPr>
            </w:pPr>
            <w:r w:rsidRPr="00B857CE">
              <w:rPr>
                <w:b/>
                <w:color w:val="233D81"/>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4003313" w14:textId="77777777" w:rsidR="00F12B02" w:rsidRPr="00B857CE" w:rsidRDefault="00F12B02" w:rsidP="002147AC">
            <w:pPr>
              <w:jc w:val="left"/>
              <w:rPr>
                <w:b/>
                <w:color w:val="233D81"/>
              </w:rPr>
            </w:pPr>
            <w:r w:rsidRPr="00B857CE">
              <w:rPr>
                <w:b/>
                <w:color w:val="233D81"/>
              </w:rPr>
              <w:t>Bieżący rok akademicki</w:t>
            </w:r>
          </w:p>
        </w:tc>
      </w:tr>
      <w:tr w:rsidR="00F12B02" w:rsidRPr="00B857CE" w14:paraId="5A859CED" w14:textId="77777777" w:rsidTr="002147AC">
        <w:tc>
          <w:tcPr>
            <w:tcW w:w="1992" w:type="dxa"/>
            <w:vMerge w:val="restart"/>
            <w:tcBorders>
              <w:top w:val="single" w:sz="18" w:space="0" w:color="233D81"/>
              <w:left w:val="single" w:sz="18" w:space="0" w:color="233D81"/>
              <w:right w:val="single" w:sz="18" w:space="0" w:color="233D81"/>
            </w:tcBorders>
            <w:vAlign w:val="center"/>
          </w:tcPr>
          <w:p w14:paraId="0E5C7A37" w14:textId="77777777" w:rsidR="00F12B02" w:rsidRPr="00B857CE" w:rsidRDefault="00F12B02" w:rsidP="002147AC">
            <w:pPr>
              <w:jc w:val="left"/>
              <w:rPr>
                <w:b/>
                <w:color w:val="233D81"/>
              </w:rPr>
            </w:pPr>
            <w:r w:rsidRPr="00B857CE">
              <w:rPr>
                <w:b/>
                <w:color w:val="233D81"/>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0CC946FB" w14:textId="77777777" w:rsidR="00F12B02" w:rsidRPr="00B857CE" w:rsidRDefault="00F12B02" w:rsidP="002147AC">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20B4CB1A" w14:textId="77777777" w:rsidR="00F12B02" w:rsidRPr="00B857CE" w:rsidRDefault="00F12B02" w:rsidP="002147AC">
            <w:pPr>
              <w:jc w:val="center"/>
            </w:pPr>
            <w:r>
              <w:t>52</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52E05599" w14:textId="77777777" w:rsidR="00F12B02" w:rsidRPr="00B857CE" w:rsidRDefault="00F12B02" w:rsidP="002147AC">
            <w:pPr>
              <w:jc w:val="center"/>
            </w:pPr>
            <w:r>
              <w:t>78</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0340AE6B" w14:textId="77777777" w:rsidR="00F12B02" w:rsidRPr="00B857CE" w:rsidRDefault="00F12B02" w:rsidP="002147AC">
            <w:pPr>
              <w:jc w:val="center"/>
            </w:pPr>
            <w: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636FFE8F" w14:textId="77777777" w:rsidR="00F12B02" w:rsidRPr="00B857CE" w:rsidRDefault="00F12B02" w:rsidP="002147AC">
            <w:pPr>
              <w:jc w:val="center"/>
            </w:pPr>
            <w:r>
              <w:t>-</w:t>
            </w:r>
          </w:p>
        </w:tc>
      </w:tr>
      <w:tr w:rsidR="00F12B02" w:rsidRPr="00B857CE" w14:paraId="10E71267" w14:textId="77777777" w:rsidTr="002147AC">
        <w:tc>
          <w:tcPr>
            <w:tcW w:w="1992" w:type="dxa"/>
            <w:vMerge/>
            <w:tcBorders>
              <w:left w:val="single" w:sz="18" w:space="0" w:color="233D81"/>
              <w:right w:val="single" w:sz="18" w:space="0" w:color="233D81"/>
            </w:tcBorders>
            <w:vAlign w:val="center"/>
          </w:tcPr>
          <w:p w14:paraId="52E20CEF" w14:textId="77777777" w:rsidR="00F12B02" w:rsidRPr="00B857CE" w:rsidRDefault="00F12B02" w:rsidP="002147AC">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451708B0" w14:textId="77777777" w:rsidR="00F12B02" w:rsidRPr="00B857CE" w:rsidRDefault="00F12B02" w:rsidP="002147AC">
            <w:pPr>
              <w:jc w:val="left"/>
              <w:rPr>
                <w:b/>
                <w:color w:val="233D81"/>
              </w:rPr>
            </w:pPr>
            <w:r w:rsidRPr="00B857CE">
              <w:rPr>
                <w:b/>
                <w:color w:val="233D81"/>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FB515F1" w14:textId="77777777" w:rsidR="00F12B02" w:rsidRPr="00B857CE" w:rsidRDefault="00F12B02" w:rsidP="002147AC">
            <w:pPr>
              <w:jc w:val="center"/>
            </w:pPr>
            <w:r>
              <w:t>43</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01177567" w14:textId="77777777" w:rsidR="00F12B02" w:rsidRPr="00B857CE" w:rsidRDefault="00F12B02" w:rsidP="002147AC">
            <w:pPr>
              <w:jc w:val="center"/>
            </w:pPr>
            <w:r>
              <w:t>49</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7BFFA264" w14:textId="77777777" w:rsidR="00F12B02" w:rsidRPr="00B857CE" w:rsidRDefault="00F12B02" w:rsidP="002147AC">
            <w:pPr>
              <w:jc w:val="center"/>
            </w:pPr>
            <w: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1905DC74" w14:textId="77777777" w:rsidR="00F12B02" w:rsidRPr="00B857CE" w:rsidRDefault="00F12B02" w:rsidP="002147AC">
            <w:pPr>
              <w:jc w:val="center"/>
            </w:pPr>
            <w:r>
              <w:t>-</w:t>
            </w:r>
          </w:p>
        </w:tc>
      </w:tr>
      <w:tr w:rsidR="00F12B02" w:rsidRPr="00B857CE" w14:paraId="51201FE2" w14:textId="77777777" w:rsidTr="002147AC">
        <w:tc>
          <w:tcPr>
            <w:tcW w:w="1992" w:type="dxa"/>
            <w:vMerge/>
            <w:tcBorders>
              <w:left w:val="single" w:sz="18" w:space="0" w:color="233D81"/>
              <w:right w:val="single" w:sz="18" w:space="0" w:color="233D81"/>
            </w:tcBorders>
            <w:vAlign w:val="center"/>
          </w:tcPr>
          <w:p w14:paraId="0BB9BF1B" w14:textId="77777777" w:rsidR="00F12B02" w:rsidRPr="00B857CE" w:rsidRDefault="00F12B02" w:rsidP="002147AC">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6FE51F6F" w14:textId="77777777" w:rsidR="00F12B02" w:rsidRPr="00B857CE" w:rsidRDefault="00F12B02" w:rsidP="002147AC">
            <w:pPr>
              <w:jc w:val="left"/>
              <w:rPr>
                <w:b/>
                <w:color w:val="233D81"/>
              </w:rPr>
            </w:pPr>
            <w:r w:rsidRPr="00B857CE">
              <w:rPr>
                <w:b/>
                <w:color w:val="233D81"/>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43F3E11B" w14:textId="77777777" w:rsidR="00F12B02" w:rsidRPr="00B857CE" w:rsidRDefault="00F12B02" w:rsidP="002147AC">
            <w:pPr>
              <w:jc w:val="center"/>
            </w:pPr>
            <w:r>
              <w:t>36</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E0FA557" w14:textId="77777777" w:rsidR="00F12B02" w:rsidRPr="00B857CE" w:rsidRDefault="00F12B02" w:rsidP="002147AC">
            <w:pPr>
              <w:jc w:val="center"/>
            </w:pPr>
            <w:r>
              <w:t>44</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39470752" w14:textId="77777777" w:rsidR="00F12B02" w:rsidRPr="00B857CE" w:rsidRDefault="00F12B02" w:rsidP="002147AC">
            <w:pPr>
              <w:jc w:val="center"/>
            </w:pPr>
            <w: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4F0B36C" w14:textId="77777777" w:rsidR="00F12B02" w:rsidRPr="00B857CE" w:rsidRDefault="00F12B02" w:rsidP="002147AC">
            <w:pPr>
              <w:jc w:val="center"/>
            </w:pPr>
            <w:r>
              <w:t>-</w:t>
            </w:r>
          </w:p>
        </w:tc>
      </w:tr>
      <w:tr w:rsidR="00F12B02" w:rsidRPr="00B857CE" w14:paraId="5268B353" w14:textId="77777777" w:rsidTr="002147AC">
        <w:tc>
          <w:tcPr>
            <w:tcW w:w="1992" w:type="dxa"/>
            <w:vMerge/>
            <w:tcBorders>
              <w:left w:val="single" w:sz="18" w:space="0" w:color="233D81"/>
              <w:bottom w:val="single" w:sz="18" w:space="0" w:color="233D81"/>
              <w:right w:val="single" w:sz="18" w:space="0" w:color="233D81"/>
            </w:tcBorders>
            <w:vAlign w:val="center"/>
          </w:tcPr>
          <w:p w14:paraId="5873FF6F" w14:textId="77777777" w:rsidR="00F12B02" w:rsidRPr="00B857CE" w:rsidRDefault="00F12B02" w:rsidP="002147AC">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751B3976" w14:textId="77777777" w:rsidR="00F12B02" w:rsidRPr="00B857CE" w:rsidRDefault="00F12B02" w:rsidP="002147AC">
            <w:pPr>
              <w:jc w:val="left"/>
              <w:rPr>
                <w:b/>
                <w:color w:val="233D81"/>
              </w:rPr>
            </w:pPr>
            <w:r w:rsidRPr="00B857CE">
              <w:rPr>
                <w:b/>
                <w:color w:val="233D81"/>
              </w:rPr>
              <w:t>IV</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3078528A" w14:textId="77777777" w:rsidR="00F12B02" w:rsidRPr="00B857CE" w:rsidRDefault="00F12B02" w:rsidP="002147AC">
            <w:pPr>
              <w:jc w:val="center"/>
            </w:pPr>
            <w:r>
              <w:t>53</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1303368D" w14:textId="77777777" w:rsidR="00F12B02" w:rsidRPr="00B857CE" w:rsidRDefault="00F12B02" w:rsidP="002147AC">
            <w:pPr>
              <w:jc w:val="center"/>
            </w:pPr>
            <w:r>
              <w:t>32</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7D507E75" w14:textId="77777777" w:rsidR="00F12B02" w:rsidRPr="00B857CE" w:rsidRDefault="00F12B02" w:rsidP="002147AC">
            <w:pPr>
              <w:jc w:val="center"/>
            </w:pPr>
            <w: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14105A66" w14:textId="77777777" w:rsidR="00F12B02" w:rsidRPr="00B857CE" w:rsidRDefault="00F12B02" w:rsidP="002147AC">
            <w:pPr>
              <w:jc w:val="center"/>
            </w:pPr>
          </w:p>
        </w:tc>
      </w:tr>
      <w:tr w:rsidR="00F12B02" w:rsidRPr="00B857CE" w14:paraId="3A4DC8A5" w14:textId="77777777" w:rsidTr="002147AC">
        <w:tc>
          <w:tcPr>
            <w:tcW w:w="1992" w:type="dxa"/>
            <w:vMerge w:val="restart"/>
            <w:tcBorders>
              <w:top w:val="single" w:sz="18" w:space="0" w:color="233D81"/>
              <w:left w:val="single" w:sz="18" w:space="0" w:color="233D81"/>
              <w:right w:val="single" w:sz="18" w:space="0" w:color="233D81"/>
            </w:tcBorders>
            <w:vAlign w:val="center"/>
          </w:tcPr>
          <w:p w14:paraId="15B460CE" w14:textId="77777777" w:rsidR="00F12B02" w:rsidRPr="00B857CE" w:rsidRDefault="00F12B02" w:rsidP="002147AC">
            <w:pPr>
              <w:jc w:val="left"/>
              <w:rPr>
                <w:b/>
                <w:color w:val="233D81"/>
              </w:rPr>
            </w:pPr>
            <w:r w:rsidRPr="00B857CE">
              <w:rPr>
                <w:b/>
                <w:color w:val="233D81"/>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43F276A8" w14:textId="77777777" w:rsidR="00F12B02" w:rsidRPr="00B857CE" w:rsidRDefault="00F12B02" w:rsidP="002147AC">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47BEF13C" w14:textId="77777777" w:rsidR="00F12B02" w:rsidRPr="00B857CE" w:rsidRDefault="00F12B02" w:rsidP="002147AC">
            <w:pPr>
              <w:jc w:val="center"/>
            </w:pPr>
            <w:r>
              <w:t>37</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03395B59" w14:textId="77777777" w:rsidR="00F12B02" w:rsidRPr="00B857CE" w:rsidRDefault="00F12B02" w:rsidP="002147AC">
            <w:pPr>
              <w:jc w:val="center"/>
            </w:pPr>
            <w:r>
              <w:t>27</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4A7222EC" w14:textId="77777777" w:rsidR="00F12B02" w:rsidRPr="00B857CE" w:rsidRDefault="00F12B02" w:rsidP="002147AC">
            <w:pPr>
              <w:jc w:val="center"/>
            </w:pPr>
            <w: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17B29D6B" w14:textId="77777777" w:rsidR="00F12B02" w:rsidRPr="00B857CE" w:rsidRDefault="00F12B02" w:rsidP="002147AC">
            <w:pPr>
              <w:jc w:val="center"/>
            </w:pPr>
            <w:r>
              <w:t>-</w:t>
            </w:r>
          </w:p>
        </w:tc>
      </w:tr>
      <w:tr w:rsidR="00F12B02" w:rsidRPr="00B857CE" w14:paraId="76698D52" w14:textId="77777777" w:rsidTr="002147AC">
        <w:tc>
          <w:tcPr>
            <w:tcW w:w="1992" w:type="dxa"/>
            <w:vMerge/>
            <w:tcBorders>
              <w:left w:val="single" w:sz="18" w:space="0" w:color="233D81"/>
              <w:bottom w:val="single" w:sz="18" w:space="0" w:color="233D81"/>
              <w:right w:val="single" w:sz="18" w:space="0" w:color="233D81"/>
            </w:tcBorders>
            <w:vAlign w:val="center"/>
          </w:tcPr>
          <w:p w14:paraId="55173350" w14:textId="77777777" w:rsidR="00F12B02" w:rsidRPr="00B857CE" w:rsidRDefault="00F12B02" w:rsidP="002147AC">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761867F0" w14:textId="77777777" w:rsidR="00F12B02" w:rsidRPr="00B857CE" w:rsidRDefault="00F12B02" w:rsidP="002147AC">
            <w:pPr>
              <w:jc w:val="left"/>
              <w:rPr>
                <w:b/>
                <w:color w:val="233D81"/>
              </w:rPr>
            </w:pPr>
            <w:r w:rsidRPr="00B857CE">
              <w:rPr>
                <w:b/>
                <w:color w:val="233D81"/>
              </w:rPr>
              <w:t>II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21586743" w14:textId="77777777" w:rsidR="00F12B02" w:rsidRPr="00B857CE" w:rsidRDefault="00F12B02" w:rsidP="002147AC">
            <w:pPr>
              <w:jc w:val="center"/>
            </w:pPr>
            <w:r>
              <w:t>48</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577E3F98" w14:textId="77777777" w:rsidR="00F12B02" w:rsidRPr="00B857CE" w:rsidRDefault="00F12B02" w:rsidP="002147AC">
            <w:pPr>
              <w:jc w:val="center"/>
            </w:pPr>
            <w:r>
              <w:t>-</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215A8449" w14:textId="77777777" w:rsidR="00F12B02" w:rsidRPr="00B857CE" w:rsidRDefault="00F12B02" w:rsidP="002147AC">
            <w:pPr>
              <w:jc w:val="center"/>
            </w:pPr>
            <w: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2891A4BC" w14:textId="77777777" w:rsidR="00F12B02" w:rsidRPr="00B857CE" w:rsidRDefault="00F12B02" w:rsidP="002147AC">
            <w:pPr>
              <w:jc w:val="center"/>
            </w:pPr>
            <w:r>
              <w:t>-</w:t>
            </w:r>
          </w:p>
        </w:tc>
      </w:tr>
      <w:tr w:rsidR="00F12B02" w:rsidRPr="00B857CE" w14:paraId="5153029F" w14:textId="77777777" w:rsidTr="002147AC">
        <w:tc>
          <w:tcPr>
            <w:tcW w:w="3067" w:type="dxa"/>
            <w:gridSpan w:val="2"/>
            <w:tcBorders>
              <w:top w:val="single" w:sz="18" w:space="0" w:color="233D81"/>
              <w:left w:val="single" w:sz="18" w:space="0" w:color="233D81"/>
              <w:bottom w:val="single" w:sz="18" w:space="0" w:color="233D81"/>
              <w:right w:val="single" w:sz="18" w:space="0" w:color="233D81"/>
            </w:tcBorders>
            <w:vAlign w:val="center"/>
          </w:tcPr>
          <w:p w14:paraId="4A5F7880" w14:textId="77777777" w:rsidR="00F12B02" w:rsidRPr="00B857CE" w:rsidRDefault="00F12B02" w:rsidP="002147AC">
            <w:pPr>
              <w:jc w:val="left"/>
              <w:rPr>
                <w:b/>
                <w:color w:val="233D81"/>
              </w:rPr>
            </w:pPr>
            <w:r w:rsidRPr="00B857CE">
              <w:rPr>
                <w:b/>
                <w:color w:val="233D81"/>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4B9EAE20" w14:textId="77777777" w:rsidR="00F12B02" w:rsidRPr="00B857CE" w:rsidRDefault="00F12B02" w:rsidP="002147AC">
            <w:pPr>
              <w:jc w:val="center"/>
            </w:pPr>
            <w:r>
              <w:t>269</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218AE37C" w14:textId="77777777" w:rsidR="00F12B02" w:rsidRPr="00B857CE" w:rsidRDefault="00F12B02" w:rsidP="002147AC">
            <w:pPr>
              <w:jc w:val="center"/>
            </w:pPr>
            <w:r>
              <w:t>230</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6845C810" w14:textId="77777777" w:rsidR="00F12B02" w:rsidRPr="00B857CE" w:rsidRDefault="00F12B02" w:rsidP="002147AC">
            <w:pPr>
              <w:jc w:val="center"/>
            </w:pPr>
            <w:r>
              <w: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5818FA9B" w14:textId="77777777" w:rsidR="00F12B02" w:rsidRPr="00B857CE" w:rsidRDefault="00F12B02" w:rsidP="002147AC">
            <w:pPr>
              <w:jc w:val="center"/>
            </w:pPr>
            <w:r>
              <w:t>-</w:t>
            </w:r>
          </w:p>
        </w:tc>
      </w:tr>
    </w:tbl>
    <w:p w14:paraId="6DB4824E" w14:textId="77777777" w:rsidR="00FE19FE" w:rsidRPr="00B857CE" w:rsidRDefault="00FE19FE" w:rsidP="00E80D11"/>
    <w:p w14:paraId="40F7E00C" w14:textId="274A95FE" w:rsidR="00E5041E" w:rsidRDefault="004408DE" w:rsidP="00E80D11">
      <w:bookmarkStart w:id="98" w:name="_Toc469079454"/>
      <w:r w:rsidRPr="00B857CE">
        <w:t xml:space="preserve">Tabela </w:t>
      </w:r>
      <w:r w:rsidR="00385A01" w:rsidRPr="00197A24">
        <w:fldChar w:fldCharType="begin"/>
      </w:r>
      <w:r w:rsidRPr="00197A24">
        <w:instrText xml:space="preserve"> SEQ Tabela \* ARABIC </w:instrText>
      </w:r>
      <w:r w:rsidR="00385A01" w:rsidRPr="00197A24">
        <w:fldChar w:fldCharType="separate"/>
      </w:r>
      <w:r w:rsidR="009C4EC8">
        <w:rPr>
          <w:noProof/>
        </w:rPr>
        <w:t>2</w:t>
      </w:r>
      <w:r w:rsidR="00385A01" w:rsidRPr="00197A24">
        <w:fldChar w:fldCharType="end"/>
      </w:r>
      <w:r w:rsidRPr="00197A24">
        <w:t xml:space="preserve">. </w:t>
      </w:r>
      <w:r w:rsidR="00F16566" w:rsidRPr="00197A24">
        <w:t>Liczba absolwentów ocenianego kierunku w ostatnich trzech latach poprzedzających rok przeprowadzenia oceny</w:t>
      </w:r>
      <w:bookmarkEnd w:id="98"/>
    </w:p>
    <w:tbl>
      <w:tblPr>
        <w:tblW w:w="508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31"/>
        <w:gridCol w:w="1271"/>
        <w:gridCol w:w="1552"/>
        <w:gridCol w:w="1606"/>
        <w:gridCol w:w="1358"/>
        <w:gridCol w:w="1552"/>
      </w:tblGrid>
      <w:tr w:rsidR="00F12B02" w:rsidRPr="00B857CE" w14:paraId="474C0BE0" w14:textId="77777777" w:rsidTr="002147AC">
        <w:tc>
          <w:tcPr>
            <w:tcW w:w="1831" w:type="dxa"/>
            <w:vMerge w:val="restart"/>
            <w:tcBorders>
              <w:top w:val="single" w:sz="18" w:space="0" w:color="233D81"/>
              <w:left w:val="single" w:sz="18" w:space="0" w:color="233D81"/>
              <w:bottom w:val="single" w:sz="18" w:space="0" w:color="233D81"/>
              <w:right w:val="single" w:sz="18" w:space="0" w:color="233D81"/>
            </w:tcBorders>
            <w:vAlign w:val="center"/>
          </w:tcPr>
          <w:p w14:paraId="7C57D021" w14:textId="77777777" w:rsidR="00F12B02" w:rsidRPr="00B857CE" w:rsidRDefault="00F12B02" w:rsidP="002147AC">
            <w:pPr>
              <w:rPr>
                <w:b/>
                <w:color w:val="233D81"/>
              </w:rPr>
            </w:pPr>
            <w:r w:rsidRPr="00B857CE">
              <w:rPr>
                <w:b/>
                <w:color w:val="233D81"/>
              </w:rPr>
              <w:t>Poziom studiów</w:t>
            </w:r>
          </w:p>
        </w:tc>
        <w:tc>
          <w:tcPr>
            <w:tcW w:w="1271" w:type="dxa"/>
            <w:vMerge w:val="restart"/>
            <w:tcBorders>
              <w:top w:val="single" w:sz="18" w:space="0" w:color="233D81"/>
              <w:left w:val="single" w:sz="18" w:space="0" w:color="233D81"/>
              <w:bottom w:val="single" w:sz="18" w:space="0" w:color="233D81"/>
              <w:right w:val="single" w:sz="18" w:space="0" w:color="233D81"/>
            </w:tcBorders>
            <w:vAlign w:val="center"/>
          </w:tcPr>
          <w:p w14:paraId="4FD87D8B" w14:textId="77777777" w:rsidR="00F12B02" w:rsidRPr="00B857CE" w:rsidRDefault="00F12B02" w:rsidP="002147AC">
            <w:pPr>
              <w:rPr>
                <w:b/>
                <w:color w:val="233D81"/>
              </w:rPr>
            </w:pPr>
            <w:r w:rsidRPr="00B857CE">
              <w:rPr>
                <w:b/>
                <w:color w:val="233D81"/>
              </w:rPr>
              <w:t>Rok ukończenia</w:t>
            </w:r>
          </w:p>
        </w:tc>
        <w:tc>
          <w:tcPr>
            <w:tcW w:w="3158" w:type="dxa"/>
            <w:gridSpan w:val="2"/>
            <w:tcBorders>
              <w:top w:val="single" w:sz="18" w:space="0" w:color="233D81"/>
              <w:left w:val="single" w:sz="18" w:space="0" w:color="233D81"/>
              <w:bottom w:val="single" w:sz="18" w:space="0" w:color="233D81"/>
              <w:right w:val="single" w:sz="18" w:space="0" w:color="233D81"/>
            </w:tcBorders>
          </w:tcPr>
          <w:p w14:paraId="3F552B91" w14:textId="77777777" w:rsidR="00F12B02" w:rsidRPr="00B857CE" w:rsidRDefault="00F12B02" w:rsidP="002147AC">
            <w:pPr>
              <w:rPr>
                <w:b/>
                <w:color w:val="233D81"/>
              </w:rPr>
            </w:pPr>
            <w:r w:rsidRPr="00B857CE">
              <w:rPr>
                <w:b/>
                <w:color w:val="233D81"/>
              </w:rPr>
              <w:t>Studia stacjonarne</w:t>
            </w:r>
          </w:p>
        </w:tc>
        <w:tc>
          <w:tcPr>
            <w:tcW w:w="2910" w:type="dxa"/>
            <w:gridSpan w:val="2"/>
            <w:tcBorders>
              <w:top w:val="single" w:sz="18" w:space="0" w:color="233D81"/>
              <w:left w:val="single" w:sz="18" w:space="0" w:color="233D81"/>
              <w:bottom w:val="single" w:sz="18" w:space="0" w:color="233D81"/>
              <w:right w:val="single" w:sz="18" w:space="0" w:color="233D81"/>
            </w:tcBorders>
          </w:tcPr>
          <w:p w14:paraId="41752CFF" w14:textId="77777777" w:rsidR="00F12B02" w:rsidRPr="00B857CE" w:rsidRDefault="00F12B02" w:rsidP="002147AC">
            <w:pPr>
              <w:rPr>
                <w:b/>
                <w:color w:val="233D81"/>
              </w:rPr>
            </w:pPr>
            <w:r w:rsidRPr="00B857CE">
              <w:rPr>
                <w:b/>
                <w:color w:val="233D81"/>
              </w:rPr>
              <w:t>Studia niestacjonarne</w:t>
            </w:r>
          </w:p>
        </w:tc>
      </w:tr>
      <w:tr w:rsidR="00F12B02" w:rsidRPr="00B857CE" w14:paraId="198F31C6" w14:textId="77777777" w:rsidTr="002147AC">
        <w:tc>
          <w:tcPr>
            <w:tcW w:w="1831" w:type="dxa"/>
            <w:vMerge/>
            <w:tcBorders>
              <w:top w:val="single" w:sz="18" w:space="0" w:color="233D81"/>
              <w:left w:val="single" w:sz="18" w:space="0" w:color="233D81"/>
              <w:right w:val="single" w:sz="18" w:space="0" w:color="233D81"/>
            </w:tcBorders>
          </w:tcPr>
          <w:p w14:paraId="4B707707" w14:textId="77777777" w:rsidR="00F12B02" w:rsidRPr="00B857CE" w:rsidRDefault="00F12B02" w:rsidP="002147AC">
            <w:pPr>
              <w:rPr>
                <w:b/>
                <w:color w:val="233D81"/>
              </w:rPr>
            </w:pPr>
          </w:p>
        </w:tc>
        <w:tc>
          <w:tcPr>
            <w:tcW w:w="1271" w:type="dxa"/>
            <w:vMerge/>
            <w:tcBorders>
              <w:top w:val="single" w:sz="18" w:space="0" w:color="233D81"/>
              <w:left w:val="single" w:sz="18" w:space="0" w:color="233D81"/>
              <w:right w:val="single" w:sz="18" w:space="0" w:color="233D81"/>
            </w:tcBorders>
          </w:tcPr>
          <w:p w14:paraId="34931B8A" w14:textId="77777777" w:rsidR="00F12B02" w:rsidRPr="00B857CE" w:rsidRDefault="00F12B02" w:rsidP="002147AC">
            <w:pPr>
              <w:rPr>
                <w:b/>
                <w:color w:val="233D81"/>
              </w:rPr>
            </w:pPr>
          </w:p>
        </w:tc>
        <w:tc>
          <w:tcPr>
            <w:tcW w:w="1552" w:type="dxa"/>
            <w:tcBorders>
              <w:top w:val="single" w:sz="18" w:space="0" w:color="233D81"/>
              <w:left w:val="single" w:sz="18" w:space="0" w:color="233D81"/>
              <w:right w:val="single" w:sz="18" w:space="0" w:color="233D81"/>
            </w:tcBorders>
          </w:tcPr>
          <w:p w14:paraId="0A94485D" w14:textId="77777777" w:rsidR="00F12B02" w:rsidRPr="00B857CE" w:rsidRDefault="00F12B02" w:rsidP="002147AC">
            <w:pPr>
              <w:rPr>
                <w:b/>
                <w:color w:val="233D81"/>
              </w:rPr>
            </w:pPr>
            <w:r w:rsidRPr="00B857CE">
              <w:rPr>
                <w:b/>
                <w:color w:val="233D81"/>
              </w:rPr>
              <w:t xml:space="preserve">Liczba studentów, którzy rozpoczęli cykl kształcenia kończący się </w:t>
            </w:r>
            <w:r w:rsidRPr="00B857CE">
              <w:rPr>
                <w:b/>
                <w:color w:val="233D81"/>
              </w:rPr>
              <w:br/>
              <w:t>w danym roku</w:t>
            </w:r>
          </w:p>
        </w:tc>
        <w:tc>
          <w:tcPr>
            <w:tcW w:w="1606" w:type="dxa"/>
            <w:tcBorders>
              <w:top w:val="single" w:sz="18" w:space="0" w:color="233D81"/>
              <w:left w:val="single" w:sz="18" w:space="0" w:color="233D81"/>
              <w:right w:val="single" w:sz="18" w:space="0" w:color="233D81"/>
            </w:tcBorders>
          </w:tcPr>
          <w:p w14:paraId="75A8D958" w14:textId="77777777" w:rsidR="00F12B02" w:rsidRPr="00B857CE" w:rsidRDefault="00F12B02" w:rsidP="002147AC">
            <w:pPr>
              <w:rPr>
                <w:b/>
                <w:color w:val="233D81"/>
              </w:rPr>
            </w:pPr>
            <w:r w:rsidRPr="00B857CE">
              <w:rPr>
                <w:b/>
                <w:color w:val="233D81"/>
              </w:rPr>
              <w:t xml:space="preserve">Liczba absolwentów </w:t>
            </w:r>
            <w:r w:rsidRPr="00B857CE">
              <w:rPr>
                <w:b/>
                <w:color w:val="233D81"/>
              </w:rPr>
              <w:br/>
              <w:t xml:space="preserve">w danym roku </w:t>
            </w:r>
          </w:p>
        </w:tc>
        <w:tc>
          <w:tcPr>
            <w:tcW w:w="1358" w:type="dxa"/>
            <w:tcBorders>
              <w:top w:val="single" w:sz="18" w:space="0" w:color="233D81"/>
              <w:left w:val="single" w:sz="18" w:space="0" w:color="233D81"/>
              <w:right w:val="single" w:sz="18" w:space="0" w:color="233D81"/>
            </w:tcBorders>
          </w:tcPr>
          <w:p w14:paraId="69A702B2" w14:textId="77777777" w:rsidR="00F12B02" w:rsidRPr="00B857CE" w:rsidRDefault="00F12B02" w:rsidP="002147AC">
            <w:pPr>
              <w:rPr>
                <w:b/>
                <w:color w:val="233D81"/>
              </w:rPr>
            </w:pPr>
            <w:r w:rsidRPr="00B857CE">
              <w:rPr>
                <w:b/>
                <w:color w:val="233D81"/>
              </w:rPr>
              <w:t>Liczba studentów, którzy rozpoczęli cykl kształcenia kończący się w danym roku</w:t>
            </w:r>
          </w:p>
        </w:tc>
        <w:tc>
          <w:tcPr>
            <w:tcW w:w="1552" w:type="dxa"/>
            <w:tcBorders>
              <w:top w:val="single" w:sz="18" w:space="0" w:color="233D81"/>
              <w:left w:val="single" w:sz="18" w:space="0" w:color="233D81"/>
              <w:right w:val="single" w:sz="18" w:space="0" w:color="233D81"/>
            </w:tcBorders>
          </w:tcPr>
          <w:p w14:paraId="471F5F13" w14:textId="77777777" w:rsidR="00F12B02" w:rsidRPr="00B857CE" w:rsidRDefault="00F12B02" w:rsidP="002147AC">
            <w:pPr>
              <w:rPr>
                <w:b/>
                <w:color w:val="233D81"/>
              </w:rPr>
            </w:pPr>
            <w:r w:rsidRPr="00B857CE">
              <w:rPr>
                <w:b/>
                <w:color w:val="233D81"/>
              </w:rPr>
              <w:t xml:space="preserve">Liczba absolwentów w danym roku </w:t>
            </w:r>
          </w:p>
        </w:tc>
      </w:tr>
      <w:tr w:rsidR="00F12B02" w:rsidRPr="00B857CE" w14:paraId="67066B11" w14:textId="77777777" w:rsidTr="002147AC">
        <w:tc>
          <w:tcPr>
            <w:tcW w:w="1831" w:type="dxa"/>
            <w:vMerge w:val="restart"/>
            <w:tcBorders>
              <w:top w:val="single" w:sz="18" w:space="0" w:color="233D81"/>
              <w:left w:val="single" w:sz="18" w:space="0" w:color="233D81"/>
              <w:right w:val="single" w:sz="18" w:space="0" w:color="233D81"/>
            </w:tcBorders>
            <w:vAlign w:val="center"/>
          </w:tcPr>
          <w:p w14:paraId="2575328D" w14:textId="77777777" w:rsidR="00F12B02" w:rsidRPr="00B857CE" w:rsidRDefault="00F12B02" w:rsidP="002147AC">
            <w:pPr>
              <w:rPr>
                <w:b/>
                <w:color w:val="233D81"/>
              </w:rPr>
            </w:pPr>
            <w:r w:rsidRPr="00B857CE">
              <w:rPr>
                <w:b/>
                <w:color w:val="233D81"/>
              </w:rPr>
              <w:t>I stopnia</w:t>
            </w:r>
          </w:p>
        </w:tc>
        <w:tc>
          <w:tcPr>
            <w:tcW w:w="1271" w:type="dxa"/>
            <w:tcBorders>
              <w:top w:val="single" w:sz="18" w:space="0" w:color="233D81"/>
              <w:left w:val="single" w:sz="18" w:space="0" w:color="233D81"/>
              <w:bottom w:val="single" w:sz="18" w:space="0" w:color="233D81"/>
              <w:right w:val="single" w:sz="18" w:space="0" w:color="233D81"/>
            </w:tcBorders>
          </w:tcPr>
          <w:p w14:paraId="1C2118DA" w14:textId="77777777" w:rsidR="00F12B02" w:rsidRPr="00B857CE" w:rsidRDefault="00F12B02" w:rsidP="002147AC">
            <w:r>
              <w:t>2020</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CC31D91" w14:textId="77777777" w:rsidR="00F12B02" w:rsidRPr="00B857CE" w:rsidRDefault="00F12B02" w:rsidP="002147AC">
            <w:pPr>
              <w:jc w:val="center"/>
            </w:pPr>
            <w:r>
              <w:t>97</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24520A43" w14:textId="77777777" w:rsidR="00F12B02" w:rsidRPr="00B857CE" w:rsidRDefault="00F12B02" w:rsidP="002147AC">
            <w:pPr>
              <w:jc w:val="center"/>
            </w:pPr>
            <w:r>
              <w:t>54</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7A6063DC"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5EE3DF9D" w14:textId="77777777" w:rsidR="00F12B02" w:rsidRPr="00B857CE" w:rsidRDefault="00F12B02" w:rsidP="002147AC">
            <w:pPr>
              <w:jc w:val="center"/>
            </w:pPr>
            <w:r>
              <w:t>-</w:t>
            </w:r>
          </w:p>
        </w:tc>
      </w:tr>
      <w:tr w:rsidR="00F12B02" w:rsidRPr="00B857CE" w14:paraId="42CA2EC5" w14:textId="77777777" w:rsidTr="002147AC">
        <w:tc>
          <w:tcPr>
            <w:tcW w:w="1831" w:type="dxa"/>
            <w:vMerge/>
            <w:tcBorders>
              <w:left w:val="single" w:sz="18" w:space="0" w:color="233D81"/>
              <w:right w:val="single" w:sz="18" w:space="0" w:color="233D81"/>
            </w:tcBorders>
            <w:vAlign w:val="center"/>
          </w:tcPr>
          <w:p w14:paraId="7C464DA1" w14:textId="77777777" w:rsidR="00F12B02" w:rsidRPr="00B857CE" w:rsidRDefault="00F12B02" w:rsidP="002147AC">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301D0D41" w14:textId="77777777" w:rsidR="00F12B02" w:rsidRPr="00B857CE" w:rsidRDefault="00F12B02" w:rsidP="002147AC">
            <w:r>
              <w:t>2021</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5924284" w14:textId="77777777" w:rsidR="00F12B02" w:rsidRPr="00B857CE" w:rsidRDefault="00F12B02" w:rsidP="002147AC">
            <w:pPr>
              <w:jc w:val="center"/>
            </w:pPr>
            <w:r>
              <w:t>82</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370E9BDE" w14:textId="77777777" w:rsidR="00F12B02" w:rsidRPr="00B857CE" w:rsidRDefault="00F12B02" w:rsidP="002147AC">
            <w:pPr>
              <w:jc w:val="center"/>
            </w:pPr>
            <w:r>
              <w:t>34</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467E6C4A"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7B0D2826" w14:textId="77777777" w:rsidR="00F12B02" w:rsidRPr="00B857CE" w:rsidRDefault="00F12B02" w:rsidP="002147AC">
            <w:pPr>
              <w:jc w:val="center"/>
            </w:pPr>
            <w:r>
              <w:t>-</w:t>
            </w:r>
          </w:p>
        </w:tc>
      </w:tr>
      <w:tr w:rsidR="00F12B02" w:rsidRPr="00B857CE" w14:paraId="0F52FB43" w14:textId="77777777" w:rsidTr="002147AC">
        <w:tc>
          <w:tcPr>
            <w:tcW w:w="1831" w:type="dxa"/>
            <w:vMerge/>
            <w:tcBorders>
              <w:left w:val="single" w:sz="18" w:space="0" w:color="233D81"/>
              <w:bottom w:val="single" w:sz="18" w:space="0" w:color="233D81"/>
              <w:right w:val="single" w:sz="18" w:space="0" w:color="233D81"/>
            </w:tcBorders>
            <w:vAlign w:val="center"/>
          </w:tcPr>
          <w:p w14:paraId="617103DF" w14:textId="77777777" w:rsidR="00F12B02" w:rsidRPr="00B857CE" w:rsidRDefault="00F12B02" w:rsidP="002147AC">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47AE66B7" w14:textId="77777777" w:rsidR="00F12B02" w:rsidRPr="00B857CE" w:rsidRDefault="00F12B02" w:rsidP="002147AC">
            <w:r>
              <w:t>2022</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08A7591E" w14:textId="77777777" w:rsidR="00F12B02" w:rsidRPr="00B857CE" w:rsidRDefault="00F12B02" w:rsidP="002147AC">
            <w:pPr>
              <w:jc w:val="center"/>
            </w:pPr>
            <w:r>
              <w:t>67</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17129730" w14:textId="77777777" w:rsidR="00F12B02" w:rsidRPr="00B857CE" w:rsidRDefault="00F12B02" w:rsidP="002147AC">
            <w:pPr>
              <w:jc w:val="center"/>
            </w:pPr>
            <w:r>
              <w:t>38</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3F3EC442"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5FBFE2D" w14:textId="77777777" w:rsidR="00F12B02" w:rsidRPr="00B857CE" w:rsidRDefault="00F12B02" w:rsidP="002147AC">
            <w:pPr>
              <w:jc w:val="center"/>
            </w:pPr>
            <w:r>
              <w:t>-</w:t>
            </w:r>
          </w:p>
        </w:tc>
      </w:tr>
      <w:tr w:rsidR="00F12B02" w:rsidRPr="00B857CE" w14:paraId="40B024E0" w14:textId="77777777" w:rsidTr="002147AC">
        <w:tc>
          <w:tcPr>
            <w:tcW w:w="1831" w:type="dxa"/>
            <w:vMerge w:val="restart"/>
            <w:tcBorders>
              <w:top w:val="single" w:sz="18" w:space="0" w:color="233D81"/>
              <w:left w:val="single" w:sz="18" w:space="0" w:color="233D81"/>
              <w:right w:val="single" w:sz="18" w:space="0" w:color="233D81"/>
            </w:tcBorders>
            <w:vAlign w:val="center"/>
          </w:tcPr>
          <w:p w14:paraId="7D7DF6ED" w14:textId="77777777" w:rsidR="00F12B02" w:rsidRPr="00B857CE" w:rsidRDefault="00F12B02" w:rsidP="002147AC">
            <w:pPr>
              <w:rPr>
                <w:b/>
                <w:color w:val="233D81"/>
              </w:rPr>
            </w:pPr>
            <w:r w:rsidRPr="00B857CE">
              <w:rPr>
                <w:b/>
                <w:color w:val="233D81"/>
              </w:rPr>
              <w:t>II stopnia</w:t>
            </w:r>
          </w:p>
        </w:tc>
        <w:tc>
          <w:tcPr>
            <w:tcW w:w="1271" w:type="dxa"/>
            <w:tcBorders>
              <w:top w:val="single" w:sz="18" w:space="0" w:color="233D81"/>
              <w:left w:val="single" w:sz="18" w:space="0" w:color="233D81"/>
              <w:bottom w:val="single" w:sz="18" w:space="0" w:color="233D81"/>
              <w:right w:val="single" w:sz="18" w:space="0" w:color="233D81"/>
            </w:tcBorders>
          </w:tcPr>
          <w:p w14:paraId="6476EE23" w14:textId="77777777" w:rsidR="00F12B02" w:rsidRPr="00B857CE" w:rsidRDefault="00F12B02" w:rsidP="002147AC">
            <w:r>
              <w:t>2020</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419AA149" w14:textId="77777777" w:rsidR="00F12B02" w:rsidRPr="00B857CE" w:rsidRDefault="00F12B02" w:rsidP="002147AC">
            <w:pPr>
              <w:jc w:val="center"/>
            </w:pPr>
            <w:r>
              <w:t>94</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642A4EED" w14:textId="77777777" w:rsidR="00F12B02" w:rsidRPr="00B857CE" w:rsidRDefault="00F12B02" w:rsidP="002147AC">
            <w:pPr>
              <w:jc w:val="center"/>
            </w:pPr>
            <w:r>
              <w:t>76</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4622B908"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D214711" w14:textId="77777777" w:rsidR="00F12B02" w:rsidRPr="00B857CE" w:rsidRDefault="00F12B02" w:rsidP="002147AC">
            <w:pPr>
              <w:jc w:val="center"/>
            </w:pPr>
            <w:r>
              <w:t>-</w:t>
            </w:r>
          </w:p>
        </w:tc>
      </w:tr>
      <w:tr w:rsidR="00F12B02" w:rsidRPr="00B857CE" w14:paraId="2D990131" w14:textId="77777777" w:rsidTr="002147AC">
        <w:tc>
          <w:tcPr>
            <w:tcW w:w="1831" w:type="dxa"/>
            <w:vMerge/>
            <w:tcBorders>
              <w:left w:val="single" w:sz="18" w:space="0" w:color="233D81"/>
              <w:right w:val="single" w:sz="18" w:space="0" w:color="233D81"/>
            </w:tcBorders>
            <w:vAlign w:val="center"/>
          </w:tcPr>
          <w:p w14:paraId="40838D13" w14:textId="77777777" w:rsidR="00F12B02" w:rsidRPr="00B857CE" w:rsidRDefault="00F12B02" w:rsidP="002147AC">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11C7FABB" w14:textId="77777777" w:rsidR="00F12B02" w:rsidRPr="00B857CE" w:rsidRDefault="00F12B02" w:rsidP="002147AC">
            <w:r>
              <w:t>2021</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FEA8FD5" w14:textId="77777777" w:rsidR="00F12B02" w:rsidRPr="00B857CE" w:rsidRDefault="00F12B02" w:rsidP="002147AC">
            <w:pPr>
              <w:jc w:val="center"/>
            </w:pPr>
            <w:r>
              <w:t>36</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249CA530" w14:textId="77777777" w:rsidR="00F12B02" w:rsidRPr="00B857CE" w:rsidRDefault="00F12B02" w:rsidP="002147AC">
            <w:pPr>
              <w:jc w:val="center"/>
            </w:pPr>
            <w:r>
              <w:t>26</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2879EEDE"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8CD789D" w14:textId="77777777" w:rsidR="00F12B02" w:rsidRPr="00B857CE" w:rsidRDefault="00F12B02" w:rsidP="002147AC">
            <w:pPr>
              <w:jc w:val="center"/>
            </w:pPr>
            <w:r>
              <w:t>-</w:t>
            </w:r>
          </w:p>
        </w:tc>
      </w:tr>
      <w:tr w:rsidR="00F12B02" w:rsidRPr="00B857CE" w14:paraId="2B620273" w14:textId="77777777" w:rsidTr="002147AC">
        <w:tc>
          <w:tcPr>
            <w:tcW w:w="1831" w:type="dxa"/>
            <w:vMerge/>
            <w:tcBorders>
              <w:left w:val="single" w:sz="18" w:space="0" w:color="233D81"/>
              <w:bottom w:val="single" w:sz="18" w:space="0" w:color="233D81"/>
              <w:right w:val="single" w:sz="18" w:space="0" w:color="233D81"/>
            </w:tcBorders>
            <w:vAlign w:val="center"/>
          </w:tcPr>
          <w:p w14:paraId="61CF8CB1" w14:textId="77777777" w:rsidR="00F12B02" w:rsidRPr="00B857CE" w:rsidRDefault="00F12B02" w:rsidP="002147AC">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72553E9C" w14:textId="77777777" w:rsidR="00F12B02" w:rsidRPr="00B857CE" w:rsidRDefault="00F12B02" w:rsidP="002147AC">
            <w:r>
              <w:t>2022</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4B4FDE7B" w14:textId="77777777" w:rsidR="00F12B02" w:rsidRPr="00B857CE" w:rsidRDefault="00F12B02" w:rsidP="002147AC">
            <w:pPr>
              <w:jc w:val="center"/>
            </w:pPr>
            <w:r>
              <w:t>30</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5216FF9B" w14:textId="77777777" w:rsidR="00F12B02" w:rsidRPr="00B857CE" w:rsidRDefault="00F12B02" w:rsidP="002147AC">
            <w:pPr>
              <w:jc w:val="center"/>
            </w:pPr>
            <w:r>
              <w:t>25</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5758BEDD"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029F1129" w14:textId="77777777" w:rsidR="00F12B02" w:rsidRPr="00B857CE" w:rsidRDefault="00F12B02" w:rsidP="002147AC">
            <w:pPr>
              <w:jc w:val="center"/>
            </w:pPr>
            <w:r>
              <w:t>-</w:t>
            </w:r>
          </w:p>
        </w:tc>
      </w:tr>
      <w:tr w:rsidR="00F12B02" w:rsidRPr="00B857CE" w14:paraId="3DD6BEEE" w14:textId="77777777" w:rsidTr="002147AC">
        <w:tc>
          <w:tcPr>
            <w:tcW w:w="3102" w:type="dxa"/>
            <w:gridSpan w:val="2"/>
            <w:tcBorders>
              <w:top w:val="single" w:sz="18" w:space="0" w:color="233D81"/>
              <w:left w:val="single" w:sz="18" w:space="0" w:color="233D81"/>
              <w:bottom w:val="single" w:sz="18" w:space="0" w:color="233D81"/>
              <w:right w:val="single" w:sz="18" w:space="0" w:color="233D81"/>
            </w:tcBorders>
          </w:tcPr>
          <w:p w14:paraId="6A04C43A" w14:textId="77777777" w:rsidR="00F12B02" w:rsidRPr="00B857CE" w:rsidRDefault="00F12B02" w:rsidP="002147AC">
            <w:pPr>
              <w:rPr>
                <w:b/>
                <w:color w:val="233D81"/>
              </w:rPr>
            </w:pPr>
            <w:r w:rsidRPr="00B857CE">
              <w:rPr>
                <w:b/>
                <w:color w:val="233D81"/>
              </w:rPr>
              <w:t>Razem:</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53E8DCBB" w14:textId="77777777" w:rsidR="00F12B02" w:rsidRPr="00B857CE" w:rsidRDefault="00F12B02" w:rsidP="002147AC">
            <w:pPr>
              <w:jc w:val="center"/>
            </w:pPr>
            <w:r>
              <w:t>406</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2768CED9" w14:textId="77777777" w:rsidR="00F12B02" w:rsidRPr="00B857CE" w:rsidRDefault="00F12B02" w:rsidP="002147AC">
            <w:pPr>
              <w:jc w:val="center"/>
            </w:pPr>
            <w:r>
              <w:t>256</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7AD4174C" w14:textId="77777777" w:rsidR="00F12B02" w:rsidRPr="00B857CE" w:rsidRDefault="00F12B02" w:rsidP="002147AC">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58EAEDA" w14:textId="77777777" w:rsidR="00F12B02" w:rsidRPr="00B857CE" w:rsidRDefault="00F12B02" w:rsidP="002147AC">
            <w:pPr>
              <w:jc w:val="center"/>
            </w:pPr>
            <w:r>
              <w:t>-</w:t>
            </w:r>
          </w:p>
        </w:tc>
      </w:tr>
    </w:tbl>
    <w:p w14:paraId="13CD6F51" w14:textId="46A7F2C9" w:rsidR="00E5041E" w:rsidRDefault="004408DE" w:rsidP="00E80D11">
      <w:bookmarkStart w:id="99" w:name="_Toc469079455"/>
      <w:r w:rsidRPr="00B857CE">
        <w:lastRenderedPageBreak/>
        <w:t xml:space="preserve">Tabela </w:t>
      </w:r>
      <w:r w:rsidR="00385A01" w:rsidRPr="00197A24">
        <w:fldChar w:fldCharType="begin"/>
      </w:r>
      <w:r w:rsidRPr="00197A24">
        <w:instrText xml:space="preserve"> SEQ Tabela \* ARABIC </w:instrText>
      </w:r>
      <w:r w:rsidR="00385A01" w:rsidRPr="00197A24">
        <w:fldChar w:fldCharType="separate"/>
      </w:r>
      <w:r w:rsidR="009C4EC8">
        <w:rPr>
          <w:noProof/>
        </w:rPr>
        <w:t>3</w:t>
      </w:r>
      <w:r w:rsidR="00385A01" w:rsidRPr="00197A24">
        <w:fldChar w:fldCharType="end"/>
      </w:r>
      <w:r w:rsidRPr="00197A24">
        <w:t>.</w:t>
      </w:r>
      <w:r w:rsidR="004E1297" w:rsidRPr="00197A24">
        <w:t xml:space="preserve"> Wskaźniki dotyczące programu studiów na ocenianym kierunku studiów, poziomie i pro</w:t>
      </w:r>
      <w:r w:rsidR="00DE31DC" w:rsidRPr="00197A24">
        <w:t>filu określone w rozporządzeniu</w:t>
      </w:r>
      <w:r w:rsidR="004E1297" w:rsidRPr="00197A24">
        <w:t xml:space="preserve"> Ministra Nauki i Szkolnictwa Wyższego z</w:t>
      </w:r>
      <w:r w:rsidR="004E1297" w:rsidRPr="00B857CE">
        <w:t xml:space="preserve"> dnia 27 września 2018 r. w sprawie studiów </w:t>
      </w:r>
      <w:bookmarkStart w:id="100" w:name="_Hlk8321445"/>
      <w:r w:rsidR="00E04A5B" w:rsidRPr="00B857CE">
        <w:t>(Dz. U. poz. 1861 z późn. zm.)</w:t>
      </w:r>
      <w:bookmarkEnd w:id="100"/>
      <w:r w:rsidRPr="00197A24">
        <w:rPr>
          <w:vertAlign w:val="superscript"/>
        </w:rPr>
        <w:footnoteReference w:id="5"/>
      </w:r>
      <w:bookmarkEnd w:id="99"/>
    </w:p>
    <w:p w14:paraId="3F582E81" w14:textId="34B9E4C5" w:rsidR="00817875" w:rsidRPr="00197A24" w:rsidRDefault="00817875" w:rsidP="00E80D11">
      <w:r>
        <w:t>Informacje według planów studiów obowiązujących od roku akademickiego 2022/2023</w:t>
      </w: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F12B02" w:rsidRPr="00B857CE" w14:paraId="16050FE7" w14:textId="77777777" w:rsidTr="002147AC">
        <w:trPr>
          <w:trHeight w:val="61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347F62FB" w14:textId="60B55157" w:rsidR="00F12B02" w:rsidRPr="00B857CE" w:rsidRDefault="00F12B02" w:rsidP="002147AC">
            <w:pPr>
              <w:jc w:val="center"/>
              <w:rPr>
                <w:b/>
                <w:color w:val="233D81"/>
              </w:rPr>
            </w:pPr>
            <w:r>
              <w:rPr>
                <w:b/>
                <w:color w:val="233D81"/>
              </w:rPr>
              <w:t>Biotechnologia, pierwszego stopnia</w:t>
            </w:r>
          </w:p>
        </w:tc>
      </w:tr>
      <w:tr w:rsidR="00F12B02" w:rsidRPr="00B857CE" w14:paraId="580C8DAD" w14:textId="77777777" w:rsidTr="002147AC">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5B3FC6CA" w14:textId="77777777" w:rsidR="00F12B02" w:rsidRPr="00B857CE" w:rsidRDefault="00F12B02" w:rsidP="002147AC">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8BA243A" w14:textId="77777777" w:rsidR="00F12B02" w:rsidRPr="00B857CE" w:rsidRDefault="00F12B02" w:rsidP="002147AC">
            <w:pPr>
              <w:jc w:val="left"/>
              <w:rPr>
                <w:b/>
                <w:color w:val="233D81"/>
              </w:rPr>
            </w:pPr>
            <w:r w:rsidRPr="00B857CE">
              <w:rPr>
                <w:b/>
                <w:color w:val="233D81"/>
              </w:rPr>
              <w:t>Liczba punktów ECTS/Liczba godzin</w:t>
            </w:r>
          </w:p>
        </w:tc>
      </w:tr>
      <w:tr w:rsidR="00F12B02" w:rsidRPr="00B857CE" w14:paraId="4BB32AEC"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4A4000F" w14:textId="77777777" w:rsidR="00F12B02" w:rsidRPr="00B857CE" w:rsidRDefault="00F12B02" w:rsidP="002147AC">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A333F6" w14:textId="77777777" w:rsidR="00F12B02" w:rsidRDefault="00F12B02" w:rsidP="002147AC">
            <w:pPr>
              <w:jc w:val="left"/>
            </w:pPr>
            <w:r>
              <w:t>7 semestrów</w:t>
            </w:r>
          </w:p>
          <w:p w14:paraId="5A0D4F97" w14:textId="77777777" w:rsidR="00F12B02" w:rsidRPr="00B857CE" w:rsidRDefault="00F12B02" w:rsidP="002147AC">
            <w:pPr>
              <w:jc w:val="left"/>
            </w:pPr>
            <w:r>
              <w:t>210 punktów ECTS</w:t>
            </w:r>
          </w:p>
        </w:tc>
      </w:tr>
      <w:tr w:rsidR="00F12B02" w:rsidRPr="00B857CE" w14:paraId="540E9893"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3827C1F" w14:textId="77777777" w:rsidR="00F12B02" w:rsidRPr="00B857CE" w:rsidRDefault="00F12B02" w:rsidP="002147AC">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6"/>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FE089AE" w14:textId="3CF2A38C" w:rsidR="00F12B02" w:rsidRPr="00B857CE" w:rsidRDefault="00F12B02" w:rsidP="002147AC">
            <w:r>
              <w:t>2552</w:t>
            </w:r>
          </w:p>
        </w:tc>
      </w:tr>
      <w:tr w:rsidR="00F12B02" w:rsidRPr="00B857CE" w14:paraId="70ED58E9"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F001A5D" w14:textId="77777777" w:rsidR="00F12B02" w:rsidRPr="00B857CE" w:rsidRDefault="00F12B02" w:rsidP="002147AC">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004F41" w14:textId="77777777" w:rsidR="00F12B02" w:rsidRPr="00B857CE" w:rsidRDefault="00F12B02" w:rsidP="002147AC">
            <w:r>
              <w:t>108,9</w:t>
            </w:r>
          </w:p>
        </w:tc>
      </w:tr>
      <w:tr w:rsidR="00F12B02" w:rsidRPr="00B857CE" w14:paraId="3721A6DF"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C78DCDA" w14:textId="77777777" w:rsidR="00F12B02" w:rsidRPr="00B857CE" w:rsidRDefault="00F12B02" w:rsidP="002147AC">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3BD7AED" w14:textId="77777777" w:rsidR="00F12B02" w:rsidRPr="00B857CE" w:rsidRDefault="00F12B02" w:rsidP="002147AC">
            <w:r>
              <w:t>184,5</w:t>
            </w:r>
          </w:p>
        </w:tc>
      </w:tr>
      <w:tr w:rsidR="00F12B02" w:rsidRPr="00B857CE" w14:paraId="6F0742C0"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10B8B83" w14:textId="77777777" w:rsidR="00F12B02" w:rsidRPr="00B857CE" w:rsidRDefault="00F12B02" w:rsidP="002147AC">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F3D38A" w14:textId="77777777" w:rsidR="00F12B02" w:rsidRPr="00B857CE" w:rsidRDefault="00F12B02" w:rsidP="002147AC">
            <w:r>
              <w:t>16,5</w:t>
            </w:r>
          </w:p>
        </w:tc>
      </w:tr>
      <w:tr w:rsidR="00F12B02" w:rsidRPr="00197A24" w14:paraId="67F723BC" w14:textId="77777777" w:rsidTr="002147AC">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0498B5FE" w14:textId="77777777" w:rsidR="00F12B02" w:rsidRPr="00197A24" w:rsidRDefault="00F12B02" w:rsidP="002147AC">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8A76A9" w14:textId="77777777" w:rsidR="00F12B02" w:rsidRPr="00197A24" w:rsidRDefault="00F12B02" w:rsidP="002147AC">
            <w:r>
              <w:t>65</w:t>
            </w:r>
          </w:p>
        </w:tc>
      </w:tr>
      <w:tr w:rsidR="00F12B02" w:rsidRPr="00B857CE" w14:paraId="044299DD"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F22C455" w14:textId="77777777" w:rsidR="00F12B02" w:rsidRPr="00B857CE" w:rsidRDefault="00F12B02" w:rsidP="002147AC">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3D2ACF9" w14:textId="77777777" w:rsidR="00F12B02" w:rsidRPr="00B857CE" w:rsidRDefault="00F12B02" w:rsidP="002147AC">
            <w:r>
              <w:t>6</w:t>
            </w:r>
          </w:p>
        </w:tc>
      </w:tr>
      <w:tr w:rsidR="00F12B02" w:rsidRPr="00B857CE" w14:paraId="7A8DD96C"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A1558C1" w14:textId="77777777" w:rsidR="00F12B02" w:rsidRPr="00B857CE" w:rsidRDefault="00F12B02" w:rsidP="002147AC">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7"/>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FFA90B1" w14:textId="77777777" w:rsidR="00F12B02" w:rsidRPr="00B857CE" w:rsidRDefault="00F12B02" w:rsidP="002147AC">
            <w:r>
              <w:t>160</w:t>
            </w:r>
          </w:p>
        </w:tc>
      </w:tr>
      <w:tr w:rsidR="00F12B02" w:rsidRPr="00B857CE" w14:paraId="400A1FAE"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EDAFFA5" w14:textId="77777777" w:rsidR="00F12B02" w:rsidRPr="00B857CE" w:rsidRDefault="00F12B02" w:rsidP="002147AC">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28E16B7" w14:textId="77777777" w:rsidR="00F12B02" w:rsidRPr="00B857CE" w:rsidRDefault="00F12B02" w:rsidP="002147AC">
            <w:r>
              <w:t>60</w:t>
            </w:r>
          </w:p>
        </w:tc>
      </w:tr>
      <w:tr w:rsidR="00F12B02" w:rsidRPr="00B857CE" w14:paraId="210276B9" w14:textId="77777777" w:rsidTr="002147AC">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5F6E2EB3" w14:textId="77777777" w:rsidR="00F12B02" w:rsidRPr="00B857CE" w:rsidRDefault="00F12B02" w:rsidP="002147AC">
            <w:pPr>
              <w:rPr>
                <w:b/>
                <w:color w:val="233D81"/>
              </w:rPr>
            </w:pPr>
            <w:r w:rsidRPr="00B857CE">
              <w:rPr>
                <w:b/>
                <w:color w:val="233D81"/>
              </w:rPr>
              <w:t>W przypadku prowadzenia zajęć z wykorzystaniem metod i technik kształcenia na odległość:</w:t>
            </w:r>
          </w:p>
        </w:tc>
      </w:tr>
      <w:tr w:rsidR="00F12B02" w:rsidRPr="00B857CE" w14:paraId="0920895C" w14:textId="77777777" w:rsidTr="002147AC">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76916E0C" w14:textId="77777777" w:rsidR="00F12B02" w:rsidRPr="00B857CE" w:rsidRDefault="00F12B02" w:rsidP="002147AC">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4437B034" w14:textId="77777777" w:rsidR="00F12B02" w:rsidRPr="00B857CE" w:rsidRDefault="00F12B02" w:rsidP="002147AC">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76F9FD2" w14:textId="77777777" w:rsidR="00F12B02" w:rsidRPr="00B857CE" w:rsidRDefault="00F12B02" w:rsidP="002147AC">
            <w:r>
              <w:t>nie dotyczy</w:t>
            </w:r>
          </w:p>
          <w:p w14:paraId="00530878" w14:textId="77777777" w:rsidR="00F12B02" w:rsidRPr="00B857CE" w:rsidRDefault="00F12B02" w:rsidP="002147AC"/>
          <w:p w14:paraId="0C789A85" w14:textId="77777777" w:rsidR="00F12B02" w:rsidRPr="00B857CE" w:rsidRDefault="00F12B02" w:rsidP="002147AC"/>
          <w:p w14:paraId="09CC9944" w14:textId="77777777" w:rsidR="00F12B02" w:rsidRPr="00B857CE" w:rsidRDefault="00F12B02" w:rsidP="002147AC">
            <w:r>
              <w:t>nie dotyczy</w:t>
            </w:r>
          </w:p>
        </w:tc>
      </w:tr>
    </w:tbl>
    <w:p w14:paraId="6E7A445D" w14:textId="639D941A" w:rsidR="00724BD6" w:rsidRDefault="00724BD6" w:rsidP="00E80D11"/>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822C8B" w:rsidRPr="00B857CE" w14:paraId="6D19B816" w14:textId="77777777" w:rsidTr="002147AC">
        <w:trPr>
          <w:trHeight w:val="61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23757BC3" w14:textId="7B2639C8" w:rsidR="00822C8B" w:rsidRPr="00B857CE" w:rsidRDefault="00822C8B" w:rsidP="002147AC">
            <w:pPr>
              <w:jc w:val="center"/>
              <w:rPr>
                <w:b/>
                <w:color w:val="233D81"/>
              </w:rPr>
            </w:pPr>
            <w:r>
              <w:rPr>
                <w:b/>
                <w:color w:val="233D81"/>
              </w:rPr>
              <w:t>Biotechnologia drugiego stopnia, zakres: biotechnologia farmaceutyczna</w:t>
            </w:r>
          </w:p>
        </w:tc>
      </w:tr>
      <w:tr w:rsidR="00822C8B" w:rsidRPr="00B857CE" w14:paraId="3B4599C9" w14:textId="77777777" w:rsidTr="002147AC">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0EB81271" w14:textId="77777777" w:rsidR="00822C8B" w:rsidRPr="00B857CE" w:rsidRDefault="00822C8B" w:rsidP="002147AC">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6A822A3" w14:textId="77777777" w:rsidR="00822C8B" w:rsidRPr="00B857CE" w:rsidRDefault="00822C8B" w:rsidP="002147AC">
            <w:pPr>
              <w:jc w:val="left"/>
              <w:rPr>
                <w:b/>
                <w:color w:val="233D81"/>
              </w:rPr>
            </w:pPr>
            <w:r w:rsidRPr="00B857CE">
              <w:rPr>
                <w:b/>
                <w:color w:val="233D81"/>
              </w:rPr>
              <w:t>Liczba punktów ECTS/Liczba godzin</w:t>
            </w:r>
          </w:p>
        </w:tc>
      </w:tr>
      <w:tr w:rsidR="00822C8B" w:rsidRPr="00B857CE" w14:paraId="7DC7D268"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829944D" w14:textId="77777777" w:rsidR="00822C8B" w:rsidRPr="00B857CE" w:rsidRDefault="00822C8B" w:rsidP="002147AC">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E2B3778" w14:textId="77777777" w:rsidR="00822C8B" w:rsidRDefault="00822C8B" w:rsidP="002147AC">
            <w:pPr>
              <w:jc w:val="left"/>
            </w:pPr>
            <w:r>
              <w:t>3 semestry</w:t>
            </w:r>
          </w:p>
          <w:p w14:paraId="0AFBED35" w14:textId="77777777" w:rsidR="00822C8B" w:rsidRPr="00B857CE" w:rsidRDefault="00822C8B" w:rsidP="002147AC">
            <w:pPr>
              <w:jc w:val="left"/>
            </w:pPr>
            <w:r>
              <w:t>90 punktów ECTS</w:t>
            </w:r>
          </w:p>
        </w:tc>
      </w:tr>
      <w:tr w:rsidR="00822C8B" w:rsidRPr="00B857CE" w14:paraId="0ABB4009"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5DFDCE9" w14:textId="77777777" w:rsidR="00822C8B" w:rsidRPr="00B857CE" w:rsidRDefault="00822C8B" w:rsidP="002147AC">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8"/>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82ABDAC" w14:textId="77777777" w:rsidR="00822C8B" w:rsidRPr="00B857CE" w:rsidRDefault="00822C8B" w:rsidP="002147AC">
            <w:r>
              <w:t>1042</w:t>
            </w:r>
          </w:p>
        </w:tc>
      </w:tr>
      <w:tr w:rsidR="00822C8B" w:rsidRPr="00B857CE" w14:paraId="1790A915"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C9456DC" w14:textId="77777777" w:rsidR="00822C8B" w:rsidRPr="00B857CE" w:rsidRDefault="00822C8B" w:rsidP="002147AC">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D51B99" w14:textId="77777777" w:rsidR="00822C8B" w:rsidRPr="00B857CE" w:rsidRDefault="00822C8B" w:rsidP="002147AC">
            <w:r>
              <w:t>45,1</w:t>
            </w:r>
          </w:p>
        </w:tc>
      </w:tr>
      <w:tr w:rsidR="00822C8B" w:rsidRPr="00B857CE" w14:paraId="01C28E34"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3B33EB5" w14:textId="77777777" w:rsidR="00822C8B" w:rsidRPr="00B857CE" w:rsidRDefault="00822C8B" w:rsidP="002147AC">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796272" w14:textId="77777777" w:rsidR="00822C8B" w:rsidRPr="00B857CE" w:rsidRDefault="00822C8B" w:rsidP="002147AC">
            <w:r>
              <w:t>73,5</w:t>
            </w:r>
          </w:p>
        </w:tc>
      </w:tr>
      <w:tr w:rsidR="00822C8B" w:rsidRPr="00B857CE" w14:paraId="60747641"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FD60BC0" w14:textId="77777777" w:rsidR="00822C8B" w:rsidRPr="00B857CE" w:rsidRDefault="00822C8B" w:rsidP="002147AC">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8D9AB1" w14:textId="77777777" w:rsidR="00822C8B" w:rsidRPr="00B857CE" w:rsidRDefault="00822C8B" w:rsidP="002147AC">
            <w:r>
              <w:t>9,5</w:t>
            </w:r>
          </w:p>
        </w:tc>
      </w:tr>
      <w:tr w:rsidR="00822C8B" w:rsidRPr="00197A24" w14:paraId="204061EE" w14:textId="77777777" w:rsidTr="002147AC">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6EE9827D" w14:textId="77777777" w:rsidR="00822C8B" w:rsidRPr="00197A24" w:rsidRDefault="00822C8B" w:rsidP="002147AC">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F3FDE50" w14:textId="77777777" w:rsidR="00822C8B" w:rsidRPr="00197A24" w:rsidRDefault="00822C8B" w:rsidP="002147AC">
            <w:r>
              <w:t>42</w:t>
            </w:r>
          </w:p>
        </w:tc>
      </w:tr>
      <w:tr w:rsidR="00822C8B" w:rsidRPr="00B857CE" w14:paraId="7C185B1D"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0F9AA25" w14:textId="77777777" w:rsidR="00822C8B" w:rsidRPr="00B857CE" w:rsidRDefault="00822C8B" w:rsidP="002147AC">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501409B" w14:textId="77777777" w:rsidR="00822C8B" w:rsidRPr="00B857CE" w:rsidRDefault="00822C8B" w:rsidP="002147AC">
            <w:r>
              <w:t>6</w:t>
            </w:r>
          </w:p>
        </w:tc>
      </w:tr>
      <w:tr w:rsidR="00822C8B" w:rsidRPr="00B857CE" w14:paraId="1A729313"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D6C5B73" w14:textId="77777777" w:rsidR="00822C8B" w:rsidRPr="00B857CE" w:rsidRDefault="00822C8B" w:rsidP="002147AC">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9"/>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0FD249E" w14:textId="77777777" w:rsidR="00822C8B" w:rsidRPr="00B857CE" w:rsidRDefault="00822C8B" w:rsidP="002147AC">
            <w:r>
              <w:t>160</w:t>
            </w:r>
          </w:p>
        </w:tc>
      </w:tr>
      <w:tr w:rsidR="00822C8B" w:rsidRPr="00B857CE" w14:paraId="4B7AC5B1"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880F2EE" w14:textId="77777777" w:rsidR="00822C8B" w:rsidRPr="00B857CE" w:rsidRDefault="00822C8B" w:rsidP="002147AC">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5F462B0" w14:textId="77777777" w:rsidR="00822C8B" w:rsidRPr="00B857CE" w:rsidRDefault="00822C8B" w:rsidP="002147AC">
            <w:r>
              <w:t>-</w:t>
            </w:r>
          </w:p>
        </w:tc>
      </w:tr>
      <w:tr w:rsidR="00822C8B" w:rsidRPr="00B857CE" w14:paraId="3061FBAD" w14:textId="77777777" w:rsidTr="002147AC">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3FFEE347" w14:textId="77777777" w:rsidR="00822C8B" w:rsidRPr="00B857CE" w:rsidRDefault="00822C8B" w:rsidP="002147AC">
            <w:pPr>
              <w:rPr>
                <w:b/>
                <w:color w:val="233D81"/>
              </w:rPr>
            </w:pPr>
            <w:r w:rsidRPr="00B857CE">
              <w:rPr>
                <w:b/>
                <w:color w:val="233D81"/>
              </w:rPr>
              <w:t>W przypadku prowadzenia zajęć z wykorzystaniem metod i technik kształcenia na odległość:</w:t>
            </w:r>
          </w:p>
        </w:tc>
      </w:tr>
      <w:tr w:rsidR="00822C8B" w:rsidRPr="00B857CE" w14:paraId="5F38BB77" w14:textId="77777777" w:rsidTr="002147AC">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3A00F05E" w14:textId="77777777" w:rsidR="00822C8B" w:rsidRPr="00B857CE" w:rsidRDefault="00822C8B" w:rsidP="002147AC">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51121BCA" w14:textId="77777777" w:rsidR="00822C8B" w:rsidRPr="00B857CE" w:rsidRDefault="00822C8B" w:rsidP="002147AC">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EC105D3" w14:textId="77777777" w:rsidR="00822C8B" w:rsidRPr="00B857CE" w:rsidRDefault="00822C8B" w:rsidP="002147AC">
            <w:r>
              <w:t>nie dotyczy</w:t>
            </w:r>
          </w:p>
          <w:p w14:paraId="0E0949A5" w14:textId="77777777" w:rsidR="00822C8B" w:rsidRPr="00B857CE" w:rsidRDefault="00822C8B" w:rsidP="002147AC"/>
          <w:p w14:paraId="155AF831" w14:textId="77777777" w:rsidR="00822C8B" w:rsidRPr="00B857CE" w:rsidRDefault="00822C8B" w:rsidP="002147AC"/>
          <w:p w14:paraId="5DF01A95" w14:textId="77777777" w:rsidR="00822C8B" w:rsidRPr="00B857CE" w:rsidRDefault="00822C8B" w:rsidP="002147AC">
            <w:r>
              <w:t>nie dotyczy</w:t>
            </w:r>
          </w:p>
        </w:tc>
      </w:tr>
    </w:tbl>
    <w:p w14:paraId="2F478E13" w14:textId="67224691" w:rsidR="00724BD6" w:rsidRDefault="00724BD6" w:rsidP="00E80D11"/>
    <w:p w14:paraId="28FA1673" w14:textId="1D3BF13A" w:rsidR="00724BD6" w:rsidRDefault="00724BD6" w:rsidP="00E80D11"/>
    <w:p w14:paraId="1FA2016F" w14:textId="251DBE1E" w:rsidR="00724BD6" w:rsidRDefault="00724BD6" w:rsidP="00E80D11"/>
    <w:p w14:paraId="0113409F" w14:textId="5AA2BE52" w:rsidR="00724BD6" w:rsidRDefault="00724BD6" w:rsidP="00E80D11"/>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9518D2" w:rsidRPr="00B857CE" w14:paraId="7093123E" w14:textId="77777777" w:rsidTr="002147AC">
        <w:trPr>
          <w:trHeight w:val="61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15D03BCE" w14:textId="0F1666CF" w:rsidR="009518D2" w:rsidRPr="00B857CE" w:rsidRDefault="009518D2" w:rsidP="002147AC">
            <w:pPr>
              <w:jc w:val="center"/>
              <w:rPr>
                <w:b/>
                <w:color w:val="233D81"/>
              </w:rPr>
            </w:pPr>
            <w:r>
              <w:rPr>
                <w:b/>
                <w:color w:val="233D81"/>
              </w:rPr>
              <w:t>Biotechnologia drugiego stopnia, zakres: biotechnologia przemysłowa</w:t>
            </w:r>
          </w:p>
        </w:tc>
      </w:tr>
      <w:tr w:rsidR="009518D2" w:rsidRPr="00B857CE" w14:paraId="20618FFD" w14:textId="77777777" w:rsidTr="002147AC">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552FCE81" w14:textId="77777777" w:rsidR="009518D2" w:rsidRPr="00B857CE" w:rsidRDefault="009518D2" w:rsidP="002147AC">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6121FFA" w14:textId="77777777" w:rsidR="009518D2" w:rsidRPr="00B857CE" w:rsidRDefault="009518D2" w:rsidP="002147AC">
            <w:pPr>
              <w:jc w:val="left"/>
              <w:rPr>
                <w:b/>
                <w:color w:val="233D81"/>
              </w:rPr>
            </w:pPr>
            <w:r w:rsidRPr="00B857CE">
              <w:rPr>
                <w:b/>
                <w:color w:val="233D81"/>
              </w:rPr>
              <w:t>Liczba punktów ECTS/Liczba godzin</w:t>
            </w:r>
          </w:p>
        </w:tc>
      </w:tr>
      <w:tr w:rsidR="009518D2" w:rsidRPr="00B857CE" w14:paraId="2F3DA197"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9DDB267" w14:textId="77777777" w:rsidR="009518D2" w:rsidRPr="00B857CE" w:rsidRDefault="009518D2" w:rsidP="002147AC">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911FCED" w14:textId="77777777" w:rsidR="009518D2" w:rsidRDefault="009518D2" w:rsidP="002147AC">
            <w:pPr>
              <w:jc w:val="left"/>
            </w:pPr>
            <w:r>
              <w:t>3 semestry</w:t>
            </w:r>
          </w:p>
          <w:p w14:paraId="3220CBF7" w14:textId="77777777" w:rsidR="009518D2" w:rsidRPr="00B857CE" w:rsidRDefault="009518D2" w:rsidP="002147AC">
            <w:pPr>
              <w:jc w:val="left"/>
            </w:pPr>
            <w:r>
              <w:t>90 punktów ECTS</w:t>
            </w:r>
          </w:p>
        </w:tc>
      </w:tr>
      <w:tr w:rsidR="009518D2" w:rsidRPr="009518D2" w14:paraId="2602580A"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A6CF60B" w14:textId="77777777" w:rsidR="009518D2" w:rsidRPr="00B857CE" w:rsidRDefault="009518D2" w:rsidP="002147AC">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10"/>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27FC2E" w14:textId="77777777" w:rsidR="009518D2" w:rsidRPr="009518D2" w:rsidRDefault="009518D2" w:rsidP="002147AC">
            <w:r w:rsidRPr="009518D2">
              <w:t>1042</w:t>
            </w:r>
          </w:p>
        </w:tc>
      </w:tr>
      <w:tr w:rsidR="009518D2" w:rsidRPr="00DB4879" w14:paraId="2C9CA6BF"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2F83DB1" w14:textId="77777777" w:rsidR="009518D2" w:rsidRPr="00B857CE" w:rsidRDefault="009518D2" w:rsidP="002147AC">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86382C5" w14:textId="77777777" w:rsidR="009518D2" w:rsidRPr="00DB4879" w:rsidRDefault="009518D2" w:rsidP="002147AC">
            <w:pPr>
              <w:rPr>
                <w:highlight w:val="yellow"/>
              </w:rPr>
            </w:pPr>
            <w:r w:rsidRPr="00DB4879">
              <w:t>45,2</w:t>
            </w:r>
          </w:p>
        </w:tc>
      </w:tr>
      <w:tr w:rsidR="009518D2" w:rsidRPr="00B857CE" w14:paraId="28DD3EBA"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0B5A570" w14:textId="77777777" w:rsidR="009518D2" w:rsidRPr="00B857CE" w:rsidRDefault="009518D2" w:rsidP="002147AC">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3986812" w14:textId="77777777" w:rsidR="009518D2" w:rsidRPr="00B857CE" w:rsidRDefault="009518D2" w:rsidP="002147AC">
            <w:r>
              <w:t>73,5</w:t>
            </w:r>
          </w:p>
        </w:tc>
      </w:tr>
      <w:tr w:rsidR="009518D2" w:rsidRPr="00B857CE" w14:paraId="6B381EE5"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ABC2449" w14:textId="77777777" w:rsidR="009518D2" w:rsidRPr="00B857CE" w:rsidRDefault="009518D2" w:rsidP="002147AC">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C8DFA2" w14:textId="77777777" w:rsidR="009518D2" w:rsidRPr="00B857CE" w:rsidRDefault="009518D2" w:rsidP="002147AC">
            <w:r>
              <w:t>9,5</w:t>
            </w:r>
          </w:p>
        </w:tc>
      </w:tr>
      <w:tr w:rsidR="009518D2" w:rsidRPr="00197A24" w14:paraId="2DFCE8D3" w14:textId="77777777" w:rsidTr="002147AC">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6306173F" w14:textId="77777777" w:rsidR="009518D2" w:rsidRPr="00197A24" w:rsidRDefault="009518D2" w:rsidP="002147AC">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BB6C6FE" w14:textId="77777777" w:rsidR="009518D2" w:rsidRPr="00197A24" w:rsidRDefault="009518D2" w:rsidP="002147AC">
            <w:r>
              <w:t>42</w:t>
            </w:r>
          </w:p>
        </w:tc>
      </w:tr>
      <w:tr w:rsidR="009518D2" w:rsidRPr="00B857CE" w14:paraId="7CE1CD29"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A7CA584" w14:textId="77777777" w:rsidR="009518D2" w:rsidRPr="00B857CE" w:rsidRDefault="009518D2" w:rsidP="002147AC">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AE6A200" w14:textId="77777777" w:rsidR="009518D2" w:rsidRPr="00B857CE" w:rsidRDefault="009518D2" w:rsidP="002147AC">
            <w:r>
              <w:t>6</w:t>
            </w:r>
          </w:p>
        </w:tc>
      </w:tr>
      <w:tr w:rsidR="009518D2" w:rsidRPr="00B857CE" w14:paraId="3255E52C"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D88A523" w14:textId="77777777" w:rsidR="009518D2" w:rsidRPr="00B857CE" w:rsidRDefault="009518D2" w:rsidP="002147AC">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11"/>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E342AAB" w14:textId="77777777" w:rsidR="009518D2" w:rsidRPr="00B857CE" w:rsidRDefault="009518D2" w:rsidP="002147AC">
            <w:r>
              <w:t>160</w:t>
            </w:r>
          </w:p>
        </w:tc>
      </w:tr>
      <w:tr w:rsidR="009518D2" w:rsidRPr="00B857CE" w14:paraId="44AED0D1"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44596FD" w14:textId="77777777" w:rsidR="009518D2" w:rsidRPr="00B857CE" w:rsidRDefault="009518D2" w:rsidP="002147AC">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CBE1EC3" w14:textId="77777777" w:rsidR="009518D2" w:rsidRPr="00B857CE" w:rsidRDefault="009518D2" w:rsidP="002147AC">
            <w:r>
              <w:t>-</w:t>
            </w:r>
          </w:p>
        </w:tc>
      </w:tr>
      <w:tr w:rsidR="009518D2" w:rsidRPr="00B857CE" w14:paraId="364C35A9" w14:textId="77777777" w:rsidTr="002147AC">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018DC1B0" w14:textId="77777777" w:rsidR="009518D2" w:rsidRPr="00B857CE" w:rsidRDefault="009518D2" w:rsidP="002147AC">
            <w:pPr>
              <w:rPr>
                <w:b/>
                <w:color w:val="233D81"/>
              </w:rPr>
            </w:pPr>
            <w:r w:rsidRPr="00B857CE">
              <w:rPr>
                <w:b/>
                <w:color w:val="233D81"/>
              </w:rPr>
              <w:t>W przypadku prowadzenia zajęć z wykorzystaniem metod i technik kształcenia na odległość:</w:t>
            </w:r>
          </w:p>
        </w:tc>
      </w:tr>
      <w:tr w:rsidR="009518D2" w:rsidRPr="00B857CE" w14:paraId="4B882167" w14:textId="77777777" w:rsidTr="002147AC">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24B35B21" w14:textId="77777777" w:rsidR="009518D2" w:rsidRPr="00B857CE" w:rsidRDefault="009518D2" w:rsidP="002147AC">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0FBBD1EA" w14:textId="77777777" w:rsidR="009518D2" w:rsidRPr="00B857CE" w:rsidRDefault="009518D2" w:rsidP="002147AC">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370B814" w14:textId="77777777" w:rsidR="009518D2" w:rsidRPr="00B857CE" w:rsidRDefault="009518D2" w:rsidP="002147AC">
            <w:r>
              <w:t>nie dotyczy</w:t>
            </w:r>
          </w:p>
          <w:p w14:paraId="0652A858" w14:textId="77777777" w:rsidR="009518D2" w:rsidRPr="00B857CE" w:rsidRDefault="009518D2" w:rsidP="002147AC"/>
          <w:p w14:paraId="2C10D99D" w14:textId="77777777" w:rsidR="009518D2" w:rsidRPr="00B857CE" w:rsidRDefault="009518D2" w:rsidP="002147AC"/>
          <w:p w14:paraId="1D7924DE" w14:textId="77777777" w:rsidR="009518D2" w:rsidRPr="00B857CE" w:rsidRDefault="009518D2" w:rsidP="002147AC">
            <w:r>
              <w:t>nie dotyczy</w:t>
            </w:r>
          </w:p>
        </w:tc>
      </w:tr>
    </w:tbl>
    <w:p w14:paraId="306C3039" w14:textId="77777777" w:rsidR="00724BD6" w:rsidRDefault="00724BD6" w:rsidP="00E80D11"/>
    <w:p w14:paraId="160218C6" w14:textId="23DDC01D" w:rsidR="00CC3AA6" w:rsidRDefault="00CC3AA6" w:rsidP="00E80D11"/>
    <w:p w14:paraId="0D1FE617" w14:textId="77777777" w:rsidR="00F12A79" w:rsidRDefault="00F12A79" w:rsidP="00E80D11"/>
    <w:p w14:paraId="685FDE10" w14:textId="0DD84207" w:rsidR="00E5041E" w:rsidRDefault="004408DE" w:rsidP="00E80D11">
      <w:bookmarkStart w:id="101" w:name="_Toc469079456"/>
      <w:r w:rsidRPr="00B857CE">
        <w:lastRenderedPageBreak/>
        <w:t xml:space="preserve">Tabela </w:t>
      </w:r>
      <w:r w:rsidR="00385A01" w:rsidRPr="00197A24">
        <w:fldChar w:fldCharType="begin"/>
      </w:r>
      <w:r w:rsidRPr="00B857CE">
        <w:instrText xml:space="preserve"> SEQ Tabela \* ARABIC </w:instrText>
      </w:r>
      <w:r w:rsidR="00385A01" w:rsidRPr="00197A24">
        <w:fldChar w:fldCharType="separate"/>
      </w:r>
      <w:r w:rsidR="009C4EC8">
        <w:rPr>
          <w:noProof/>
        </w:rPr>
        <w:t>4</w:t>
      </w:r>
      <w:r w:rsidR="00385A01" w:rsidRPr="00197A24">
        <w:fldChar w:fldCharType="end"/>
      </w:r>
      <w:r w:rsidRPr="00197A24">
        <w:t>.</w:t>
      </w:r>
      <w:r w:rsidR="007F0F82" w:rsidRPr="00197A24">
        <w:t xml:space="preserve"> Zajęcia lub grupy zajęć związane z prowadzoną w uczelni działalnością naukową w</w:t>
      </w:r>
      <w:r w:rsidR="00B857CE">
        <w:t> </w:t>
      </w:r>
      <w:r w:rsidR="007F0F82" w:rsidRPr="00197A24">
        <w:t xml:space="preserve">dyscyplinie </w:t>
      </w:r>
      <w:r w:rsidR="009F4D30" w:rsidRPr="009F4D30">
        <w:rPr>
          <w:i/>
          <w:iCs/>
        </w:rPr>
        <w:t>nauki biologiczne</w:t>
      </w:r>
      <w:r w:rsidR="007F0F82" w:rsidRPr="00197A24">
        <w:t>, do których przyporządkowany jest kierunek studiów</w:t>
      </w:r>
      <w:r w:rsidRPr="00197A24">
        <w:rPr>
          <w:vertAlign w:val="superscript"/>
        </w:rPr>
        <w:footnoteReference w:id="12"/>
      </w:r>
      <w:bookmarkEnd w:id="101"/>
    </w:p>
    <w:p w14:paraId="25ADE7B0" w14:textId="07263957" w:rsidR="00CA4AA5" w:rsidRDefault="00CA4AA5" w:rsidP="00E80D11">
      <w:bookmarkStart w:id="102" w:name="_Hlk115600647"/>
      <w:r>
        <w:t>Informacje według planów studiów</w:t>
      </w:r>
      <w:r w:rsidR="00724BD6">
        <w:t xml:space="preserve"> rozpoczynających się </w:t>
      </w:r>
      <w:r>
        <w:t>od roku akademickiego 2022/2023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5"/>
        <w:gridCol w:w="1985"/>
        <w:gridCol w:w="1417"/>
        <w:gridCol w:w="967"/>
      </w:tblGrid>
      <w:tr w:rsidR="0026176E" w:rsidRPr="00B857CE" w14:paraId="4A0A79FC" w14:textId="77777777" w:rsidTr="002147AC">
        <w:tc>
          <w:tcPr>
            <w:tcW w:w="9024" w:type="dxa"/>
            <w:gridSpan w:val="4"/>
            <w:tcBorders>
              <w:top w:val="single" w:sz="18" w:space="0" w:color="233D81"/>
              <w:left w:val="single" w:sz="18" w:space="0" w:color="233D81"/>
              <w:bottom w:val="single" w:sz="18" w:space="0" w:color="233D81"/>
              <w:right w:val="single" w:sz="18" w:space="0" w:color="233D81"/>
            </w:tcBorders>
            <w:shd w:val="clear" w:color="auto" w:fill="E2EFD9" w:themeFill="accent6" w:themeFillTint="33"/>
          </w:tcPr>
          <w:p w14:paraId="60D44290" w14:textId="77777777" w:rsidR="0026176E" w:rsidRPr="00B857CE" w:rsidRDefault="0026176E" w:rsidP="002147AC">
            <w:pPr>
              <w:rPr>
                <w:b/>
                <w:color w:val="233D81"/>
              </w:rPr>
            </w:pPr>
            <w:bookmarkStart w:id="103" w:name="_Toc469079457"/>
            <w:bookmarkEnd w:id="102"/>
            <w:r>
              <w:rPr>
                <w:b/>
                <w:color w:val="233D81"/>
              </w:rPr>
              <w:t>Biotechnologia, pierwszego stopnia - inżynierskie</w:t>
            </w:r>
          </w:p>
        </w:tc>
      </w:tr>
      <w:tr w:rsidR="0026176E" w:rsidRPr="00B857CE" w14:paraId="0E0F38D9" w14:textId="77777777" w:rsidTr="002147AC">
        <w:tc>
          <w:tcPr>
            <w:tcW w:w="4655" w:type="dxa"/>
            <w:tcBorders>
              <w:top w:val="single" w:sz="18" w:space="0" w:color="233D81"/>
              <w:left w:val="single" w:sz="18" w:space="0" w:color="233D81"/>
              <w:bottom w:val="single" w:sz="18" w:space="0" w:color="233D81"/>
              <w:right w:val="single" w:sz="18" w:space="0" w:color="233D81"/>
            </w:tcBorders>
          </w:tcPr>
          <w:p w14:paraId="0EF69310" w14:textId="77777777" w:rsidR="0026176E" w:rsidRPr="00197A24" w:rsidRDefault="0026176E" w:rsidP="002147AC">
            <w:pPr>
              <w:jc w:val="left"/>
              <w:rPr>
                <w:b/>
                <w:color w:val="233D81"/>
              </w:rPr>
            </w:pPr>
            <w:r w:rsidRPr="00197A24">
              <w:rPr>
                <w:b/>
                <w:color w:val="233D81"/>
              </w:rPr>
              <w:t>Nazwa zajęć/grupy zajęć</w:t>
            </w:r>
          </w:p>
        </w:tc>
        <w:tc>
          <w:tcPr>
            <w:tcW w:w="1985" w:type="dxa"/>
            <w:tcBorders>
              <w:top w:val="single" w:sz="18" w:space="0" w:color="233D81"/>
              <w:left w:val="single" w:sz="18" w:space="0" w:color="233D81"/>
              <w:bottom w:val="single" w:sz="18" w:space="0" w:color="233D81"/>
              <w:right w:val="single" w:sz="18" w:space="0" w:color="233D81"/>
            </w:tcBorders>
          </w:tcPr>
          <w:p w14:paraId="2474907A" w14:textId="77777777" w:rsidR="0026176E" w:rsidRPr="00B857CE" w:rsidRDefault="0026176E" w:rsidP="002147AC">
            <w:pPr>
              <w:jc w:val="left"/>
              <w:rPr>
                <w:b/>
                <w:color w:val="233D81"/>
              </w:rPr>
            </w:pPr>
            <w:r w:rsidRPr="00B857CE">
              <w:rPr>
                <w:b/>
                <w:color w:val="233D81"/>
              </w:rPr>
              <w:t>Forma/formy zajęć</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6D74C9F" w14:textId="77777777" w:rsidR="0026176E" w:rsidRPr="00B857CE" w:rsidRDefault="0026176E" w:rsidP="002147AC">
            <w:pPr>
              <w:jc w:val="left"/>
              <w:rPr>
                <w:b/>
                <w:color w:val="233D81"/>
              </w:rPr>
            </w:pPr>
            <w:r w:rsidRPr="00B857CE">
              <w:rPr>
                <w:b/>
                <w:color w:val="233D81"/>
              </w:rPr>
              <w:t>Łączna liczna godzin zajęć</w:t>
            </w:r>
            <w:r>
              <w:rPr>
                <w:b/>
                <w:color w:val="233D81"/>
              </w:rPr>
              <w:t xml:space="preserve"> </w:t>
            </w:r>
            <w:r w:rsidRPr="00B857CE">
              <w:rPr>
                <w:b/>
                <w:color w:val="233D81"/>
              </w:rPr>
              <w:t>stacjonarne</w:t>
            </w:r>
            <w:r>
              <w:rPr>
                <w:b/>
                <w:color w:val="233D81"/>
              </w:rPr>
              <w:t xml:space="preserve"> </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CA3415C" w14:textId="77777777" w:rsidR="0026176E" w:rsidRPr="00B857CE" w:rsidRDefault="0026176E" w:rsidP="002147AC">
            <w:pPr>
              <w:jc w:val="left"/>
              <w:rPr>
                <w:b/>
                <w:color w:val="233D81"/>
              </w:rPr>
            </w:pPr>
            <w:r w:rsidRPr="00B857CE">
              <w:rPr>
                <w:b/>
                <w:color w:val="233D81"/>
              </w:rPr>
              <w:t>Liczba punktów ECTS</w:t>
            </w:r>
          </w:p>
        </w:tc>
      </w:tr>
      <w:tr w:rsidR="0026176E" w:rsidRPr="00B50A48" w14:paraId="3E01854E" w14:textId="77777777" w:rsidTr="002147AC">
        <w:tc>
          <w:tcPr>
            <w:tcW w:w="9024" w:type="dxa"/>
            <w:gridSpan w:val="4"/>
            <w:tcBorders>
              <w:top w:val="single" w:sz="18" w:space="0" w:color="233D81"/>
              <w:left w:val="single" w:sz="18" w:space="0" w:color="233D81"/>
              <w:bottom w:val="single" w:sz="18" w:space="0" w:color="233D81"/>
              <w:right w:val="single" w:sz="18" w:space="0" w:color="233D81"/>
            </w:tcBorders>
          </w:tcPr>
          <w:p w14:paraId="790488D0" w14:textId="77777777" w:rsidR="0026176E" w:rsidRPr="00B50A48" w:rsidRDefault="0026176E" w:rsidP="002147AC">
            <w:pPr>
              <w:spacing w:before="120"/>
              <w:rPr>
                <w:rFonts w:asciiTheme="minorHAnsi" w:hAnsiTheme="minorHAnsi" w:cstheme="minorHAnsi"/>
                <w:b/>
                <w:bCs/>
                <w:sz w:val="20"/>
                <w:szCs w:val="20"/>
              </w:rPr>
            </w:pPr>
            <w:r w:rsidRPr="00B50A48">
              <w:rPr>
                <w:rFonts w:asciiTheme="minorHAnsi" w:hAnsiTheme="minorHAnsi" w:cstheme="minorHAnsi"/>
                <w:b/>
                <w:bCs/>
                <w:sz w:val="20"/>
                <w:szCs w:val="20"/>
              </w:rPr>
              <w:t xml:space="preserve">GRUPA TREŚCI </w:t>
            </w:r>
            <w:r>
              <w:rPr>
                <w:rFonts w:asciiTheme="minorHAnsi" w:hAnsiTheme="minorHAnsi" w:cstheme="minorHAnsi"/>
                <w:b/>
                <w:bCs/>
                <w:sz w:val="20"/>
                <w:szCs w:val="20"/>
              </w:rPr>
              <w:t>PODSTAWOWYCH</w:t>
            </w:r>
          </w:p>
        </w:tc>
      </w:tr>
      <w:tr w:rsidR="0026176E" w:rsidRPr="000A1BEE" w14:paraId="18B6EF41"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B63D0FC" w14:textId="77777777" w:rsidR="0026176E" w:rsidRPr="000A1BEE" w:rsidRDefault="0026176E" w:rsidP="002147AC">
            <w:pPr>
              <w:rPr>
                <w:rFonts w:asciiTheme="minorHAnsi" w:hAnsiTheme="minorHAnsi" w:cstheme="minorHAnsi"/>
                <w:color w:val="000000"/>
                <w:szCs w:val="22"/>
              </w:rPr>
            </w:pPr>
            <w:r w:rsidRPr="000A1BEE">
              <w:rPr>
                <w:rFonts w:asciiTheme="minorHAnsi" w:hAnsiTheme="minorHAnsi" w:cstheme="minorHAnsi"/>
                <w:color w:val="000000"/>
                <w:szCs w:val="22"/>
              </w:rPr>
              <w:t>Analiza matematyczna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F55309C"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2369B14"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3E80FE8"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2</w:t>
            </w:r>
          </w:p>
        </w:tc>
      </w:tr>
      <w:tr w:rsidR="0026176E" w:rsidRPr="000A1BEE" w14:paraId="5CED70F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D055E64"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Chemia ogólna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202EAA3"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4F02D8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D107F38"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5,5</w:t>
            </w:r>
          </w:p>
        </w:tc>
      </w:tr>
      <w:tr w:rsidR="0026176E" w:rsidRPr="000A1BEE" w14:paraId="61B896C6"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C149E76"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Chemia organiczna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E0FD4B4"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05FF44E"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C2C11EE"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5</w:t>
            </w:r>
          </w:p>
        </w:tc>
      </w:tr>
      <w:tr w:rsidR="0026176E" w:rsidRPr="000A1BEE" w14:paraId="6B31EC9F"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17D166E"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Fizyka i biofizyka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D22E09"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83CF254"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75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529446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5</w:t>
            </w:r>
          </w:p>
        </w:tc>
      </w:tr>
      <w:tr w:rsidR="0026176E" w:rsidRPr="000A1BEE" w14:paraId="5B1447EA"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54F7B5B"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Matematyka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53C4BF9"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53B30F2"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7AD1BB88"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3</w:t>
            </w:r>
          </w:p>
        </w:tc>
      </w:tr>
      <w:tr w:rsidR="0026176E" w:rsidRPr="000A1BEE" w14:paraId="38AFABA6"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417D16C" w14:textId="77777777" w:rsidR="0026176E" w:rsidRPr="000A1BEE" w:rsidRDefault="0026176E" w:rsidP="002147AC">
            <w:pPr>
              <w:rPr>
                <w:rFonts w:asciiTheme="minorHAnsi" w:hAnsiTheme="minorHAnsi" w:cstheme="minorHAnsi"/>
                <w:szCs w:val="22"/>
                <w:lang w:eastAsia="zh-CN"/>
              </w:rPr>
            </w:pPr>
            <w:r w:rsidRPr="000A1BEE">
              <w:rPr>
                <w:rFonts w:asciiTheme="minorHAnsi" w:hAnsiTheme="minorHAnsi" w:cstheme="minorHAnsi"/>
                <w:color w:val="000000"/>
                <w:szCs w:val="22"/>
              </w:rPr>
              <w:t>Statystyka matematyczna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0C9E7EA"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CD2C105"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2C439B75"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color w:val="000000"/>
                <w:szCs w:val="22"/>
              </w:rPr>
              <w:t>2</w:t>
            </w:r>
          </w:p>
        </w:tc>
      </w:tr>
      <w:tr w:rsidR="0026176E" w:rsidRPr="003F45B1" w14:paraId="59755347" w14:textId="77777777" w:rsidTr="002147AC">
        <w:tc>
          <w:tcPr>
            <w:tcW w:w="9024" w:type="dxa"/>
            <w:gridSpan w:val="4"/>
            <w:tcBorders>
              <w:top w:val="single" w:sz="18" w:space="0" w:color="233D81"/>
              <w:left w:val="single" w:sz="18" w:space="0" w:color="233D81"/>
              <w:bottom w:val="single" w:sz="18" w:space="0" w:color="233D81"/>
              <w:right w:val="single" w:sz="18" w:space="0" w:color="233D81"/>
            </w:tcBorders>
          </w:tcPr>
          <w:p w14:paraId="4658D878" w14:textId="77777777" w:rsidR="0026176E" w:rsidRPr="003F45B1" w:rsidRDefault="0026176E" w:rsidP="002147AC">
            <w:pPr>
              <w:spacing w:before="120"/>
              <w:jc w:val="left"/>
              <w:rPr>
                <w:rFonts w:asciiTheme="minorHAnsi" w:hAnsiTheme="minorHAnsi" w:cstheme="minorHAnsi"/>
                <w:b/>
                <w:bCs/>
                <w:sz w:val="20"/>
                <w:szCs w:val="20"/>
              </w:rPr>
            </w:pPr>
            <w:r w:rsidRPr="003F45B1">
              <w:rPr>
                <w:rFonts w:asciiTheme="minorHAnsi" w:hAnsiTheme="minorHAnsi" w:cstheme="minorHAnsi"/>
                <w:b/>
                <w:bCs/>
                <w:sz w:val="20"/>
                <w:szCs w:val="20"/>
              </w:rPr>
              <w:t xml:space="preserve">GRUPA TREŚCI </w:t>
            </w:r>
            <w:r>
              <w:rPr>
                <w:rFonts w:asciiTheme="minorHAnsi" w:hAnsiTheme="minorHAnsi" w:cstheme="minorHAnsi"/>
                <w:b/>
                <w:bCs/>
                <w:sz w:val="20"/>
                <w:szCs w:val="20"/>
              </w:rPr>
              <w:t>KIERUNKOWYCH</w:t>
            </w:r>
          </w:p>
        </w:tc>
      </w:tr>
      <w:tr w:rsidR="0026176E" w:rsidRPr="000A1BEE" w14:paraId="336C8B7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508A2EA"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Analiza instrumentalna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75E8F80"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1B3E696"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2DA1CE1A"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2</w:t>
            </w:r>
          </w:p>
        </w:tc>
      </w:tr>
      <w:tr w:rsidR="0026176E" w:rsidRPr="000A1BEE" w14:paraId="2ACD88D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62F5422" w14:textId="77777777" w:rsidR="0026176E" w:rsidRPr="000A1BEE" w:rsidRDefault="0026176E" w:rsidP="002147AC">
            <w:pPr>
              <w:rPr>
                <w:rFonts w:asciiTheme="minorHAnsi" w:hAnsiTheme="minorHAnsi" w:cstheme="minorHAnsi"/>
                <w:color w:val="000000"/>
                <w:szCs w:val="22"/>
              </w:rPr>
            </w:pPr>
            <w:r w:rsidRPr="000A1BEE">
              <w:rPr>
                <w:rFonts w:asciiTheme="minorHAnsi" w:hAnsiTheme="minorHAnsi" w:cstheme="minorHAnsi"/>
                <w:color w:val="000000"/>
                <w:szCs w:val="22"/>
              </w:rPr>
              <w:t>Anatomia funkcjonalna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0BB788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30B2376"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0D5C58F6"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2</w:t>
            </w:r>
          </w:p>
        </w:tc>
      </w:tr>
      <w:tr w:rsidR="0026176E" w:rsidRPr="000A1BEE" w14:paraId="48F2535C"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2A079824" w14:textId="77777777" w:rsidR="0026176E" w:rsidRPr="000A1BEE" w:rsidRDefault="0026176E" w:rsidP="002147AC">
            <w:pPr>
              <w:rPr>
                <w:rFonts w:asciiTheme="minorHAnsi" w:hAnsiTheme="minorHAnsi" w:cstheme="minorHAnsi"/>
                <w:color w:val="000000"/>
                <w:szCs w:val="22"/>
              </w:rPr>
            </w:pPr>
            <w:r w:rsidRPr="000A1BEE">
              <w:rPr>
                <w:rFonts w:asciiTheme="minorHAnsi" w:hAnsiTheme="minorHAnsi" w:cstheme="minorHAnsi"/>
                <w:color w:val="000000"/>
                <w:szCs w:val="22"/>
              </w:rPr>
              <w:t>Biochemia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064767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921A7D2"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90</w:t>
            </w:r>
          </w:p>
        </w:tc>
        <w:tc>
          <w:tcPr>
            <w:tcW w:w="967" w:type="dxa"/>
            <w:tcBorders>
              <w:top w:val="single" w:sz="18" w:space="0" w:color="233D81"/>
              <w:left w:val="single" w:sz="18" w:space="0" w:color="233D81"/>
              <w:right w:val="single" w:sz="18" w:space="0" w:color="233D81"/>
            </w:tcBorders>
            <w:vAlign w:val="center"/>
          </w:tcPr>
          <w:p w14:paraId="0B2FEF0C"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7</w:t>
            </w:r>
          </w:p>
        </w:tc>
      </w:tr>
      <w:tr w:rsidR="0026176E" w:rsidRPr="000A1BEE" w14:paraId="78C7B88B"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374CC83" w14:textId="77777777" w:rsidR="0026176E" w:rsidRPr="000A1BEE" w:rsidRDefault="0026176E" w:rsidP="002147AC">
            <w:pPr>
              <w:rPr>
                <w:rFonts w:asciiTheme="minorHAnsi" w:hAnsiTheme="minorHAnsi" w:cstheme="minorHAnsi"/>
                <w:color w:val="000000"/>
                <w:szCs w:val="22"/>
              </w:rPr>
            </w:pPr>
            <w:r w:rsidRPr="000A1BEE">
              <w:rPr>
                <w:rFonts w:asciiTheme="minorHAnsi" w:hAnsiTheme="minorHAnsi" w:cstheme="minorHAnsi"/>
                <w:szCs w:val="22"/>
              </w:rPr>
              <w:t>Biologia komórki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2D67A2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9183B32"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szCs w:val="22"/>
              </w:rPr>
              <w:t>75</w:t>
            </w:r>
          </w:p>
        </w:tc>
        <w:tc>
          <w:tcPr>
            <w:tcW w:w="967" w:type="dxa"/>
            <w:tcBorders>
              <w:top w:val="single" w:sz="18" w:space="0" w:color="233D81"/>
              <w:left w:val="single" w:sz="18" w:space="0" w:color="233D81"/>
              <w:right w:val="single" w:sz="18" w:space="0" w:color="233D81"/>
            </w:tcBorders>
            <w:vAlign w:val="center"/>
          </w:tcPr>
          <w:p w14:paraId="31A3ECFF"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5</w:t>
            </w:r>
          </w:p>
        </w:tc>
      </w:tr>
      <w:tr w:rsidR="0026176E" w:rsidRPr="000A1BEE" w14:paraId="232854D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20FF9865"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Biologia molekularna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8623C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D16340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77D78C25"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w:t>
            </w:r>
          </w:p>
        </w:tc>
      </w:tr>
      <w:tr w:rsidR="0026176E" w:rsidRPr="000A1BEE" w14:paraId="70C37B3D"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D4B7713"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Biotechnologia roślin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323EBD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41C86EF"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557125C9"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w:t>
            </w:r>
          </w:p>
        </w:tc>
      </w:tr>
      <w:tr w:rsidR="0026176E" w:rsidRPr="000A1BEE" w14:paraId="36CFC861"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65BD098"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Biotechnologia w ochronie środowiska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B5E0D6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2349BAE"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774540B1"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2</w:t>
            </w:r>
          </w:p>
        </w:tc>
      </w:tr>
      <w:tr w:rsidR="0026176E" w:rsidRPr="000A1BEE" w14:paraId="7027FF1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C46F14D"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Ekologia z elementami inżynierii ekologicznej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8A3FC6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617B931"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47284D3D"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w:t>
            </w:r>
          </w:p>
        </w:tc>
      </w:tr>
      <w:tr w:rsidR="0026176E" w:rsidRPr="000A1BEE" w14:paraId="7F7C7A4D"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971FEB4"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Elementy modelowania molekularnego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545283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924A43E"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4DBDA555"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2</w:t>
            </w:r>
          </w:p>
        </w:tc>
      </w:tr>
      <w:tr w:rsidR="0026176E" w:rsidRPr="000A1BEE" w14:paraId="322C424D"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56CE6AA"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Enzymologia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DD9E9FE"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BF26DC5"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2E69F6C2"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w:t>
            </w:r>
          </w:p>
        </w:tc>
      </w:tr>
      <w:tr w:rsidR="0026176E" w:rsidRPr="000A1BEE" w14:paraId="28404701"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6F844EF"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Fizjologia roślin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D79712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6F7717D"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90</w:t>
            </w:r>
          </w:p>
        </w:tc>
        <w:tc>
          <w:tcPr>
            <w:tcW w:w="967" w:type="dxa"/>
            <w:tcBorders>
              <w:top w:val="single" w:sz="18" w:space="0" w:color="233D81"/>
              <w:left w:val="single" w:sz="18" w:space="0" w:color="233D81"/>
              <w:right w:val="single" w:sz="18" w:space="0" w:color="233D81"/>
            </w:tcBorders>
            <w:vAlign w:val="center"/>
          </w:tcPr>
          <w:p w14:paraId="2DC98D58"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7</w:t>
            </w:r>
          </w:p>
        </w:tc>
      </w:tr>
      <w:tr w:rsidR="0026176E" w:rsidRPr="000A1BEE" w14:paraId="1FFA756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4F0C9A1"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Fizjologia zwierząt z elementami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473FE4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0EECCFF"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90</w:t>
            </w:r>
          </w:p>
        </w:tc>
        <w:tc>
          <w:tcPr>
            <w:tcW w:w="967" w:type="dxa"/>
            <w:tcBorders>
              <w:top w:val="single" w:sz="18" w:space="0" w:color="233D81"/>
              <w:left w:val="single" w:sz="18" w:space="0" w:color="233D81"/>
              <w:right w:val="single" w:sz="18" w:space="0" w:color="233D81"/>
            </w:tcBorders>
            <w:vAlign w:val="center"/>
          </w:tcPr>
          <w:p w14:paraId="743B3F5B"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7</w:t>
            </w:r>
          </w:p>
        </w:tc>
      </w:tr>
      <w:tr w:rsidR="0026176E" w:rsidRPr="000A1BEE" w14:paraId="22D135C5"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676C742"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Genetyka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5C71CD2"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2A98911"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50</w:t>
            </w:r>
          </w:p>
        </w:tc>
        <w:tc>
          <w:tcPr>
            <w:tcW w:w="967" w:type="dxa"/>
            <w:tcBorders>
              <w:top w:val="single" w:sz="18" w:space="0" w:color="233D81"/>
              <w:left w:val="single" w:sz="18" w:space="0" w:color="233D81"/>
              <w:right w:val="single" w:sz="18" w:space="0" w:color="233D81"/>
            </w:tcBorders>
            <w:vAlign w:val="center"/>
          </w:tcPr>
          <w:p w14:paraId="6CFC36DA"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5</w:t>
            </w:r>
          </w:p>
        </w:tc>
      </w:tr>
      <w:tr w:rsidR="0026176E" w:rsidRPr="000A1BEE" w14:paraId="02502E52"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F0881AF"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Grafika inżynierska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463FC7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AD9AF5B"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6C292A7F"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w:t>
            </w:r>
          </w:p>
        </w:tc>
      </w:tr>
      <w:tr w:rsidR="0026176E" w:rsidRPr="000A1BEE" w14:paraId="161C8016"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90DADB8"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Histologia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CCE52F2"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250FC5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47EE255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2</w:t>
            </w:r>
          </w:p>
        </w:tc>
      </w:tr>
      <w:tr w:rsidR="0026176E" w:rsidRPr="000A1BEE" w14:paraId="3398016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E6A85E9"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Immunologia z elementami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7A02525"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5BDCCB1"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right w:val="single" w:sz="18" w:space="0" w:color="233D81"/>
            </w:tcBorders>
            <w:vAlign w:val="center"/>
          </w:tcPr>
          <w:p w14:paraId="2D626A62"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w:t>
            </w:r>
          </w:p>
        </w:tc>
      </w:tr>
      <w:tr w:rsidR="0026176E" w:rsidRPr="000A1BEE" w14:paraId="5BCC832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97A910D" w14:textId="77777777" w:rsidR="0026176E" w:rsidRPr="000A1BEE" w:rsidRDefault="0026176E" w:rsidP="002147AC">
            <w:pPr>
              <w:rPr>
                <w:rFonts w:asciiTheme="minorHAnsi" w:hAnsiTheme="minorHAnsi" w:cstheme="minorHAnsi"/>
                <w:color w:val="000000"/>
                <w:szCs w:val="22"/>
              </w:rPr>
            </w:pPr>
            <w:r w:rsidRPr="000A1BEE">
              <w:rPr>
                <w:rFonts w:asciiTheme="minorHAnsi" w:hAnsiTheme="minorHAnsi" w:cstheme="minorHAnsi"/>
                <w:szCs w:val="22"/>
              </w:rPr>
              <w:lastRenderedPageBreak/>
              <w:t>Inżynieria bioprocesowa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E1B884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146C1A3"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right w:val="single" w:sz="18" w:space="0" w:color="233D81"/>
            </w:tcBorders>
            <w:vAlign w:val="center"/>
          </w:tcPr>
          <w:p w14:paraId="327F6182"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w:t>
            </w:r>
          </w:p>
        </w:tc>
      </w:tr>
      <w:tr w:rsidR="0026176E" w:rsidRPr="000A1BEE" w14:paraId="6613A85C"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FD06195"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Inżynieria genetyczna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3C78FC"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2FA0596"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right w:val="single" w:sz="18" w:space="0" w:color="233D81"/>
            </w:tcBorders>
            <w:vAlign w:val="center"/>
          </w:tcPr>
          <w:p w14:paraId="1CB4FB26"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w:t>
            </w:r>
          </w:p>
        </w:tc>
      </w:tr>
      <w:tr w:rsidR="0026176E" w:rsidRPr="000A1BEE" w14:paraId="1A5F269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B2EBD2C"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Inżynieria tkankowa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B1BFC1A"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BA35759"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50</w:t>
            </w:r>
          </w:p>
        </w:tc>
        <w:tc>
          <w:tcPr>
            <w:tcW w:w="967" w:type="dxa"/>
            <w:tcBorders>
              <w:top w:val="single" w:sz="18" w:space="0" w:color="233D81"/>
              <w:left w:val="single" w:sz="18" w:space="0" w:color="233D81"/>
              <w:right w:val="single" w:sz="18" w:space="0" w:color="233D81"/>
            </w:tcBorders>
            <w:vAlign w:val="center"/>
          </w:tcPr>
          <w:p w14:paraId="345ACC5F"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5</w:t>
            </w:r>
          </w:p>
        </w:tc>
      </w:tr>
      <w:tr w:rsidR="0026176E" w:rsidRPr="000A1BEE" w14:paraId="5CECA22A"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F582CAC"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Laboratorium biologii molekularnej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4B696B5"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BC05785"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4CEA8B3E"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w:t>
            </w:r>
          </w:p>
        </w:tc>
      </w:tr>
      <w:tr w:rsidR="0026176E" w:rsidRPr="000A1BEE" w14:paraId="3A7FB97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D15FA86"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Mechanizmy ewolucji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F38DBA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34F113F"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30</w:t>
            </w:r>
          </w:p>
        </w:tc>
        <w:tc>
          <w:tcPr>
            <w:tcW w:w="967" w:type="dxa"/>
            <w:tcBorders>
              <w:top w:val="single" w:sz="18" w:space="0" w:color="233D81"/>
              <w:left w:val="single" w:sz="18" w:space="0" w:color="233D81"/>
              <w:right w:val="single" w:sz="18" w:space="0" w:color="233D81"/>
            </w:tcBorders>
            <w:vAlign w:val="center"/>
          </w:tcPr>
          <w:p w14:paraId="1B558298"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2</w:t>
            </w:r>
          </w:p>
        </w:tc>
      </w:tr>
      <w:tr w:rsidR="0026176E" w:rsidRPr="000A1BEE" w14:paraId="6AD5AFC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0FBDA0F"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Mikrobiologia i mykologia ogólna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8E94FA2"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9A0E00D"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right w:val="single" w:sz="18" w:space="0" w:color="233D81"/>
            </w:tcBorders>
            <w:vAlign w:val="center"/>
          </w:tcPr>
          <w:p w14:paraId="0BC049A3"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5</w:t>
            </w:r>
          </w:p>
        </w:tc>
      </w:tr>
      <w:tr w:rsidR="0026176E" w:rsidRPr="000A1BEE" w14:paraId="6B5BEE8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22C65784"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Mikrobiologia przemysłowa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E18292A"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FEFEB4C"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60</w:t>
            </w:r>
          </w:p>
        </w:tc>
        <w:tc>
          <w:tcPr>
            <w:tcW w:w="967" w:type="dxa"/>
            <w:tcBorders>
              <w:top w:val="single" w:sz="18" w:space="0" w:color="233D81"/>
              <w:left w:val="single" w:sz="18" w:space="0" w:color="233D81"/>
              <w:right w:val="single" w:sz="18" w:space="0" w:color="233D81"/>
            </w:tcBorders>
            <w:vAlign w:val="center"/>
          </w:tcPr>
          <w:p w14:paraId="6222C7E8"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6</w:t>
            </w:r>
          </w:p>
        </w:tc>
      </w:tr>
      <w:tr w:rsidR="0026176E" w:rsidRPr="000A1BEE" w14:paraId="7612FC5F"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0DA129F"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Morfologia funkcjonalna roślin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909417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3224F8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50</w:t>
            </w:r>
          </w:p>
        </w:tc>
        <w:tc>
          <w:tcPr>
            <w:tcW w:w="967" w:type="dxa"/>
            <w:tcBorders>
              <w:top w:val="single" w:sz="18" w:space="0" w:color="233D81"/>
              <w:left w:val="single" w:sz="18" w:space="0" w:color="233D81"/>
              <w:right w:val="single" w:sz="18" w:space="0" w:color="233D81"/>
            </w:tcBorders>
            <w:vAlign w:val="center"/>
          </w:tcPr>
          <w:p w14:paraId="1652805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4</w:t>
            </w:r>
          </w:p>
        </w:tc>
      </w:tr>
      <w:tr w:rsidR="0026176E" w:rsidRPr="000A1BEE" w14:paraId="717D79CA"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168B622"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color w:val="000000"/>
                <w:szCs w:val="22"/>
              </w:rPr>
              <w:t>Morfologia funkcjonalna zwierząt</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920064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C9E8A8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50</w:t>
            </w:r>
          </w:p>
        </w:tc>
        <w:tc>
          <w:tcPr>
            <w:tcW w:w="967" w:type="dxa"/>
            <w:tcBorders>
              <w:top w:val="single" w:sz="18" w:space="0" w:color="233D81"/>
              <w:left w:val="single" w:sz="18" w:space="0" w:color="233D81"/>
              <w:right w:val="single" w:sz="18" w:space="0" w:color="233D81"/>
            </w:tcBorders>
            <w:vAlign w:val="center"/>
          </w:tcPr>
          <w:p w14:paraId="0935D6C8"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4</w:t>
            </w:r>
          </w:p>
        </w:tc>
      </w:tr>
      <w:tr w:rsidR="0026176E" w:rsidRPr="000A1BEE" w14:paraId="5A938805"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5B630FE"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Praca dyplomowa I, II, III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9826ECA"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rPr>
              <w:t>praca dyplomowa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BE13896" w14:textId="77777777" w:rsidR="0026176E" w:rsidRPr="000A1BEE"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w:t>
            </w:r>
          </w:p>
        </w:tc>
        <w:tc>
          <w:tcPr>
            <w:tcW w:w="967" w:type="dxa"/>
            <w:tcBorders>
              <w:top w:val="single" w:sz="18" w:space="0" w:color="233D81"/>
              <w:left w:val="single" w:sz="18" w:space="0" w:color="233D81"/>
              <w:right w:val="single" w:sz="18" w:space="0" w:color="233D81"/>
            </w:tcBorders>
            <w:vAlign w:val="center"/>
          </w:tcPr>
          <w:p w14:paraId="1A44C057" w14:textId="77777777" w:rsidR="0026176E" w:rsidRPr="000A1BEE"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15</w:t>
            </w:r>
          </w:p>
        </w:tc>
      </w:tr>
      <w:tr w:rsidR="0026176E" w:rsidRPr="000A1BEE" w14:paraId="2B60158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8D60D6B"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Seminarium dyplomowe I, 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6CDA765"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A9BD29D" w14:textId="77777777" w:rsidR="0026176E" w:rsidRPr="000A1BEE"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60</w:t>
            </w:r>
          </w:p>
        </w:tc>
        <w:tc>
          <w:tcPr>
            <w:tcW w:w="967" w:type="dxa"/>
            <w:tcBorders>
              <w:top w:val="single" w:sz="18" w:space="0" w:color="233D81"/>
              <w:left w:val="single" w:sz="18" w:space="0" w:color="233D81"/>
              <w:right w:val="single" w:sz="18" w:space="0" w:color="233D81"/>
            </w:tcBorders>
            <w:vAlign w:val="center"/>
          </w:tcPr>
          <w:p w14:paraId="56EBB3DD" w14:textId="77777777" w:rsidR="0026176E" w:rsidRPr="000A1BEE"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4</w:t>
            </w:r>
          </w:p>
        </w:tc>
      </w:tr>
      <w:tr w:rsidR="0026176E" w:rsidRPr="000A1BEE" w14:paraId="1BC6CAA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2026B9A1"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Techniczne aspekty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AC2A50"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FDFE3DA"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40</w:t>
            </w:r>
          </w:p>
        </w:tc>
        <w:tc>
          <w:tcPr>
            <w:tcW w:w="967" w:type="dxa"/>
            <w:tcBorders>
              <w:top w:val="single" w:sz="18" w:space="0" w:color="233D81"/>
              <w:left w:val="single" w:sz="18" w:space="0" w:color="233D81"/>
              <w:right w:val="single" w:sz="18" w:space="0" w:color="233D81"/>
            </w:tcBorders>
            <w:vAlign w:val="center"/>
          </w:tcPr>
          <w:p w14:paraId="5B350327" w14:textId="77777777" w:rsidR="0026176E" w:rsidRPr="000A1BEE" w:rsidRDefault="0026176E" w:rsidP="002147AC">
            <w:pPr>
              <w:spacing w:after="0"/>
              <w:contextualSpacing/>
              <w:jc w:val="center"/>
              <w:rPr>
                <w:rFonts w:asciiTheme="minorHAnsi" w:hAnsiTheme="minorHAnsi" w:cstheme="minorHAnsi"/>
                <w:color w:val="000000"/>
                <w:szCs w:val="22"/>
              </w:rPr>
            </w:pPr>
            <w:r w:rsidRPr="000A1BEE">
              <w:rPr>
                <w:rFonts w:asciiTheme="minorHAnsi" w:hAnsiTheme="minorHAnsi" w:cstheme="minorHAnsi"/>
                <w:color w:val="000000"/>
                <w:szCs w:val="22"/>
              </w:rPr>
              <w:t>3</w:t>
            </w:r>
          </w:p>
        </w:tc>
      </w:tr>
      <w:tr w:rsidR="0026176E" w:rsidRPr="000A1BEE" w14:paraId="6A2743CC"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459608E"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Technologie fermentacji i biopreparatów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3D9F309"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B4D9D1A"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70</w:t>
            </w:r>
          </w:p>
        </w:tc>
        <w:tc>
          <w:tcPr>
            <w:tcW w:w="967" w:type="dxa"/>
            <w:tcBorders>
              <w:top w:val="single" w:sz="18" w:space="0" w:color="233D81"/>
              <w:left w:val="single" w:sz="18" w:space="0" w:color="233D81"/>
              <w:right w:val="single" w:sz="18" w:space="0" w:color="233D81"/>
            </w:tcBorders>
            <w:vAlign w:val="center"/>
          </w:tcPr>
          <w:p w14:paraId="2B90B973"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6</w:t>
            </w:r>
          </w:p>
        </w:tc>
      </w:tr>
      <w:tr w:rsidR="0026176E" w:rsidRPr="000A1BEE" w14:paraId="741F1C92"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F60CCD6" w14:textId="77777777" w:rsidR="0026176E" w:rsidRPr="000A1BEE" w:rsidRDefault="0026176E" w:rsidP="002147AC">
            <w:pPr>
              <w:rPr>
                <w:rFonts w:asciiTheme="minorHAnsi" w:hAnsiTheme="minorHAnsi" w:cstheme="minorHAnsi"/>
                <w:szCs w:val="22"/>
              </w:rPr>
            </w:pPr>
            <w:r w:rsidRPr="000A1BEE">
              <w:rPr>
                <w:rFonts w:asciiTheme="minorHAnsi" w:hAnsiTheme="minorHAnsi" w:cstheme="minorHAnsi"/>
                <w:szCs w:val="22"/>
              </w:rPr>
              <w:t>Wprowadzenie do bioinformatyki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F9F24E1"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7569E62"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45</w:t>
            </w:r>
          </w:p>
        </w:tc>
        <w:tc>
          <w:tcPr>
            <w:tcW w:w="967" w:type="dxa"/>
            <w:tcBorders>
              <w:top w:val="single" w:sz="18" w:space="0" w:color="233D81"/>
              <w:left w:val="single" w:sz="18" w:space="0" w:color="233D81"/>
              <w:right w:val="single" w:sz="18" w:space="0" w:color="233D81"/>
            </w:tcBorders>
            <w:vAlign w:val="center"/>
          </w:tcPr>
          <w:p w14:paraId="3106FCD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color w:val="000000"/>
                <w:szCs w:val="22"/>
              </w:rPr>
              <w:t>3</w:t>
            </w:r>
          </w:p>
        </w:tc>
      </w:tr>
      <w:tr w:rsidR="0026176E" w:rsidRPr="000A1BEE" w14:paraId="194395E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8980406" w14:textId="77777777" w:rsidR="0026176E" w:rsidRPr="000A1BEE" w:rsidRDefault="0026176E" w:rsidP="002147AC">
            <w:pPr>
              <w:rPr>
                <w:rFonts w:asciiTheme="minorHAnsi" w:hAnsiTheme="minorHAnsi" w:cstheme="minorHAnsi"/>
                <w:szCs w:val="22"/>
              </w:rPr>
            </w:pPr>
            <w:r w:rsidRPr="00B87D84">
              <w:rPr>
                <w:rFonts w:asciiTheme="minorHAnsi" w:hAnsiTheme="minorHAnsi" w:cstheme="minorHAnsi"/>
                <w:sz w:val="20"/>
                <w:szCs w:val="20"/>
                <w:lang w:eastAsia="zh-CN"/>
              </w:rPr>
              <w:t>Przedmioty do wyboru (</w:t>
            </w:r>
            <w:r w:rsidRPr="00642F38">
              <w:rPr>
                <w:rFonts w:asciiTheme="minorHAnsi" w:hAnsiTheme="minorHAnsi" w:cstheme="minorHAnsi"/>
                <w:sz w:val="20"/>
                <w:szCs w:val="20"/>
              </w:rPr>
              <w:t xml:space="preserve">student wybiera </w:t>
            </w:r>
            <w:r w:rsidRPr="00B87D84">
              <w:rPr>
                <w:rFonts w:asciiTheme="minorHAnsi" w:hAnsiTheme="minorHAnsi" w:cstheme="minorHAnsi"/>
                <w:sz w:val="20"/>
                <w:szCs w:val="20"/>
                <w:lang w:eastAsia="zh-CN"/>
              </w:rPr>
              <w:t>1</w:t>
            </w:r>
            <w:r>
              <w:rPr>
                <w:rFonts w:asciiTheme="minorHAnsi" w:hAnsiTheme="minorHAnsi" w:cstheme="minorHAnsi"/>
                <w:sz w:val="20"/>
                <w:szCs w:val="20"/>
                <w:lang w:eastAsia="zh-CN"/>
              </w:rPr>
              <w:t>5</w:t>
            </w:r>
            <w:r w:rsidRPr="00B87D84">
              <w:rPr>
                <w:rFonts w:asciiTheme="minorHAnsi" w:hAnsiTheme="minorHAnsi" w:cstheme="minorHAnsi"/>
                <w:sz w:val="20"/>
                <w:szCs w:val="20"/>
                <w:lang w:eastAsia="zh-CN"/>
              </w:rPr>
              <w:t xml:space="preserve"> przedmiotów po 30 godz. i</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2</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pkt</w:t>
            </w:r>
            <w:r>
              <w:rPr>
                <w:rFonts w:asciiTheme="minorHAnsi" w:hAnsiTheme="minorHAnsi" w:cstheme="minorHAnsi"/>
                <w:sz w:val="20"/>
                <w:szCs w:val="20"/>
                <w:lang w:eastAsia="zh-CN"/>
              </w:rPr>
              <w:t>.</w:t>
            </w:r>
            <w:r w:rsidRPr="00B87D84">
              <w:rPr>
                <w:rFonts w:asciiTheme="minorHAnsi" w:hAnsiTheme="minorHAnsi" w:cstheme="minorHAnsi"/>
                <w:sz w:val="20"/>
                <w:szCs w:val="20"/>
                <w:lang w:eastAsia="zh-CN"/>
              </w:rPr>
              <w:t xml:space="preserve"> ECTS)</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ADF451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26AD800" w14:textId="77777777" w:rsidR="0026176E" w:rsidRPr="000A1BEE"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450</w:t>
            </w:r>
          </w:p>
        </w:tc>
        <w:tc>
          <w:tcPr>
            <w:tcW w:w="967" w:type="dxa"/>
            <w:tcBorders>
              <w:top w:val="single" w:sz="18" w:space="0" w:color="233D81"/>
              <w:left w:val="single" w:sz="18" w:space="0" w:color="233D81"/>
              <w:right w:val="single" w:sz="18" w:space="0" w:color="233D81"/>
            </w:tcBorders>
            <w:vAlign w:val="center"/>
          </w:tcPr>
          <w:p w14:paraId="67ED64DE" w14:textId="77777777" w:rsidR="0026176E" w:rsidRPr="000A1BEE"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30</w:t>
            </w:r>
          </w:p>
        </w:tc>
      </w:tr>
      <w:tr w:rsidR="0026176E" w:rsidRPr="00860E1B" w14:paraId="68C2FF48" w14:textId="77777777" w:rsidTr="002147AC">
        <w:tc>
          <w:tcPr>
            <w:tcW w:w="6640" w:type="dxa"/>
            <w:gridSpan w:val="2"/>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50DB99E9" w14:textId="77777777" w:rsidR="0026176E" w:rsidRPr="003F45B1" w:rsidRDefault="0026176E" w:rsidP="002147AC">
            <w:pPr>
              <w:spacing w:before="120"/>
              <w:jc w:val="left"/>
              <w:rPr>
                <w:rFonts w:asciiTheme="minorHAnsi" w:hAnsiTheme="minorHAnsi" w:cstheme="minorHAnsi"/>
                <w:sz w:val="20"/>
                <w:szCs w:val="20"/>
                <w:lang w:eastAsia="zh-CN"/>
              </w:rPr>
            </w:pPr>
            <w:r w:rsidRPr="003F45B1">
              <w:rPr>
                <w:rFonts w:asciiTheme="minorHAnsi" w:hAnsiTheme="minorHAnsi" w:cstheme="minorHAnsi"/>
                <w:sz w:val="20"/>
                <w:szCs w:val="20"/>
                <w:lang w:eastAsia="zh-CN"/>
              </w:rPr>
              <w:t>Razem:</w:t>
            </w:r>
          </w:p>
        </w:tc>
        <w:tc>
          <w:tcPr>
            <w:tcW w:w="1417" w:type="dxa"/>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13AC604E" w14:textId="77777777" w:rsidR="0026176E" w:rsidRPr="00860E1B" w:rsidRDefault="0026176E" w:rsidP="002147AC">
            <w:pPr>
              <w:spacing w:before="120"/>
              <w:jc w:val="center"/>
              <w:rPr>
                <w:rFonts w:asciiTheme="minorHAnsi" w:hAnsiTheme="minorHAnsi" w:cstheme="minorHAnsi"/>
                <w:sz w:val="20"/>
                <w:szCs w:val="20"/>
                <w:lang w:eastAsia="zh-CN"/>
              </w:rPr>
            </w:pPr>
            <w:r>
              <w:rPr>
                <w:rFonts w:asciiTheme="minorHAnsi" w:hAnsiTheme="minorHAnsi" w:cstheme="minorHAnsi"/>
                <w:sz w:val="20"/>
                <w:szCs w:val="20"/>
                <w:lang w:eastAsia="zh-CN"/>
              </w:rPr>
              <w:t>2245</w:t>
            </w:r>
          </w:p>
        </w:tc>
        <w:tc>
          <w:tcPr>
            <w:tcW w:w="967" w:type="dxa"/>
            <w:tcBorders>
              <w:top w:val="single" w:sz="18" w:space="0" w:color="233D81"/>
              <w:left w:val="single" w:sz="18" w:space="0" w:color="233D81"/>
              <w:right w:val="single" w:sz="18" w:space="0" w:color="233D81"/>
            </w:tcBorders>
            <w:shd w:val="clear" w:color="auto" w:fill="D9D9D9" w:themeFill="background1" w:themeFillShade="D9"/>
            <w:vAlign w:val="center"/>
          </w:tcPr>
          <w:p w14:paraId="56F74FF3" w14:textId="77777777" w:rsidR="0026176E" w:rsidRPr="00860E1B" w:rsidRDefault="0026176E" w:rsidP="002147AC">
            <w:pPr>
              <w:spacing w:before="120"/>
              <w:jc w:val="center"/>
              <w:rPr>
                <w:rFonts w:asciiTheme="minorHAnsi" w:hAnsiTheme="minorHAnsi" w:cstheme="minorHAnsi"/>
                <w:sz w:val="20"/>
                <w:szCs w:val="20"/>
                <w:lang w:eastAsia="zh-CN"/>
              </w:rPr>
            </w:pPr>
            <w:r>
              <w:rPr>
                <w:rFonts w:asciiTheme="minorHAnsi" w:hAnsiTheme="minorHAnsi" w:cstheme="minorHAnsi"/>
                <w:sz w:val="20"/>
                <w:szCs w:val="20"/>
                <w:lang w:eastAsia="zh-CN"/>
              </w:rPr>
              <w:t>185,5</w:t>
            </w:r>
          </w:p>
        </w:tc>
      </w:tr>
      <w:tr w:rsidR="0026176E" w:rsidRPr="003F45B1" w14:paraId="70B6CF82" w14:textId="77777777" w:rsidTr="002147AC">
        <w:tc>
          <w:tcPr>
            <w:tcW w:w="9024" w:type="dxa"/>
            <w:gridSpan w:val="4"/>
            <w:tcBorders>
              <w:top w:val="single" w:sz="18" w:space="0" w:color="233D81"/>
              <w:left w:val="single" w:sz="18" w:space="0" w:color="233D81"/>
              <w:bottom w:val="single" w:sz="18" w:space="0" w:color="233D81"/>
              <w:right w:val="single" w:sz="18" w:space="0" w:color="233D81"/>
            </w:tcBorders>
          </w:tcPr>
          <w:p w14:paraId="1BC85D7A" w14:textId="77777777" w:rsidR="0026176E" w:rsidRPr="003F45B1" w:rsidRDefault="0026176E" w:rsidP="002147AC">
            <w:pPr>
              <w:spacing w:before="120"/>
              <w:jc w:val="left"/>
              <w:rPr>
                <w:rFonts w:asciiTheme="minorHAnsi" w:hAnsiTheme="minorHAnsi" w:cstheme="minorHAnsi"/>
                <w:b/>
                <w:bCs/>
                <w:sz w:val="20"/>
                <w:szCs w:val="20"/>
              </w:rPr>
            </w:pPr>
            <w:r w:rsidRPr="003F45B1">
              <w:rPr>
                <w:rFonts w:asciiTheme="minorHAnsi" w:hAnsiTheme="minorHAnsi" w:cstheme="minorHAnsi"/>
                <w:b/>
                <w:bCs/>
                <w:sz w:val="20"/>
                <w:szCs w:val="20"/>
              </w:rPr>
              <w:t>PRZEDMIOTY KIERUNKOWE DO WYBORU</w:t>
            </w:r>
          </w:p>
        </w:tc>
      </w:tr>
      <w:tr w:rsidR="0026176E" w:rsidRPr="000A1BEE" w14:paraId="7229A5C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043A54A"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Adaptacje roślin do środowiska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E28D37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F46207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7057C4E6"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11E6AEAA"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2C90D92"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Adaptacje zwierząt do środowiska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1A6AE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E835FEE"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010402A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663FA75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9C77C1C"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Bioindykacja skażeń środowiskowych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4F12708"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27352C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D3C1D5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2B328A7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304A388" w14:textId="77777777" w:rsidR="0026176E" w:rsidRPr="00336842"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Biologiczne podstawy ochrony roślin zagrożonych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4025ED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9FD2E0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00DCA1A9"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09161A5F"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CF6C84E"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Bionika - pomysły inspirowane przyrodą</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26F2BD8"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DF1D4FC"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184A761"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06D9618D"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2FFE51CE"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Biotechnologia grzybów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A95148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440ED22"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9D621BE"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6EACDE9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C80046F"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lang w:val="en-US"/>
              </w:rPr>
              <w:t xml:space="preserve">Dystrybucja fotoasymilatów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37089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85162C4"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546F834"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396A0E01"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8E46926"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Ekologia miasta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DA2C16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7E35EB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8B596E2"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223193FD"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4A81528"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Eksperyment fizjologiczny  </w:t>
            </w:r>
            <w:r w:rsidRPr="000A1BEE">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F405C60"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324953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3D7DE7C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6A96DD69"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3070A74"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Elementy biochemii w kosmetologii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028F12A"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DB896B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0D7C09F6"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1132F38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8B8E414"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Embriologia zwierząt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812B26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053CD4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59F7C44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18FF260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AB539F0"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Fitopatologia </w:t>
            </w:r>
            <w:r w:rsidRPr="00F76FE1">
              <w:rPr>
                <w:rFonts w:asciiTheme="minorHAnsi" w:hAnsiTheme="minorHAnsi" w:cstheme="minorHAnsi"/>
                <w:bCs/>
                <w:szCs w:val="22"/>
              </w:rPr>
              <w:t>/</w:t>
            </w:r>
            <w:r>
              <w:rPr>
                <w:rFonts w:asciiTheme="minorHAnsi" w:hAnsiTheme="minorHAnsi" w:cstheme="minorHAnsi"/>
                <w:bCs/>
                <w:color w:val="00B0F0"/>
                <w:szCs w:val="22"/>
              </w:rPr>
              <w:t xml:space="preserve"> </w:t>
            </w:r>
            <w:r w:rsidRPr="000A1BEE">
              <w:rPr>
                <w:rFonts w:asciiTheme="minorHAnsi" w:hAnsiTheme="minorHAnsi" w:cstheme="minorHAnsi"/>
                <w:bCs/>
                <w:szCs w:val="22"/>
              </w:rPr>
              <w:t>Phytopathology</w:t>
            </w:r>
            <w:r>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57C995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8142AD9"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18BCAB2A"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31826E8A"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F63989E"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Gatunki obce i inwazyjne roślin i zwierząt</w:t>
            </w:r>
            <w:r>
              <w:rPr>
                <w:rFonts w:asciiTheme="minorHAnsi" w:hAnsiTheme="minorHAnsi" w:cstheme="minorHAnsi"/>
                <w:bCs/>
                <w:szCs w:val="22"/>
              </w:rPr>
              <w:t xml:space="preserve"> / </w:t>
            </w:r>
            <w:r w:rsidRPr="000A1BEE">
              <w:rPr>
                <w:rFonts w:asciiTheme="minorHAnsi" w:hAnsiTheme="minorHAnsi" w:cstheme="minorHAnsi"/>
                <w:bCs/>
                <w:szCs w:val="22"/>
                <w:lang w:val="en-US"/>
              </w:rPr>
              <w:t>Alien and Invasive Species Plants and Animals</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AE29B58"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26E76C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42CF9B3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4C7848C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3D76AA3"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Genetyka populacji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A22EC7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8D7929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11F652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63119C9A"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D8D02AA"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Globalne zmiany środowiska przyrodniczego Ziemi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5ABFDB6"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23113A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7FCC7E2E"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1EFDFC75"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5B19D62"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szCs w:val="22"/>
                <w:lang w:val="en-US"/>
              </w:rPr>
              <w:t xml:space="preserve">Hirudinologia i hirudoterapia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9EF7F7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3FA8B7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DC44E55"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0FDAF51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0CAC56F"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Histologia narządów</w:t>
            </w:r>
            <w:r w:rsidRPr="000A1BEE">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E04FE41"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09ACFA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3E1D949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7BB6DA11"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DF8898E"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lang w:val="en-US"/>
              </w:rPr>
              <w:lastRenderedPageBreak/>
              <w:t>Identyfikacja genów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2C1FA82"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6B4129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53ACC2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37DA88FF"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0D8BF94" w14:textId="77777777" w:rsidR="0026176E" w:rsidRPr="000A1BEE" w:rsidRDefault="0026176E" w:rsidP="002147AC">
            <w:pPr>
              <w:spacing w:after="0"/>
              <w:contextualSpacing/>
              <w:jc w:val="left"/>
              <w:rPr>
                <w:rFonts w:asciiTheme="minorHAnsi" w:hAnsiTheme="minorHAnsi" w:cstheme="minorHAnsi"/>
                <w:bCs/>
                <w:szCs w:val="22"/>
                <w:lang w:val="en-US"/>
              </w:rPr>
            </w:pPr>
            <w:r w:rsidRPr="000A1BEE">
              <w:rPr>
                <w:rFonts w:asciiTheme="minorHAnsi" w:hAnsiTheme="minorHAnsi" w:cstheme="minorHAnsi"/>
                <w:bCs/>
                <w:szCs w:val="22"/>
                <w:lang w:val="en-US"/>
              </w:rPr>
              <w:t>Inżynieria gamet i zarodków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63A5EE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858222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82328A1"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1F018F72"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5C676AD"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Manipulacje genetyczne </w:t>
            </w:r>
            <w:r w:rsidRPr="000A1BEE">
              <w:rPr>
                <w:rFonts w:asciiTheme="minorHAnsi" w:hAnsiTheme="minorHAnsi" w:cstheme="minorHAnsi"/>
                <w:bCs/>
                <w:i/>
                <w:iCs/>
                <w:szCs w:val="22"/>
              </w:rPr>
              <w:t>in silico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9C3B51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407494A"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4693611E"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3DB26CD6"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9E8D033" w14:textId="77777777" w:rsidR="0026176E" w:rsidRPr="000A1BEE" w:rsidRDefault="0026176E" w:rsidP="002147AC">
            <w:pPr>
              <w:spacing w:after="0"/>
              <w:contextualSpacing/>
              <w:jc w:val="left"/>
              <w:rPr>
                <w:rFonts w:asciiTheme="minorHAnsi" w:hAnsiTheme="minorHAnsi" w:cstheme="minorHAnsi"/>
                <w:szCs w:val="22"/>
                <w:lang w:val="en-US"/>
              </w:rPr>
            </w:pPr>
            <w:r w:rsidRPr="000A1BEE">
              <w:rPr>
                <w:rFonts w:asciiTheme="minorHAnsi" w:hAnsiTheme="minorHAnsi" w:cstheme="minorHAnsi"/>
                <w:bCs/>
                <w:szCs w:val="22"/>
                <w:lang w:val="en-US"/>
              </w:rPr>
              <w:t xml:space="preserve">Metabolizm wtórny roślin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387E875"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FED7F42"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3537EE01"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3D82B40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1062ABB"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lang w:val="en-US"/>
              </w:rPr>
              <w:t xml:space="preserve">Methods of Studying Chromosomes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4A20B5E"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79B0146"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508C9D7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573D840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A424949" w14:textId="77777777" w:rsidR="0026176E" w:rsidRPr="000A1BEE" w:rsidRDefault="0026176E" w:rsidP="002147AC">
            <w:pPr>
              <w:spacing w:after="0"/>
              <w:contextualSpacing/>
              <w:jc w:val="left"/>
              <w:rPr>
                <w:rFonts w:asciiTheme="minorHAnsi" w:hAnsiTheme="minorHAnsi" w:cstheme="minorHAnsi"/>
                <w:szCs w:val="22"/>
                <w:lang w:val="en-US"/>
              </w:rPr>
            </w:pPr>
            <w:r w:rsidRPr="000A1BEE">
              <w:rPr>
                <w:rFonts w:asciiTheme="minorHAnsi" w:hAnsiTheme="minorHAnsi" w:cstheme="minorHAnsi"/>
                <w:bCs/>
                <w:szCs w:val="22"/>
                <w:lang w:val="en-US"/>
              </w:rPr>
              <w:t xml:space="preserve">Metody oceny nasion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C026B4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3DB7DD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56781153"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471189C4"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DFEE971"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Metagenomika mikroorganizmów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74E794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88F81E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4477E82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25925F0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6DEF222"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Metody badań laboratoryjnych w praktyce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1FBB23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FF15DE6"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09ABF99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6C98BC3C"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7B53AB10"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szCs w:val="22"/>
              </w:rPr>
              <w:t xml:space="preserve">Metody środowiskowych badań mykologicznych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3D66EC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6402A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6BC7D73A"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3ED9B367"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A7A46DA"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lang w:val="en-US"/>
              </w:rPr>
              <w:t xml:space="preserve">Metody badania chromosomów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FFCF92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6F02757"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6621EEF9"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3C11D082"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0C4544E"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Mikrotechniki w mykologii laboratoryjnej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6E2FEAA"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D50A0C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693547D6"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4453D69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278D70F"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Molekularna identyfikacja organizmów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0DF0708"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71D9AA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55C36704"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3714E91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F5BA23D"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Mykobiota ścieków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96BDA05"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997E62F"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73664FEB"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598AB055"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83E5DBD" w14:textId="77777777" w:rsidR="0026176E" w:rsidRPr="000A1BEE" w:rsidRDefault="0026176E" w:rsidP="002147AC">
            <w:pPr>
              <w:spacing w:after="0"/>
              <w:contextualSpacing/>
              <w:jc w:val="left"/>
              <w:rPr>
                <w:rFonts w:asciiTheme="minorHAnsi" w:hAnsiTheme="minorHAnsi" w:cstheme="minorHAnsi"/>
                <w:szCs w:val="22"/>
                <w:lang w:eastAsia="zh-CN"/>
              </w:rPr>
            </w:pPr>
            <w:r w:rsidRPr="000A1BEE">
              <w:rPr>
                <w:rFonts w:asciiTheme="minorHAnsi" w:hAnsiTheme="minorHAnsi" w:cstheme="minorHAnsi"/>
                <w:bCs/>
                <w:szCs w:val="22"/>
              </w:rPr>
              <w:t xml:space="preserve">Niebezpieczne zwierzęta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B9EDB5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851CE4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5647288"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3F01E28F"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89BA06B" w14:textId="77777777" w:rsidR="0026176E" w:rsidRPr="000A1BEE" w:rsidRDefault="0026176E" w:rsidP="002147AC">
            <w:pPr>
              <w:spacing w:after="0"/>
              <w:contextualSpacing/>
              <w:jc w:val="left"/>
              <w:rPr>
                <w:rFonts w:asciiTheme="minorHAnsi" w:hAnsiTheme="minorHAnsi" w:cstheme="minorHAnsi"/>
                <w:szCs w:val="22"/>
                <w:lang w:eastAsia="zh-CN"/>
              </w:rPr>
            </w:pPr>
            <w:r w:rsidRPr="000A1BEE">
              <w:rPr>
                <w:rFonts w:asciiTheme="minorHAnsi" w:hAnsiTheme="minorHAnsi" w:cstheme="minorHAnsi"/>
                <w:bCs/>
                <w:szCs w:val="22"/>
              </w:rPr>
              <w:t xml:space="preserve">Lichenologia praktyczna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5660628"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6070BD6"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75E12B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49D9967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465D5221"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Ocena oddziaływania na środowisko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5248F16"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692035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A967A2C"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3A8314F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B6F3591"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Ochrona środowiska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466D4B1"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7FA5C0C"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0AAA18B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51CA4C6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1C77A67"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 xml:space="preserve">Patologia wybranych narządów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CAFB03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B08E070"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0E96FF3C"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0734D082"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58E200AE" w14:textId="77777777" w:rsidR="0026176E" w:rsidRPr="000A1BEE" w:rsidRDefault="0026176E" w:rsidP="002147AC">
            <w:pPr>
              <w:spacing w:after="0"/>
              <w:contextualSpacing/>
              <w:jc w:val="left"/>
              <w:rPr>
                <w:rFonts w:asciiTheme="minorHAnsi" w:hAnsiTheme="minorHAnsi" w:cstheme="minorHAnsi"/>
                <w:bCs/>
                <w:szCs w:val="22"/>
                <w:lang w:val="en-US"/>
              </w:rPr>
            </w:pPr>
            <w:r w:rsidRPr="000A1BEE">
              <w:rPr>
                <w:rFonts w:asciiTheme="minorHAnsi" w:hAnsiTheme="minorHAnsi" w:cstheme="minorHAnsi"/>
                <w:bCs/>
                <w:szCs w:val="22"/>
              </w:rPr>
              <w:t>Programowanie w naukach biologicznych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140F75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5CABA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232F02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71338C0E"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102FBCC2"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Parazytologia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269146E"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416B0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CB46FD8"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17128E49"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190E613"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Prezentacje publiczne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ED763D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81CCE2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41E3CE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38532835"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DE93460"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Podstawy toksykologii</w:t>
            </w:r>
            <w:r w:rsidRPr="000A1BEE">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8B2702"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364534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ADC166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26420668"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693A5018" w14:textId="77777777" w:rsidR="0026176E" w:rsidRPr="000A1BEE" w:rsidRDefault="0026176E" w:rsidP="002147AC">
            <w:pPr>
              <w:spacing w:after="0"/>
              <w:contextualSpacing/>
              <w:jc w:val="left"/>
              <w:rPr>
                <w:rFonts w:asciiTheme="minorHAnsi" w:hAnsiTheme="minorHAnsi" w:cstheme="minorHAnsi"/>
                <w:szCs w:val="22"/>
                <w:lang w:eastAsia="zh-CN"/>
              </w:rPr>
            </w:pPr>
            <w:r w:rsidRPr="000A1BEE">
              <w:rPr>
                <w:rFonts w:asciiTheme="minorHAnsi" w:hAnsiTheme="minorHAnsi" w:cstheme="minorHAnsi"/>
                <w:bCs/>
                <w:szCs w:val="22"/>
              </w:rPr>
              <w:t xml:space="preserve">Rośliny modelowe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D1F968F"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FDFF717"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E171309"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4DB3F488" w14:textId="77777777" w:rsidTr="002147AC">
        <w:tc>
          <w:tcPr>
            <w:tcW w:w="4655" w:type="dxa"/>
            <w:tcBorders>
              <w:top w:val="single" w:sz="18" w:space="0" w:color="233D81"/>
              <w:left w:val="single" w:sz="18" w:space="0" w:color="233D81"/>
              <w:bottom w:val="single" w:sz="4" w:space="0" w:color="auto"/>
              <w:right w:val="single" w:sz="18" w:space="0" w:color="233D81"/>
            </w:tcBorders>
            <w:vAlign w:val="center"/>
          </w:tcPr>
          <w:p w14:paraId="4DFC77DB" w14:textId="77777777" w:rsidR="0026176E" w:rsidRPr="000A1BEE" w:rsidRDefault="0026176E" w:rsidP="002147AC">
            <w:pPr>
              <w:spacing w:after="0"/>
              <w:contextualSpacing/>
              <w:jc w:val="left"/>
              <w:rPr>
                <w:rFonts w:asciiTheme="minorHAnsi" w:hAnsiTheme="minorHAnsi" w:cstheme="minorHAnsi"/>
                <w:szCs w:val="22"/>
              </w:rPr>
            </w:pPr>
            <w:r w:rsidRPr="000A1BEE">
              <w:rPr>
                <w:rFonts w:asciiTheme="minorHAnsi" w:hAnsiTheme="minorHAnsi" w:cstheme="minorHAnsi"/>
                <w:bCs/>
                <w:szCs w:val="22"/>
              </w:rPr>
              <w:t>Rośliny lecznicze</w:t>
            </w:r>
            <w:r w:rsidRPr="003414FC">
              <w:rPr>
                <w:rFonts w:asciiTheme="minorHAnsi" w:hAnsiTheme="minorHAnsi" w:cstheme="minorHAnsi"/>
                <w:bCs/>
                <w:szCs w:val="22"/>
              </w:rPr>
              <w:t>/</w:t>
            </w:r>
            <w:r w:rsidRPr="000A1BEE">
              <w:rPr>
                <w:rFonts w:asciiTheme="minorHAnsi" w:hAnsiTheme="minorHAnsi" w:cstheme="minorHAnsi"/>
                <w:bCs/>
                <w:szCs w:val="22"/>
              </w:rPr>
              <w:t xml:space="preserve">Medicinals Plants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98EEF9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B8B38D2"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170FA184"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0B6823B6"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BB8EC5C" w14:textId="77777777" w:rsidR="0026176E" w:rsidRPr="000A1BEE" w:rsidRDefault="0026176E" w:rsidP="002147AC">
            <w:pPr>
              <w:spacing w:after="0"/>
              <w:contextualSpacing/>
              <w:jc w:val="left"/>
              <w:rPr>
                <w:rFonts w:asciiTheme="minorHAnsi" w:hAnsiTheme="minorHAnsi" w:cstheme="minorHAnsi"/>
                <w:szCs w:val="22"/>
              </w:rPr>
            </w:pPr>
            <w:bookmarkStart w:id="104" w:name="_Hlk104465338"/>
            <w:r w:rsidRPr="000A1BEE">
              <w:rPr>
                <w:rFonts w:asciiTheme="minorHAnsi" w:hAnsiTheme="minorHAnsi" w:cstheme="minorHAnsi"/>
                <w:bCs/>
                <w:szCs w:val="22"/>
              </w:rPr>
              <w:t>Różnorodność i taksonomia zwierząt</w:t>
            </w:r>
            <w:bookmarkEnd w:id="104"/>
            <w:r w:rsidRPr="000A1BEE">
              <w:rPr>
                <w:rFonts w:asciiTheme="minorHAnsi" w:hAnsiTheme="minorHAnsi" w:cstheme="minorHAnsi"/>
                <w:bCs/>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0504EED"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3F0BB35"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right w:val="single" w:sz="18" w:space="0" w:color="233D81"/>
            </w:tcBorders>
            <w:vAlign w:val="center"/>
          </w:tcPr>
          <w:p w14:paraId="354AA351" w14:textId="77777777" w:rsidR="0026176E" w:rsidRPr="000A1BEE" w:rsidRDefault="0026176E" w:rsidP="002147AC">
            <w:pPr>
              <w:spacing w:after="0"/>
              <w:contextualSpacing/>
              <w:jc w:val="center"/>
              <w:rPr>
                <w:rFonts w:asciiTheme="minorHAnsi" w:hAnsiTheme="minorHAnsi" w:cstheme="minorHAnsi"/>
                <w:szCs w:val="22"/>
              </w:rPr>
            </w:pPr>
            <w:r w:rsidRPr="000A1BEE">
              <w:rPr>
                <w:rFonts w:asciiTheme="minorHAnsi" w:hAnsiTheme="minorHAnsi" w:cstheme="minorHAnsi"/>
                <w:szCs w:val="22"/>
                <w:lang w:eastAsia="zh-CN"/>
              </w:rPr>
              <w:t>2</w:t>
            </w:r>
          </w:p>
        </w:tc>
      </w:tr>
      <w:tr w:rsidR="0026176E" w:rsidRPr="000A1BEE" w14:paraId="3D2685A3"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52EA2F5" w14:textId="77777777" w:rsidR="0026176E" w:rsidRPr="000A1BEE" w:rsidRDefault="0026176E" w:rsidP="002147AC">
            <w:pPr>
              <w:spacing w:after="0"/>
              <w:contextualSpacing/>
              <w:jc w:val="left"/>
              <w:rPr>
                <w:rFonts w:asciiTheme="minorHAnsi" w:hAnsiTheme="minorHAnsi" w:cstheme="minorHAnsi"/>
                <w:bCs/>
                <w:szCs w:val="22"/>
                <w:lang w:val="en-US"/>
              </w:rPr>
            </w:pPr>
            <w:r w:rsidRPr="000A1BEE">
              <w:rPr>
                <w:rFonts w:asciiTheme="minorHAnsi" w:hAnsiTheme="minorHAnsi" w:cstheme="minorHAnsi"/>
                <w:bCs/>
                <w:szCs w:val="22"/>
              </w:rPr>
              <w:t xml:space="preserve">Techniki immunoenzymatyczne </w:t>
            </w:r>
            <w:r w:rsidRPr="000A1BEE">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92E606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336241D"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F1469A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4109705F"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09E180C1"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Techniki histologiczne </w:t>
            </w:r>
            <w:r w:rsidRPr="000A1BEE">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B152AF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61EA1DE"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034B4D0"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14A27BA9"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2228BA11"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Techniki mikroskopowe</w:t>
            </w:r>
            <w:r>
              <w:rPr>
                <w:rFonts w:asciiTheme="minorHAnsi" w:hAnsiTheme="minorHAnsi" w:cstheme="minorHAnsi"/>
                <w:bCs/>
                <w:szCs w:val="22"/>
              </w:rPr>
              <w:t>/</w:t>
            </w:r>
            <w:r w:rsidRPr="000A1BEE">
              <w:rPr>
                <w:rFonts w:asciiTheme="minorHAnsi" w:hAnsiTheme="minorHAnsi" w:cstheme="minorHAnsi"/>
                <w:bCs/>
                <w:szCs w:val="22"/>
              </w:rPr>
              <w:t>Microscopic Techniques</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F76D19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C52E578"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33A0A1A"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r w:rsidR="0026176E" w:rsidRPr="000A1BEE" w14:paraId="72FC7805" w14:textId="77777777" w:rsidTr="002147AC">
        <w:tc>
          <w:tcPr>
            <w:tcW w:w="4655" w:type="dxa"/>
            <w:tcBorders>
              <w:top w:val="single" w:sz="18" w:space="0" w:color="233D81"/>
              <w:left w:val="single" w:sz="18" w:space="0" w:color="233D81"/>
              <w:bottom w:val="single" w:sz="18" w:space="0" w:color="233D81"/>
              <w:right w:val="single" w:sz="18" w:space="0" w:color="233D81"/>
            </w:tcBorders>
            <w:vAlign w:val="center"/>
          </w:tcPr>
          <w:p w14:paraId="386ED1BF" w14:textId="77777777" w:rsidR="0026176E" w:rsidRPr="000A1BEE" w:rsidRDefault="0026176E" w:rsidP="002147AC">
            <w:pPr>
              <w:spacing w:after="0"/>
              <w:contextualSpacing/>
              <w:jc w:val="left"/>
              <w:rPr>
                <w:rFonts w:asciiTheme="minorHAnsi" w:hAnsiTheme="minorHAnsi" w:cstheme="minorHAnsi"/>
                <w:bCs/>
                <w:szCs w:val="22"/>
              </w:rPr>
            </w:pPr>
            <w:r w:rsidRPr="000A1BEE">
              <w:rPr>
                <w:rFonts w:asciiTheme="minorHAnsi" w:hAnsiTheme="minorHAnsi" w:cstheme="minorHAnsi"/>
                <w:bCs/>
                <w:szCs w:val="22"/>
              </w:rPr>
              <w:t xml:space="preserve">Wprowadzenie do sekwencjonowania następnej generacji </w:t>
            </w:r>
            <w:r w:rsidRPr="000A1BEE">
              <w:rPr>
                <w:rFonts w:asciiTheme="minorHAnsi" w:hAnsiTheme="minorHAnsi" w:cstheme="minorHAnsi"/>
                <w:bCs/>
                <w:color w:val="00B0F0"/>
                <w:szCs w:val="22"/>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E714D94"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BB9DB4B"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41E8C63" w14:textId="77777777" w:rsidR="0026176E" w:rsidRPr="000A1BEE" w:rsidRDefault="0026176E" w:rsidP="002147AC">
            <w:pPr>
              <w:spacing w:after="0"/>
              <w:contextualSpacing/>
              <w:jc w:val="center"/>
              <w:rPr>
                <w:rFonts w:asciiTheme="minorHAnsi" w:hAnsiTheme="minorHAnsi" w:cstheme="minorHAnsi"/>
                <w:szCs w:val="22"/>
                <w:lang w:eastAsia="zh-CN"/>
              </w:rPr>
            </w:pPr>
            <w:r w:rsidRPr="000A1BEE">
              <w:rPr>
                <w:rFonts w:asciiTheme="minorHAnsi" w:hAnsiTheme="minorHAnsi" w:cstheme="minorHAnsi"/>
                <w:szCs w:val="22"/>
                <w:lang w:eastAsia="zh-CN"/>
              </w:rPr>
              <w:t>2</w:t>
            </w:r>
          </w:p>
        </w:tc>
      </w:tr>
    </w:tbl>
    <w:p w14:paraId="1BEB564F" w14:textId="189DB364" w:rsidR="005A7559" w:rsidRDefault="005A7559" w:rsidP="00E80D11"/>
    <w:p w14:paraId="74F7C197" w14:textId="77777777" w:rsidR="0026176E" w:rsidRDefault="0026176E" w:rsidP="00E80D11"/>
    <w:tbl>
      <w:tblPr>
        <w:tblW w:w="9049"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992"/>
      </w:tblGrid>
      <w:tr w:rsidR="0026176E" w:rsidRPr="00B857CE" w14:paraId="4CDD423F" w14:textId="77777777" w:rsidTr="002147AC">
        <w:tc>
          <w:tcPr>
            <w:tcW w:w="9049" w:type="dxa"/>
            <w:gridSpan w:val="4"/>
            <w:shd w:val="clear" w:color="auto" w:fill="E2EFD9" w:themeFill="accent6" w:themeFillTint="33"/>
          </w:tcPr>
          <w:p w14:paraId="0C62FEFF" w14:textId="77777777" w:rsidR="0026176E" w:rsidRPr="00B857CE" w:rsidRDefault="0026176E" w:rsidP="002147AC">
            <w:pPr>
              <w:rPr>
                <w:b/>
                <w:color w:val="233D81"/>
              </w:rPr>
            </w:pPr>
            <w:r>
              <w:rPr>
                <w:b/>
                <w:color w:val="233D81"/>
              </w:rPr>
              <w:t>B</w:t>
            </w:r>
            <w:r w:rsidRPr="004C291E">
              <w:rPr>
                <w:b/>
                <w:color w:val="233D81"/>
                <w:shd w:val="clear" w:color="auto" w:fill="E2EFD9" w:themeFill="accent6" w:themeFillTint="33"/>
              </w:rPr>
              <w:t>io</w:t>
            </w:r>
            <w:r>
              <w:rPr>
                <w:b/>
                <w:color w:val="233D81"/>
                <w:shd w:val="clear" w:color="auto" w:fill="E2EFD9" w:themeFill="accent6" w:themeFillTint="33"/>
              </w:rPr>
              <w:t>techno</w:t>
            </w:r>
            <w:r w:rsidRPr="004C291E">
              <w:rPr>
                <w:b/>
                <w:color w:val="233D81"/>
                <w:shd w:val="clear" w:color="auto" w:fill="E2EFD9" w:themeFill="accent6" w:themeFillTint="33"/>
              </w:rPr>
              <w:t xml:space="preserve">logia </w:t>
            </w:r>
            <w:r>
              <w:rPr>
                <w:b/>
                <w:color w:val="233D81"/>
                <w:shd w:val="clear" w:color="auto" w:fill="E2EFD9" w:themeFill="accent6" w:themeFillTint="33"/>
              </w:rPr>
              <w:t>drugiego</w:t>
            </w:r>
            <w:r w:rsidRPr="004C291E">
              <w:rPr>
                <w:b/>
                <w:color w:val="233D81"/>
                <w:shd w:val="clear" w:color="auto" w:fill="E2EFD9" w:themeFill="accent6" w:themeFillTint="33"/>
              </w:rPr>
              <w:t xml:space="preserve"> stopnia</w:t>
            </w:r>
            <w:r>
              <w:rPr>
                <w:b/>
                <w:color w:val="233D81"/>
                <w:shd w:val="clear" w:color="auto" w:fill="E2EFD9" w:themeFill="accent6" w:themeFillTint="33"/>
              </w:rPr>
              <w:t xml:space="preserve"> - inżynierskie</w:t>
            </w:r>
            <w:r w:rsidRPr="004C291E">
              <w:rPr>
                <w:b/>
                <w:color w:val="233D81"/>
                <w:shd w:val="clear" w:color="auto" w:fill="E2EFD9" w:themeFill="accent6" w:themeFillTint="33"/>
              </w:rPr>
              <w:t xml:space="preserve">, zakres </w:t>
            </w:r>
            <w:r>
              <w:rPr>
                <w:b/>
                <w:color w:val="233D81"/>
                <w:shd w:val="clear" w:color="auto" w:fill="E2EFD9" w:themeFill="accent6" w:themeFillTint="33"/>
              </w:rPr>
              <w:t>biotechnologia farmaceutyczna</w:t>
            </w:r>
          </w:p>
        </w:tc>
      </w:tr>
      <w:tr w:rsidR="0026176E" w:rsidRPr="00B857CE" w14:paraId="76D80B35" w14:textId="77777777" w:rsidTr="002147AC">
        <w:tc>
          <w:tcPr>
            <w:tcW w:w="4655" w:type="dxa"/>
          </w:tcPr>
          <w:p w14:paraId="5F433AE9" w14:textId="77777777" w:rsidR="0026176E" w:rsidRPr="00197A24" w:rsidRDefault="0026176E" w:rsidP="002147AC">
            <w:pPr>
              <w:jc w:val="left"/>
              <w:rPr>
                <w:b/>
                <w:color w:val="233D81"/>
              </w:rPr>
            </w:pPr>
            <w:r w:rsidRPr="00197A24">
              <w:rPr>
                <w:b/>
                <w:color w:val="233D81"/>
              </w:rPr>
              <w:t>Nazwa zajęć/grupy zajęć</w:t>
            </w:r>
          </w:p>
        </w:tc>
        <w:tc>
          <w:tcPr>
            <w:tcW w:w="1985" w:type="dxa"/>
          </w:tcPr>
          <w:p w14:paraId="3137D62F" w14:textId="77777777" w:rsidR="0026176E" w:rsidRPr="00B857CE" w:rsidRDefault="0026176E" w:rsidP="002147AC">
            <w:pPr>
              <w:jc w:val="left"/>
              <w:rPr>
                <w:b/>
                <w:color w:val="233D81"/>
              </w:rPr>
            </w:pPr>
            <w:r w:rsidRPr="00B857CE">
              <w:rPr>
                <w:b/>
                <w:color w:val="233D81"/>
              </w:rPr>
              <w:t>Forma/formy zajęć</w:t>
            </w:r>
          </w:p>
        </w:tc>
        <w:tc>
          <w:tcPr>
            <w:tcW w:w="1417" w:type="dxa"/>
            <w:vAlign w:val="center"/>
          </w:tcPr>
          <w:p w14:paraId="4620A53C" w14:textId="77777777" w:rsidR="0026176E" w:rsidRPr="00B857CE" w:rsidRDefault="0026176E" w:rsidP="002147AC">
            <w:pPr>
              <w:jc w:val="left"/>
              <w:rPr>
                <w:b/>
                <w:color w:val="233D81"/>
              </w:rPr>
            </w:pPr>
            <w:r w:rsidRPr="00B857CE">
              <w:rPr>
                <w:b/>
                <w:color w:val="233D81"/>
              </w:rPr>
              <w:t>Łączna liczna godzin zajęć</w:t>
            </w:r>
            <w:r>
              <w:rPr>
                <w:b/>
                <w:color w:val="233D81"/>
              </w:rPr>
              <w:t xml:space="preserve"> </w:t>
            </w:r>
            <w:r w:rsidRPr="00B857CE">
              <w:rPr>
                <w:b/>
                <w:color w:val="233D81"/>
              </w:rPr>
              <w:t>stacjonarne</w:t>
            </w:r>
          </w:p>
        </w:tc>
        <w:tc>
          <w:tcPr>
            <w:tcW w:w="992" w:type="dxa"/>
            <w:vAlign w:val="center"/>
          </w:tcPr>
          <w:p w14:paraId="6D6FD8AB" w14:textId="77777777" w:rsidR="0026176E" w:rsidRPr="00B857CE" w:rsidRDefault="0026176E" w:rsidP="002147AC">
            <w:pPr>
              <w:jc w:val="left"/>
              <w:rPr>
                <w:b/>
                <w:color w:val="233D81"/>
              </w:rPr>
            </w:pPr>
            <w:r w:rsidRPr="00B857CE">
              <w:rPr>
                <w:b/>
                <w:color w:val="233D81"/>
              </w:rPr>
              <w:t>Liczba punktów ECTS</w:t>
            </w:r>
          </w:p>
        </w:tc>
      </w:tr>
      <w:tr w:rsidR="0026176E" w:rsidRPr="003F45B1" w14:paraId="123F8A41" w14:textId="77777777" w:rsidTr="002147AC">
        <w:tc>
          <w:tcPr>
            <w:tcW w:w="9049" w:type="dxa"/>
            <w:gridSpan w:val="4"/>
          </w:tcPr>
          <w:p w14:paraId="5932F074" w14:textId="77777777" w:rsidR="0026176E" w:rsidRPr="003F45B1" w:rsidRDefault="0026176E" w:rsidP="002147AC">
            <w:pPr>
              <w:spacing w:before="120"/>
              <w:rPr>
                <w:rFonts w:asciiTheme="minorHAnsi" w:hAnsiTheme="minorHAnsi" w:cstheme="minorHAnsi"/>
                <w:b/>
                <w:bCs/>
                <w:sz w:val="20"/>
                <w:szCs w:val="20"/>
              </w:rPr>
            </w:pPr>
            <w:r w:rsidRPr="003F45B1">
              <w:rPr>
                <w:rFonts w:asciiTheme="minorHAnsi" w:hAnsiTheme="minorHAnsi" w:cstheme="minorHAnsi"/>
                <w:b/>
                <w:bCs/>
                <w:sz w:val="20"/>
                <w:szCs w:val="20"/>
              </w:rPr>
              <w:t>GRUPA TREŚCI KIERUNKOWYCH</w:t>
            </w:r>
          </w:p>
        </w:tc>
      </w:tr>
      <w:tr w:rsidR="0026176E" w:rsidRPr="00906CAF" w14:paraId="365AD694" w14:textId="77777777" w:rsidTr="002147AC">
        <w:tc>
          <w:tcPr>
            <w:tcW w:w="4655" w:type="dxa"/>
          </w:tcPr>
          <w:p w14:paraId="2AA7999C"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 xml:space="preserve">Bioinformatyka </w:t>
            </w:r>
          </w:p>
        </w:tc>
        <w:tc>
          <w:tcPr>
            <w:tcW w:w="1985" w:type="dxa"/>
            <w:vAlign w:val="center"/>
          </w:tcPr>
          <w:p w14:paraId="7ABCBFC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616016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92" w:type="dxa"/>
            <w:vAlign w:val="center"/>
          </w:tcPr>
          <w:p w14:paraId="054154B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2</w:t>
            </w:r>
          </w:p>
        </w:tc>
      </w:tr>
      <w:tr w:rsidR="0026176E" w:rsidRPr="00906CAF" w14:paraId="73364C44" w14:textId="77777777" w:rsidTr="002147AC">
        <w:tc>
          <w:tcPr>
            <w:tcW w:w="4655" w:type="dxa"/>
          </w:tcPr>
          <w:p w14:paraId="55E6C228" w14:textId="77777777" w:rsidR="0026176E" w:rsidRPr="00906CAF" w:rsidRDefault="0026176E" w:rsidP="002147AC">
            <w:pPr>
              <w:spacing w:after="0"/>
              <w:rPr>
                <w:rFonts w:asciiTheme="minorHAnsi" w:hAnsiTheme="minorHAnsi" w:cstheme="minorHAnsi"/>
                <w:szCs w:val="22"/>
                <w:lang w:val="en-US"/>
              </w:rPr>
            </w:pPr>
            <w:r w:rsidRPr="00906CAF">
              <w:rPr>
                <w:rFonts w:asciiTheme="minorHAnsi" w:hAnsiTheme="minorHAnsi" w:cstheme="minorHAnsi"/>
                <w:color w:val="000000"/>
                <w:szCs w:val="22"/>
              </w:rPr>
              <w:t>Ekologiczne aspekty biotechnologii</w:t>
            </w:r>
          </w:p>
        </w:tc>
        <w:tc>
          <w:tcPr>
            <w:tcW w:w="1985" w:type="dxa"/>
            <w:vAlign w:val="center"/>
          </w:tcPr>
          <w:p w14:paraId="10B362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CE71B9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92" w:type="dxa"/>
            <w:vAlign w:val="center"/>
          </w:tcPr>
          <w:p w14:paraId="591AC64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1,5</w:t>
            </w:r>
          </w:p>
        </w:tc>
      </w:tr>
      <w:tr w:rsidR="0026176E" w:rsidRPr="00906CAF" w14:paraId="688B1B7D" w14:textId="77777777" w:rsidTr="002147AC">
        <w:tc>
          <w:tcPr>
            <w:tcW w:w="4655" w:type="dxa"/>
          </w:tcPr>
          <w:p w14:paraId="0518B3CF"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lang w:val="en-US"/>
              </w:rPr>
              <w:t>Multiomika stosowana</w:t>
            </w:r>
          </w:p>
        </w:tc>
        <w:tc>
          <w:tcPr>
            <w:tcW w:w="1985" w:type="dxa"/>
            <w:vAlign w:val="center"/>
          </w:tcPr>
          <w:p w14:paraId="1FB6BD4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08825A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120</w:t>
            </w:r>
          </w:p>
        </w:tc>
        <w:tc>
          <w:tcPr>
            <w:tcW w:w="992" w:type="dxa"/>
            <w:vAlign w:val="center"/>
          </w:tcPr>
          <w:p w14:paraId="4219883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6</w:t>
            </w:r>
          </w:p>
        </w:tc>
      </w:tr>
      <w:tr w:rsidR="0026176E" w:rsidRPr="00906CAF" w14:paraId="1C3B8EB2" w14:textId="77777777" w:rsidTr="002147AC">
        <w:tc>
          <w:tcPr>
            <w:tcW w:w="4655" w:type="dxa"/>
          </w:tcPr>
          <w:p w14:paraId="3BAA7A21" w14:textId="77777777" w:rsidR="0026176E" w:rsidRPr="00906CAF" w:rsidRDefault="0026176E" w:rsidP="002147AC">
            <w:pPr>
              <w:spacing w:after="0"/>
              <w:rPr>
                <w:rFonts w:asciiTheme="minorHAnsi" w:hAnsiTheme="minorHAnsi" w:cstheme="minorHAnsi"/>
                <w:color w:val="000000"/>
                <w:szCs w:val="22"/>
              </w:rPr>
            </w:pPr>
            <w:r w:rsidRPr="00906CAF">
              <w:rPr>
                <w:rFonts w:asciiTheme="minorHAnsi" w:hAnsiTheme="minorHAnsi" w:cstheme="minorHAnsi"/>
                <w:szCs w:val="22"/>
              </w:rPr>
              <w:t>Praca dyplomowa I, II, III</w:t>
            </w:r>
          </w:p>
        </w:tc>
        <w:tc>
          <w:tcPr>
            <w:tcW w:w="1985" w:type="dxa"/>
            <w:vAlign w:val="center"/>
          </w:tcPr>
          <w:p w14:paraId="161C172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Praca dyplomowa</w:t>
            </w:r>
          </w:p>
        </w:tc>
        <w:tc>
          <w:tcPr>
            <w:tcW w:w="1417" w:type="dxa"/>
            <w:vAlign w:val="center"/>
          </w:tcPr>
          <w:p w14:paraId="4EB14B32" w14:textId="77777777" w:rsidR="0026176E" w:rsidRPr="00906CAF"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w:t>
            </w:r>
          </w:p>
        </w:tc>
        <w:tc>
          <w:tcPr>
            <w:tcW w:w="992" w:type="dxa"/>
            <w:vAlign w:val="center"/>
          </w:tcPr>
          <w:p w14:paraId="029EAC10" w14:textId="77777777" w:rsidR="0026176E" w:rsidRPr="00906CAF"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20</w:t>
            </w:r>
          </w:p>
        </w:tc>
      </w:tr>
      <w:tr w:rsidR="0026176E" w:rsidRPr="00906CAF" w14:paraId="15D0B0FF" w14:textId="77777777" w:rsidTr="002147AC">
        <w:tc>
          <w:tcPr>
            <w:tcW w:w="4655" w:type="dxa"/>
          </w:tcPr>
          <w:p w14:paraId="33DE14F0" w14:textId="77777777" w:rsidR="0026176E" w:rsidRPr="00906CAF" w:rsidRDefault="0026176E" w:rsidP="002147AC">
            <w:pPr>
              <w:spacing w:after="0"/>
              <w:rPr>
                <w:rFonts w:asciiTheme="minorHAnsi" w:hAnsiTheme="minorHAnsi" w:cstheme="minorHAnsi"/>
                <w:color w:val="000000"/>
                <w:szCs w:val="22"/>
              </w:rPr>
            </w:pPr>
            <w:r w:rsidRPr="00906CAF">
              <w:rPr>
                <w:rFonts w:asciiTheme="minorHAnsi" w:hAnsiTheme="minorHAnsi" w:cstheme="minorHAnsi"/>
                <w:color w:val="000000"/>
                <w:szCs w:val="22"/>
              </w:rPr>
              <w:t>Seminarium dyplomowe I, II, III</w:t>
            </w:r>
          </w:p>
        </w:tc>
        <w:tc>
          <w:tcPr>
            <w:tcW w:w="1985" w:type="dxa"/>
            <w:vAlign w:val="center"/>
          </w:tcPr>
          <w:p w14:paraId="69D6169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552DDC7F" w14:textId="77777777" w:rsidR="0026176E" w:rsidRPr="00906CAF"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90</w:t>
            </w:r>
          </w:p>
        </w:tc>
        <w:tc>
          <w:tcPr>
            <w:tcW w:w="992" w:type="dxa"/>
            <w:vAlign w:val="center"/>
          </w:tcPr>
          <w:p w14:paraId="5B70EA13" w14:textId="77777777" w:rsidR="0026176E" w:rsidRPr="00906CAF"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6</w:t>
            </w:r>
          </w:p>
        </w:tc>
      </w:tr>
      <w:tr w:rsidR="0026176E" w:rsidRPr="00906CAF" w14:paraId="4AEC37E1" w14:textId="77777777" w:rsidTr="002147AC">
        <w:tc>
          <w:tcPr>
            <w:tcW w:w="4655" w:type="dxa"/>
          </w:tcPr>
          <w:p w14:paraId="0222F52A"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lastRenderedPageBreak/>
              <w:t>Statystyka w biotechnologii</w:t>
            </w:r>
          </w:p>
        </w:tc>
        <w:tc>
          <w:tcPr>
            <w:tcW w:w="1985" w:type="dxa"/>
            <w:vAlign w:val="center"/>
          </w:tcPr>
          <w:p w14:paraId="12240D86"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w</w:t>
            </w:r>
            <w:r w:rsidRPr="00906CAF">
              <w:rPr>
                <w:rFonts w:asciiTheme="minorHAnsi" w:hAnsiTheme="minorHAnsi" w:cstheme="minorHAnsi"/>
                <w:szCs w:val="22"/>
              </w:rPr>
              <w:t>ykłady/ćwiczenia</w:t>
            </w:r>
          </w:p>
        </w:tc>
        <w:tc>
          <w:tcPr>
            <w:tcW w:w="1417" w:type="dxa"/>
            <w:vAlign w:val="center"/>
          </w:tcPr>
          <w:p w14:paraId="0C27892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63C6565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2</w:t>
            </w:r>
          </w:p>
        </w:tc>
      </w:tr>
      <w:tr w:rsidR="0026176E" w:rsidRPr="00906CAF" w14:paraId="7F78D3E0" w14:textId="77777777" w:rsidTr="002147AC">
        <w:tc>
          <w:tcPr>
            <w:tcW w:w="4655" w:type="dxa"/>
          </w:tcPr>
          <w:p w14:paraId="63288382" w14:textId="77777777" w:rsidR="0026176E" w:rsidRPr="00906CAF" w:rsidRDefault="0026176E" w:rsidP="002147AC">
            <w:pPr>
              <w:spacing w:after="0"/>
              <w:rPr>
                <w:rFonts w:asciiTheme="minorHAnsi" w:hAnsiTheme="minorHAnsi" w:cstheme="minorHAnsi"/>
                <w:szCs w:val="22"/>
                <w:lang w:val="en-US"/>
              </w:rPr>
            </w:pPr>
            <w:r w:rsidRPr="00906CAF">
              <w:rPr>
                <w:rFonts w:asciiTheme="minorHAnsi" w:hAnsiTheme="minorHAnsi" w:cstheme="minorHAnsi"/>
                <w:szCs w:val="22"/>
              </w:rPr>
              <w:t>Technologie cyfryzacji danych biologicznych</w:t>
            </w:r>
          </w:p>
        </w:tc>
        <w:tc>
          <w:tcPr>
            <w:tcW w:w="1985" w:type="dxa"/>
            <w:vAlign w:val="center"/>
          </w:tcPr>
          <w:p w14:paraId="244A0B1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4798244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92" w:type="dxa"/>
            <w:vAlign w:val="center"/>
          </w:tcPr>
          <w:p w14:paraId="32B5B1F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A2783A0" w14:textId="77777777" w:rsidTr="002147AC">
        <w:tc>
          <w:tcPr>
            <w:tcW w:w="4655" w:type="dxa"/>
          </w:tcPr>
          <w:p w14:paraId="59652A57" w14:textId="77777777" w:rsidR="0026176E" w:rsidRPr="00906CAF" w:rsidRDefault="0026176E" w:rsidP="002147AC">
            <w:pPr>
              <w:spacing w:after="0"/>
              <w:rPr>
                <w:rFonts w:asciiTheme="minorHAnsi" w:hAnsiTheme="minorHAnsi" w:cstheme="minorHAnsi"/>
                <w:szCs w:val="22"/>
              </w:rPr>
            </w:pPr>
            <w:r w:rsidRPr="00B87D84">
              <w:rPr>
                <w:rFonts w:asciiTheme="minorHAnsi" w:hAnsiTheme="minorHAnsi" w:cstheme="minorHAnsi"/>
                <w:sz w:val="20"/>
                <w:szCs w:val="20"/>
                <w:lang w:eastAsia="zh-CN"/>
              </w:rPr>
              <w:t>Przedmioty do wyboru (</w:t>
            </w:r>
            <w:r w:rsidRPr="00642F38">
              <w:rPr>
                <w:rFonts w:asciiTheme="minorHAnsi" w:hAnsiTheme="minorHAnsi" w:cstheme="minorHAnsi"/>
                <w:sz w:val="20"/>
                <w:szCs w:val="20"/>
              </w:rPr>
              <w:t xml:space="preserve">student wybiera </w:t>
            </w:r>
            <w:r>
              <w:rPr>
                <w:rFonts w:asciiTheme="minorHAnsi" w:hAnsiTheme="minorHAnsi" w:cstheme="minorHAnsi"/>
                <w:sz w:val="20"/>
                <w:szCs w:val="20"/>
                <w:lang w:eastAsia="zh-CN"/>
              </w:rPr>
              <w:t>5</w:t>
            </w:r>
            <w:r w:rsidRPr="00B87D84">
              <w:rPr>
                <w:rFonts w:asciiTheme="minorHAnsi" w:hAnsiTheme="minorHAnsi" w:cstheme="minorHAnsi"/>
                <w:sz w:val="20"/>
                <w:szCs w:val="20"/>
                <w:lang w:eastAsia="zh-CN"/>
              </w:rPr>
              <w:t xml:space="preserve"> przedmiotów po 30 godz. i</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2</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pkt</w:t>
            </w:r>
            <w:r>
              <w:rPr>
                <w:rFonts w:asciiTheme="minorHAnsi" w:hAnsiTheme="minorHAnsi" w:cstheme="minorHAnsi"/>
                <w:sz w:val="20"/>
                <w:szCs w:val="20"/>
                <w:lang w:eastAsia="zh-CN"/>
              </w:rPr>
              <w:t>.</w:t>
            </w:r>
            <w:r w:rsidRPr="00B87D84">
              <w:rPr>
                <w:rFonts w:asciiTheme="minorHAnsi" w:hAnsiTheme="minorHAnsi" w:cstheme="minorHAnsi"/>
                <w:sz w:val="20"/>
                <w:szCs w:val="20"/>
                <w:lang w:eastAsia="zh-CN"/>
              </w:rPr>
              <w:t xml:space="preserve"> ECTS)</w:t>
            </w:r>
          </w:p>
        </w:tc>
        <w:tc>
          <w:tcPr>
            <w:tcW w:w="1985" w:type="dxa"/>
            <w:vAlign w:val="center"/>
          </w:tcPr>
          <w:p w14:paraId="19163016" w14:textId="77777777" w:rsidR="0026176E" w:rsidRPr="00906CAF" w:rsidRDefault="0026176E" w:rsidP="002147AC">
            <w:pPr>
              <w:spacing w:after="0"/>
              <w:contextualSpacing/>
              <w:jc w:val="center"/>
              <w:rPr>
                <w:rFonts w:asciiTheme="minorHAnsi" w:hAnsiTheme="minorHAnsi" w:cstheme="minorHAnsi"/>
                <w:szCs w:val="22"/>
              </w:rPr>
            </w:pPr>
            <w:r w:rsidRPr="008A6199">
              <w:rPr>
                <w:rFonts w:asciiTheme="minorHAnsi" w:hAnsiTheme="minorHAnsi" w:cstheme="minorHAnsi"/>
                <w:szCs w:val="22"/>
              </w:rPr>
              <w:t>wykłady/ćwiczenia</w:t>
            </w:r>
          </w:p>
        </w:tc>
        <w:tc>
          <w:tcPr>
            <w:tcW w:w="1417" w:type="dxa"/>
            <w:vAlign w:val="center"/>
          </w:tcPr>
          <w:p w14:paraId="033F85BA" w14:textId="77777777" w:rsidR="0026176E" w:rsidRPr="00906CAF"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150</w:t>
            </w:r>
          </w:p>
        </w:tc>
        <w:tc>
          <w:tcPr>
            <w:tcW w:w="992" w:type="dxa"/>
            <w:vAlign w:val="center"/>
          </w:tcPr>
          <w:p w14:paraId="36F9D9DB"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10</w:t>
            </w:r>
          </w:p>
        </w:tc>
      </w:tr>
      <w:tr w:rsidR="0026176E" w:rsidRPr="00B03BD5" w14:paraId="6C03EC8E" w14:textId="77777777" w:rsidTr="002147AC">
        <w:tc>
          <w:tcPr>
            <w:tcW w:w="9049" w:type="dxa"/>
            <w:gridSpan w:val="4"/>
          </w:tcPr>
          <w:p w14:paraId="48F14C2B" w14:textId="77777777" w:rsidR="0026176E" w:rsidRPr="00B03BD5" w:rsidRDefault="0026176E" w:rsidP="002147AC">
            <w:pPr>
              <w:spacing w:before="120"/>
              <w:jc w:val="left"/>
              <w:rPr>
                <w:rFonts w:asciiTheme="minorHAnsi" w:hAnsiTheme="minorHAnsi" w:cstheme="minorHAnsi"/>
                <w:b/>
                <w:bCs/>
                <w:sz w:val="20"/>
                <w:szCs w:val="20"/>
              </w:rPr>
            </w:pPr>
            <w:r w:rsidRPr="00B03BD5">
              <w:rPr>
                <w:rFonts w:asciiTheme="minorHAnsi" w:hAnsiTheme="minorHAnsi" w:cstheme="minorHAnsi"/>
                <w:b/>
                <w:bCs/>
                <w:sz w:val="20"/>
                <w:szCs w:val="20"/>
              </w:rPr>
              <w:t>GRUPA TREŚCI ZWIĄZANYCH Z ZAKRESEM KSZTAŁCENIA</w:t>
            </w:r>
          </w:p>
        </w:tc>
      </w:tr>
      <w:tr w:rsidR="0026176E" w:rsidRPr="00906CAF" w14:paraId="3330B52F" w14:textId="77777777" w:rsidTr="002147AC">
        <w:tc>
          <w:tcPr>
            <w:tcW w:w="4655" w:type="dxa"/>
            <w:vAlign w:val="center"/>
          </w:tcPr>
          <w:p w14:paraId="6D96E2BE" w14:textId="77777777" w:rsidR="0026176E" w:rsidRPr="00906CAF" w:rsidRDefault="0026176E" w:rsidP="002147AC">
            <w:pPr>
              <w:spacing w:after="0"/>
              <w:rPr>
                <w:rFonts w:asciiTheme="minorHAnsi" w:hAnsiTheme="minorHAnsi" w:cstheme="minorHAnsi"/>
                <w:szCs w:val="22"/>
                <w:lang w:val="en-US"/>
              </w:rPr>
            </w:pPr>
            <w:r w:rsidRPr="00906CAF">
              <w:rPr>
                <w:rFonts w:asciiTheme="minorHAnsi" w:hAnsiTheme="minorHAnsi" w:cstheme="minorHAnsi"/>
                <w:szCs w:val="22"/>
              </w:rPr>
              <w:t>Biochemia w kosmetologii</w:t>
            </w:r>
          </w:p>
        </w:tc>
        <w:tc>
          <w:tcPr>
            <w:tcW w:w="1985" w:type="dxa"/>
            <w:vAlign w:val="center"/>
          </w:tcPr>
          <w:p w14:paraId="5085873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DA1FE8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AADA8C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26176E" w:rsidRPr="00906CAF" w14:paraId="7AB5C30F" w14:textId="77777777" w:rsidTr="002147AC">
        <w:tc>
          <w:tcPr>
            <w:tcW w:w="4655" w:type="dxa"/>
            <w:vAlign w:val="center"/>
          </w:tcPr>
          <w:p w14:paraId="6EA38C36"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Biopolimery w medycynie i farmacji</w:t>
            </w:r>
          </w:p>
        </w:tc>
        <w:tc>
          <w:tcPr>
            <w:tcW w:w="1985" w:type="dxa"/>
            <w:vAlign w:val="center"/>
          </w:tcPr>
          <w:p w14:paraId="1346E00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210DB32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20</w:t>
            </w:r>
          </w:p>
        </w:tc>
        <w:tc>
          <w:tcPr>
            <w:tcW w:w="992" w:type="dxa"/>
            <w:vAlign w:val="center"/>
          </w:tcPr>
          <w:p w14:paraId="259FB37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26176E" w:rsidRPr="00906CAF" w14:paraId="48A7FDCA" w14:textId="77777777" w:rsidTr="002147AC">
        <w:tc>
          <w:tcPr>
            <w:tcW w:w="4655" w:type="dxa"/>
            <w:vAlign w:val="center"/>
          </w:tcPr>
          <w:p w14:paraId="2A0911EF"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 xml:space="preserve">Chemia farmaceutyczna </w:t>
            </w:r>
          </w:p>
        </w:tc>
        <w:tc>
          <w:tcPr>
            <w:tcW w:w="1985" w:type="dxa"/>
            <w:vAlign w:val="center"/>
          </w:tcPr>
          <w:p w14:paraId="3901BE7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2F591E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71EA681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8E40E0D" w14:textId="77777777" w:rsidTr="002147AC">
        <w:tc>
          <w:tcPr>
            <w:tcW w:w="4655" w:type="dxa"/>
            <w:vAlign w:val="center"/>
          </w:tcPr>
          <w:p w14:paraId="6FC01A80"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Chemia związków naturalnych</w:t>
            </w:r>
          </w:p>
        </w:tc>
        <w:tc>
          <w:tcPr>
            <w:tcW w:w="1985" w:type="dxa"/>
            <w:vAlign w:val="center"/>
          </w:tcPr>
          <w:p w14:paraId="37C5A4D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451041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23171D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26176E" w:rsidRPr="00906CAF" w14:paraId="2BDBD83F" w14:textId="77777777" w:rsidTr="002147AC">
        <w:tc>
          <w:tcPr>
            <w:tcW w:w="4655" w:type="dxa"/>
            <w:vAlign w:val="center"/>
          </w:tcPr>
          <w:p w14:paraId="6FFBD359"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Endokrynologia stosowana</w:t>
            </w:r>
          </w:p>
        </w:tc>
        <w:tc>
          <w:tcPr>
            <w:tcW w:w="1985" w:type="dxa"/>
            <w:vAlign w:val="center"/>
          </w:tcPr>
          <w:p w14:paraId="2AE7FA3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077C83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2E486F2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E95FD66" w14:textId="77777777" w:rsidTr="002147AC">
        <w:tc>
          <w:tcPr>
            <w:tcW w:w="4655" w:type="dxa"/>
            <w:vAlign w:val="center"/>
          </w:tcPr>
          <w:p w14:paraId="2C03B684"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Farmakognozja</w:t>
            </w:r>
          </w:p>
        </w:tc>
        <w:tc>
          <w:tcPr>
            <w:tcW w:w="1985" w:type="dxa"/>
            <w:vAlign w:val="center"/>
          </w:tcPr>
          <w:p w14:paraId="257DA05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F7C56B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4018482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969F848" w14:textId="77777777" w:rsidTr="002147AC">
        <w:tc>
          <w:tcPr>
            <w:tcW w:w="4655" w:type="dxa"/>
            <w:vAlign w:val="center"/>
          </w:tcPr>
          <w:p w14:paraId="5B273973"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Farmakologia</w:t>
            </w:r>
          </w:p>
        </w:tc>
        <w:tc>
          <w:tcPr>
            <w:tcW w:w="1985" w:type="dxa"/>
            <w:vAlign w:val="center"/>
          </w:tcPr>
          <w:p w14:paraId="0AD3D35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B5E521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90</w:t>
            </w:r>
          </w:p>
        </w:tc>
        <w:tc>
          <w:tcPr>
            <w:tcW w:w="992" w:type="dxa"/>
            <w:vAlign w:val="center"/>
          </w:tcPr>
          <w:p w14:paraId="6C7F443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5</w:t>
            </w:r>
          </w:p>
        </w:tc>
      </w:tr>
      <w:tr w:rsidR="0026176E" w:rsidRPr="00906CAF" w14:paraId="5C429C7C" w14:textId="77777777" w:rsidTr="002147AC">
        <w:tc>
          <w:tcPr>
            <w:tcW w:w="4655" w:type="dxa"/>
            <w:vAlign w:val="center"/>
          </w:tcPr>
          <w:p w14:paraId="2166C271"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Farmakokinetyka leków</w:t>
            </w:r>
          </w:p>
        </w:tc>
        <w:tc>
          <w:tcPr>
            <w:tcW w:w="1985" w:type="dxa"/>
            <w:vAlign w:val="center"/>
          </w:tcPr>
          <w:p w14:paraId="7E3E2C2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231FDB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20</w:t>
            </w:r>
          </w:p>
        </w:tc>
        <w:tc>
          <w:tcPr>
            <w:tcW w:w="992" w:type="dxa"/>
            <w:vAlign w:val="center"/>
          </w:tcPr>
          <w:p w14:paraId="42DE111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17A7186" w14:textId="77777777" w:rsidTr="002147AC">
        <w:tc>
          <w:tcPr>
            <w:tcW w:w="4655" w:type="dxa"/>
            <w:vAlign w:val="center"/>
          </w:tcPr>
          <w:p w14:paraId="027A27ED"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color w:val="000000"/>
                <w:szCs w:val="22"/>
              </w:rPr>
              <w:t>Integracja sygnałów komórkowych w procesach fizjologicznych i patologicznych</w:t>
            </w:r>
          </w:p>
        </w:tc>
        <w:tc>
          <w:tcPr>
            <w:tcW w:w="1985" w:type="dxa"/>
            <w:vAlign w:val="center"/>
          </w:tcPr>
          <w:p w14:paraId="235A71A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5FC6391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92" w:type="dxa"/>
            <w:vAlign w:val="center"/>
          </w:tcPr>
          <w:p w14:paraId="5288B45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1,5</w:t>
            </w:r>
          </w:p>
        </w:tc>
      </w:tr>
      <w:tr w:rsidR="0026176E" w:rsidRPr="00906CAF" w14:paraId="39FCA7A8" w14:textId="77777777" w:rsidTr="002147AC">
        <w:tc>
          <w:tcPr>
            <w:tcW w:w="4655" w:type="dxa"/>
            <w:vAlign w:val="center"/>
          </w:tcPr>
          <w:p w14:paraId="31620350" w14:textId="77777777" w:rsidR="0026176E" w:rsidRPr="00906CAF" w:rsidRDefault="0026176E" w:rsidP="002147AC">
            <w:pPr>
              <w:spacing w:after="0"/>
              <w:rPr>
                <w:rFonts w:asciiTheme="minorHAnsi" w:hAnsiTheme="minorHAnsi" w:cstheme="minorHAnsi"/>
                <w:szCs w:val="22"/>
              </w:rPr>
            </w:pPr>
            <w:r w:rsidRPr="00906CAF">
              <w:rPr>
                <w:rFonts w:asciiTheme="minorHAnsi" w:hAnsiTheme="minorHAnsi" w:cstheme="minorHAnsi"/>
                <w:szCs w:val="22"/>
              </w:rPr>
              <w:t xml:space="preserve">Laboratorium zaawansowanych metod biotechnologii molekularnej </w:t>
            </w:r>
          </w:p>
        </w:tc>
        <w:tc>
          <w:tcPr>
            <w:tcW w:w="1985" w:type="dxa"/>
            <w:vAlign w:val="center"/>
          </w:tcPr>
          <w:p w14:paraId="1825E18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004A3D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60</w:t>
            </w:r>
          </w:p>
        </w:tc>
        <w:tc>
          <w:tcPr>
            <w:tcW w:w="992" w:type="dxa"/>
            <w:vAlign w:val="center"/>
          </w:tcPr>
          <w:p w14:paraId="3B36A24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26176E" w:rsidRPr="00906CAF" w14:paraId="11B0B4E9" w14:textId="77777777" w:rsidTr="002147AC">
        <w:tc>
          <w:tcPr>
            <w:tcW w:w="4655" w:type="dxa"/>
            <w:vAlign w:val="center"/>
          </w:tcPr>
          <w:p w14:paraId="2CB8B7CB" w14:textId="77777777" w:rsidR="0026176E" w:rsidRPr="00906CAF" w:rsidRDefault="0026176E" w:rsidP="002147AC">
            <w:pPr>
              <w:spacing w:after="0"/>
              <w:rPr>
                <w:rFonts w:asciiTheme="minorHAnsi" w:hAnsiTheme="minorHAnsi" w:cstheme="minorHAnsi"/>
                <w:szCs w:val="22"/>
                <w:lang w:val="en-US"/>
              </w:rPr>
            </w:pPr>
            <w:r w:rsidRPr="00906CAF">
              <w:rPr>
                <w:rFonts w:asciiTheme="minorHAnsi" w:hAnsiTheme="minorHAnsi" w:cstheme="minorHAnsi"/>
                <w:szCs w:val="22"/>
              </w:rPr>
              <w:t>Technologia postaci leku</w:t>
            </w:r>
          </w:p>
        </w:tc>
        <w:tc>
          <w:tcPr>
            <w:tcW w:w="1985" w:type="dxa"/>
            <w:vAlign w:val="center"/>
          </w:tcPr>
          <w:p w14:paraId="456F9F7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645855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60</w:t>
            </w:r>
          </w:p>
        </w:tc>
        <w:tc>
          <w:tcPr>
            <w:tcW w:w="992" w:type="dxa"/>
            <w:vAlign w:val="center"/>
          </w:tcPr>
          <w:p w14:paraId="1418ACF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26176E" w:rsidRPr="00B03BD5" w14:paraId="4078B3B3" w14:textId="77777777" w:rsidTr="002147AC">
        <w:tc>
          <w:tcPr>
            <w:tcW w:w="6640" w:type="dxa"/>
            <w:gridSpan w:val="2"/>
            <w:shd w:val="clear" w:color="auto" w:fill="D9D9D9" w:themeFill="background1" w:themeFillShade="D9"/>
            <w:vAlign w:val="center"/>
          </w:tcPr>
          <w:p w14:paraId="43190A10" w14:textId="77777777" w:rsidR="0026176E" w:rsidRPr="00B03BD5" w:rsidRDefault="0026176E" w:rsidP="002147AC">
            <w:pPr>
              <w:spacing w:after="0"/>
              <w:jc w:val="left"/>
              <w:rPr>
                <w:rFonts w:asciiTheme="minorHAnsi" w:hAnsiTheme="minorHAnsi" w:cstheme="minorHAnsi"/>
                <w:sz w:val="20"/>
                <w:szCs w:val="20"/>
              </w:rPr>
            </w:pPr>
            <w:r w:rsidRPr="00B03BD5">
              <w:rPr>
                <w:rFonts w:asciiTheme="minorHAnsi" w:hAnsiTheme="minorHAnsi" w:cstheme="minorHAnsi"/>
                <w:sz w:val="20"/>
                <w:szCs w:val="20"/>
              </w:rPr>
              <w:t>Razem:</w:t>
            </w:r>
          </w:p>
        </w:tc>
        <w:tc>
          <w:tcPr>
            <w:tcW w:w="1417" w:type="dxa"/>
            <w:shd w:val="clear" w:color="auto" w:fill="D9D9D9" w:themeFill="background1" w:themeFillShade="D9"/>
            <w:vAlign w:val="center"/>
          </w:tcPr>
          <w:p w14:paraId="32A3E33A" w14:textId="77777777" w:rsidR="0026176E" w:rsidRPr="00B03BD5" w:rsidRDefault="0026176E" w:rsidP="002147AC">
            <w:pPr>
              <w:spacing w:before="120"/>
              <w:jc w:val="center"/>
              <w:rPr>
                <w:rFonts w:asciiTheme="minorHAnsi" w:hAnsiTheme="minorHAnsi" w:cstheme="minorHAnsi"/>
                <w:sz w:val="20"/>
                <w:szCs w:val="20"/>
              </w:rPr>
            </w:pPr>
            <w:r>
              <w:rPr>
                <w:rFonts w:asciiTheme="minorHAnsi" w:hAnsiTheme="minorHAnsi" w:cstheme="minorHAnsi"/>
                <w:sz w:val="20"/>
                <w:szCs w:val="20"/>
              </w:rPr>
              <w:t>910</w:t>
            </w:r>
          </w:p>
        </w:tc>
        <w:tc>
          <w:tcPr>
            <w:tcW w:w="992" w:type="dxa"/>
            <w:shd w:val="clear" w:color="auto" w:fill="D9D9D9" w:themeFill="background1" w:themeFillShade="D9"/>
            <w:vAlign w:val="center"/>
          </w:tcPr>
          <w:p w14:paraId="5450F2A0" w14:textId="77777777" w:rsidR="0026176E" w:rsidRPr="00B03BD5" w:rsidRDefault="0026176E" w:rsidP="002147AC">
            <w:pPr>
              <w:spacing w:before="120"/>
              <w:jc w:val="center"/>
              <w:rPr>
                <w:rFonts w:asciiTheme="minorHAnsi" w:hAnsiTheme="minorHAnsi" w:cstheme="minorHAnsi"/>
                <w:sz w:val="20"/>
                <w:szCs w:val="20"/>
              </w:rPr>
            </w:pPr>
            <w:r>
              <w:rPr>
                <w:rFonts w:asciiTheme="minorHAnsi" w:hAnsiTheme="minorHAnsi" w:cstheme="minorHAnsi"/>
                <w:sz w:val="20"/>
                <w:szCs w:val="20"/>
              </w:rPr>
              <w:t>73,5</w:t>
            </w:r>
          </w:p>
        </w:tc>
      </w:tr>
      <w:tr w:rsidR="0026176E" w:rsidRPr="00B03BD5" w14:paraId="237B63CA" w14:textId="77777777" w:rsidTr="002147AC">
        <w:tc>
          <w:tcPr>
            <w:tcW w:w="9049" w:type="dxa"/>
            <w:gridSpan w:val="4"/>
          </w:tcPr>
          <w:p w14:paraId="7192B01E" w14:textId="77777777" w:rsidR="0026176E" w:rsidRPr="00B03BD5" w:rsidRDefault="0026176E" w:rsidP="002147AC">
            <w:pPr>
              <w:spacing w:before="120"/>
              <w:jc w:val="left"/>
              <w:rPr>
                <w:rFonts w:asciiTheme="minorHAnsi" w:hAnsiTheme="minorHAnsi" w:cstheme="minorHAnsi"/>
                <w:b/>
                <w:bCs/>
                <w:sz w:val="20"/>
                <w:szCs w:val="20"/>
              </w:rPr>
            </w:pPr>
            <w:r w:rsidRPr="00B03BD5">
              <w:rPr>
                <w:rFonts w:asciiTheme="minorHAnsi" w:hAnsiTheme="minorHAnsi" w:cstheme="minorHAnsi"/>
                <w:b/>
                <w:bCs/>
                <w:sz w:val="20"/>
                <w:szCs w:val="20"/>
              </w:rPr>
              <w:t>PRZEDMIOTY KIERUNKOWE DO WYBORU</w:t>
            </w:r>
          </w:p>
        </w:tc>
      </w:tr>
      <w:tr w:rsidR="0026176E" w:rsidRPr="00906CAF" w14:paraId="45937134" w14:textId="77777777" w:rsidTr="002147AC">
        <w:tc>
          <w:tcPr>
            <w:tcW w:w="4655" w:type="dxa"/>
            <w:vAlign w:val="center"/>
          </w:tcPr>
          <w:p w14:paraId="4FAFFDA5" w14:textId="77777777" w:rsidR="0026176E" w:rsidRPr="00906CAF" w:rsidRDefault="0026176E" w:rsidP="002147AC">
            <w:pPr>
              <w:spacing w:after="0"/>
              <w:jc w:val="left"/>
              <w:rPr>
                <w:rFonts w:asciiTheme="minorHAnsi" w:hAnsiTheme="minorHAnsi" w:cstheme="minorHAnsi"/>
                <w:szCs w:val="22"/>
                <w:lang w:val="en-US"/>
              </w:rPr>
            </w:pPr>
            <w:r w:rsidRPr="00906CAF">
              <w:rPr>
                <w:rFonts w:asciiTheme="minorHAnsi" w:hAnsiTheme="minorHAnsi" w:cstheme="minorHAnsi"/>
                <w:bCs/>
                <w:szCs w:val="22"/>
              </w:rPr>
              <w:t xml:space="preserve">Bio-algorytmika i programowanie  </w:t>
            </w:r>
          </w:p>
        </w:tc>
        <w:tc>
          <w:tcPr>
            <w:tcW w:w="1985" w:type="dxa"/>
            <w:vAlign w:val="center"/>
          </w:tcPr>
          <w:p w14:paraId="2DA284C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ECD687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92E703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2E00A94" w14:textId="77777777" w:rsidTr="002147AC">
        <w:tc>
          <w:tcPr>
            <w:tcW w:w="4655" w:type="dxa"/>
            <w:vAlign w:val="center"/>
          </w:tcPr>
          <w:p w14:paraId="446AAA76" w14:textId="77777777" w:rsidR="0026176E" w:rsidRPr="00906CAF" w:rsidRDefault="0026176E" w:rsidP="002147AC">
            <w:pPr>
              <w:spacing w:after="0"/>
              <w:jc w:val="left"/>
              <w:rPr>
                <w:rFonts w:asciiTheme="minorHAnsi" w:hAnsiTheme="minorHAnsi" w:cstheme="minorHAnsi"/>
                <w:szCs w:val="22"/>
              </w:rPr>
            </w:pPr>
            <w:r w:rsidRPr="00336842">
              <w:rPr>
                <w:rFonts w:asciiTheme="minorHAnsi" w:hAnsiTheme="minorHAnsi" w:cstheme="minorHAnsi"/>
                <w:bCs/>
                <w:szCs w:val="22"/>
              </w:rPr>
              <w:t xml:space="preserve">Bioindykacja wód na podstawie makrozoobentosu  </w:t>
            </w:r>
          </w:p>
        </w:tc>
        <w:tc>
          <w:tcPr>
            <w:tcW w:w="1985" w:type="dxa"/>
            <w:vAlign w:val="center"/>
          </w:tcPr>
          <w:p w14:paraId="4B1A512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BA8084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0853689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A2FA74E" w14:textId="77777777" w:rsidTr="002147AC">
        <w:tc>
          <w:tcPr>
            <w:tcW w:w="4655" w:type="dxa"/>
            <w:vAlign w:val="center"/>
          </w:tcPr>
          <w:p w14:paraId="68027933"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Biotechnologia plastydów  </w:t>
            </w:r>
          </w:p>
        </w:tc>
        <w:tc>
          <w:tcPr>
            <w:tcW w:w="1985" w:type="dxa"/>
            <w:vAlign w:val="center"/>
          </w:tcPr>
          <w:p w14:paraId="41F0848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319083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25CB8F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5EC1D98" w14:textId="77777777" w:rsidTr="002147AC">
        <w:tc>
          <w:tcPr>
            <w:tcW w:w="4655" w:type="dxa"/>
            <w:vAlign w:val="center"/>
          </w:tcPr>
          <w:p w14:paraId="01322632" w14:textId="77777777" w:rsidR="0026176E" w:rsidRPr="00336842" w:rsidRDefault="0026176E" w:rsidP="002147AC">
            <w:pPr>
              <w:spacing w:after="0"/>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Biotechnologia w hodowli zwierząt wodnych </w:t>
            </w:r>
            <w:r>
              <w:rPr>
                <w:rFonts w:asciiTheme="minorHAnsi" w:hAnsiTheme="minorHAnsi" w:cstheme="minorHAnsi"/>
                <w:bCs/>
                <w:szCs w:val="22"/>
                <w:lang w:val="en-US"/>
              </w:rPr>
              <w:t xml:space="preserve">/ </w:t>
            </w:r>
            <w:r w:rsidRPr="00906CAF">
              <w:rPr>
                <w:rFonts w:asciiTheme="minorHAnsi" w:hAnsiTheme="minorHAnsi" w:cstheme="minorHAnsi"/>
                <w:bCs/>
                <w:szCs w:val="22"/>
                <w:lang w:val="en-US"/>
              </w:rPr>
              <w:t xml:space="preserve">Biotechnology in the Breeding of Aquatic Animals  </w:t>
            </w:r>
          </w:p>
        </w:tc>
        <w:tc>
          <w:tcPr>
            <w:tcW w:w="1985" w:type="dxa"/>
            <w:vAlign w:val="center"/>
          </w:tcPr>
          <w:p w14:paraId="7BEFEAE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E12CC1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722BD08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1FE4B3F" w14:textId="77777777" w:rsidTr="002147AC">
        <w:tc>
          <w:tcPr>
            <w:tcW w:w="4655" w:type="dxa"/>
            <w:vAlign w:val="center"/>
          </w:tcPr>
          <w:p w14:paraId="1E381395"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Biotechnologia w ochronie roślin zagrożonych</w:t>
            </w:r>
            <w:r>
              <w:rPr>
                <w:rFonts w:asciiTheme="minorHAnsi" w:hAnsiTheme="minorHAnsi" w:cstheme="minorHAnsi"/>
                <w:bCs/>
                <w:szCs w:val="22"/>
              </w:rPr>
              <w:t xml:space="preserve"> / </w:t>
            </w:r>
            <w:r w:rsidRPr="00906CAF">
              <w:rPr>
                <w:rFonts w:asciiTheme="minorHAnsi" w:hAnsiTheme="minorHAnsi" w:cstheme="minorHAnsi"/>
                <w:bCs/>
                <w:szCs w:val="22"/>
                <w:lang w:val="en-US"/>
              </w:rPr>
              <w:t>Biotechnology in Protection Endangered Plants</w:t>
            </w:r>
          </w:p>
        </w:tc>
        <w:tc>
          <w:tcPr>
            <w:tcW w:w="1985" w:type="dxa"/>
            <w:vAlign w:val="center"/>
          </w:tcPr>
          <w:p w14:paraId="6853F9E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8A78E7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4F10C91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3D52760" w14:textId="77777777" w:rsidTr="002147AC">
        <w:tc>
          <w:tcPr>
            <w:tcW w:w="4655" w:type="dxa"/>
            <w:vAlign w:val="center"/>
          </w:tcPr>
          <w:p w14:paraId="239980F6"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Cukry w procesach biotechnologicznych  </w:t>
            </w:r>
          </w:p>
        </w:tc>
        <w:tc>
          <w:tcPr>
            <w:tcW w:w="1985" w:type="dxa"/>
            <w:vAlign w:val="center"/>
          </w:tcPr>
          <w:p w14:paraId="52F5255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1A79CB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633948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A32E126" w14:textId="77777777" w:rsidTr="002147AC">
        <w:tc>
          <w:tcPr>
            <w:tcW w:w="4655" w:type="dxa"/>
            <w:vAlign w:val="center"/>
          </w:tcPr>
          <w:p w14:paraId="53547A25"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Diagnostyka laboratoryjna człowieka i zwierząt</w:t>
            </w:r>
            <w:r>
              <w:rPr>
                <w:rFonts w:asciiTheme="minorHAnsi" w:hAnsiTheme="minorHAnsi" w:cstheme="minorHAnsi"/>
                <w:bCs/>
                <w:szCs w:val="22"/>
              </w:rPr>
              <w:t xml:space="preserve"> / </w:t>
            </w:r>
            <w:r w:rsidRPr="00906CAF">
              <w:rPr>
                <w:rFonts w:asciiTheme="minorHAnsi" w:hAnsiTheme="minorHAnsi" w:cstheme="minorHAnsi"/>
                <w:bCs/>
                <w:szCs w:val="22"/>
                <w:lang w:val="en-US"/>
              </w:rPr>
              <w:t>Diagnostic Methods in Human and Veterinary Medicine</w:t>
            </w:r>
          </w:p>
        </w:tc>
        <w:tc>
          <w:tcPr>
            <w:tcW w:w="1985" w:type="dxa"/>
            <w:vAlign w:val="center"/>
          </w:tcPr>
          <w:p w14:paraId="6ADEC96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FE1B78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114AB5F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598E717" w14:textId="77777777" w:rsidTr="002147AC">
        <w:tc>
          <w:tcPr>
            <w:tcW w:w="4655" w:type="dxa"/>
            <w:vAlign w:val="center"/>
          </w:tcPr>
          <w:p w14:paraId="0CF45FA6"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Diagnostyka parazytologiczna  </w:t>
            </w:r>
          </w:p>
        </w:tc>
        <w:tc>
          <w:tcPr>
            <w:tcW w:w="1985" w:type="dxa"/>
            <w:vAlign w:val="center"/>
          </w:tcPr>
          <w:p w14:paraId="16062C1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5D5239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5CC390D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5AEC6CB" w14:textId="77777777" w:rsidTr="002147AC">
        <w:tc>
          <w:tcPr>
            <w:tcW w:w="4655" w:type="dxa"/>
            <w:vAlign w:val="center"/>
          </w:tcPr>
          <w:p w14:paraId="65E64CC6"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Ewolucja molekularna   </w:t>
            </w:r>
          </w:p>
        </w:tc>
        <w:tc>
          <w:tcPr>
            <w:tcW w:w="1985" w:type="dxa"/>
            <w:vAlign w:val="center"/>
          </w:tcPr>
          <w:p w14:paraId="4F1C259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5DAEDA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ADB99F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C7F6AE6" w14:textId="77777777" w:rsidTr="002147AC">
        <w:tc>
          <w:tcPr>
            <w:tcW w:w="4655" w:type="dxa"/>
            <w:vAlign w:val="center"/>
          </w:tcPr>
          <w:p w14:paraId="6D0D0B59"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Filogenomika</w:t>
            </w:r>
          </w:p>
        </w:tc>
        <w:tc>
          <w:tcPr>
            <w:tcW w:w="1985" w:type="dxa"/>
            <w:vAlign w:val="center"/>
          </w:tcPr>
          <w:p w14:paraId="2879389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D7DAC7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694D108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523568C" w14:textId="77777777" w:rsidTr="002147AC">
        <w:tc>
          <w:tcPr>
            <w:tcW w:w="4655" w:type="dxa"/>
            <w:vAlign w:val="center"/>
          </w:tcPr>
          <w:p w14:paraId="4F34D651"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Fitopatologia molekularna </w:t>
            </w:r>
            <w:r w:rsidRPr="00906CAF">
              <w:rPr>
                <w:rFonts w:asciiTheme="minorHAnsi" w:hAnsiTheme="minorHAnsi" w:cstheme="minorHAnsi"/>
                <w:bCs/>
                <w:color w:val="00B0F0"/>
                <w:szCs w:val="22"/>
              </w:rPr>
              <w:t xml:space="preserve"> </w:t>
            </w:r>
          </w:p>
        </w:tc>
        <w:tc>
          <w:tcPr>
            <w:tcW w:w="1985" w:type="dxa"/>
            <w:vAlign w:val="center"/>
          </w:tcPr>
          <w:p w14:paraId="390EB65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47539E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203B7C7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D00ABAF" w14:textId="77777777" w:rsidTr="002147AC">
        <w:tc>
          <w:tcPr>
            <w:tcW w:w="4655" w:type="dxa"/>
            <w:vAlign w:val="center"/>
          </w:tcPr>
          <w:p w14:paraId="57BC06DC"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Grafika komputerowa i wizualizacja danych  </w:t>
            </w:r>
          </w:p>
        </w:tc>
        <w:tc>
          <w:tcPr>
            <w:tcW w:w="1985" w:type="dxa"/>
            <w:vAlign w:val="center"/>
          </w:tcPr>
          <w:p w14:paraId="6360032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56507B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FE4F10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E2310C7" w14:textId="77777777" w:rsidTr="002147AC">
        <w:tc>
          <w:tcPr>
            <w:tcW w:w="4655" w:type="dxa"/>
            <w:vAlign w:val="center"/>
          </w:tcPr>
          <w:p w14:paraId="2DC72D3F"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Hybrydyzacja i poliploidyzacja wśród zwierząt</w:t>
            </w:r>
            <w:r>
              <w:rPr>
                <w:rFonts w:asciiTheme="minorHAnsi" w:hAnsiTheme="minorHAnsi" w:cstheme="minorHAnsi"/>
                <w:bCs/>
                <w:szCs w:val="22"/>
              </w:rPr>
              <w:t xml:space="preserve"> / </w:t>
            </w:r>
            <w:r w:rsidRPr="00906CAF">
              <w:rPr>
                <w:rFonts w:asciiTheme="minorHAnsi" w:hAnsiTheme="minorHAnsi" w:cstheme="minorHAnsi"/>
                <w:bCs/>
                <w:szCs w:val="22"/>
                <w:lang w:val="en-US"/>
              </w:rPr>
              <w:t xml:space="preserve">Hybridization and Polyploidization in Animals   </w:t>
            </w:r>
          </w:p>
        </w:tc>
        <w:tc>
          <w:tcPr>
            <w:tcW w:w="1985" w:type="dxa"/>
            <w:vAlign w:val="center"/>
          </w:tcPr>
          <w:p w14:paraId="4D1F871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D8ED9A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7C4069A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565543D" w14:textId="77777777" w:rsidTr="002147AC">
        <w:tc>
          <w:tcPr>
            <w:tcW w:w="4655" w:type="dxa"/>
            <w:vAlign w:val="center"/>
          </w:tcPr>
          <w:p w14:paraId="324770BE"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lang w:val="en-US"/>
              </w:rPr>
              <w:t xml:space="preserve">Inżynieria enzymów i metagenomika    </w:t>
            </w:r>
          </w:p>
        </w:tc>
        <w:tc>
          <w:tcPr>
            <w:tcW w:w="1985" w:type="dxa"/>
            <w:vAlign w:val="center"/>
          </w:tcPr>
          <w:p w14:paraId="79BD09A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4293E3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1D43998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E43792B" w14:textId="77777777" w:rsidTr="002147AC">
        <w:tc>
          <w:tcPr>
            <w:tcW w:w="4655" w:type="dxa"/>
            <w:vAlign w:val="center"/>
          </w:tcPr>
          <w:p w14:paraId="5B5D8897" w14:textId="77777777" w:rsidR="0026176E" w:rsidRPr="00906CAF" w:rsidRDefault="0026176E" w:rsidP="002147AC">
            <w:pPr>
              <w:spacing w:after="0"/>
              <w:jc w:val="left"/>
              <w:rPr>
                <w:rFonts w:asciiTheme="minorHAnsi" w:hAnsiTheme="minorHAnsi" w:cstheme="minorHAnsi"/>
                <w:szCs w:val="22"/>
              </w:rPr>
            </w:pPr>
            <w:r w:rsidRPr="00336842">
              <w:rPr>
                <w:rFonts w:asciiTheme="minorHAnsi" w:hAnsiTheme="minorHAnsi" w:cstheme="minorHAnsi"/>
                <w:bCs/>
                <w:szCs w:val="22"/>
              </w:rPr>
              <w:t xml:space="preserve">Kultury </w:t>
            </w:r>
            <w:r w:rsidRPr="00336842">
              <w:rPr>
                <w:rFonts w:asciiTheme="minorHAnsi" w:hAnsiTheme="minorHAnsi" w:cstheme="minorHAnsi"/>
                <w:bCs/>
                <w:i/>
                <w:iCs/>
                <w:szCs w:val="22"/>
              </w:rPr>
              <w:t>in vitro</w:t>
            </w:r>
            <w:r w:rsidRPr="00336842">
              <w:rPr>
                <w:rFonts w:asciiTheme="minorHAnsi" w:hAnsiTheme="minorHAnsi" w:cstheme="minorHAnsi"/>
                <w:bCs/>
                <w:szCs w:val="22"/>
              </w:rPr>
              <w:t xml:space="preserve"> w produkcji roślinnej   </w:t>
            </w:r>
          </w:p>
        </w:tc>
        <w:tc>
          <w:tcPr>
            <w:tcW w:w="1985" w:type="dxa"/>
            <w:vAlign w:val="center"/>
          </w:tcPr>
          <w:p w14:paraId="2E4E004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16E054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74CC577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CEA5E94" w14:textId="77777777" w:rsidTr="002147AC">
        <w:tc>
          <w:tcPr>
            <w:tcW w:w="4655" w:type="dxa"/>
            <w:vAlign w:val="center"/>
          </w:tcPr>
          <w:p w14:paraId="5D8C5A62"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Makro- i mikrohodowle grzybów w biotechnologii  </w:t>
            </w:r>
          </w:p>
        </w:tc>
        <w:tc>
          <w:tcPr>
            <w:tcW w:w="1985" w:type="dxa"/>
            <w:vAlign w:val="center"/>
          </w:tcPr>
          <w:p w14:paraId="6C7453C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5BF65B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5AAD142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798FAF0" w14:textId="77777777" w:rsidTr="002147AC">
        <w:tc>
          <w:tcPr>
            <w:tcW w:w="4655" w:type="dxa"/>
            <w:vAlign w:val="center"/>
          </w:tcPr>
          <w:p w14:paraId="063B21C5"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Metody biotechnologiczne w parazytologii  </w:t>
            </w:r>
          </w:p>
        </w:tc>
        <w:tc>
          <w:tcPr>
            <w:tcW w:w="1985" w:type="dxa"/>
            <w:vAlign w:val="center"/>
          </w:tcPr>
          <w:p w14:paraId="258B396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9266FD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029DB79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F28ECC5" w14:textId="77777777" w:rsidTr="002147AC">
        <w:tc>
          <w:tcPr>
            <w:tcW w:w="4655" w:type="dxa"/>
            <w:vAlign w:val="center"/>
          </w:tcPr>
          <w:p w14:paraId="42DFB649" w14:textId="77777777" w:rsidR="0026176E" w:rsidRPr="00906CAF" w:rsidRDefault="0026176E" w:rsidP="002147AC">
            <w:pPr>
              <w:spacing w:after="0"/>
              <w:jc w:val="left"/>
              <w:rPr>
                <w:rFonts w:asciiTheme="minorHAnsi" w:hAnsiTheme="minorHAnsi" w:cstheme="minorHAnsi"/>
                <w:szCs w:val="22"/>
              </w:rPr>
            </w:pPr>
            <w:r w:rsidRPr="00336842">
              <w:rPr>
                <w:rFonts w:asciiTheme="minorHAnsi" w:hAnsiTheme="minorHAnsi" w:cstheme="minorHAnsi"/>
                <w:bCs/>
                <w:szCs w:val="22"/>
              </w:rPr>
              <w:lastRenderedPageBreak/>
              <w:t xml:space="preserve">Metody molekularne w diagnostyce mikrobiologicznej  </w:t>
            </w:r>
          </w:p>
        </w:tc>
        <w:tc>
          <w:tcPr>
            <w:tcW w:w="1985" w:type="dxa"/>
            <w:vAlign w:val="center"/>
          </w:tcPr>
          <w:p w14:paraId="1B60EB0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0265E6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0B01CD2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B7D19FE" w14:textId="77777777" w:rsidTr="002147AC">
        <w:tc>
          <w:tcPr>
            <w:tcW w:w="4655" w:type="dxa"/>
            <w:vAlign w:val="center"/>
          </w:tcPr>
          <w:p w14:paraId="40102EF6" w14:textId="77777777" w:rsidR="0026176E" w:rsidRPr="00336842" w:rsidRDefault="0026176E" w:rsidP="002147AC">
            <w:pPr>
              <w:spacing w:after="0"/>
              <w:jc w:val="left"/>
              <w:rPr>
                <w:rFonts w:asciiTheme="minorHAnsi" w:hAnsiTheme="minorHAnsi" w:cstheme="minorHAnsi"/>
                <w:szCs w:val="22"/>
                <w:lang w:val="en-US"/>
              </w:rPr>
            </w:pPr>
            <w:r w:rsidRPr="00906CAF">
              <w:rPr>
                <w:rFonts w:asciiTheme="minorHAnsi" w:hAnsiTheme="minorHAnsi" w:cstheme="minorHAnsi"/>
                <w:bCs/>
                <w:szCs w:val="22"/>
                <w:lang w:val="en-US"/>
              </w:rPr>
              <w:t>Modyfikacje epigenetyczne i ich konsekwencje</w:t>
            </w:r>
            <w:r>
              <w:rPr>
                <w:rFonts w:asciiTheme="minorHAnsi" w:hAnsiTheme="minorHAnsi" w:cstheme="minorHAnsi"/>
                <w:bCs/>
                <w:szCs w:val="22"/>
                <w:lang w:val="en-US"/>
              </w:rPr>
              <w:t xml:space="preserve"> / </w:t>
            </w:r>
            <w:r w:rsidRPr="00906CAF">
              <w:rPr>
                <w:rFonts w:asciiTheme="minorHAnsi" w:hAnsiTheme="minorHAnsi" w:cstheme="minorHAnsi"/>
                <w:bCs/>
                <w:szCs w:val="22"/>
                <w:lang w:val="en-US"/>
              </w:rPr>
              <w:t>Epigenetic Modifications and Their Consequences</w:t>
            </w:r>
          </w:p>
        </w:tc>
        <w:tc>
          <w:tcPr>
            <w:tcW w:w="1985" w:type="dxa"/>
            <w:vAlign w:val="center"/>
          </w:tcPr>
          <w:p w14:paraId="47E674B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F17CEF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7F6CC98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7D808D1" w14:textId="77777777" w:rsidTr="002147AC">
        <w:tc>
          <w:tcPr>
            <w:tcW w:w="4655" w:type="dxa"/>
            <w:vAlign w:val="center"/>
          </w:tcPr>
          <w:p w14:paraId="595ACAD0"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lang w:val="en-US"/>
              </w:rPr>
              <w:t xml:space="preserve">Multiomiczna analiza </w:t>
            </w:r>
            <w:r w:rsidRPr="00906CAF">
              <w:rPr>
                <w:rFonts w:asciiTheme="minorHAnsi" w:hAnsiTheme="minorHAnsi" w:cstheme="minorHAnsi"/>
                <w:bCs/>
                <w:i/>
                <w:iCs/>
                <w:szCs w:val="22"/>
                <w:lang w:val="en-US"/>
              </w:rPr>
              <w:t>in silico</w:t>
            </w:r>
          </w:p>
        </w:tc>
        <w:tc>
          <w:tcPr>
            <w:tcW w:w="1985" w:type="dxa"/>
            <w:vAlign w:val="center"/>
          </w:tcPr>
          <w:p w14:paraId="0B23677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8458BF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4F1731A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2B99A00" w14:textId="77777777" w:rsidTr="002147AC">
        <w:tc>
          <w:tcPr>
            <w:tcW w:w="4655" w:type="dxa"/>
            <w:vAlign w:val="center"/>
          </w:tcPr>
          <w:p w14:paraId="45D70228"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lang w:val="en-US"/>
              </w:rPr>
              <w:t>Mutageneza</w:t>
            </w:r>
          </w:p>
        </w:tc>
        <w:tc>
          <w:tcPr>
            <w:tcW w:w="1985" w:type="dxa"/>
            <w:vAlign w:val="center"/>
          </w:tcPr>
          <w:p w14:paraId="647A964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DE3917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2E501EC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186A7A8" w14:textId="77777777" w:rsidTr="002147AC">
        <w:tc>
          <w:tcPr>
            <w:tcW w:w="4655" w:type="dxa"/>
            <w:vAlign w:val="center"/>
          </w:tcPr>
          <w:p w14:paraId="3555C672"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Mykologia medyczna  </w:t>
            </w:r>
          </w:p>
        </w:tc>
        <w:tc>
          <w:tcPr>
            <w:tcW w:w="1985" w:type="dxa"/>
            <w:vAlign w:val="center"/>
          </w:tcPr>
          <w:p w14:paraId="36AAD21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24A8B8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10D8A03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6B60281" w14:textId="77777777" w:rsidTr="002147AC">
        <w:tc>
          <w:tcPr>
            <w:tcW w:w="4655" w:type="dxa"/>
            <w:vAlign w:val="center"/>
          </w:tcPr>
          <w:p w14:paraId="05DABDCA"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Nowoczesne metody badań w cytofizjologii i cytopatologii </w:t>
            </w:r>
            <w:r>
              <w:rPr>
                <w:rFonts w:asciiTheme="minorHAnsi" w:hAnsiTheme="minorHAnsi" w:cstheme="minorHAnsi"/>
                <w:bCs/>
                <w:szCs w:val="22"/>
              </w:rPr>
              <w:t xml:space="preserve">/ </w:t>
            </w:r>
            <w:r w:rsidRPr="00906CAF">
              <w:rPr>
                <w:rFonts w:asciiTheme="minorHAnsi" w:hAnsiTheme="minorHAnsi" w:cstheme="minorHAnsi"/>
                <w:bCs/>
                <w:szCs w:val="22"/>
                <w:lang w:val="en-US"/>
              </w:rPr>
              <w:t>Modern Research Methods in Cytophysiology and Cytopathology</w:t>
            </w:r>
            <w:r w:rsidRPr="00906CAF">
              <w:rPr>
                <w:rFonts w:asciiTheme="minorHAnsi" w:hAnsiTheme="minorHAnsi" w:cstheme="minorHAnsi"/>
                <w:bCs/>
                <w:szCs w:val="22"/>
              </w:rPr>
              <w:t xml:space="preserve"> </w:t>
            </w:r>
          </w:p>
        </w:tc>
        <w:tc>
          <w:tcPr>
            <w:tcW w:w="1985" w:type="dxa"/>
            <w:vAlign w:val="center"/>
          </w:tcPr>
          <w:p w14:paraId="33AF951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1F89C9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699BBD3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442D910" w14:textId="77777777" w:rsidTr="002147AC">
        <w:tc>
          <w:tcPr>
            <w:tcW w:w="4655" w:type="dxa"/>
            <w:vAlign w:val="center"/>
          </w:tcPr>
          <w:p w14:paraId="5F8AD272"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Polimorfizm DNA   </w:t>
            </w:r>
          </w:p>
        </w:tc>
        <w:tc>
          <w:tcPr>
            <w:tcW w:w="1985" w:type="dxa"/>
            <w:vAlign w:val="center"/>
          </w:tcPr>
          <w:p w14:paraId="6BB8597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A4D4CA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22835AE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FD89B5E" w14:textId="77777777" w:rsidTr="002147AC">
        <w:tc>
          <w:tcPr>
            <w:tcW w:w="4655" w:type="dxa"/>
            <w:vAlign w:val="center"/>
          </w:tcPr>
          <w:p w14:paraId="338DF46F" w14:textId="77777777" w:rsidR="0026176E" w:rsidRPr="00906CAF" w:rsidRDefault="0026176E" w:rsidP="002147AC">
            <w:pPr>
              <w:spacing w:after="0"/>
              <w:jc w:val="left"/>
              <w:rPr>
                <w:rFonts w:asciiTheme="minorHAnsi" w:hAnsiTheme="minorHAnsi" w:cstheme="minorHAnsi"/>
                <w:szCs w:val="22"/>
              </w:rPr>
            </w:pPr>
            <w:r w:rsidRPr="00906CAF">
              <w:rPr>
                <w:rFonts w:asciiTheme="minorHAnsi" w:hAnsiTheme="minorHAnsi" w:cstheme="minorHAnsi"/>
                <w:bCs/>
                <w:szCs w:val="22"/>
              </w:rPr>
              <w:t xml:space="preserve">Pracownia modelowania molekularnego  </w:t>
            </w:r>
          </w:p>
        </w:tc>
        <w:tc>
          <w:tcPr>
            <w:tcW w:w="1985" w:type="dxa"/>
            <w:vAlign w:val="center"/>
          </w:tcPr>
          <w:p w14:paraId="67E713F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6F5320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278C63A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AFD1DDF" w14:textId="77777777" w:rsidTr="002147AC">
        <w:tc>
          <w:tcPr>
            <w:tcW w:w="4655" w:type="dxa"/>
            <w:vAlign w:val="center"/>
          </w:tcPr>
          <w:p w14:paraId="43CD55D7" w14:textId="77777777" w:rsidR="0026176E" w:rsidRPr="00906CAF" w:rsidRDefault="0026176E" w:rsidP="002147AC">
            <w:pPr>
              <w:spacing w:after="0"/>
              <w:jc w:val="left"/>
              <w:rPr>
                <w:rFonts w:asciiTheme="minorHAnsi" w:hAnsiTheme="minorHAnsi" w:cstheme="minorHAnsi"/>
                <w:bCs/>
                <w:szCs w:val="22"/>
                <w:lang w:val="en-US"/>
              </w:rPr>
            </w:pPr>
            <w:r w:rsidRPr="00906CAF">
              <w:rPr>
                <w:rFonts w:asciiTheme="minorHAnsi" w:hAnsiTheme="minorHAnsi" w:cstheme="minorHAnsi"/>
                <w:bCs/>
                <w:szCs w:val="22"/>
                <w:lang w:val="en-US"/>
              </w:rPr>
              <w:t xml:space="preserve">Praktyczne aspekty endokrynologii rozrodu  </w:t>
            </w:r>
          </w:p>
        </w:tc>
        <w:tc>
          <w:tcPr>
            <w:tcW w:w="1985" w:type="dxa"/>
            <w:vAlign w:val="center"/>
          </w:tcPr>
          <w:p w14:paraId="3762FA2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B22F32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36D7AC6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FA5EDDB" w14:textId="77777777" w:rsidTr="002147AC">
        <w:tc>
          <w:tcPr>
            <w:tcW w:w="4655" w:type="dxa"/>
            <w:vAlign w:val="center"/>
          </w:tcPr>
          <w:p w14:paraId="2B6FA790" w14:textId="77777777" w:rsidR="0026176E" w:rsidRPr="00336842" w:rsidRDefault="0026176E" w:rsidP="002147AC">
            <w:pPr>
              <w:spacing w:after="0"/>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Techniki biologii eksperymentalnej roślin </w:t>
            </w:r>
            <w:r>
              <w:rPr>
                <w:rFonts w:asciiTheme="minorHAnsi" w:hAnsiTheme="minorHAnsi" w:cstheme="minorHAnsi"/>
                <w:bCs/>
                <w:szCs w:val="22"/>
                <w:lang w:val="en-US"/>
              </w:rPr>
              <w:t xml:space="preserve">/ </w:t>
            </w:r>
            <w:r w:rsidRPr="00906CAF">
              <w:rPr>
                <w:rFonts w:asciiTheme="minorHAnsi" w:hAnsiTheme="minorHAnsi" w:cstheme="minorHAnsi"/>
                <w:bCs/>
                <w:szCs w:val="22"/>
                <w:lang w:val="en-US"/>
              </w:rPr>
              <w:t xml:space="preserve">Techniques of Experimental Plant Biology </w:t>
            </w:r>
          </w:p>
        </w:tc>
        <w:tc>
          <w:tcPr>
            <w:tcW w:w="1985" w:type="dxa"/>
            <w:vAlign w:val="center"/>
          </w:tcPr>
          <w:p w14:paraId="757C17F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4AFC0E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5588796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185F1C5" w14:textId="77777777" w:rsidTr="002147AC">
        <w:tc>
          <w:tcPr>
            <w:tcW w:w="4655" w:type="dxa"/>
            <w:vAlign w:val="center"/>
          </w:tcPr>
          <w:p w14:paraId="4BA2E66A" w14:textId="77777777" w:rsidR="0026176E" w:rsidRPr="00336842" w:rsidRDefault="0026176E" w:rsidP="002147AC">
            <w:pPr>
              <w:spacing w:after="0"/>
              <w:jc w:val="left"/>
              <w:rPr>
                <w:rFonts w:asciiTheme="minorHAnsi" w:hAnsiTheme="minorHAnsi" w:cstheme="minorHAnsi"/>
                <w:bCs/>
                <w:szCs w:val="22"/>
              </w:rPr>
            </w:pPr>
            <w:r w:rsidRPr="00906CAF">
              <w:rPr>
                <w:rFonts w:asciiTheme="minorHAnsi" w:hAnsiTheme="minorHAnsi" w:cstheme="minorHAnsi"/>
                <w:bCs/>
                <w:szCs w:val="22"/>
              </w:rPr>
              <w:t xml:space="preserve">Techniki obrazowania oraz analiza danych mikroskopowych  </w:t>
            </w:r>
          </w:p>
        </w:tc>
        <w:tc>
          <w:tcPr>
            <w:tcW w:w="1985" w:type="dxa"/>
            <w:vAlign w:val="center"/>
          </w:tcPr>
          <w:p w14:paraId="436E541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A9CB93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6979678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33F3381" w14:textId="77777777" w:rsidTr="002147AC">
        <w:tc>
          <w:tcPr>
            <w:tcW w:w="4655" w:type="dxa"/>
            <w:vAlign w:val="center"/>
          </w:tcPr>
          <w:p w14:paraId="3A990E33" w14:textId="77777777" w:rsidR="0026176E" w:rsidRPr="00336842" w:rsidRDefault="0026176E" w:rsidP="002147AC">
            <w:pPr>
              <w:spacing w:after="0"/>
              <w:jc w:val="left"/>
              <w:rPr>
                <w:rFonts w:asciiTheme="minorHAnsi" w:hAnsiTheme="minorHAnsi" w:cstheme="minorHAnsi"/>
                <w:bCs/>
                <w:szCs w:val="22"/>
              </w:rPr>
            </w:pPr>
            <w:r w:rsidRPr="00906CAF">
              <w:rPr>
                <w:rFonts w:asciiTheme="minorHAnsi" w:hAnsiTheme="minorHAnsi" w:cstheme="minorHAnsi"/>
                <w:bCs/>
                <w:szCs w:val="22"/>
              </w:rPr>
              <w:t xml:space="preserve">Wpływ postępu technologicznego na zdrowie człowieka  </w:t>
            </w:r>
          </w:p>
        </w:tc>
        <w:tc>
          <w:tcPr>
            <w:tcW w:w="1985" w:type="dxa"/>
            <w:vAlign w:val="center"/>
          </w:tcPr>
          <w:p w14:paraId="1CC2894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E193EF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92" w:type="dxa"/>
            <w:vAlign w:val="center"/>
          </w:tcPr>
          <w:p w14:paraId="599138D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bl>
    <w:p w14:paraId="3648791E" w14:textId="5FCABBE2" w:rsidR="0026176E" w:rsidRDefault="0026176E" w:rsidP="00E80D11"/>
    <w:p w14:paraId="7F96BB05" w14:textId="77777777" w:rsidR="0026176E" w:rsidRDefault="0026176E" w:rsidP="00E80D11"/>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967"/>
      </w:tblGrid>
      <w:tr w:rsidR="0026176E" w:rsidRPr="00B857CE" w14:paraId="3C1EDC86" w14:textId="77777777" w:rsidTr="002147AC">
        <w:tc>
          <w:tcPr>
            <w:tcW w:w="9024" w:type="dxa"/>
            <w:gridSpan w:val="4"/>
            <w:shd w:val="clear" w:color="auto" w:fill="E2EFD9" w:themeFill="accent6" w:themeFillTint="33"/>
          </w:tcPr>
          <w:p w14:paraId="11DF3C74" w14:textId="77777777" w:rsidR="0026176E" w:rsidRPr="00B857CE" w:rsidRDefault="0026176E" w:rsidP="002147AC">
            <w:pPr>
              <w:rPr>
                <w:b/>
                <w:color w:val="233D81"/>
              </w:rPr>
            </w:pPr>
            <w:r>
              <w:rPr>
                <w:b/>
                <w:color w:val="233D81"/>
              </w:rPr>
              <w:t>B</w:t>
            </w:r>
            <w:r w:rsidRPr="004C291E">
              <w:rPr>
                <w:b/>
                <w:color w:val="233D81"/>
                <w:shd w:val="clear" w:color="auto" w:fill="E2EFD9" w:themeFill="accent6" w:themeFillTint="33"/>
              </w:rPr>
              <w:t>io</w:t>
            </w:r>
            <w:r>
              <w:rPr>
                <w:b/>
                <w:color w:val="233D81"/>
                <w:shd w:val="clear" w:color="auto" w:fill="E2EFD9" w:themeFill="accent6" w:themeFillTint="33"/>
              </w:rPr>
              <w:t>techno</w:t>
            </w:r>
            <w:r w:rsidRPr="004C291E">
              <w:rPr>
                <w:b/>
                <w:color w:val="233D81"/>
                <w:shd w:val="clear" w:color="auto" w:fill="E2EFD9" w:themeFill="accent6" w:themeFillTint="33"/>
              </w:rPr>
              <w:t xml:space="preserve">logia </w:t>
            </w:r>
            <w:r>
              <w:rPr>
                <w:b/>
                <w:color w:val="233D81"/>
                <w:shd w:val="clear" w:color="auto" w:fill="E2EFD9" w:themeFill="accent6" w:themeFillTint="33"/>
              </w:rPr>
              <w:t>drugiego</w:t>
            </w:r>
            <w:r w:rsidRPr="004C291E">
              <w:rPr>
                <w:b/>
                <w:color w:val="233D81"/>
                <w:shd w:val="clear" w:color="auto" w:fill="E2EFD9" w:themeFill="accent6" w:themeFillTint="33"/>
              </w:rPr>
              <w:t xml:space="preserve"> stopnia</w:t>
            </w:r>
            <w:r>
              <w:rPr>
                <w:b/>
                <w:color w:val="233D81"/>
                <w:shd w:val="clear" w:color="auto" w:fill="E2EFD9" w:themeFill="accent6" w:themeFillTint="33"/>
              </w:rPr>
              <w:t xml:space="preserve"> - inżynierskie</w:t>
            </w:r>
            <w:r w:rsidRPr="004C291E">
              <w:rPr>
                <w:b/>
                <w:color w:val="233D81"/>
                <w:shd w:val="clear" w:color="auto" w:fill="E2EFD9" w:themeFill="accent6" w:themeFillTint="33"/>
              </w:rPr>
              <w:t xml:space="preserve">, zakres </w:t>
            </w:r>
            <w:r>
              <w:rPr>
                <w:b/>
                <w:color w:val="233D81"/>
                <w:shd w:val="clear" w:color="auto" w:fill="E2EFD9" w:themeFill="accent6" w:themeFillTint="33"/>
              </w:rPr>
              <w:t>biotechnologia molekularna</w:t>
            </w:r>
          </w:p>
        </w:tc>
      </w:tr>
      <w:tr w:rsidR="0026176E" w:rsidRPr="00B857CE" w14:paraId="6FDD16A3" w14:textId="77777777" w:rsidTr="002147AC">
        <w:tc>
          <w:tcPr>
            <w:tcW w:w="4655" w:type="dxa"/>
          </w:tcPr>
          <w:p w14:paraId="06FEC4DE" w14:textId="77777777" w:rsidR="0026176E" w:rsidRPr="00197A24" w:rsidRDefault="0026176E" w:rsidP="002147AC">
            <w:pPr>
              <w:jc w:val="left"/>
              <w:rPr>
                <w:b/>
                <w:color w:val="233D81"/>
              </w:rPr>
            </w:pPr>
            <w:r w:rsidRPr="00197A24">
              <w:rPr>
                <w:b/>
                <w:color w:val="233D81"/>
              </w:rPr>
              <w:t>Nazwa zajęć/grupy zajęć</w:t>
            </w:r>
          </w:p>
        </w:tc>
        <w:tc>
          <w:tcPr>
            <w:tcW w:w="1985" w:type="dxa"/>
          </w:tcPr>
          <w:p w14:paraId="76D3375C" w14:textId="77777777" w:rsidR="0026176E" w:rsidRPr="00B857CE" w:rsidRDefault="0026176E" w:rsidP="002147AC">
            <w:pPr>
              <w:jc w:val="left"/>
              <w:rPr>
                <w:b/>
                <w:color w:val="233D81"/>
              </w:rPr>
            </w:pPr>
            <w:r w:rsidRPr="00B857CE">
              <w:rPr>
                <w:b/>
                <w:color w:val="233D81"/>
              </w:rPr>
              <w:t>Forma/formy zajęć</w:t>
            </w:r>
          </w:p>
        </w:tc>
        <w:tc>
          <w:tcPr>
            <w:tcW w:w="1417" w:type="dxa"/>
            <w:vAlign w:val="center"/>
          </w:tcPr>
          <w:p w14:paraId="1FFFC5E6" w14:textId="77777777" w:rsidR="0026176E" w:rsidRPr="00B857CE" w:rsidRDefault="0026176E" w:rsidP="002147AC">
            <w:pPr>
              <w:jc w:val="left"/>
              <w:rPr>
                <w:b/>
                <w:color w:val="233D81"/>
              </w:rPr>
            </w:pPr>
            <w:r w:rsidRPr="00B857CE">
              <w:rPr>
                <w:b/>
                <w:color w:val="233D81"/>
              </w:rPr>
              <w:t>Łączna liczna godzin zajęć</w:t>
            </w:r>
            <w:r>
              <w:rPr>
                <w:b/>
                <w:color w:val="233D81"/>
              </w:rPr>
              <w:t xml:space="preserve"> </w:t>
            </w:r>
            <w:r w:rsidRPr="00B857CE">
              <w:rPr>
                <w:b/>
                <w:color w:val="233D81"/>
              </w:rPr>
              <w:t>stacjonarne</w:t>
            </w:r>
            <w:r>
              <w:rPr>
                <w:b/>
                <w:color w:val="233D81"/>
              </w:rPr>
              <w:t xml:space="preserve"> </w:t>
            </w:r>
          </w:p>
        </w:tc>
        <w:tc>
          <w:tcPr>
            <w:tcW w:w="967" w:type="dxa"/>
            <w:vAlign w:val="center"/>
          </w:tcPr>
          <w:p w14:paraId="3257DD99" w14:textId="77777777" w:rsidR="0026176E" w:rsidRPr="00B857CE" w:rsidRDefault="0026176E" w:rsidP="002147AC">
            <w:pPr>
              <w:jc w:val="left"/>
              <w:rPr>
                <w:b/>
                <w:color w:val="233D81"/>
              </w:rPr>
            </w:pPr>
            <w:r w:rsidRPr="00B857CE">
              <w:rPr>
                <w:b/>
                <w:color w:val="233D81"/>
              </w:rPr>
              <w:t>Liczba punktów ECTS</w:t>
            </w:r>
          </w:p>
        </w:tc>
      </w:tr>
      <w:tr w:rsidR="0026176E" w:rsidRPr="009D11E5" w14:paraId="7CEE82AB" w14:textId="77777777" w:rsidTr="002147AC">
        <w:tc>
          <w:tcPr>
            <w:tcW w:w="9024" w:type="dxa"/>
            <w:gridSpan w:val="4"/>
          </w:tcPr>
          <w:p w14:paraId="0FBA662D" w14:textId="77777777" w:rsidR="0026176E" w:rsidRPr="009D11E5" w:rsidRDefault="0026176E" w:rsidP="002147AC">
            <w:pPr>
              <w:spacing w:before="120"/>
              <w:rPr>
                <w:rFonts w:asciiTheme="minorHAnsi" w:hAnsiTheme="minorHAnsi" w:cstheme="minorHAnsi"/>
                <w:b/>
                <w:bCs/>
                <w:sz w:val="20"/>
                <w:szCs w:val="20"/>
              </w:rPr>
            </w:pPr>
            <w:r w:rsidRPr="009D11E5">
              <w:rPr>
                <w:rFonts w:asciiTheme="minorHAnsi" w:hAnsiTheme="minorHAnsi" w:cstheme="minorHAnsi"/>
                <w:b/>
                <w:bCs/>
                <w:sz w:val="20"/>
                <w:szCs w:val="20"/>
              </w:rPr>
              <w:t>GRUPA TREŚCI KIERUNKOWYCH</w:t>
            </w:r>
          </w:p>
        </w:tc>
      </w:tr>
      <w:tr w:rsidR="0026176E" w:rsidRPr="00906CAF" w14:paraId="5F9F2DCA" w14:textId="77777777" w:rsidTr="002147AC">
        <w:tc>
          <w:tcPr>
            <w:tcW w:w="4655" w:type="dxa"/>
          </w:tcPr>
          <w:p w14:paraId="6517CE68"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Bioinformatyka </w:t>
            </w:r>
          </w:p>
        </w:tc>
        <w:tc>
          <w:tcPr>
            <w:tcW w:w="1985" w:type="dxa"/>
            <w:vAlign w:val="center"/>
          </w:tcPr>
          <w:p w14:paraId="5D56686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6EF7A6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67" w:type="dxa"/>
            <w:vAlign w:val="center"/>
          </w:tcPr>
          <w:p w14:paraId="3C3886F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2</w:t>
            </w:r>
          </w:p>
        </w:tc>
      </w:tr>
      <w:tr w:rsidR="0026176E" w:rsidRPr="00906CAF" w14:paraId="663F0B64" w14:textId="77777777" w:rsidTr="002147AC">
        <w:tc>
          <w:tcPr>
            <w:tcW w:w="4655" w:type="dxa"/>
          </w:tcPr>
          <w:p w14:paraId="78AC79B8"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color w:val="000000"/>
                <w:szCs w:val="22"/>
              </w:rPr>
              <w:t>Ekologiczne aspekty biotechnologii</w:t>
            </w:r>
          </w:p>
        </w:tc>
        <w:tc>
          <w:tcPr>
            <w:tcW w:w="1985" w:type="dxa"/>
            <w:vAlign w:val="center"/>
          </w:tcPr>
          <w:p w14:paraId="0BC671C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7084C9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67" w:type="dxa"/>
            <w:vAlign w:val="center"/>
          </w:tcPr>
          <w:p w14:paraId="746F208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1,5</w:t>
            </w:r>
          </w:p>
        </w:tc>
      </w:tr>
      <w:tr w:rsidR="0026176E" w:rsidRPr="00906CAF" w14:paraId="71D60B3B" w14:textId="77777777" w:rsidTr="002147AC">
        <w:tc>
          <w:tcPr>
            <w:tcW w:w="4655" w:type="dxa"/>
          </w:tcPr>
          <w:p w14:paraId="1BA4F863"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szCs w:val="22"/>
                <w:lang w:val="en-US"/>
              </w:rPr>
              <w:t>Multiomika stosowana</w:t>
            </w:r>
          </w:p>
        </w:tc>
        <w:tc>
          <w:tcPr>
            <w:tcW w:w="1985" w:type="dxa"/>
            <w:vAlign w:val="center"/>
          </w:tcPr>
          <w:p w14:paraId="22D9A78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2FC134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120</w:t>
            </w:r>
          </w:p>
        </w:tc>
        <w:tc>
          <w:tcPr>
            <w:tcW w:w="967" w:type="dxa"/>
            <w:vAlign w:val="center"/>
          </w:tcPr>
          <w:p w14:paraId="6B7B3CB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6</w:t>
            </w:r>
          </w:p>
        </w:tc>
      </w:tr>
      <w:tr w:rsidR="0026176E" w:rsidRPr="00906CAF" w14:paraId="07BB81B1" w14:textId="77777777" w:rsidTr="002147AC">
        <w:tc>
          <w:tcPr>
            <w:tcW w:w="4655" w:type="dxa"/>
          </w:tcPr>
          <w:p w14:paraId="3B79B7EA"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szCs w:val="22"/>
              </w:rPr>
              <w:t>Praca dyplomowa I, II, III</w:t>
            </w:r>
          </w:p>
        </w:tc>
        <w:tc>
          <w:tcPr>
            <w:tcW w:w="1985" w:type="dxa"/>
            <w:vAlign w:val="center"/>
          </w:tcPr>
          <w:p w14:paraId="479171F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Praca dyplomowa</w:t>
            </w:r>
          </w:p>
        </w:tc>
        <w:tc>
          <w:tcPr>
            <w:tcW w:w="1417" w:type="dxa"/>
            <w:vAlign w:val="center"/>
          </w:tcPr>
          <w:p w14:paraId="31CEB28E"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w:t>
            </w:r>
          </w:p>
        </w:tc>
        <w:tc>
          <w:tcPr>
            <w:tcW w:w="967" w:type="dxa"/>
            <w:vAlign w:val="center"/>
          </w:tcPr>
          <w:p w14:paraId="61A4BB8A"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20</w:t>
            </w:r>
          </w:p>
        </w:tc>
      </w:tr>
      <w:tr w:rsidR="0026176E" w:rsidRPr="00906CAF" w14:paraId="38A55525" w14:textId="77777777" w:rsidTr="002147AC">
        <w:tc>
          <w:tcPr>
            <w:tcW w:w="4655" w:type="dxa"/>
          </w:tcPr>
          <w:p w14:paraId="3F6B0DA3"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color w:val="000000"/>
                <w:szCs w:val="22"/>
              </w:rPr>
              <w:t>Seminarium dyplomowe I, II, III</w:t>
            </w:r>
          </w:p>
        </w:tc>
        <w:tc>
          <w:tcPr>
            <w:tcW w:w="1985" w:type="dxa"/>
            <w:vAlign w:val="center"/>
          </w:tcPr>
          <w:p w14:paraId="08F6F1B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04A4E377"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90</w:t>
            </w:r>
          </w:p>
        </w:tc>
        <w:tc>
          <w:tcPr>
            <w:tcW w:w="967" w:type="dxa"/>
            <w:vAlign w:val="center"/>
          </w:tcPr>
          <w:p w14:paraId="44B6ECC0"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6</w:t>
            </w:r>
          </w:p>
        </w:tc>
      </w:tr>
      <w:tr w:rsidR="0026176E" w:rsidRPr="00906CAF" w14:paraId="02FC29D9" w14:textId="77777777" w:rsidTr="002147AC">
        <w:tc>
          <w:tcPr>
            <w:tcW w:w="4655" w:type="dxa"/>
          </w:tcPr>
          <w:p w14:paraId="39C04CA6"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szCs w:val="22"/>
              </w:rPr>
              <w:t>Statystyka w biotechnologii</w:t>
            </w:r>
          </w:p>
        </w:tc>
        <w:tc>
          <w:tcPr>
            <w:tcW w:w="1985" w:type="dxa"/>
            <w:vAlign w:val="center"/>
          </w:tcPr>
          <w:p w14:paraId="21495ED6"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w</w:t>
            </w:r>
            <w:r w:rsidRPr="00906CAF">
              <w:rPr>
                <w:rFonts w:asciiTheme="minorHAnsi" w:hAnsiTheme="minorHAnsi" w:cstheme="minorHAnsi"/>
                <w:szCs w:val="22"/>
              </w:rPr>
              <w:t>ykłady/ćwiczenia</w:t>
            </w:r>
          </w:p>
        </w:tc>
        <w:tc>
          <w:tcPr>
            <w:tcW w:w="1417" w:type="dxa"/>
            <w:vAlign w:val="center"/>
          </w:tcPr>
          <w:p w14:paraId="16C80C1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3857C3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2</w:t>
            </w:r>
          </w:p>
        </w:tc>
      </w:tr>
      <w:tr w:rsidR="0026176E" w:rsidRPr="00906CAF" w14:paraId="743F46AC" w14:textId="77777777" w:rsidTr="002147AC">
        <w:tc>
          <w:tcPr>
            <w:tcW w:w="4655" w:type="dxa"/>
          </w:tcPr>
          <w:p w14:paraId="1EDE1CB6"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szCs w:val="22"/>
              </w:rPr>
              <w:t>Technologie cyfryzacji danych biologicznych</w:t>
            </w:r>
          </w:p>
        </w:tc>
        <w:tc>
          <w:tcPr>
            <w:tcW w:w="1985" w:type="dxa"/>
            <w:vAlign w:val="center"/>
          </w:tcPr>
          <w:p w14:paraId="4A00326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049AAAC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color w:val="000000"/>
                <w:szCs w:val="22"/>
              </w:rPr>
              <w:t>30</w:t>
            </w:r>
          </w:p>
        </w:tc>
        <w:tc>
          <w:tcPr>
            <w:tcW w:w="967" w:type="dxa"/>
            <w:vAlign w:val="center"/>
          </w:tcPr>
          <w:p w14:paraId="3C967CD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ED8D80A" w14:textId="77777777" w:rsidTr="002147AC">
        <w:tc>
          <w:tcPr>
            <w:tcW w:w="4655" w:type="dxa"/>
          </w:tcPr>
          <w:p w14:paraId="3A873224" w14:textId="77777777" w:rsidR="0026176E" w:rsidRPr="00906CAF" w:rsidRDefault="0026176E" w:rsidP="002147AC">
            <w:pPr>
              <w:spacing w:after="0"/>
              <w:contextualSpacing/>
              <w:jc w:val="left"/>
              <w:rPr>
                <w:rFonts w:asciiTheme="minorHAnsi" w:hAnsiTheme="minorHAnsi" w:cstheme="minorHAnsi"/>
                <w:szCs w:val="22"/>
              </w:rPr>
            </w:pPr>
            <w:r w:rsidRPr="00B87D84">
              <w:rPr>
                <w:rFonts w:asciiTheme="minorHAnsi" w:hAnsiTheme="minorHAnsi" w:cstheme="minorHAnsi"/>
                <w:sz w:val="20"/>
                <w:szCs w:val="20"/>
                <w:lang w:eastAsia="zh-CN"/>
              </w:rPr>
              <w:t>Przedmioty do wyboru (</w:t>
            </w:r>
            <w:r w:rsidRPr="00642F38">
              <w:rPr>
                <w:rFonts w:asciiTheme="minorHAnsi" w:hAnsiTheme="minorHAnsi" w:cstheme="minorHAnsi"/>
                <w:sz w:val="20"/>
                <w:szCs w:val="20"/>
              </w:rPr>
              <w:t xml:space="preserve">student wybiera </w:t>
            </w:r>
            <w:r>
              <w:rPr>
                <w:rFonts w:asciiTheme="minorHAnsi" w:hAnsiTheme="minorHAnsi" w:cstheme="minorHAnsi"/>
                <w:sz w:val="20"/>
                <w:szCs w:val="20"/>
                <w:lang w:eastAsia="zh-CN"/>
              </w:rPr>
              <w:t>5</w:t>
            </w:r>
            <w:r w:rsidRPr="00B87D84">
              <w:rPr>
                <w:rFonts w:asciiTheme="minorHAnsi" w:hAnsiTheme="minorHAnsi" w:cstheme="minorHAnsi"/>
                <w:sz w:val="20"/>
                <w:szCs w:val="20"/>
                <w:lang w:eastAsia="zh-CN"/>
              </w:rPr>
              <w:t xml:space="preserve"> przedmiotów po 30 godz. i</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2</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pkt</w:t>
            </w:r>
            <w:r>
              <w:rPr>
                <w:rFonts w:asciiTheme="minorHAnsi" w:hAnsiTheme="minorHAnsi" w:cstheme="minorHAnsi"/>
                <w:sz w:val="20"/>
                <w:szCs w:val="20"/>
                <w:lang w:eastAsia="zh-CN"/>
              </w:rPr>
              <w:t>.</w:t>
            </w:r>
            <w:r w:rsidRPr="00B87D84">
              <w:rPr>
                <w:rFonts w:asciiTheme="minorHAnsi" w:hAnsiTheme="minorHAnsi" w:cstheme="minorHAnsi"/>
                <w:sz w:val="20"/>
                <w:szCs w:val="20"/>
                <w:lang w:eastAsia="zh-CN"/>
              </w:rPr>
              <w:t xml:space="preserve"> ECTS)</w:t>
            </w:r>
          </w:p>
        </w:tc>
        <w:tc>
          <w:tcPr>
            <w:tcW w:w="1985" w:type="dxa"/>
            <w:vAlign w:val="center"/>
          </w:tcPr>
          <w:p w14:paraId="6F9B5A14"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w</w:t>
            </w:r>
            <w:r w:rsidRPr="00906CAF">
              <w:rPr>
                <w:rFonts w:asciiTheme="minorHAnsi" w:hAnsiTheme="minorHAnsi" w:cstheme="minorHAnsi"/>
                <w:szCs w:val="22"/>
              </w:rPr>
              <w:t>ykłady/ćwiczenia</w:t>
            </w:r>
          </w:p>
        </w:tc>
        <w:tc>
          <w:tcPr>
            <w:tcW w:w="1417" w:type="dxa"/>
            <w:vAlign w:val="center"/>
          </w:tcPr>
          <w:p w14:paraId="35DBAAA7" w14:textId="77777777" w:rsidR="0026176E" w:rsidRPr="00906CAF"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150</w:t>
            </w:r>
          </w:p>
        </w:tc>
        <w:tc>
          <w:tcPr>
            <w:tcW w:w="967" w:type="dxa"/>
            <w:vAlign w:val="center"/>
          </w:tcPr>
          <w:p w14:paraId="472E8609" w14:textId="77777777" w:rsidR="0026176E" w:rsidRPr="00906CAF"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10</w:t>
            </w:r>
          </w:p>
        </w:tc>
      </w:tr>
      <w:tr w:rsidR="0026176E" w:rsidRPr="009D11E5" w14:paraId="4CEAEB16" w14:textId="77777777" w:rsidTr="002147AC">
        <w:tc>
          <w:tcPr>
            <w:tcW w:w="9024" w:type="dxa"/>
            <w:gridSpan w:val="4"/>
          </w:tcPr>
          <w:p w14:paraId="3FE4F07E" w14:textId="77777777" w:rsidR="0026176E" w:rsidRPr="009D11E5" w:rsidRDefault="0026176E" w:rsidP="002147AC">
            <w:pPr>
              <w:spacing w:before="120"/>
              <w:jc w:val="left"/>
              <w:rPr>
                <w:rFonts w:asciiTheme="minorHAnsi" w:hAnsiTheme="minorHAnsi" w:cstheme="minorHAnsi"/>
                <w:b/>
                <w:bCs/>
                <w:sz w:val="20"/>
                <w:szCs w:val="20"/>
              </w:rPr>
            </w:pPr>
            <w:r w:rsidRPr="009D11E5">
              <w:rPr>
                <w:rFonts w:asciiTheme="minorHAnsi" w:hAnsiTheme="minorHAnsi" w:cstheme="minorHAnsi"/>
                <w:b/>
                <w:bCs/>
                <w:sz w:val="20"/>
                <w:szCs w:val="20"/>
              </w:rPr>
              <w:t>GRUPA TREŚCI ZWIĄZANYCH Z ZAKRESEM KSZTAŁCENIA</w:t>
            </w:r>
          </w:p>
        </w:tc>
      </w:tr>
      <w:tr w:rsidR="0026176E" w:rsidRPr="00906CAF" w14:paraId="7B566C40" w14:textId="77777777" w:rsidTr="002147AC">
        <w:tc>
          <w:tcPr>
            <w:tcW w:w="4655" w:type="dxa"/>
            <w:vAlign w:val="center"/>
          </w:tcPr>
          <w:p w14:paraId="6B49989C"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Biotechnologia w rozrodzie zwierząt</w:t>
            </w:r>
          </w:p>
        </w:tc>
        <w:tc>
          <w:tcPr>
            <w:tcW w:w="1985" w:type="dxa"/>
            <w:vAlign w:val="center"/>
          </w:tcPr>
          <w:p w14:paraId="01708EE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6274C6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60</w:t>
            </w:r>
          </w:p>
        </w:tc>
        <w:tc>
          <w:tcPr>
            <w:tcW w:w="967" w:type="dxa"/>
            <w:vAlign w:val="center"/>
          </w:tcPr>
          <w:p w14:paraId="3CAAB10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26176E" w:rsidRPr="00906CAF" w14:paraId="52FE43ED" w14:textId="77777777" w:rsidTr="002147AC">
        <w:tc>
          <w:tcPr>
            <w:tcW w:w="4655" w:type="dxa"/>
            <w:vAlign w:val="center"/>
          </w:tcPr>
          <w:p w14:paraId="3D83C61E" w14:textId="77777777" w:rsidR="0026176E" w:rsidRPr="00906CAF" w:rsidRDefault="0026176E" w:rsidP="002147AC">
            <w:pPr>
              <w:suppressAutoHyphens/>
              <w:spacing w:after="0"/>
              <w:rPr>
                <w:rFonts w:asciiTheme="minorHAnsi" w:hAnsiTheme="minorHAnsi" w:cstheme="minorHAnsi"/>
                <w:szCs w:val="22"/>
                <w:lang w:eastAsia="zh-CN"/>
              </w:rPr>
            </w:pPr>
            <w:r w:rsidRPr="00906CAF">
              <w:rPr>
                <w:rFonts w:asciiTheme="minorHAnsi" w:hAnsiTheme="minorHAnsi" w:cstheme="minorHAnsi"/>
                <w:szCs w:val="22"/>
                <w:lang w:eastAsia="zh-CN"/>
              </w:rPr>
              <w:t>Diagnostyka cytogenetyczna zwierząt</w:t>
            </w:r>
          </w:p>
        </w:tc>
        <w:tc>
          <w:tcPr>
            <w:tcW w:w="1985" w:type="dxa"/>
            <w:vAlign w:val="center"/>
          </w:tcPr>
          <w:p w14:paraId="035431E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00B764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35</w:t>
            </w:r>
          </w:p>
        </w:tc>
        <w:tc>
          <w:tcPr>
            <w:tcW w:w="967" w:type="dxa"/>
            <w:vAlign w:val="center"/>
          </w:tcPr>
          <w:p w14:paraId="62C5A2A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2</w:t>
            </w:r>
          </w:p>
        </w:tc>
      </w:tr>
      <w:tr w:rsidR="0026176E" w:rsidRPr="00906CAF" w14:paraId="6876D3A8" w14:textId="77777777" w:rsidTr="002147AC">
        <w:tc>
          <w:tcPr>
            <w:tcW w:w="4655" w:type="dxa"/>
            <w:vAlign w:val="center"/>
          </w:tcPr>
          <w:p w14:paraId="7F80B1B6" w14:textId="77777777" w:rsidR="0026176E" w:rsidRPr="00906CAF" w:rsidRDefault="0026176E" w:rsidP="002147AC">
            <w:pPr>
              <w:suppressAutoHyphens/>
              <w:spacing w:after="0"/>
              <w:rPr>
                <w:rFonts w:asciiTheme="minorHAnsi" w:hAnsiTheme="minorHAnsi" w:cstheme="minorHAnsi"/>
                <w:szCs w:val="22"/>
                <w:lang w:eastAsia="zh-CN"/>
              </w:rPr>
            </w:pPr>
            <w:r w:rsidRPr="00906CAF">
              <w:rPr>
                <w:rFonts w:asciiTheme="minorHAnsi" w:hAnsiTheme="minorHAnsi" w:cstheme="minorHAnsi"/>
                <w:szCs w:val="22"/>
                <w:lang w:eastAsia="zh-CN"/>
              </w:rPr>
              <w:t>Diagnostyka molekularna w medycynie i kryminalistyce</w:t>
            </w:r>
          </w:p>
        </w:tc>
        <w:tc>
          <w:tcPr>
            <w:tcW w:w="1985" w:type="dxa"/>
            <w:vAlign w:val="center"/>
          </w:tcPr>
          <w:p w14:paraId="072E926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0B4041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45</w:t>
            </w:r>
          </w:p>
        </w:tc>
        <w:tc>
          <w:tcPr>
            <w:tcW w:w="967" w:type="dxa"/>
            <w:vAlign w:val="center"/>
          </w:tcPr>
          <w:p w14:paraId="350DAB71" w14:textId="77777777" w:rsidR="0026176E" w:rsidRPr="00906CAF" w:rsidRDefault="0026176E" w:rsidP="002147AC">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3</w:t>
            </w:r>
          </w:p>
        </w:tc>
      </w:tr>
      <w:tr w:rsidR="0026176E" w:rsidRPr="00906CAF" w14:paraId="0AD98259" w14:textId="77777777" w:rsidTr="002147AC">
        <w:tc>
          <w:tcPr>
            <w:tcW w:w="4655" w:type="dxa"/>
            <w:vAlign w:val="center"/>
          </w:tcPr>
          <w:p w14:paraId="31A2CA6B"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 xml:space="preserve">Endokrynologia stosowana   </w:t>
            </w:r>
          </w:p>
        </w:tc>
        <w:tc>
          <w:tcPr>
            <w:tcW w:w="1985" w:type="dxa"/>
            <w:vAlign w:val="center"/>
          </w:tcPr>
          <w:p w14:paraId="4D3C446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C194C4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191363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2</w:t>
            </w:r>
          </w:p>
        </w:tc>
      </w:tr>
      <w:tr w:rsidR="0026176E" w:rsidRPr="00906CAF" w14:paraId="66BDF3B1" w14:textId="77777777" w:rsidTr="002147AC">
        <w:tc>
          <w:tcPr>
            <w:tcW w:w="4655" w:type="dxa"/>
            <w:vAlign w:val="center"/>
          </w:tcPr>
          <w:p w14:paraId="556A43CF"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lastRenderedPageBreak/>
              <w:t>Integracja sygnałów komórkowych w procesach fizjologicznych i patologicznych</w:t>
            </w:r>
          </w:p>
        </w:tc>
        <w:tc>
          <w:tcPr>
            <w:tcW w:w="1985" w:type="dxa"/>
            <w:vAlign w:val="center"/>
          </w:tcPr>
          <w:p w14:paraId="68B82DD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CC49D6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DD746A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76958C0" w14:textId="77777777" w:rsidTr="002147AC">
        <w:tc>
          <w:tcPr>
            <w:tcW w:w="4655" w:type="dxa"/>
            <w:vAlign w:val="center"/>
          </w:tcPr>
          <w:p w14:paraId="203ABFA5"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Laboratorium zaawansowanych metod biotechnologii molekularnej</w:t>
            </w:r>
          </w:p>
        </w:tc>
        <w:tc>
          <w:tcPr>
            <w:tcW w:w="1985" w:type="dxa"/>
            <w:vAlign w:val="center"/>
          </w:tcPr>
          <w:p w14:paraId="08D6D77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ćwiczenia</w:t>
            </w:r>
          </w:p>
        </w:tc>
        <w:tc>
          <w:tcPr>
            <w:tcW w:w="1417" w:type="dxa"/>
            <w:vAlign w:val="center"/>
          </w:tcPr>
          <w:p w14:paraId="35149E6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90</w:t>
            </w:r>
          </w:p>
        </w:tc>
        <w:tc>
          <w:tcPr>
            <w:tcW w:w="967" w:type="dxa"/>
            <w:vAlign w:val="center"/>
          </w:tcPr>
          <w:p w14:paraId="730D119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4</w:t>
            </w:r>
          </w:p>
        </w:tc>
      </w:tr>
      <w:tr w:rsidR="0026176E" w:rsidRPr="00906CAF" w14:paraId="031C033D" w14:textId="77777777" w:rsidTr="002147AC">
        <w:tc>
          <w:tcPr>
            <w:tcW w:w="4655" w:type="dxa"/>
            <w:vAlign w:val="center"/>
          </w:tcPr>
          <w:p w14:paraId="7F7E97E3"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 xml:space="preserve">Organizmy modelowe w biologii </w:t>
            </w:r>
          </w:p>
        </w:tc>
        <w:tc>
          <w:tcPr>
            <w:tcW w:w="1985" w:type="dxa"/>
            <w:vAlign w:val="center"/>
          </w:tcPr>
          <w:p w14:paraId="3695CD0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BE6B52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CC02A1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0AC8996" w14:textId="77777777" w:rsidTr="002147AC">
        <w:tc>
          <w:tcPr>
            <w:tcW w:w="4655" w:type="dxa"/>
            <w:vAlign w:val="center"/>
          </w:tcPr>
          <w:p w14:paraId="64B4DBD4"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Transformacje genetyczne</w:t>
            </w:r>
          </w:p>
        </w:tc>
        <w:tc>
          <w:tcPr>
            <w:tcW w:w="1985" w:type="dxa"/>
            <w:vAlign w:val="center"/>
          </w:tcPr>
          <w:p w14:paraId="0962355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7A5864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41E123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9B38655" w14:textId="77777777" w:rsidTr="002147AC">
        <w:tc>
          <w:tcPr>
            <w:tcW w:w="4655" w:type="dxa"/>
            <w:vAlign w:val="center"/>
          </w:tcPr>
          <w:p w14:paraId="06272AA5"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Zaawansowane techniki inżynierii tkankowej</w:t>
            </w:r>
          </w:p>
        </w:tc>
        <w:tc>
          <w:tcPr>
            <w:tcW w:w="1985" w:type="dxa"/>
            <w:vAlign w:val="center"/>
          </w:tcPr>
          <w:p w14:paraId="279BA5A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92FBE5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50</w:t>
            </w:r>
          </w:p>
        </w:tc>
        <w:tc>
          <w:tcPr>
            <w:tcW w:w="967" w:type="dxa"/>
            <w:vAlign w:val="center"/>
          </w:tcPr>
          <w:p w14:paraId="57A6811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26176E" w:rsidRPr="00906CAF" w14:paraId="44FF8CF2" w14:textId="77777777" w:rsidTr="002147AC">
        <w:tc>
          <w:tcPr>
            <w:tcW w:w="4655" w:type="dxa"/>
            <w:vAlign w:val="center"/>
          </w:tcPr>
          <w:p w14:paraId="67353415" w14:textId="77777777" w:rsidR="0026176E" w:rsidRPr="00906CAF" w:rsidRDefault="0026176E" w:rsidP="002147AC">
            <w:pPr>
              <w:suppressAutoHyphens/>
              <w:spacing w:after="0"/>
              <w:rPr>
                <w:rFonts w:asciiTheme="minorHAnsi" w:hAnsiTheme="minorHAnsi" w:cstheme="minorHAnsi"/>
                <w:szCs w:val="22"/>
              </w:rPr>
            </w:pPr>
            <w:r w:rsidRPr="00906CAF">
              <w:rPr>
                <w:rFonts w:asciiTheme="minorHAnsi" w:hAnsiTheme="minorHAnsi" w:cstheme="minorHAnsi"/>
                <w:szCs w:val="22"/>
                <w:lang w:eastAsia="zh-CN"/>
              </w:rPr>
              <w:t>Zastosowanie technik molekularnych w taksonomii zwierząt</w:t>
            </w:r>
          </w:p>
        </w:tc>
        <w:tc>
          <w:tcPr>
            <w:tcW w:w="1985" w:type="dxa"/>
            <w:vAlign w:val="center"/>
          </w:tcPr>
          <w:p w14:paraId="7F1BF53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E9B859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5F61C64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642F38" w14:paraId="22F60F4D" w14:textId="77777777" w:rsidTr="002147AC">
        <w:tc>
          <w:tcPr>
            <w:tcW w:w="6640" w:type="dxa"/>
            <w:gridSpan w:val="2"/>
            <w:shd w:val="clear" w:color="auto" w:fill="D9D9D9" w:themeFill="background1" w:themeFillShade="D9"/>
            <w:vAlign w:val="center"/>
          </w:tcPr>
          <w:p w14:paraId="1ACEF7E2" w14:textId="77777777" w:rsidR="0026176E" w:rsidRPr="00642F38" w:rsidRDefault="0026176E" w:rsidP="002147AC">
            <w:pPr>
              <w:spacing w:before="120"/>
              <w:rPr>
                <w:rFonts w:asciiTheme="minorHAnsi" w:hAnsiTheme="minorHAnsi" w:cstheme="minorHAnsi"/>
                <w:sz w:val="20"/>
                <w:szCs w:val="20"/>
              </w:rPr>
            </w:pPr>
            <w:r w:rsidRPr="00642F38">
              <w:rPr>
                <w:rFonts w:asciiTheme="minorHAnsi" w:hAnsiTheme="minorHAnsi" w:cstheme="minorHAnsi"/>
                <w:sz w:val="20"/>
                <w:szCs w:val="20"/>
              </w:rPr>
              <w:t>Razem</w:t>
            </w:r>
          </w:p>
        </w:tc>
        <w:tc>
          <w:tcPr>
            <w:tcW w:w="1417" w:type="dxa"/>
            <w:shd w:val="clear" w:color="auto" w:fill="D9D9D9" w:themeFill="background1" w:themeFillShade="D9"/>
            <w:vAlign w:val="center"/>
          </w:tcPr>
          <w:p w14:paraId="11085605" w14:textId="77777777" w:rsidR="0026176E" w:rsidRPr="00642F38" w:rsidRDefault="0026176E" w:rsidP="002147AC">
            <w:pPr>
              <w:spacing w:before="120"/>
              <w:jc w:val="center"/>
              <w:rPr>
                <w:rFonts w:asciiTheme="minorHAnsi" w:hAnsiTheme="minorHAnsi" w:cstheme="minorHAnsi"/>
                <w:sz w:val="20"/>
                <w:szCs w:val="20"/>
              </w:rPr>
            </w:pPr>
            <w:r>
              <w:rPr>
                <w:rFonts w:asciiTheme="minorHAnsi" w:hAnsiTheme="minorHAnsi" w:cstheme="minorHAnsi"/>
                <w:sz w:val="20"/>
                <w:szCs w:val="20"/>
              </w:rPr>
              <w:t>910</w:t>
            </w:r>
          </w:p>
        </w:tc>
        <w:tc>
          <w:tcPr>
            <w:tcW w:w="967" w:type="dxa"/>
            <w:shd w:val="clear" w:color="auto" w:fill="D9D9D9" w:themeFill="background1" w:themeFillShade="D9"/>
            <w:vAlign w:val="center"/>
          </w:tcPr>
          <w:p w14:paraId="07D8CB25" w14:textId="77777777" w:rsidR="0026176E" w:rsidRPr="00642F38" w:rsidRDefault="0026176E" w:rsidP="002147AC">
            <w:pPr>
              <w:spacing w:before="120"/>
              <w:jc w:val="center"/>
              <w:rPr>
                <w:rFonts w:asciiTheme="minorHAnsi" w:hAnsiTheme="minorHAnsi" w:cstheme="minorHAnsi"/>
                <w:sz w:val="20"/>
                <w:szCs w:val="20"/>
              </w:rPr>
            </w:pPr>
            <w:r>
              <w:rPr>
                <w:rFonts w:asciiTheme="minorHAnsi" w:hAnsiTheme="minorHAnsi" w:cstheme="minorHAnsi"/>
                <w:sz w:val="20"/>
                <w:szCs w:val="20"/>
              </w:rPr>
              <w:t>73,5</w:t>
            </w:r>
          </w:p>
        </w:tc>
      </w:tr>
      <w:tr w:rsidR="0026176E" w:rsidRPr="009D11E5" w14:paraId="5E946005" w14:textId="77777777" w:rsidTr="002147AC">
        <w:tc>
          <w:tcPr>
            <w:tcW w:w="9024" w:type="dxa"/>
            <w:gridSpan w:val="4"/>
          </w:tcPr>
          <w:p w14:paraId="54B5D40A" w14:textId="77777777" w:rsidR="0026176E" w:rsidRPr="009D11E5" w:rsidRDefault="0026176E" w:rsidP="002147AC">
            <w:pPr>
              <w:spacing w:before="120"/>
              <w:jc w:val="left"/>
              <w:rPr>
                <w:rFonts w:asciiTheme="minorHAnsi" w:hAnsiTheme="minorHAnsi" w:cstheme="minorHAnsi"/>
                <w:b/>
                <w:bCs/>
                <w:sz w:val="20"/>
                <w:szCs w:val="20"/>
              </w:rPr>
            </w:pPr>
            <w:r w:rsidRPr="009D11E5">
              <w:rPr>
                <w:rFonts w:asciiTheme="minorHAnsi" w:hAnsiTheme="minorHAnsi" w:cstheme="minorHAnsi"/>
                <w:b/>
                <w:bCs/>
                <w:sz w:val="20"/>
                <w:szCs w:val="20"/>
              </w:rPr>
              <w:t>PRZEDMIOTY KIERUNKOWE DO WYBORU</w:t>
            </w:r>
          </w:p>
        </w:tc>
      </w:tr>
      <w:tr w:rsidR="0026176E" w:rsidRPr="00906CAF" w14:paraId="2E74A6BC" w14:textId="77777777" w:rsidTr="002147AC">
        <w:tc>
          <w:tcPr>
            <w:tcW w:w="4655" w:type="dxa"/>
            <w:vAlign w:val="center"/>
          </w:tcPr>
          <w:p w14:paraId="7D34783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Bio-algorytmika i programowanie  </w:t>
            </w:r>
          </w:p>
        </w:tc>
        <w:tc>
          <w:tcPr>
            <w:tcW w:w="1985" w:type="dxa"/>
            <w:vAlign w:val="center"/>
          </w:tcPr>
          <w:p w14:paraId="60F5562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EF73D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E0FC7E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AF1070F" w14:textId="77777777" w:rsidTr="002147AC">
        <w:tc>
          <w:tcPr>
            <w:tcW w:w="4655" w:type="dxa"/>
            <w:vAlign w:val="center"/>
          </w:tcPr>
          <w:p w14:paraId="4C2D4E84" w14:textId="77777777" w:rsidR="0026176E" w:rsidRPr="00906CAF" w:rsidRDefault="0026176E" w:rsidP="002147AC">
            <w:pPr>
              <w:spacing w:after="0"/>
              <w:contextualSpacing/>
              <w:jc w:val="left"/>
              <w:rPr>
                <w:rFonts w:asciiTheme="minorHAnsi" w:hAnsiTheme="minorHAnsi" w:cstheme="minorHAnsi"/>
                <w:szCs w:val="22"/>
              </w:rPr>
            </w:pPr>
            <w:r w:rsidRPr="00336842">
              <w:rPr>
                <w:rFonts w:asciiTheme="minorHAnsi" w:hAnsiTheme="minorHAnsi" w:cstheme="minorHAnsi"/>
                <w:bCs/>
                <w:szCs w:val="22"/>
              </w:rPr>
              <w:t xml:space="preserve">Bioindykacja wód na podstawie makrozoobentosu  </w:t>
            </w:r>
          </w:p>
        </w:tc>
        <w:tc>
          <w:tcPr>
            <w:tcW w:w="1985" w:type="dxa"/>
            <w:vAlign w:val="center"/>
          </w:tcPr>
          <w:p w14:paraId="0129FE1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3056D8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248B91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0AF46CC" w14:textId="77777777" w:rsidTr="002147AC">
        <w:tc>
          <w:tcPr>
            <w:tcW w:w="4655" w:type="dxa"/>
            <w:vAlign w:val="center"/>
          </w:tcPr>
          <w:p w14:paraId="0BA8BFA4"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Biotechnologia plastydów  </w:t>
            </w:r>
          </w:p>
        </w:tc>
        <w:tc>
          <w:tcPr>
            <w:tcW w:w="1985" w:type="dxa"/>
            <w:vAlign w:val="center"/>
          </w:tcPr>
          <w:p w14:paraId="63CCAD5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E23271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59E9B0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2130655" w14:textId="77777777" w:rsidTr="002147AC">
        <w:tc>
          <w:tcPr>
            <w:tcW w:w="4655" w:type="dxa"/>
            <w:vAlign w:val="center"/>
          </w:tcPr>
          <w:p w14:paraId="2F3BCA5D"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Biotechnologia w hodowli zwierząt wodnych </w:t>
            </w:r>
            <w:r>
              <w:rPr>
                <w:rFonts w:asciiTheme="minorHAnsi" w:hAnsiTheme="minorHAnsi" w:cstheme="minorHAnsi"/>
                <w:bCs/>
                <w:szCs w:val="22"/>
                <w:lang w:val="en-US"/>
              </w:rPr>
              <w:t xml:space="preserve">/ </w:t>
            </w:r>
            <w:r w:rsidRPr="00906CAF">
              <w:rPr>
                <w:rFonts w:asciiTheme="minorHAnsi" w:hAnsiTheme="minorHAnsi" w:cstheme="minorHAnsi"/>
                <w:bCs/>
                <w:szCs w:val="22"/>
                <w:lang w:val="en-US"/>
              </w:rPr>
              <w:t xml:space="preserve">Biotechnology in the Breeding of Aquatic Animals  </w:t>
            </w:r>
          </w:p>
        </w:tc>
        <w:tc>
          <w:tcPr>
            <w:tcW w:w="1985" w:type="dxa"/>
            <w:vAlign w:val="center"/>
          </w:tcPr>
          <w:p w14:paraId="23CF2BD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DD20A6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5DE62B2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3DAE572" w14:textId="77777777" w:rsidTr="002147AC">
        <w:tc>
          <w:tcPr>
            <w:tcW w:w="4655" w:type="dxa"/>
            <w:vAlign w:val="center"/>
          </w:tcPr>
          <w:p w14:paraId="0EE6D26F"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Biotechnologia w ochronie roślin zagrożonych</w:t>
            </w:r>
            <w:r>
              <w:rPr>
                <w:rFonts w:asciiTheme="minorHAnsi" w:hAnsiTheme="minorHAnsi" w:cstheme="minorHAnsi"/>
                <w:bCs/>
                <w:szCs w:val="22"/>
              </w:rPr>
              <w:t xml:space="preserve"> / </w:t>
            </w:r>
            <w:r w:rsidRPr="00906CAF">
              <w:rPr>
                <w:rFonts w:asciiTheme="minorHAnsi" w:hAnsiTheme="minorHAnsi" w:cstheme="minorHAnsi"/>
                <w:bCs/>
                <w:szCs w:val="22"/>
                <w:lang w:val="en-US"/>
              </w:rPr>
              <w:t>Biotechnology in Protection Endangered Plants</w:t>
            </w:r>
          </w:p>
        </w:tc>
        <w:tc>
          <w:tcPr>
            <w:tcW w:w="1985" w:type="dxa"/>
            <w:vAlign w:val="center"/>
          </w:tcPr>
          <w:p w14:paraId="4823A0D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9DE8B5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994284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1A3AD65" w14:textId="77777777" w:rsidTr="002147AC">
        <w:tc>
          <w:tcPr>
            <w:tcW w:w="4655" w:type="dxa"/>
            <w:vAlign w:val="center"/>
          </w:tcPr>
          <w:p w14:paraId="4FA1073A" w14:textId="77777777" w:rsidR="0026176E" w:rsidRPr="00906CAF" w:rsidRDefault="0026176E" w:rsidP="002147AC">
            <w:pPr>
              <w:spacing w:after="0"/>
              <w:contextualSpacing/>
              <w:jc w:val="left"/>
              <w:rPr>
                <w:rFonts w:asciiTheme="minorHAnsi" w:hAnsiTheme="minorHAnsi" w:cstheme="minorHAnsi"/>
                <w:szCs w:val="22"/>
                <w:lang w:val="en-US"/>
              </w:rPr>
            </w:pPr>
          </w:p>
        </w:tc>
        <w:tc>
          <w:tcPr>
            <w:tcW w:w="1985" w:type="dxa"/>
            <w:vAlign w:val="center"/>
          </w:tcPr>
          <w:p w14:paraId="6F9F1A7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5C7B56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988013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9CCA5C7" w14:textId="77777777" w:rsidTr="002147AC">
        <w:tc>
          <w:tcPr>
            <w:tcW w:w="4655" w:type="dxa"/>
            <w:vAlign w:val="center"/>
          </w:tcPr>
          <w:p w14:paraId="4F3FAC52" w14:textId="77777777" w:rsidR="0026176E" w:rsidRPr="00906CAF" w:rsidRDefault="0026176E" w:rsidP="002147AC">
            <w:pPr>
              <w:spacing w:after="0"/>
              <w:contextualSpacing/>
              <w:jc w:val="left"/>
              <w:rPr>
                <w:rFonts w:asciiTheme="minorHAnsi" w:hAnsiTheme="minorHAnsi" w:cstheme="minorHAnsi"/>
                <w:szCs w:val="22"/>
                <w:lang w:val="en-US"/>
              </w:rPr>
            </w:pPr>
          </w:p>
        </w:tc>
        <w:tc>
          <w:tcPr>
            <w:tcW w:w="1985" w:type="dxa"/>
            <w:vAlign w:val="center"/>
          </w:tcPr>
          <w:p w14:paraId="58C29B3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CC91CC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A6257B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7B10A9B" w14:textId="77777777" w:rsidTr="002147AC">
        <w:tc>
          <w:tcPr>
            <w:tcW w:w="4655" w:type="dxa"/>
            <w:vAlign w:val="center"/>
          </w:tcPr>
          <w:p w14:paraId="3B00C55E"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Cukry w procesach biotechnologicznych  </w:t>
            </w:r>
          </w:p>
        </w:tc>
        <w:tc>
          <w:tcPr>
            <w:tcW w:w="1985" w:type="dxa"/>
            <w:vAlign w:val="center"/>
          </w:tcPr>
          <w:p w14:paraId="27A08D9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56425D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7E0D1A2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EBD2993" w14:textId="77777777" w:rsidTr="002147AC">
        <w:tc>
          <w:tcPr>
            <w:tcW w:w="4655" w:type="dxa"/>
            <w:vAlign w:val="center"/>
          </w:tcPr>
          <w:p w14:paraId="3DF0BE3E" w14:textId="77777777" w:rsidR="0026176E" w:rsidRPr="00906CAF" w:rsidRDefault="0026176E" w:rsidP="002147AC">
            <w:pPr>
              <w:spacing w:after="0"/>
              <w:contextualSpacing/>
              <w:jc w:val="left"/>
              <w:rPr>
                <w:rFonts w:asciiTheme="minorHAnsi" w:hAnsiTheme="minorHAnsi" w:cstheme="minorHAnsi"/>
                <w:szCs w:val="22"/>
                <w:lang w:val="en-US"/>
              </w:rPr>
            </w:pPr>
          </w:p>
        </w:tc>
        <w:tc>
          <w:tcPr>
            <w:tcW w:w="1985" w:type="dxa"/>
            <w:vAlign w:val="center"/>
          </w:tcPr>
          <w:p w14:paraId="57BF138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85C4AE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7B2503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DF08277" w14:textId="77777777" w:rsidTr="002147AC">
        <w:tc>
          <w:tcPr>
            <w:tcW w:w="4655" w:type="dxa"/>
            <w:vAlign w:val="center"/>
          </w:tcPr>
          <w:p w14:paraId="79F0B814"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Diagnostyka laboratoryjna człowieka i zwierząt</w:t>
            </w:r>
            <w:r>
              <w:rPr>
                <w:rFonts w:asciiTheme="minorHAnsi" w:hAnsiTheme="minorHAnsi" w:cstheme="minorHAnsi"/>
                <w:bCs/>
                <w:szCs w:val="22"/>
              </w:rPr>
              <w:t xml:space="preserve"> / </w:t>
            </w:r>
            <w:r w:rsidRPr="00906CAF">
              <w:rPr>
                <w:rFonts w:asciiTheme="minorHAnsi" w:hAnsiTheme="minorHAnsi" w:cstheme="minorHAnsi"/>
                <w:bCs/>
                <w:szCs w:val="22"/>
                <w:lang w:val="en-US"/>
              </w:rPr>
              <w:t>Diagnostic Methods in Human and Veterinary Medicine</w:t>
            </w:r>
          </w:p>
        </w:tc>
        <w:tc>
          <w:tcPr>
            <w:tcW w:w="1985" w:type="dxa"/>
            <w:vAlign w:val="center"/>
          </w:tcPr>
          <w:p w14:paraId="22D2C2A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A81CC4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087345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157A806" w14:textId="77777777" w:rsidTr="002147AC">
        <w:tc>
          <w:tcPr>
            <w:tcW w:w="4655" w:type="dxa"/>
            <w:vAlign w:val="center"/>
          </w:tcPr>
          <w:p w14:paraId="1EC9EF4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Diagnostyka parazytologiczna  </w:t>
            </w:r>
          </w:p>
        </w:tc>
        <w:tc>
          <w:tcPr>
            <w:tcW w:w="1985" w:type="dxa"/>
            <w:vAlign w:val="center"/>
          </w:tcPr>
          <w:p w14:paraId="43EDBE7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2B12A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1C8D9C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BD99C2E" w14:textId="77777777" w:rsidTr="002147AC">
        <w:tc>
          <w:tcPr>
            <w:tcW w:w="4655" w:type="dxa"/>
            <w:vAlign w:val="center"/>
          </w:tcPr>
          <w:p w14:paraId="1AD5A3E8" w14:textId="77777777" w:rsidR="0026176E" w:rsidRPr="00906CAF" w:rsidRDefault="0026176E" w:rsidP="002147AC">
            <w:pPr>
              <w:spacing w:after="0"/>
              <w:contextualSpacing/>
              <w:jc w:val="left"/>
              <w:rPr>
                <w:rFonts w:asciiTheme="minorHAnsi" w:hAnsiTheme="minorHAnsi" w:cstheme="minorHAnsi"/>
                <w:szCs w:val="22"/>
                <w:lang w:val="en-US"/>
              </w:rPr>
            </w:pPr>
          </w:p>
        </w:tc>
        <w:tc>
          <w:tcPr>
            <w:tcW w:w="1985" w:type="dxa"/>
            <w:vAlign w:val="center"/>
          </w:tcPr>
          <w:p w14:paraId="10FDB7D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081F60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4C7461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27D4B1E" w14:textId="77777777" w:rsidTr="002147AC">
        <w:tc>
          <w:tcPr>
            <w:tcW w:w="4655" w:type="dxa"/>
            <w:vAlign w:val="center"/>
          </w:tcPr>
          <w:p w14:paraId="56495BC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Ewolucja molekularna   </w:t>
            </w:r>
          </w:p>
        </w:tc>
        <w:tc>
          <w:tcPr>
            <w:tcW w:w="1985" w:type="dxa"/>
            <w:vAlign w:val="center"/>
          </w:tcPr>
          <w:p w14:paraId="57532E5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D26D21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557C06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1E5B9DE" w14:textId="77777777" w:rsidTr="002147AC">
        <w:tc>
          <w:tcPr>
            <w:tcW w:w="4655" w:type="dxa"/>
            <w:vAlign w:val="center"/>
          </w:tcPr>
          <w:p w14:paraId="2BB7A8F9"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Filogenomika</w:t>
            </w:r>
          </w:p>
        </w:tc>
        <w:tc>
          <w:tcPr>
            <w:tcW w:w="1985" w:type="dxa"/>
            <w:vAlign w:val="center"/>
          </w:tcPr>
          <w:p w14:paraId="3FDA219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E475C1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2A5E8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CB8878F" w14:textId="77777777" w:rsidTr="002147AC">
        <w:tc>
          <w:tcPr>
            <w:tcW w:w="4655" w:type="dxa"/>
            <w:vAlign w:val="center"/>
          </w:tcPr>
          <w:p w14:paraId="55185776"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Fitopatologia molekularna </w:t>
            </w:r>
            <w:r w:rsidRPr="00906CAF">
              <w:rPr>
                <w:rFonts w:asciiTheme="minorHAnsi" w:hAnsiTheme="minorHAnsi" w:cstheme="minorHAnsi"/>
                <w:bCs/>
                <w:color w:val="00B0F0"/>
                <w:szCs w:val="22"/>
              </w:rPr>
              <w:t xml:space="preserve"> </w:t>
            </w:r>
          </w:p>
        </w:tc>
        <w:tc>
          <w:tcPr>
            <w:tcW w:w="1985" w:type="dxa"/>
            <w:vAlign w:val="center"/>
          </w:tcPr>
          <w:p w14:paraId="21E0243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EDAC78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A251C3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7DFA3BB" w14:textId="77777777" w:rsidTr="002147AC">
        <w:tc>
          <w:tcPr>
            <w:tcW w:w="4655" w:type="dxa"/>
            <w:vAlign w:val="center"/>
          </w:tcPr>
          <w:p w14:paraId="6E352C0C"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Grafika komputerowa i wizualizacja danych  </w:t>
            </w:r>
          </w:p>
        </w:tc>
        <w:tc>
          <w:tcPr>
            <w:tcW w:w="1985" w:type="dxa"/>
            <w:vAlign w:val="center"/>
          </w:tcPr>
          <w:p w14:paraId="08E7C3E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E53D61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148909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7A96C72" w14:textId="77777777" w:rsidTr="002147AC">
        <w:tc>
          <w:tcPr>
            <w:tcW w:w="4655" w:type="dxa"/>
            <w:vAlign w:val="center"/>
          </w:tcPr>
          <w:p w14:paraId="69992395"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Hybrydyzacja i poliploidyzacja wśród zwierząt</w:t>
            </w:r>
            <w:r>
              <w:rPr>
                <w:rFonts w:asciiTheme="minorHAnsi" w:hAnsiTheme="minorHAnsi" w:cstheme="minorHAnsi"/>
                <w:bCs/>
                <w:szCs w:val="22"/>
              </w:rPr>
              <w:t xml:space="preserve"> / </w:t>
            </w:r>
            <w:r w:rsidRPr="00906CAF">
              <w:rPr>
                <w:rFonts w:asciiTheme="minorHAnsi" w:hAnsiTheme="minorHAnsi" w:cstheme="minorHAnsi"/>
                <w:bCs/>
                <w:szCs w:val="22"/>
                <w:lang w:val="en-US"/>
              </w:rPr>
              <w:t xml:space="preserve">Hybridization and Polyploidization in Animals   </w:t>
            </w:r>
          </w:p>
        </w:tc>
        <w:tc>
          <w:tcPr>
            <w:tcW w:w="1985" w:type="dxa"/>
            <w:vAlign w:val="center"/>
          </w:tcPr>
          <w:p w14:paraId="32F7057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99A57A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120F02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C3798CD" w14:textId="77777777" w:rsidTr="002147AC">
        <w:tc>
          <w:tcPr>
            <w:tcW w:w="4655" w:type="dxa"/>
            <w:vAlign w:val="center"/>
          </w:tcPr>
          <w:p w14:paraId="29B22350" w14:textId="77777777" w:rsidR="0026176E" w:rsidRPr="00906CAF" w:rsidRDefault="0026176E" w:rsidP="002147AC">
            <w:pPr>
              <w:spacing w:after="0"/>
              <w:contextualSpacing/>
              <w:jc w:val="left"/>
              <w:rPr>
                <w:rFonts w:asciiTheme="minorHAnsi" w:hAnsiTheme="minorHAnsi" w:cstheme="minorHAnsi"/>
                <w:szCs w:val="22"/>
                <w:lang w:val="en-US"/>
              </w:rPr>
            </w:pPr>
          </w:p>
        </w:tc>
        <w:tc>
          <w:tcPr>
            <w:tcW w:w="1985" w:type="dxa"/>
            <w:vAlign w:val="center"/>
          </w:tcPr>
          <w:p w14:paraId="32017BF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DFEA77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D6CA66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120E6D5" w14:textId="77777777" w:rsidTr="002147AC">
        <w:tc>
          <w:tcPr>
            <w:tcW w:w="4655" w:type="dxa"/>
            <w:vAlign w:val="center"/>
          </w:tcPr>
          <w:p w14:paraId="3BEDC7D7"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Inżynieria enzymów i metagenomika    </w:t>
            </w:r>
          </w:p>
        </w:tc>
        <w:tc>
          <w:tcPr>
            <w:tcW w:w="1985" w:type="dxa"/>
            <w:vAlign w:val="center"/>
          </w:tcPr>
          <w:p w14:paraId="2C18550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C81CF4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5AFA587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F744233" w14:textId="77777777" w:rsidTr="002147AC">
        <w:tc>
          <w:tcPr>
            <w:tcW w:w="4655" w:type="dxa"/>
            <w:vAlign w:val="center"/>
          </w:tcPr>
          <w:p w14:paraId="76446127" w14:textId="77777777" w:rsidR="0026176E" w:rsidRPr="00336842" w:rsidRDefault="0026176E" w:rsidP="002147AC">
            <w:pPr>
              <w:spacing w:after="0"/>
              <w:contextualSpacing/>
              <w:jc w:val="left"/>
              <w:rPr>
                <w:rFonts w:asciiTheme="minorHAnsi" w:hAnsiTheme="minorHAnsi" w:cstheme="minorHAnsi"/>
                <w:szCs w:val="22"/>
              </w:rPr>
            </w:pPr>
            <w:r w:rsidRPr="00336842">
              <w:rPr>
                <w:rFonts w:asciiTheme="minorHAnsi" w:hAnsiTheme="minorHAnsi" w:cstheme="minorHAnsi"/>
                <w:bCs/>
                <w:szCs w:val="22"/>
              </w:rPr>
              <w:t xml:space="preserve">Kultury </w:t>
            </w:r>
            <w:r w:rsidRPr="00336842">
              <w:rPr>
                <w:rFonts w:asciiTheme="minorHAnsi" w:hAnsiTheme="minorHAnsi" w:cstheme="minorHAnsi"/>
                <w:bCs/>
                <w:i/>
                <w:iCs/>
                <w:szCs w:val="22"/>
              </w:rPr>
              <w:t>in vitro</w:t>
            </w:r>
            <w:r w:rsidRPr="00336842">
              <w:rPr>
                <w:rFonts w:asciiTheme="minorHAnsi" w:hAnsiTheme="minorHAnsi" w:cstheme="minorHAnsi"/>
                <w:bCs/>
                <w:szCs w:val="22"/>
              </w:rPr>
              <w:t xml:space="preserve"> w produkcji roślinnej   </w:t>
            </w:r>
          </w:p>
        </w:tc>
        <w:tc>
          <w:tcPr>
            <w:tcW w:w="1985" w:type="dxa"/>
            <w:vAlign w:val="center"/>
          </w:tcPr>
          <w:p w14:paraId="385004F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0DB2B8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320E16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2CB4D43" w14:textId="77777777" w:rsidTr="002147AC">
        <w:tc>
          <w:tcPr>
            <w:tcW w:w="4655" w:type="dxa"/>
            <w:vAlign w:val="center"/>
          </w:tcPr>
          <w:p w14:paraId="6A1C7C2F" w14:textId="77777777" w:rsidR="0026176E" w:rsidRPr="00336842"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Makro- i mikrohodowle grzybów w biotechnologii  </w:t>
            </w:r>
          </w:p>
        </w:tc>
        <w:tc>
          <w:tcPr>
            <w:tcW w:w="1985" w:type="dxa"/>
            <w:vAlign w:val="center"/>
          </w:tcPr>
          <w:p w14:paraId="61D5193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7358D1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C72FFC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812558E" w14:textId="77777777" w:rsidTr="002147AC">
        <w:tc>
          <w:tcPr>
            <w:tcW w:w="4655" w:type="dxa"/>
            <w:vAlign w:val="center"/>
          </w:tcPr>
          <w:p w14:paraId="1C5FC069"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Metody biotechnologiczne w parazytologii  </w:t>
            </w:r>
          </w:p>
        </w:tc>
        <w:tc>
          <w:tcPr>
            <w:tcW w:w="1985" w:type="dxa"/>
            <w:vAlign w:val="center"/>
          </w:tcPr>
          <w:p w14:paraId="2065310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51755F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B4A2FA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0E6F7E0" w14:textId="77777777" w:rsidTr="002147AC">
        <w:tc>
          <w:tcPr>
            <w:tcW w:w="4655" w:type="dxa"/>
            <w:vAlign w:val="center"/>
          </w:tcPr>
          <w:p w14:paraId="72692484" w14:textId="77777777" w:rsidR="0026176E" w:rsidRPr="00336842" w:rsidRDefault="0026176E" w:rsidP="002147AC">
            <w:pPr>
              <w:spacing w:after="0"/>
              <w:contextualSpacing/>
              <w:jc w:val="left"/>
              <w:rPr>
                <w:rFonts w:asciiTheme="minorHAnsi" w:hAnsiTheme="minorHAnsi" w:cstheme="minorHAnsi"/>
                <w:szCs w:val="22"/>
              </w:rPr>
            </w:pPr>
            <w:r w:rsidRPr="00336842">
              <w:rPr>
                <w:rFonts w:asciiTheme="minorHAnsi" w:hAnsiTheme="minorHAnsi" w:cstheme="minorHAnsi"/>
                <w:bCs/>
                <w:szCs w:val="22"/>
              </w:rPr>
              <w:t xml:space="preserve">Metody molekularne w diagnostyce mikrobiologicznej  </w:t>
            </w:r>
          </w:p>
        </w:tc>
        <w:tc>
          <w:tcPr>
            <w:tcW w:w="1985" w:type="dxa"/>
            <w:vAlign w:val="center"/>
          </w:tcPr>
          <w:p w14:paraId="46AAC69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090E18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7128AFA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456F819" w14:textId="77777777" w:rsidTr="002147AC">
        <w:tc>
          <w:tcPr>
            <w:tcW w:w="4655" w:type="dxa"/>
            <w:vAlign w:val="center"/>
          </w:tcPr>
          <w:p w14:paraId="77C0295C" w14:textId="77777777" w:rsidR="0026176E" w:rsidRPr="00906CAF" w:rsidRDefault="0026176E" w:rsidP="002147AC">
            <w:pPr>
              <w:spacing w:after="0"/>
              <w:contextualSpacing/>
              <w:jc w:val="left"/>
              <w:rPr>
                <w:rFonts w:asciiTheme="minorHAnsi" w:hAnsiTheme="minorHAnsi" w:cstheme="minorHAnsi"/>
                <w:szCs w:val="22"/>
                <w:lang w:val="en-US"/>
              </w:rPr>
            </w:pPr>
          </w:p>
        </w:tc>
        <w:tc>
          <w:tcPr>
            <w:tcW w:w="1985" w:type="dxa"/>
            <w:vAlign w:val="center"/>
          </w:tcPr>
          <w:p w14:paraId="21FF983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57F887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8A31B3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C4E3180" w14:textId="77777777" w:rsidTr="002147AC">
        <w:tc>
          <w:tcPr>
            <w:tcW w:w="4655" w:type="dxa"/>
            <w:vAlign w:val="center"/>
          </w:tcPr>
          <w:p w14:paraId="2778B3FF"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lastRenderedPageBreak/>
              <w:t>Modyfikacje epigenetyczne i ich konsekwencje</w:t>
            </w:r>
            <w:r>
              <w:rPr>
                <w:rFonts w:asciiTheme="minorHAnsi" w:hAnsiTheme="minorHAnsi" w:cstheme="minorHAnsi"/>
                <w:bCs/>
                <w:szCs w:val="22"/>
                <w:lang w:val="en-US"/>
              </w:rPr>
              <w:t xml:space="preserve"> / </w:t>
            </w:r>
            <w:r w:rsidRPr="00906CAF">
              <w:rPr>
                <w:rFonts w:asciiTheme="minorHAnsi" w:hAnsiTheme="minorHAnsi" w:cstheme="minorHAnsi"/>
                <w:bCs/>
                <w:szCs w:val="22"/>
                <w:lang w:val="en-US"/>
              </w:rPr>
              <w:t>Epigenetic Modifications and Their Consequences</w:t>
            </w:r>
          </w:p>
        </w:tc>
        <w:tc>
          <w:tcPr>
            <w:tcW w:w="1985" w:type="dxa"/>
            <w:vAlign w:val="center"/>
          </w:tcPr>
          <w:p w14:paraId="5C9DFA1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390A7B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F7DE88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2709767" w14:textId="77777777" w:rsidTr="002147AC">
        <w:tc>
          <w:tcPr>
            <w:tcW w:w="4655" w:type="dxa"/>
            <w:vAlign w:val="center"/>
          </w:tcPr>
          <w:p w14:paraId="4ECDC6A7"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Multiomiczna analiza </w:t>
            </w:r>
            <w:r w:rsidRPr="00906CAF">
              <w:rPr>
                <w:rFonts w:asciiTheme="minorHAnsi" w:hAnsiTheme="minorHAnsi" w:cstheme="minorHAnsi"/>
                <w:bCs/>
                <w:i/>
                <w:iCs/>
                <w:szCs w:val="22"/>
                <w:lang w:val="en-US"/>
              </w:rPr>
              <w:t>in silico</w:t>
            </w:r>
          </w:p>
        </w:tc>
        <w:tc>
          <w:tcPr>
            <w:tcW w:w="1985" w:type="dxa"/>
            <w:vAlign w:val="center"/>
          </w:tcPr>
          <w:p w14:paraId="474AD5A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CF2369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325F68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5FF9B0C" w14:textId="77777777" w:rsidTr="002147AC">
        <w:tc>
          <w:tcPr>
            <w:tcW w:w="4655" w:type="dxa"/>
            <w:vAlign w:val="center"/>
          </w:tcPr>
          <w:p w14:paraId="246D20E3"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Mutageneza</w:t>
            </w:r>
          </w:p>
        </w:tc>
        <w:tc>
          <w:tcPr>
            <w:tcW w:w="1985" w:type="dxa"/>
            <w:vAlign w:val="center"/>
          </w:tcPr>
          <w:p w14:paraId="09936F7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828219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69E67C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8A22AD2" w14:textId="77777777" w:rsidTr="002147AC">
        <w:tc>
          <w:tcPr>
            <w:tcW w:w="4655" w:type="dxa"/>
            <w:vAlign w:val="center"/>
          </w:tcPr>
          <w:p w14:paraId="69EC1B2F"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Mykologia medyczna  </w:t>
            </w:r>
          </w:p>
        </w:tc>
        <w:tc>
          <w:tcPr>
            <w:tcW w:w="1985" w:type="dxa"/>
            <w:vAlign w:val="center"/>
          </w:tcPr>
          <w:p w14:paraId="21DBD5C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9A52F3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111882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F641734" w14:textId="77777777" w:rsidTr="002147AC">
        <w:tc>
          <w:tcPr>
            <w:tcW w:w="4655" w:type="dxa"/>
            <w:vAlign w:val="center"/>
          </w:tcPr>
          <w:p w14:paraId="40519986"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Nowoczesne metody badań w cytofizjologii i cytopatologii</w:t>
            </w:r>
            <w:r>
              <w:rPr>
                <w:rFonts w:asciiTheme="minorHAnsi" w:hAnsiTheme="minorHAnsi" w:cstheme="minorHAnsi"/>
                <w:bCs/>
                <w:szCs w:val="22"/>
              </w:rPr>
              <w:t xml:space="preserve"> / </w:t>
            </w:r>
            <w:r w:rsidRPr="00906CAF">
              <w:rPr>
                <w:rFonts w:asciiTheme="minorHAnsi" w:hAnsiTheme="minorHAnsi" w:cstheme="minorHAnsi"/>
                <w:bCs/>
                <w:szCs w:val="22"/>
                <w:lang w:val="en-US"/>
              </w:rPr>
              <w:t>Modern Research Methods in Cytophysiology and Cytopathology</w:t>
            </w:r>
            <w:r w:rsidRPr="00906CAF">
              <w:rPr>
                <w:rFonts w:asciiTheme="minorHAnsi" w:hAnsiTheme="minorHAnsi" w:cstheme="minorHAnsi"/>
                <w:bCs/>
                <w:szCs w:val="22"/>
              </w:rPr>
              <w:t xml:space="preserve">  </w:t>
            </w:r>
          </w:p>
        </w:tc>
        <w:tc>
          <w:tcPr>
            <w:tcW w:w="1985" w:type="dxa"/>
            <w:vAlign w:val="center"/>
          </w:tcPr>
          <w:p w14:paraId="157B7E5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DAAFFE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42876D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17C636C" w14:textId="77777777" w:rsidTr="002147AC">
        <w:tc>
          <w:tcPr>
            <w:tcW w:w="4655" w:type="dxa"/>
            <w:vAlign w:val="center"/>
          </w:tcPr>
          <w:p w14:paraId="3DDB24D2"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Polimorfizm DNA   </w:t>
            </w:r>
          </w:p>
        </w:tc>
        <w:tc>
          <w:tcPr>
            <w:tcW w:w="1985" w:type="dxa"/>
            <w:vAlign w:val="center"/>
          </w:tcPr>
          <w:p w14:paraId="1B205AB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345E55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B7B3A6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033B62F" w14:textId="77777777" w:rsidTr="002147AC">
        <w:tc>
          <w:tcPr>
            <w:tcW w:w="4655" w:type="dxa"/>
            <w:vAlign w:val="center"/>
          </w:tcPr>
          <w:p w14:paraId="4BFF168D"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Pracownia modelowania molekularnego  </w:t>
            </w:r>
          </w:p>
        </w:tc>
        <w:tc>
          <w:tcPr>
            <w:tcW w:w="1985" w:type="dxa"/>
            <w:vAlign w:val="center"/>
          </w:tcPr>
          <w:p w14:paraId="141103D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BCD99D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9947AB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2146D47" w14:textId="77777777" w:rsidTr="002147AC">
        <w:tc>
          <w:tcPr>
            <w:tcW w:w="4655" w:type="dxa"/>
            <w:vAlign w:val="center"/>
          </w:tcPr>
          <w:p w14:paraId="3AE119C4"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Praktyczne aspekty endokrynologii rozrodu  </w:t>
            </w:r>
          </w:p>
        </w:tc>
        <w:tc>
          <w:tcPr>
            <w:tcW w:w="1985" w:type="dxa"/>
            <w:vAlign w:val="center"/>
          </w:tcPr>
          <w:p w14:paraId="68A6553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5020C14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3A2A80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A244DEF" w14:textId="77777777" w:rsidTr="002147AC">
        <w:tc>
          <w:tcPr>
            <w:tcW w:w="4655" w:type="dxa"/>
            <w:vAlign w:val="center"/>
          </w:tcPr>
          <w:p w14:paraId="44B1361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Techniki biologii eksperymentalnej roślin </w:t>
            </w:r>
            <w:r>
              <w:rPr>
                <w:rFonts w:asciiTheme="minorHAnsi" w:hAnsiTheme="minorHAnsi" w:cstheme="minorHAnsi"/>
                <w:bCs/>
                <w:szCs w:val="22"/>
                <w:lang w:val="en-US"/>
              </w:rPr>
              <w:t xml:space="preserve">/ </w:t>
            </w:r>
            <w:r w:rsidRPr="00906CAF">
              <w:rPr>
                <w:rFonts w:asciiTheme="minorHAnsi" w:hAnsiTheme="minorHAnsi" w:cstheme="minorHAnsi"/>
                <w:bCs/>
                <w:szCs w:val="22"/>
                <w:lang w:val="en-US"/>
              </w:rPr>
              <w:t xml:space="preserve">Techniques of Experimental Plant Biology </w:t>
            </w:r>
          </w:p>
        </w:tc>
        <w:tc>
          <w:tcPr>
            <w:tcW w:w="1985" w:type="dxa"/>
            <w:vAlign w:val="center"/>
          </w:tcPr>
          <w:p w14:paraId="5D75603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AF8A62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00AD1E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7180973" w14:textId="77777777" w:rsidTr="002147AC">
        <w:tc>
          <w:tcPr>
            <w:tcW w:w="4655" w:type="dxa"/>
            <w:vAlign w:val="center"/>
          </w:tcPr>
          <w:p w14:paraId="4DCEA5B0"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Techniki obrazowania oraz analiza danych mikroskopowych  </w:t>
            </w:r>
          </w:p>
        </w:tc>
        <w:tc>
          <w:tcPr>
            <w:tcW w:w="1985" w:type="dxa"/>
            <w:vAlign w:val="center"/>
          </w:tcPr>
          <w:p w14:paraId="0BB71EF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B2ABA6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13DB36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FC9AE9E" w14:textId="77777777" w:rsidTr="002147AC">
        <w:tc>
          <w:tcPr>
            <w:tcW w:w="4655" w:type="dxa"/>
            <w:vAlign w:val="center"/>
          </w:tcPr>
          <w:p w14:paraId="302F5FDD"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Wielowymiarowa analiza danych   </w:t>
            </w:r>
          </w:p>
        </w:tc>
        <w:tc>
          <w:tcPr>
            <w:tcW w:w="1985" w:type="dxa"/>
            <w:vAlign w:val="center"/>
          </w:tcPr>
          <w:p w14:paraId="247D737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BC4197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D12A82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25AE715" w14:textId="77777777" w:rsidTr="002147AC">
        <w:tc>
          <w:tcPr>
            <w:tcW w:w="4655" w:type="dxa"/>
            <w:vAlign w:val="center"/>
          </w:tcPr>
          <w:p w14:paraId="373CC40F" w14:textId="77777777" w:rsidR="0026176E" w:rsidRPr="00336842"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Wpływ postępu technologicznego na zdrowie człowieka  </w:t>
            </w:r>
          </w:p>
        </w:tc>
        <w:tc>
          <w:tcPr>
            <w:tcW w:w="1985" w:type="dxa"/>
            <w:vAlign w:val="center"/>
          </w:tcPr>
          <w:p w14:paraId="313A331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0C5CED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5F9C183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bl>
    <w:p w14:paraId="44BCBD43" w14:textId="54919A90" w:rsidR="00816C97" w:rsidRDefault="00816C97" w:rsidP="00E80D11">
      <w:pPr>
        <w:rPr>
          <w:b/>
          <w:color w:val="233D81"/>
        </w:rPr>
      </w:pPr>
    </w:p>
    <w:p w14:paraId="70E367F1" w14:textId="77777777" w:rsidR="0026176E" w:rsidRDefault="0026176E" w:rsidP="00E80D11">
      <w:pPr>
        <w:rPr>
          <w:b/>
          <w:color w:val="233D81"/>
        </w:rPr>
      </w:pPr>
    </w:p>
    <w:tbl>
      <w:tblPr>
        <w:tblW w:w="0" w:type="auto"/>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967"/>
      </w:tblGrid>
      <w:tr w:rsidR="0026176E" w:rsidRPr="00B857CE" w14:paraId="5F401879" w14:textId="77777777" w:rsidTr="002147AC">
        <w:tc>
          <w:tcPr>
            <w:tcW w:w="9024" w:type="dxa"/>
            <w:gridSpan w:val="4"/>
            <w:shd w:val="clear" w:color="auto" w:fill="E2EFD9" w:themeFill="accent6" w:themeFillTint="33"/>
          </w:tcPr>
          <w:p w14:paraId="481B6D62" w14:textId="77777777" w:rsidR="0026176E" w:rsidRPr="00B857CE" w:rsidRDefault="0026176E" w:rsidP="002147AC">
            <w:pPr>
              <w:rPr>
                <w:b/>
                <w:color w:val="233D81"/>
              </w:rPr>
            </w:pPr>
            <w:r>
              <w:rPr>
                <w:b/>
                <w:color w:val="233D81"/>
              </w:rPr>
              <w:t>B</w:t>
            </w:r>
            <w:r w:rsidRPr="004C291E">
              <w:rPr>
                <w:b/>
                <w:color w:val="233D81"/>
                <w:shd w:val="clear" w:color="auto" w:fill="E2EFD9" w:themeFill="accent6" w:themeFillTint="33"/>
              </w:rPr>
              <w:t>io</w:t>
            </w:r>
            <w:r>
              <w:rPr>
                <w:b/>
                <w:color w:val="233D81"/>
                <w:shd w:val="clear" w:color="auto" w:fill="E2EFD9" w:themeFill="accent6" w:themeFillTint="33"/>
              </w:rPr>
              <w:t>techno</w:t>
            </w:r>
            <w:r w:rsidRPr="004C291E">
              <w:rPr>
                <w:b/>
                <w:color w:val="233D81"/>
                <w:shd w:val="clear" w:color="auto" w:fill="E2EFD9" w:themeFill="accent6" w:themeFillTint="33"/>
              </w:rPr>
              <w:t xml:space="preserve">logia </w:t>
            </w:r>
            <w:r>
              <w:rPr>
                <w:b/>
                <w:color w:val="233D81"/>
                <w:shd w:val="clear" w:color="auto" w:fill="E2EFD9" w:themeFill="accent6" w:themeFillTint="33"/>
              </w:rPr>
              <w:t>drugiego</w:t>
            </w:r>
            <w:r w:rsidRPr="004C291E">
              <w:rPr>
                <w:b/>
                <w:color w:val="233D81"/>
                <w:shd w:val="clear" w:color="auto" w:fill="E2EFD9" w:themeFill="accent6" w:themeFillTint="33"/>
              </w:rPr>
              <w:t xml:space="preserve"> stopnia</w:t>
            </w:r>
            <w:r>
              <w:rPr>
                <w:b/>
                <w:color w:val="233D81"/>
                <w:shd w:val="clear" w:color="auto" w:fill="E2EFD9" w:themeFill="accent6" w:themeFillTint="33"/>
              </w:rPr>
              <w:t xml:space="preserve"> - inżynierskie</w:t>
            </w:r>
            <w:r w:rsidRPr="004C291E">
              <w:rPr>
                <w:b/>
                <w:color w:val="233D81"/>
                <w:shd w:val="clear" w:color="auto" w:fill="E2EFD9" w:themeFill="accent6" w:themeFillTint="33"/>
              </w:rPr>
              <w:t xml:space="preserve">, zakres </w:t>
            </w:r>
            <w:r>
              <w:rPr>
                <w:b/>
                <w:color w:val="233D81"/>
                <w:shd w:val="clear" w:color="auto" w:fill="E2EFD9" w:themeFill="accent6" w:themeFillTint="33"/>
              </w:rPr>
              <w:t>biotechnologia przemysłowa</w:t>
            </w:r>
          </w:p>
        </w:tc>
      </w:tr>
      <w:tr w:rsidR="0026176E" w:rsidRPr="00B857CE" w14:paraId="21B41110" w14:textId="77777777" w:rsidTr="002147AC">
        <w:tc>
          <w:tcPr>
            <w:tcW w:w="4655" w:type="dxa"/>
          </w:tcPr>
          <w:p w14:paraId="38F7CBEC" w14:textId="77777777" w:rsidR="0026176E" w:rsidRPr="00197A24" w:rsidRDefault="0026176E" w:rsidP="002147AC">
            <w:pPr>
              <w:jc w:val="left"/>
              <w:rPr>
                <w:b/>
                <w:color w:val="233D81"/>
              </w:rPr>
            </w:pPr>
            <w:r w:rsidRPr="00197A24">
              <w:rPr>
                <w:b/>
                <w:color w:val="233D81"/>
              </w:rPr>
              <w:t>Nazwa zajęć/grupy zajęć</w:t>
            </w:r>
          </w:p>
        </w:tc>
        <w:tc>
          <w:tcPr>
            <w:tcW w:w="1985" w:type="dxa"/>
          </w:tcPr>
          <w:p w14:paraId="15570124" w14:textId="77777777" w:rsidR="0026176E" w:rsidRPr="00B857CE" w:rsidRDefault="0026176E" w:rsidP="002147AC">
            <w:pPr>
              <w:jc w:val="left"/>
              <w:rPr>
                <w:b/>
                <w:color w:val="233D81"/>
              </w:rPr>
            </w:pPr>
            <w:r w:rsidRPr="00B857CE">
              <w:rPr>
                <w:b/>
                <w:color w:val="233D81"/>
              </w:rPr>
              <w:t>Forma/formy zajęć</w:t>
            </w:r>
          </w:p>
        </w:tc>
        <w:tc>
          <w:tcPr>
            <w:tcW w:w="1417" w:type="dxa"/>
            <w:vAlign w:val="center"/>
          </w:tcPr>
          <w:p w14:paraId="45D384D7" w14:textId="77777777" w:rsidR="0026176E" w:rsidRPr="00B857CE" w:rsidRDefault="0026176E" w:rsidP="002147AC">
            <w:pPr>
              <w:jc w:val="left"/>
              <w:rPr>
                <w:b/>
                <w:color w:val="233D81"/>
              </w:rPr>
            </w:pPr>
            <w:r w:rsidRPr="00B857CE">
              <w:rPr>
                <w:b/>
                <w:color w:val="233D81"/>
              </w:rPr>
              <w:t>Łączna liczna godzin zajęć</w:t>
            </w:r>
            <w:r>
              <w:rPr>
                <w:b/>
                <w:color w:val="233D81"/>
              </w:rPr>
              <w:t xml:space="preserve"> </w:t>
            </w:r>
            <w:r w:rsidRPr="00B857CE">
              <w:rPr>
                <w:b/>
                <w:color w:val="233D81"/>
              </w:rPr>
              <w:t>stacjonarne</w:t>
            </w:r>
          </w:p>
        </w:tc>
        <w:tc>
          <w:tcPr>
            <w:tcW w:w="967" w:type="dxa"/>
            <w:vAlign w:val="center"/>
          </w:tcPr>
          <w:p w14:paraId="5E9BFFE0" w14:textId="77777777" w:rsidR="0026176E" w:rsidRPr="00B857CE" w:rsidRDefault="0026176E" w:rsidP="002147AC">
            <w:pPr>
              <w:jc w:val="left"/>
              <w:rPr>
                <w:b/>
                <w:color w:val="233D81"/>
              </w:rPr>
            </w:pPr>
            <w:r w:rsidRPr="00B857CE">
              <w:rPr>
                <w:b/>
                <w:color w:val="233D81"/>
              </w:rPr>
              <w:t>Liczba punktów ECTS</w:t>
            </w:r>
          </w:p>
        </w:tc>
      </w:tr>
      <w:tr w:rsidR="0026176E" w:rsidRPr="003F45B1" w14:paraId="472F08E7" w14:textId="77777777" w:rsidTr="002147AC">
        <w:tc>
          <w:tcPr>
            <w:tcW w:w="9024" w:type="dxa"/>
            <w:gridSpan w:val="4"/>
          </w:tcPr>
          <w:p w14:paraId="13FF60BE" w14:textId="77777777" w:rsidR="0026176E" w:rsidRPr="003F45B1" w:rsidRDefault="0026176E" w:rsidP="002147AC">
            <w:pPr>
              <w:spacing w:before="120"/>
              <w:rPr>
                <w:rFonts w:asciiTheme="minorHAnsi" w:hAnsiTheme="minorHAnsi" w:cstheme="minorHAnsi"/>
                <w:b/>
                <w:bCs/>
                <w:sz w:val="20"/>
                <w:szCs w:val="20"/>
              </w:rPr>
            </w:pPr>
            <w:r w:rsidRPr="003F45B1">
              <w:rPr>
                <w:rFonts w:asciiTheme="minorHAnsi" w:hAnsiTheme="minorHAnsi" w:cstheme="minorHAnsi"/>
                <w:b/>
                <w:bCs/>
                <w:sz w:val="20"/>
                <w:szCs w:val="20"/>
              </w:rPr>
              <w:t>GRUPA TREŚCI KIERUNKOWYCH</w:t>
            </w:r>
          </w:p>
        </w:tc>
      </w:tr>
      <w:tr w:rsidR="0026176E" w:rsidRPr="00361876" w14:paraId="2B3265E3" w14:textId="77777777" w:rsidTr="002147AC">
        <w:tc>
          <w:tcPr>
            <w:tcW w:w="4655" w:type="dxa"/>
          </w:tcPr>
          <w:p w14:paraId="72756260"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szCs w:val="22"/>
              </w:rPr>
              <w:t xml:space="preserve">Bioinformatyka </w:t>
            </w:r>
          </w:p>
        </w:tc>
        <w:tc>
          <w:tcPr>
            <w:tcW w:w="1985" w:type="dxa"/>
            <w:vAlign w:val="center"/>
          </w:tcPr>
          <w:p w14:paraId="1C4C02A0"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2B0D7072"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30</w:t>
            </w:r>
          </w:p>
        </w:tc>
        <w:tc>
          <w:tcPr>
            <w:tcW w:w="967" w:type="dxa"/>
            <w:vAlign w:val="center"/>
          </w:tcPr>
          <w:p w14:paraId="3D9F815B"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2</w:t>
            </w:r>
          </w:p>
        </w:tc>
      </w:tr>
      <w:tr w:rsidR="0026176E" w:rsidRPr="00361876" w14:paraId="153BE80B" w14:textId="77777777" w:rsidTr="002147AC">
        <w:tc>
          <w:tcPr>
            <w:tcW w:w="4655" w:type="dxa"/>
          </w:tcPr>
          <w:p w14:paraId="477B8989"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color w:val="000000"/>
                <w:szCs w:val="22"/>
              </w:rPr>
              <w:t>Ekologiczne aspekty biotechnologii</w:t>
            </w:r>
          </w:p>
        </w:tc>
        <w:tc>
          <w:tcPr>
            <w:tcW w:w="1985" w:type="dxa"/>
            <w:vAlign w:val="center"/>
          </w:tcPr>
          <w:p w14:paraId="69581EF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74A8CD88"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30</w:t>
            </w:r>
          </w:p>
        </w:tc>
        <w:tc>
          <w:tcPr>
            <w:tcW w:w="967" w:type="dxa"/>
            <w:vAlign w:val="center"/>
          </w:tcPr>
          <w:p w14:paraId="0AE1D884"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1,5</w:t>
            </w:r>
          </w:p>
        </w:tc>
      </w:tr>
      <w:tr w:rsidR="0026176E" w:rsidRPr="00361876" w14:paraId="72AD6022" w14:textId="77777777" w:rsidTr="002147AC">
        <w:tc>
          <w:tcPr>
            <w:tcW w:w="4655" w:type="dxa"/>
          </w:tcPr>
          <w:p w14:paraId="3641A84B"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szCs w:val="22"/>
                <w:lang w:val="en-US"/>
              </w:rPr>
              <w:t>Multiomika stosowana</w:t>
            </w:r>
          </w:p>
        </w:tc>
        <w:tc>
          <w:tcPr>
            <w:tcW w:w="1985" w:type="dxa"/>
            <w:vAlign w:val="center"/>
          </w:tcPr>
          <w:p w14:paraId="0FE204DD"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6CE14DED"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120</w:t>
            </w:r>
          </w:p>
        </w:tc>
        <w:tc>
          <w:tcPr>
            <w:tcW w:w="967" w:type="dxa"/>
            <w:vAlign w:val="center"/>
          </w:tcPr>
          <w:p w14:paraId="1A776D6B"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6</w:t>
            </w:r>
          </w:p>
        </w:tc>
      </w:tr>
      <w:tr w:rsidR="0026176E" w:rsidRPr="00361876" w14:paraId="30457E81" w14:textId="77777777" w:rsidTr="002147AC">
        <w:tc>
          <w:tcPr>
            <w:tcW w:w="4655" w:type="dxa"/>
          </w:tcPr>
          <w:p w14:paraId="004DF663"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szCs w:val="22"/>
              </w:rPr>
              <w:t>Praca dyplomowa I, II, III</w:t>
            </w:r>
          </w:p>
        </w:tc>
        <w:tc>
          <w:tcPr>
            <w:tcW w:w="1985" w:type="dxa"/>
            <w:vAlign w:val="center"/>
          </w:tcPr>
          <w:p w14:paraId="49F1D528"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Praca dyplomowa</w:t>
            </w:r>
          </w:p>
        </w:tc>
        <w:tc>
          <w:tcPr>
            <w:tcW w:w="1417" w:type="dxa"/>
            <w:vAlign w:val="center"/>
          </w:tcPr>
          <w:p w14:paraId="5D8B4B47" w14:textId="77777777" w:rsidR="0026176E" w:rsidRPr="00361876"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w:t>
            </w:r>
          </w:p>
        </w:tc>
        <w:tc>
          <w:tcPr>
            <w:tcW w:w="967" w:type="dxa"/>
            <w:vAlign w:val="center"/>
          </w:tcPr>
          <w:p w14:paraId="43D3D2A9" w14:textId="77777777" w:rsidR="0026176E" w:rsidRPr="00361876"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20</w:t>
            </w:r>
          </w:p>
        </w:tc>
      </w:tr>
      <w:tr w:rsidR="0026176E" w:rsidRPr="00361876" w14:paraId="23527521" w14:textId="77777777" w:rsidTr="002147AC">
        <w:tc>
          <w:tcPr>
            <w:tcW w:w="4655" w:type="dxa"/>
          </w:tcPr>
          <w:p w14:paraId="7512DDEC"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color w:val="000000"/>
                <w:szCs w:val="22"/>
              </w:rPr>
              <w:t>Seminarium dyplomowe I, II, III</w:t>
            </w:r>
          </w:p>
        </w:tc>
        <w:tc>
          <w:tcPr>
            <w:tcW w:w="1985" w:type="dxa"/>
            <w:vAlign w:val="center"/>
          </w:tcPr>
          <w:p w14:paraId="6FD89660"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ćwiczenia</w:t>
            </w:r>
          </w:p>
        </w:tc>
        <w:tc>
          <w:tcPr>
            <w:tcW w:w="1417" w:type="dxa"/>
            <w:vAlign w:val="center"/>
          </w:tcPr>
          <w:p w14:paraId="630DD397" w14:textId="77777777" w:rsidR="0026176E" w:rsidRPr="00361876"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90</w:t>
            </w:r>
          </w:p>
        </w:tc>
        <w:tc>
          <w:tcPr>
            <w:tcW w:w="967" w:type="dxa"/>
            <w:vAlign w:val="center"/>
          </w:tcPr>
          <w:p w14:paraId="247B254B" w14:textId="77777777" w:rsidR="0026176E" w:rsidRPr="00361876" w:rsidRDefault="0026176E" w:rsidP="002147AC">
            <w:pPr>
              <w:spacing w:after="0"/>
              <w:contextualSpacing/>
              <w:jc w:val="center"/>
              <w:rPr>
                <w:rFonts w:asciiTheme="minorHAnsi" w:hAnsiTheme="minorHAnsi" w:cstheme="minorHAnsi"/>
                <w:szCs w:val="22"/>
              </w:rPr>
            </w:pPr>
            <w:r>
              <w:rPr>
                <w:rFonts w:asciiTheme="minorHAnsi" w:hAnsiTheme="minorHAnsi" w:cstheme="minorHAnsi"/>
                <w:color w:val="000000"/>
                <w:szCs w:val="22"/>
              </w:rPr>
              <w:t>6</w:t>
            </w:r>
          </w:p>
        </w:tc>
      </w:tr>
      <w:tr w:rsidR="0026176E" w:rsidRPr="00361876" w14:paraId="349AD9FD" w14:textId="77777777" w:rsidTr="002147AC">
        <w:tc>
          <w:tcPr>
            <w:tcW w:w="4655" w:type="dxa"/>
          </w:tcPr>
          <w:p w14:paraId="2D644663"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szCs w:val="22"/>
              </w:rPr>
              <w:t>Statystyka w biotechnologii</w:t>
            </w:r>
          </w:p>
        </w:tc>
        <w:tc>
          <w:tcPr>
            <w:tcW w:w="1985" w:type="dxa"/>
            <w:vAlign w:val="center"/>
          </w:tcPr>
          <w:p w14:paraId="7AECFDCE" w14:textId="77777777" w:rsidR="0026176E" w:rsidRPr="00361876"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w</w:t>
            </w:r>
            <w:r w:rsidRPr="00361876">
              <w:rPr>
                <w:rFonts w:asciiTheme="minorHAnsi" w:hAnsiTheme="minorHAnsi" w:cstheme="minorHAnsi"/>
                <w:szCs w:val="22"/>
              </w:rPr>
              <w:t>ykłady/ćwiczenia</w:t>
            </w:r>
          </w:p>
        </w:tc>
        <w:tc>
          <w:tcPr>
            <w:tcW w:w="1417" w:type="dxa"/>
            <w:vAlign w:val="center"/>
          </w:tcPr>
          <w:p w14:paraId="70D1D0BA"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30</w:t>
            </w:r>
          </w:p>
        </w:tc>
        <w:tc>
          <w:tcPr>
            <w:tcW w:w="967" w:type="dxa"/>
            <w:vAlign w:val="center"/>
          </w:tcPr>
          <w:p w14:paraId="3C416A61"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2</w:t>
            </w:r>
          </w:p>
        </w:tc>
      </w:tr>
      <w:tr w:rsidR="0026176E" w:rsidRPr="00361876" w14:paraId="3D760A5E" w14:textId="77777777" w:rsidTr="002147AC">
        <w:tc>
          <w:tcPr>
            <w:tcW w:w="4655" w:type="dxa"/>
          </w:tcPr>
          <w:p w14:paraId="33A99514" w14:textId="77777777" w:rsidR="0026176E" w:rsidRPr="00361876" w:rsidRDefault="0026176E" w:rsidP="002147AC">
            <w:pPr>
              <w:spacing w:after="0"/>
              <w:jc w:val="left"/>
              <w:rPr>
                <w:rFonts w:asciiTheme="minorHAnsi" w:hAnsiTheme="minorHAnsi" w:cstheme="minorHAnsi"/>
                <w:szCs w:val="22"/>
              </w:rPr>
            </w:pPr>
            <w:r w:rsidRPr="00361876">
              <w:rPr>
                <w:rFonts w:asciiTheme="minorHAnsi" w:hAnsiTheme="minorHAnsi" w:cstheme="minorHAnsi"/>
                <w:szCs w:val="22"/>
              </w:rPr>
              <w:t>Technologie cyfryzacji danych biologicznych</w:t>
            </w:r>
          </w:p>
        </w:tc>
        <w:tc>
          <w:tcPr>
            <w:tcW w:w="1985" w:type="dxa"/>
            <w:vAlign w:val="center"/>
          </w:tcPr>
          <w:p w14:paraId="0BC8F5C3"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ćwiczenia</w:t>
            </w:r>
          </w:p>
        </w:tc>
        <w:tc>
          <w:tcPr>
            <w:tcW w:w="1417" w:type="dxa"/>
            <w:vAlign w:val="center"/>
          </w:tcPr>
          <w:p w14:paraId="3788F6FB"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30</w:t>
            </w:r>
          </w:p>
        </w:tc>
        <w:tc>
          <w:tcPr>
            <w:tcW w:w="967" w:type="dxa"/>
            <w:vAlign w:val="center"/>
          </w:tcPr>
          <w:p w14:paraId="1C77DD6B"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1DCDC722" w14:textId="77777777" w:rsidTr="002147AC">
        <w:tc>
          <w:tcPr>
            <w:tcW w:w="4655" w:type="dxa"/>
          </w:tcPr>
          <w:p w14:paraId="74789056" w14:textId="77777777" w:rsidR="0026176E" w:rsidRPr="00361876" w:rsidRDefault="0026176E" w:rsidP="002147AC">
            <w:pPr>
              <w:spacing w:after="0"/>
              <w:jc w:val="left"/>
              <w:rPr>
                <w:rFonts w:asciiTheme="minorHAnsi" w:hAnsiTheme="minorHAnsi" w:cstheme="minorHAnsi"/>
                <w:szCs w:val="22"/>
              </w:rPr>
            </w:pPr>
            <w:r w:rsidRPr="00B87D84">
              <w:rPr>
                <w:rFonts w:asciiTheme="minorHAnsi" w:hAnsiTheme="minorHAnsi" w:cstheme="minorHAnsi"/>
                <w:sz w:val="20"/>
                <w:szCs w:val="20"/>
                <w:lang w:eastAsia="zh-CN"/>
              </w:rPr>
              <w:t>Przedmioty do wyboru (</w:t>
            </w:r>
            <w:r w:rsidRPr="00642F38">
              <w:rPr>
                <w:rFonts w:asciiTheme="minorHAnsi" w:hAnsiTheme="minorHAnsi" w:cstheme="minorHAnsi"/>
                <w:sz w:val="20"/>
                <w:szCs w:val="20"/>
              </w:rPr>
              <w:t xml:space="preserve">student wybiera </w:t>
            </w:r>
            <w:r>
              <w:rPr>
                <w:rFonts w:asciiTheme="minorHAnsi" w:hAnsiTheme="minorHAnsi" w:cstheme="minorHAnsi"/>
                <w:sz w:val="20"/>
                <w:szCs w:val="20"/>
                <w:lang w:eastAsia="zh-CN"/>
              </w:rPr>
              <w:t>5</w:t>
            </w:r>
            <w:r w:rsidRPr="00B87D84">
              <w:rPr>
                <w:rFonts w:asciiTheme="minorHAnsi" w:hAnsiTheme="minorHAnsi" w:cstheme="minorHAnsi"/>
                <w:sz w:val="20"/>
                <w:szCs w:val="20"/>
                <w:lang w:eastAsia="zh-CN"/>
              </w:rPr>
              <w:t xml:space="preserve"> przedmiotów po 30 godz. i</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2</w:t>
            </w:r>
            <w:r>
              <w:rPr>
                <w:rFonts w:asciiTheme="minorHAnsi" w:hAnsiTheme="minorHAnsi" w:cstheme="minorHAnsi"/>
                <w:sz w:val="20"/>
                <w:szCs w:val="20"/>
                <w:lang w:eastAsia="zh-CN"/>
              </w:rPr>
              <w:t> </w:t>
            </w:r>
            <w:r w:rsidRPr="00B87D84">
              <w:rPr>
                <w:rFonts w:asciiTheme="minorHAnsi" w:hAnsiTheme="minorHAnsi" w:cstheme="minorHAnsi"/>
                <w:sz w:val="20"/>
                <w:szCs w:val="20"/>
                <w:lang w:eastAsia="zh-CN"/>
              </w:rPr>
              <w:t>pkt</w:t>
            </w:r>
            <w:r>
              <w:rPr>
                <w:rFonts w:asciiTheme="minorHAnsi" w:hAnsiTheme="minorHAnsi" w:cstheme="minorHAnsi"/>
                <w:sz w:val="20"/>
                <w:szCs w:val="20"/>
                <w:lang w:eastAsia="zh-CN"/>
              </w:rPr>
              <w:t>.</w:t>
            </w:r>
            <w:r w:rsidRPr="00B87D84">
              <w:rPr>
                <w:rFonts w:asciiTheme="minorHAnsi" w:hAnsiTheme="minorHAnsi" w:cstheme="minorHAnsi"/>
                <w:sz w:val="20"/>
                <w:szCs w:val="20"/>
                <w:lang w:eastAsia="zh-CN"/>
              </w:rPr>
              <w:t xml:space="preserve"> ECTS)</w:t>
            </w:r>
          </w:p>
        </w:tc>
        <w:tc>
          <w:tcPr>
            <w:tcW w:w="1985" w:type="dxa"/>
            <w:vAlign w:val="center"/>
          </w:tcPr>
          <w:p w14:paraId="50462B6D" w14:textId="77777777" w:rsidR="0026176E" w:rsidRPr="00361876" w:rsidRDefault="0026176E" w:rsidP="002147AC">
            <w:pPr>
              <w:spacing w:after="0"/>
              <w:contextualSpacing/>
              <w:jc w:val="center"/>
              <w:rPr>
                <w:rFonts w:asciiTheme="minorHAnsi" w:hAnsiTheme="minorHAnsi" w:cstheme="minorHAnsi"/>
                <w:szCs w:val="22"/>
              </w:rPr>
            </w:pPr>
            <w:r w:rsidRPr="008A6199">
              <w:rPr>
                <w:rFonts w:asciiTheme="minorHAnsi" w:hAnsiTheme="minorHAnsi" w:cstheme="minorHAnsi"/>
                <w:szCs w:val="22"/>
              </w:rPr>
              <w:t>wykłady/ćwiczenia</w:t>
            </w:r>
          </w:p>
        </w:tc>
        <w:tc>
          <w:tcPr>
            <w:tcW w:w="1417" w:type="dxa"/>
            <w:vAlign w:val="center"/>
          </w:tcPr>
          <w:p w14:paraId="2EFCDBED" w14:textId="77777777" w:rsidR="0026176E" w:rsidRPr="00361876" w:rsidRDefault="0026176E" w:rsidP="002147AC">
            <w:pPr>
              <w:spacing w:after="0"/>
              <w:contextualSpacing/>
              <w:jc w:val="center"/>
              <w:rPr>
                <w:rFonts w:asciiTheme="minorHAnsi" w:hAnsiTheme="minorHAnsi" w:cstheme="minorHAnsi"/>
                <w:color w:val="000000"/>
                <w:szCs w:val="22"/>
              </w:rPr>
            </w:pPr>
            <w:r>
              <w:rPr>
                <w:rFonts w:asciiTheme="minorHAnsi" w:hAnsiTheme="minorHAnsi" w:cstheme="minorHAnsi"/>
                <w:color w:val="000000"/>
                <w:szCs w:val="22"/>
              </w:rPr>
              <w:t>150</w:t>
            </w:r>
          </w:p>
        </w:tc>
        <w:tc>
          <w:tcPr>
            <w:tcW w:w="967" w:type="dxa"/>
            <w:vAlign w:val="center"/>
          </w:tcPr>
          <w:p w14:paraId="358DD915" w14:textId="77777777" w:rsidR="0026176E" w:rsidRPr="00361876" w:rsidRDefault="0026176E" w:rsidP="002147AC">
            <w:pPr>
              <w:spacing w:after="0"/>
              <w:contextualSpacing/>
              <w:jc w:val="center"/>
              <w:rPr>
                <w:rFonts w:asciiTheme="minorHAnsi" w:hAnsiTheme="minorHAnsi" w:cstheme="minorHAnsi"/>
                <w:szCs w:val="22"/>
              </w:rPr>
            </w:pPr>
            <w:r>
              <w:rPr>
                <w:rFonts w:asciiTheme="minorHAnsi" w:hAnsiTheme="minorHAnsi" w:cstheme="minorHAnsi"/>
                <w:szCs w:val="22"/>
              </w:rPr>
              <w:t>10</w:t>
            </w:r>
          </w:p>
        </w:tc>
      </w:tr>
      <w:tr w:rsidR="0026176E" w:rsidRPr="00361876" w14:paraId="62DF568E" w14:textId="77777777" w:rsidTr="002147AC">
        <w:tc>
          <w:tcPr>
            <w:tcW w:w="9024" w:type="dxa"/>
            <w:gridSpan w:val="4"/>
          </w:tcPr>
          <w:p w14:paraId="7A5D2848" w14:textId="77777777" w:rsidR="0026176E" w:rsidRPr="00361876" w:rsidRDefault="0026176E" w:rsidP="002147AC">
            <w:pPr>
              <w:spacing w:before="120"/>
              <w:jc w:val="left"/>
              <w:rPr>
                <w:rFonts w:asciiTheme="minorHAnsi" w:hAnsiTheme="minorHAnsi" w:cstheme="minorHAnsi"/>
                <w:b/>
                <w:bCs/>
                <w:szCs w:val="22"/>
              </w:rPr>
            </w:pPr>
            <w:r w:rsidRPr="00361876">
              <w:rPr>
                <w:rFonts w:asciiTheme="minorHAnsi" w:hAnsiTheme="minorHAnsi" w:cstheme="minorHAnsi"/>
                <w:b/>
                <w:bCs/>
                <w:szCs w:val="22"/>
              </w:rPr>
              <w:t>GRUPA TREŚCI ZWIĄZANYCH Z ZAKRESEM KSZTAŁCENIA</w:t>
            </w:r>
          </w:p>
        </w:tc>
      </w:tr>
      <w:tr w:rsidR="0026176E" w:rsidRPr="00361876" w14:paraId="1A1E3E4F" w14:textId="77777777" w:rsidTr="002147AC">
        <w:tc>
          <w:tcPr>
            <w:tcW w:w="4655" w:type="dxa"/>
            <w:vAlign w:val="center"/>
          </w:tcPr>
          <w:p w14:paraId="2D085DEE"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color w:val="000000"/>
                <w:szCs w:val="22"/>
              </w:rPr>
              <w:t>Biokataliza i biotransformacja</w:t>
            </w:r>
          </w:p>
        </w:tc>
        <w:tc>
          <w:tcPr>
            <w:tcW w:w="1985" w:type="dxa"/>
            <w:vAlign w:val="center"/>
          </w:tcPr>
          <w:p w14:paraId="35082CDB"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15ADACA5"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30</w:t>
            </w:r>
          </w:p>
        </w:tc>
        <w:tc>
          <w:tcPr>
            <w:tcW w:w="967" w:type="dxa"/>
            <w:vAlign w:val="center"/>
          </w:tcPr>
          <w:p w14:paraId="42C4FCAD"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4720AB77" w14:textId="77777777" w:rsidTr="002147AC">
        <w:tc>
          <w:tcPr>
            <w:tcW w:w="4655" w:type="dxa"/>
            <w:vAlign w:val="center"/>
          </w:tcPr>
          <w:p w14:paraId="15491ECA"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color w:val="000000"/>
                <w:szCs w:val="22"/>
              </w:rPr>
              <w:t>Biorafinerie</w:t>
            </w:r>
          </w:p>
        </w:tc>
        <w:tc>
          <w:tcPr>
            <w:tcW w:w="1985" w:type="dxa"/>
            <w:vAlign w:val="center"/>
          </w:tcPr>
          <w:p w14:paraId="312EE6CD"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6F5921E2"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30</w:t>
            </w:r>
          </w:p>
        </w:tc>
        <w:tc>
          <w:tcPr>
            <w:tcW w:w="967" w:type="dxa"/>
            <w:vAlign w:val="center"/>
          </w:tcPr>
          <w:p w14:paraId="4975CC05"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1,5</w:t>
            </w:r>
          </w:p>
        </w:tc>
      </w:tr>
      <w:tr w:rsidR="0026176E" w:rsidRPr="00361876" w14:paraId="65E7F642" w14:textId="77777777" w:rsidTr="002147AC">
        <w:tc>
          <w:tcPr>
            <w:tcW w:w="4655" w:type="dxa"/>
            <w:vAlign w:val="center"/>
          </w:tcPr>
          <w:p w14:paraId="4B5ED14B"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color w:val="000000"/>
                <w:szCs w:val="22"/>
                <w:lang w:val="en-US"/>
              </w:rPr>
              <w:t>Bioremediacja i fitoremediacja</w:t>
            </w:r>
          </w:p>
        </w:tc>
        <w:tc>
          <w:tcPr>
            <w:tcW w:w="1985" w:type="dxa"/>
            <w:vAlign w:val="center"/>
          </w:tcPr>
          <w:p w14:paraId="0F8FF4A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20A96C4F"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35</w:t>
            </w:r>
          </w:p>
        </w:tc>
        <w:tc>
          <w:tcPr>
            <w:tcW w:w="967" w:type="dxa"/>
            <w:vAlign w:val="center"/>
          </w:tcPr>
          <w:p w14:paraId="1EACCAAC"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35F4FBE9" w14:textId="77777777" w:rsidTr="002147AC">
        <w:tc>
          <w:tcPr>
            <w:tcW w:w="4655" w:type="dxa"/>
            <w:vAlign w:val="center"/>
          </w:tcPr>
          <w:p w14:paraId="0EDF30A6"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color w:val="000000"/>
                <w:szCs w:val="22"/>
              </w:rPr>
              <w:t>Biotechnologia leków i kosmetyków</w:t>
            </w:r>
          </w:p>
        </w:tc>
        <w:tc>
          <w:tcPr>
            <w:tcW w:w="1985" w:type="dxa"/>
            <w:vAlign w:val="center"/>
          </w:tcPr>
          <w:p w14:paraId="235A0EA6"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50F0AE93"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30</w:t>
            </w:r>
          </w:p>
        </w:tc>
        <w:tc>
          <w:tcPr>
            <w:tcW w:w="967" w:type="dxa"/>
            <w:vAlign w:val="center"/>
          </w:tcPr>
          <w:p w14:paraId="3C66270D"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71FE0DE3" w14:textId="77777777" w:rsidTr="002147AC">
        <w:tc>
          <w:tcPr>
            <w:tcW w:w="4655" w:type="dxa"/>
            <w:vAlign w:val="center"/>
          </w:tcPr>
          <w:p w14:paraId="1270D97D"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color w:val="000000"/>
                <w:szCs w:val="22"/>
              </w:rPr>
              <w:t>Biotechnologia w produkcji żywności i pasz</w:t>
            </w:r>
          </w:p>
        </w:tc>
        <w:tc>
          <w:tcPr>
            <w:tcW w:w="1985" w:type="dxa"/>
            <w:vAlign w:val="center"/>
          </w:tcPr>
          <w:p w14:paraId="0E543A99"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5058BD2C"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35</w:t>
            </w:r>
          </w:p>
        </w:tc>
        <w:tc>
          <w:tcPr>
            <w:tcW w:w="967" w:type="dxa"/>
            <w:vAlign w:val="center"/>
          </w:tcPr>
          <w:p w14:paraId="775E26A9"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5788FF75" w14:textId="77777777" w:rsidTr="002147AC">
        <w:tc>
          <w:tcPr>
            <w:tcW w:w="4655" w:type="dxa"/>
            <w:vAlign w:val="center"/>
          </w:tcPr>
          <w:p w14:paraId="3A67BE44"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szCs w:val="22"/>
              </w:rPr>
              <w:t xml:space="preserve">Laboratorium zaawansowanych metod biotechnologii molekularnej </w:t>
            </w:r>
          </w:p>
        </w:tc>
        <w:tc>
          <w:tcPr>
            <w:tcW w:w="1985" w:type="dxa"/>
            <w:vAlign w:val="center"/>
          </w:tcPr>
          <w:p w14:paraId="38FB19D6"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ćwiczenia</w:t>
            </w:r>
          </w:p>
        </w:tc>
        <w:tc>
          <w:tcPr>
            <w:tcW w:w="1417" w:type="dxa"/>
            <w:vAlign w:val="center"/>
          </w:tcPr>
          <w:p w14:paraId="141AE622" w14:textId="77777777" w:rsidR="0026176E" w:rsidRPr="00361876" w:rsidRDefault="0026176E" w:rsidP="002147AC">
            <w:pPr>
              <w:spacing w:after="0"/>
              <w:contextualSpacing/>
              <w:jc w:val="center"/>
              <w:rPr>
                <w:rFonts w:asciiTheme="minorHAnsi" w:hAnsiTheme="minorHAnsi" w:cstheme="minorHAnsi"/>
                <w:color w:val="000000"/>
                <w:szCs w:val="22"/>
              </w:rPr>
            </w:pPr>
            <w:r w:rsidRPr="00361876">
              <w:rPr>
                <w:rFonts w:asciiTheme="minorHAnsi" w:hAnsiTheme="minorHAnsi" w:cstheme="minorHAnsi"/>
                <w:szCs w:val="22"/>
              </w:rPr>
              <w:t>50</w:t>
            </w:r>
          </w:p>
        </w:tc>
        <w:tc>
          <w:tcPr>
            <w:tcW w:w="967" w:type="dxa"/>
            <w:vAlign w:val="center"/>
          </w:tcPr>
          <w:p w14:paraId="66FB7373" w14:textId="77777777" w:rsidR="0026176E" w:rsidRPr="00361876" w:rsidRDefault="0026176E" w:rsidP="002147AC">
            <w:pPr>
              <w:spacing w:after="0"/>
              <w:contextualSpacing/>
              <w:jc w:val="center"/>
              <w:rPr>
                <w:rFonts w:asciiTheme="minorHAnsi" w:hAnsiTheme="minorHAnsi" w:cstheme="minorHAnsi"/>
                <w:color w:val="000000"/>
                <w:szCs w:val="22"/>
              </w:rPr>
            </w:pPr>
            <w:r w:rsidRPr="00361876">
              <w:rPr>
                <w:rFonts w:asciiTheme="minorHAnsi" w:hAnsiTheme="minorHAnsi" w:cstheme="minorHAnsi"/>
                <w:color w:val="000000"/>
                <w:szCs w:val="22"/>
              </w:rPr>
              <w:t>2,5</w:t>
            </w:r>
          </w:p>
        </w:tc>
      </w:tr>
      <w:tr w:rsidR="0026176E" w:rsidRPr="00361876" w14:paraId="7C37C2C5" w14:textId="77777777" w:rsidTr="002147AC">
        <w:tc>
          <w:tcPr>
            <w:tcW w:w="4655" w:type="dxa"/>
            <w:vAlign w:val="center"/>
          </w:tcPr>
          <w:p w14:paraId="3DBD0EEF"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szCs w:val="22"/>
              </w:rPr>
              <w:lastRenderedPageBreak/>
              <w:t>Mikrobiologiczna synteza polimerów</w:t>
            </w:r>
          </w:p>
        </w:tc>
        <w:tc>
          <w:tcPr>
            <w:tcW w:w="1985" w:type="dxa"/>
            <w:vAlign w:val="center"/>
          </w:tcPr>
          <w:p w14:paraId="18F2C21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ćwiczenia</w:t>
            </w:r>
          </w:p>
        </w:tc>
        <w:tc>
          <w:tcPr>
            <w:tcW w:w="1417" w:type="dxa"/>
            <w:vAlign w:val="center"/>
          </w:tcPr>
          <w:p w14:paraId="340CA8F9"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15</w:t>
            </w:r>
          </w:p>
        </w:tc>
        <w:tc>
          <w:tcPr>
            <w:tcW w:w="967" w:type="dxa"/>
            <w:vAlign w:val="center"/>
          </w:tcPr>
          <w:p w14:paraId="64BB3045"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1</w:t>
            </w:r>
          </w:p>
        </w:tc>
      </w:tr>
      <w:tr w:rsidR="0026176E" w:rsidRPr="00361876" w14:paraId="5B4F8633" w14:textId="77777777" w:rsidTr="002147AC">
        <w:tc>
          <w:tcPr>
            <w:tcW w:w="4655" w:type="dxa"/>
            <w:vAlign w:val="center"/>
          </w:tcPr>
          <w:p w14:paraId="0237FB80"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szCs w:val="22"/>
              </w:rPr>
              <w:t>Mykologia stosowana</w:t>
            </w:r>
          </w:p>
        </w:tc>
        <w:tc>
          <w:tcPr>
            <w:tcW w:w="1985" w:type="dxa"/>
            <w:vAlign w:val="center"/>
          </w:tcPr>
          <w:p w14:paraId="38B821C3"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0AF3FB8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30</w:t>
            </w:r>
          </w:p>
        </w:tc>
        <w:tc>
          <w:tcPr>
            <w:tcW w:w="967" w:type="dxa"/>
            <w:vAlign w:val="center"/>
          </w:tcPr>
          <w:p w14:paraId="4D0531AD"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0035E3DD" w14:textId="77777777" w:rsidTr="002147AC">
        <w:tc>
          <w:tcPr>
            <w:tcW w:w="4655" w:type="dxa"/>
            <w:vAlign w:val="center"/>
          </w:tcPr>
          <w:p w14:paraId="14DC2FE4"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color w:val="000000"/>
                <w:szCs w:val="22"/>
              </w:rPr>
              <w:t>Nanobiotechnologia</w:t>
            </w:r>
          </w:p>
        </w:tc>
        <w:tc>
          <w:tcPr>
            <w:tcW w:w="1985" w:type="dxa"/>
            <w:vAlign w:val="center"/>
          </w:tcPr>
          <w:p w14:paraId="5E25FDBE"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72843989"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30</w:t>
            </w:r>
          </w:p>
        </w:tc>
        <w:tc>
          <w:tcPr>
            <w:tcW w:w="967" w:type="dxa"/>
            <w:vAlign w:val="center"/>
          </w:tcPr>
          <w:p w14:paraId="55A042F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w:t>
            </w:r>
          </w:p>
        </w:tc>
      </w:tr>
      <w:tr w:rsidR="0026176E" w:rsidRPr="00361876" w14:paraId="471206D5" w14:textId="77777777" w:rsidTr="002147AC">
        <w:tc>
          <w:tcPr>
            <w:tcW w:w="4655" w:type="dxa"/>
            <w:vAlign w:val="center"/>
          </w:tcPr>
          <w:p w14:paraId="2E733881" w14:textId="77777777" w:rsidR="0026176E" w:rsidRPr="00361876" w:rsidRDefault="0026176E" w:rsidP="002147AC">
            <w:pPr>
              <w:spacing w:after="0"/>
              <w:rPr>
                <w:rFonts w:asciiTheme="minorHAnsi" w:hAnsiTheme="minorHAnsi" w:cstheme="minorHAnsi"/>
                <w:szCs w:val="22"/>
              </w:rPr>
            </w:pPr>
            <w:r w:rsidRPr="00361876">
              <w:rPr>
                <w:rFonts w:asciiTheme="minorHAnsi" w:hAnsiTheme="minorHAnsi" w:cstheme="minorHAnsi"/>
                <w:szCs w:val="22"/>
              </w:rPr>
              <w:t>Procesy i operacje jednostkowe w biotechnologii</w:t>
            </w:r>
          </w:p>
        </w:tc>
        <w:tc>
          <w:tcPr>
            <w:tcW w:w="1985" w:type="dxa"/>
            <w:vAlign w:val="center"/>
          </w:tcPr>
          <w:p w14:paraId="154B6E94"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09DDF118"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45</w:t>
            </w:r>
          </w:p>
        </w:tc>
        <w:tc>
          <w:tcPr>
            <w:tcW w:w="967" w:type="dxa"/>
            <w:vAlign w:val="center"/>
          </w:tcPr>
          <w:p w14:paraId="2276EA94"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2,5</w:t>
            </w:r>
          </w:p>
        </w:tc>
      </w:tr>
      <w:tr w:rsidR="0026176E" w:rsidRPr="00361876" w14:paraId="53AF01F6" w14:textId="77777777" w:rsidTr="002147AC">
        <w:tc>
          <w:tcPr>
            <w:tcW w:w="4655" w:type="dxa"/>
            <w:vAlign w:val="center"/>
          </w:tcPr>
          <w:p w14:paraId="199CF5C5" w14:textId="77777777" w:rsidR="0026176E" w:rsidRPr="00361876" w:rsidRDefault="0026176E" w:rsidP="002147AC">
            <w:pPr>
              <w:spacing w:after="0"/>
              <w:rPr>
                <w:rFonts w:asciiTheme="minorHAnsi" w:hAnsiTheme="minorHAnsi" w:cstheme="minorHAnsi"/>
                <w:szCs w:val="22"/>
              </w:rPr>
            </w:pPr>
            <w:bookmarkStart w:id="105" w:name="_Hlk104279443"/>
            <w:r w:rsidRPr="00361876">
              <w:rPr>
                <w:rFonts w:asciiTheme="minorHAnsi" w:hAnsiTheme="minorHAnsi" w:cstheme="minorHAnsi"/>
                <w:szCs w:val="22"/>
              </w:rPr>
              <w:t>Produkcja biopreparatów</w:t>
            </w:r>
            <w:bookmarkEnd w:id="105"/>
          </w:p>
        </w:tc>
        <w:tc>
          <w:tcPr>
            <w:tcW w:w="1985" w:type="dxa"/>
            <w:vAlign w:val="center"/>
          </w:tcPr>
          <w:p w14:paraId="358D389F"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05C1EC21"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20</w:t>
            </w:r>
          </w:p>
        </w:tc>
        <w:tc>
          <w:tcPr>
            <w:tcW w:w="967" w:type="dxa"/>
            <w:vAlign w:val="center"/>
          </w:tcPr>
          <w:p w14:paraId="7B8C6296"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1</w:t>
            </w:r>
          </w:p>
        </w:tc>
      </w:tr>
      <w:tr w:rsidR="0026176E" w:rsidRPr="00361876" w14:paraId="7F64568D" w14:textId="77777777" w:rsidTr="002147AC">
        <w:tc>
          <w:tcPr>
            <w:tcW w:w="4655" w:type="dxa"/>
            <w:vAlign w:val="center"/>
          </w:tcPr>
          <w:p w14:paraId="7BEB22BD" w14:textId="77777777" w:rsidR="0026176E" w:rsidRPr="00361876" w:rsidRDefault="0026176E" w:rsidP="002147AC">
            <w:pPr>
              <w:spacing w:after="0"/>
              <w:rPr>
                <w:rFonts w:asciiTheme="minorHAnsi" w:hAnsiTheme="minorHAnsi" w:cstheme="minorHAnsi"/>
                <w:color w:val="000000"/>
                <w:szCs w:val="22"/>
              </w:rPr>
            </w:pPr>
            <w:r w:rsidRPr="00361876">
              <w:rPr>
                <w:rFonts w:asciiTheme="minorHAnsi" w:hAnsiTheme="minorHAnsi" w:cstheme="minorHAnsi"/>
                <w:color w:val="000000"/>
                <w:szCs w:val="22"/>
              </w:rPr>
              <w:t>Przemysłowe procesy fermentacyjne</w:t>
            </w:r>
          </w:p>
        </w:tc>
        <w:tc>
          <w:tcPr>
            <w:tcW w:w="1985" w:type="dxa"/>
            <w:vAlign w:val="center"/>
          </w:tcPr>
          <w:p w14:paraId="06A0ADD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5D39CA46" w14:textId="77777777" w:rsidR="0026176E" w:rsidRPr="00361876" w:rsidRDefault="0026176E" w:rsidP="002147AC">
            <w:pPr>
              <w:spacing w:after="0"/>
              <w:contextualSpacing/>
              <w:jc w:val="center"/>
              <w:rPr>
                <w:rFonts w:asciiTheme="minorHAnsi" w:hAnsiTheme="minorHAnsi" w:cstheme="minorHAnsi"/>
                <w:b/>
                <w:bCs/>
                <w:szCs w:val="22"/>
              </w:rPr>
            </w:pPr>
            <w:r w:rsidRPr="00361876">
              <w:rPr>
                <w:rFonts w:asciiTheme="minorHAnsi" w:hAnsiTheme="minorHAnsi" w:cstheme="minorHAnsi"/>
                <w:color w:val="000000"/>
                <w:szCs w:val="22"/>
              </w:rPr>
              <w:t>60</w:t>
            </w:r>
          </w:p>
        </w:tc>
        <w:tc>
          <w:tcPr>
            <w:tcW w:w="967" w:type="dxa"/>
            <w:vAlign w:val="center"/>
          </w:tcPr>
          <w:p w14:paraId="0D11CFFA"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3,5</w:t>
            </w:r>
          </w:p>
        </w:tc>
      </w:tr>
      <w:tr w:rsidR="0026176E" w:rsidRPr="00361876" w14:paraId="437E9EC9" w14:textId="77777777" w:rsidTr="002147AC">
        <w:tc>
          <w:tcPr>
            <w:tcW w:w="4655" w:type="dxa"/>
            <w:vAlign w:val="center"/>
          </w:tcPr>
          <w:p w14:paraId="475949EC" w14:textId="77777777" w:rsidR="0026176E" w:rsidRPr="00361876" w:rsidRDefault="0026176E" w:rsidP="002147AC">
            <w:pPr>
              <w:spacing w:after="0"/>
              <w:rPr>
                <w:rFonts w:asciiTheme="minorHAnsi" w:hAnsiTheme="minorHAnsi" w:cstheme="minorHAnsi"/>
                <w:szCs w:val="22"/>
              </w:rPr>
            </w:pPr>
            <w:bookmarkStart w:id="106" w:name="_Hlk104279458"/>
            <w:r w:rsidRPr="00361876">
              <w:rPr>
                <w:rFonts w:asciiTheme="minorHAnsi" w:hAnsiTheme="minorHAnsi" w:cstheme="minorHAnsi"/>
                <w:szCs w:val="22"/>
              </w:rPr>
              <w:t>Wektory w biotechnologii</w:t>
            </w:r>
            <w:bookmarkEnd w:id="106"/>
          </w:p>
        </w:tc>
        <w:tc>
          <w:tcPr>
            <w:tcW w:w="1985" w:type="dxa"/>
            <w:vAlign w:val="center"/>
          </w:tcPr>
          <w:p w14:paraId="4775AF63"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wykłady/ćwiczenia</w:t>
            </w:r>
          </w:p>
        </w:tc>
        <w:tc>
          <w:tcPr>
            <w:tcW w:w="1417" w:type="dxa"/>
            <w:vAlign w:val="center"/>
          </w:tcPr>
          <w:p w14:paraId="08D63BD7"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szCs w:val="22"/>
              </w:rPr>
              <w:t>20</w:t>
            </w:r>
          </w:p>
        </w:tc>
        <w:tc>
          <w:tcPr>
            <w:tcW w:w="967" w:type="dxa"/>
            <w:vAlign w:val="center"/>
          </w:tcPr>
          <w:p w14:paraId="1DC2568A" w14:textId="77777777" w:rsidR="0026176E" w:rsidRPr="00361876" w:rsidRDefault="0026176E" w:rsidP="002147AC">
            <w:pPr>
              <w:spacing w:after="0"/>
              <w:contextualSpacing/>
              <w:jc w:val="center"/>
              <w:rPr>
                <w:rFonts w:asciiTheme="minorHAnsi" w:hAnsiTheme="minorHAnsi" w:cstheme="minorHAnsi"/>
                <w:szCs w:val="22"/>
              </w:rPr>
            </w:pPr>
            <w:r w:rsidRPr="00361876">
              <w:rPr>
                <w:rFonts w:asciiTheme="minorHAnsi" w:hAnsiTheme="minorHAnsi" w:cstheme="minorHAnsi"/>
                <w:color w:val="000000"/>
                <w:szCs w:val="22"/>
              </w:rPr>
              <w:t>1</w:t>
            </w:r>
          </w:p>
        </w:tc>
      </w:tr>
      <w:tr w:rsidR="0026176E" w:rsidRPr="006B405F" w14:paraId="4588DFBD" w14:textId="77777777" w:rsidTr="002147AC">
        <w:tc>
          <w:tcPr>
            <w:tcW w:w="6640" w:type="dxa"/>
            <w:gridSpan w:val="2"/>
            <w:shd w:val="clear" w:color="auto" w:fill="D9D9D9" w:themeFill="background1" w:themeFillShade="D9"/>
            <w:vAlign w:val="center"/>
          </w:tcPr>
          <w:p w14:paraId="6B9E56C4" w14:textId="77777777" w:rsidR="0026176E" w:rsidRPr="006B405F" w:rsidRDefault="0026176E" w:rsidP="002147AC">
            <w:pPr>
              <w:spacing w:before="120"/>
              <w:rPr>
                <w:rFonts w:asciiTheme="minorHAnsi" w:hAnsiTheme="minorHAnsi" w:cstheme="minorHAnsi"/>
                <w:sz w:val="20"/>
                <w:szCs w:val="20"/>
              </w:rPr>
            </w:pPr>
            <w:r>
              <w:rPr>
                <w:rFonts w:asciiTheme="minorHAnsi" w:hAnsiTheme="minorHAnsi" w:cstheme="minorHAnsi"/>
                <w:sz w:val="20"/>
                <w:szCs w:val="20"/>
              </w:rPr>
              <w:t>Razem</w:t>
            </w:r>
          </w:p>
        </w:tc>
        <w:tc>
          <w:tcPr>
            <w:tcW w:w="1417" w:type="dxa"/>
            <w:shd w:val="clear" w:color="auto" w:fill="D9D9D9" w:themeFill="background1" w:themeFillShade="D9"/>
            <w:vAlign w:val="center"/>
          </w:tcPr>
          <w:p w14:paraId="34737D90" w14:textId="77777777" w:rsidR="0026176E" w:rsidRPr="006B405F" w:rsidRDefault="0026176E" w:rsidP="002147AC">
            <w:pPr>
              <w:spacing w:before="120"/>
              <w:jc w:val="center"/>
              <w:rPr>
                <w:rFonts w:asciiTheme="minorHAnsi" w:hAnsiTheme="minorHAnsi" w:cstheme="minorHAnsi"/>
                <w:sz w:val="20"/>
                <w:szCs w:val="20"/>
              </w:rPr>
            </w:pPr>
            <w:r>
              <w:rPr>
                <w:rFonts w:asciiTheme="minorHAnsi" w:hAnsiTheme="minorHAnsi" w:cstheme="minorHAnsi"/>
                <w:sz w:val="20"/>
                <w:szCs w:val="20"/>
              </w:rPr>
              <w:t>910</w:t>
            </w:r>
          </w:p>
        </w:tc>
        <w:tc>
          <w:tcPr>
            <w:tcW w:w="967" w:type="dxa"/>
            <w:shd w:val="clear" w:color="auto" w:fill="D9D9D9" w:themeFill="background1" w:themeFillShade="D9"/>
            <w:vAlign w:val="center"/>
          </w:tcPr>
          <w:p w14:paraId="4DA4C791" w14:textId="77777777" w:rsidR="0026176E" w:rsidRPr="006B405F" w:rsidRDefault="0026176E" w:rsidP="002147AC">
            <w:pPr>
              <w:spacing w:before="120"/>
              <w:jc w:val="center"/>
              <w:rPr>
                <w:rFonts w:asciiTheme="minorHAnsi" w:hAnsiTheme="minorHAnsi" w:cstheme="minorHAnsi"/>
                <w:sz w:val="20"/>
                <w:szCs w:val="20"/>
              </w:rPr>
            </w:pPr>
            <w:r>
              <w:rPr>
                <w:rFonts w:asciiTheme="minorHAnsi" w:hAnsiTheme="minorHAnsi" w:cstheme="minorHAnsi"/>
                <w:sz w:val="20"/>
                <w:szCs w:val="20"/>
              </w:rPr>
              <w:t>73,5</w:t>
            </w:r>
          </w:p>
        </w:tc>
      </w:tr>
      <w:tr w:rsidR="0026176E" w:rsidRPr="009D11E5" w14:paraId="1D9FBD30" w14:textId="77777777" w:rsidTr="002147AC">
        <w:tc>
          <w:tcPr>
            <w:tcW w:w="9024" w:type="dxa"/>
            <w:gridSpan w:val="4"/>
          </w:tcPr>
          <w:p w14:paraId="2EFC3C3D" w14:textId="77777777" w:rsidR="0026176E" w:rsidRPr="009D11E5" w:rsidRDefault="0026176E" w:rsidP="002147AC">
            <w:pPr>
              <w:spacing w:before="120"/>
              <w:jc w:val="left"/>
              <w:rPr>
                <w:rFonts w:asciiTheme="minorHAnsi" w:hAnsiTheme="minorHAnsi" w:cstheme="minorHAnsi"/>
                <w:b/>
                <w:bCs/>
                <w:sz w:val="20"/>
                <w:szCs w:val="20"/>
              </w:rPr>
            </w:pPr>
            <w:r w:rsidRPr="009D11E5">
              <w:rPr>
                <w:rFonts w:asciiTheme="minorHAnsi" w:hAnsiTheme="minorHAnsi" w:cstheme="minorHAnsi"/>
                <w:b/>
                <w:bCs/>
                <w:sz w:val="20"/>
                <w:szCs w:val="20"/>
              </w:rPr>
              <w:t>PRZEDMIOTY KIERUNKOWE DO WYBORU</w:t>
            </w:r>
          </w:p>
        </w:tc>
      </w:tr>
      <w:tr w:rsidR="0026176E" w:rsidRPr="00906CAF" w14:paraId="12534602" w14:textId="77777777" w:rsidTr="002147AC">
        <w:tc>
          <w:tcPr>
            <w:tcW w:w="4655" w:type="dxa"/>
            <w:vAlign w:val="center"/>
          </w:tcPr>
          <w:p w14:paraId="1429A9C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Bio-algorytmika i programowanie  </w:t>
            </w:r>
          </w:p>
        </w:tc>
        <w:tc>
          <w:tcPr>
            <w:tcW w:w="1985" w:type="dxa"/>
            <w:vAlign w:val="center"/>
          </w:tcPr>
          <w:p w14:paraId="1D636B9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A229AE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C9E5C9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7426806" w14:textId="77777777" w:rsidTr="002147AC">
        <w:tc>
          <w:tcPr>
            <w:tcW w:w="4655" w:type="dxa"/>
            <w:vAlign w:val="center"/>
          </w:tcPr>
          <w:p w14:paraId="1FB167E9" w14:textId="77777777" w:rsidR="0026176E" w:rsidRPr="00336842" w:rsidRDefault="0026176E" w:rsidP="002147AC">
            <w:pPr>
              <w:spacing w:after="0"/>
              <w:contextualSpacing/>
              <w:jc w:val="left"/>
              <w:rPr>
                <w:rFonts w:asciiTheme="minorHAnsi" w:hAnsiTheme="minorHAnsi" w:cstheme="minorHAnsi"/>
                <w:szCs w:val="22"/>
              </w:rPr>
            </w:pPr>
            <w:r w:rsidRPr="00336842">
              <w:rPr>
                <w:rFonts w:asciiTheme="minorHAnsi" w:hAnsiTheme="minorHAnsi" w:cstheme="minorHAnsi"/>
                <w:bCs/>
                <w:szCs w:val="22"/>
              </w:rPr>
              <w:t xml:space="preserve">Bioindykacja wód na podstawie makrozoobentosu  </w:t>
            </w:r>
          </w:p>
        </w:tc>
        <w:tc>
          <w:tcPr>
            <w:tcW w:w="1985" w:type="dxa"/>
            <w:vAlign w:val="center"/>
          </w:tcPr>
          <w:p w14:paraId="73EC1D6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431B8E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28EB1A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2ADFC7E" w14:textId="77777777" w:rsidTr="002147AC">
        <w:tc>
          <w:tcPr>
            <w:tcW w:w="4655" w:type="dxa"/>
            <w:vAlign w:val="center"/>
          </w:tcPr>
          <w:p w14:paraId="499DA0E5" w14:textId="77777777" w:rsidR="0026176E" w:rsidRPr="00906CAF" w:rsidRDefault="0026176E" w:rsidP="002147AC">
            <w:pPr>
              <w:spacing w:after="0"/>
              <w:contextualSpacing/>
              <w:jc w:val="left"/>
              <w:rPr>
                <w:rFonts w:asciiTheme="minorHAnsi" w:hAnsiTheme="minorHAnsi" w:cstheme="minorHAnsi"/>
                <w:bCs/>
                <w:szCs w:val="22"/>
                <w:lang w:val="en-US"/>
              </w:rPr>
            </w:pPr>
            <w:r w:rsidRPr="00906CAF">
              <w:rPr>
                <w:rFonts w:asciiTheme="minorHAnsi" w:hAnsiTheme="minorHAnsi" w:cstheme="minorHAnsi"/>
                <w:bCs/>
                <w:szCs w:val="22"/>
              </w:rPr>
              <w:t xml:space="preserve">Biotechnologia plastydów  </w:t>
            </w:r>
          </w:p>
        </w:tc>
        <w:tc>
          <w:tcPr>
            <w:tcW w:w="1985" w:type="dxa"/>
            <w:vAlign w:val="center"/>
          </w:tcPr>
          <w:p w14:paraId="3F324EA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7FF3D6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5E238E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B2DCAC0" w14:textId="77777777" w:rsidTr="002147AC">
        <w:tc>
          <w:tcPr>
            <w:tcW w:w="4655" w:type="dxa"/>
            <w:vAlign w:val="center"/>
          </w:tcPr>
          <w:p w14:paraId="57BC29F1"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Biotechnologia w hodowli zwierząt wodnych </w:t>
            </w:r>
            <w:r>
              <w:rPr>
                <w:rFonts w:asciiTheme="minorHAnsi" w:hAnsiTheme="minorHAnsi" w:cstheme="minorHAnsi"/>
                <w:bCs/>
                <w:szCs w:val="22"/>
                <w:lang w:val="en-US"/>
              </w:rPr>
              <w:t xml:space="preserve">/ </w:t>
            </w:r>
            <w:r w:rsidRPr="00906CAF">
              <w:rPr>
                <w:rFonts w:asciiTheme="minorHAnsi" w:hAnsiTheme="minorHAnsi" w:cstheme="minorHAnsi"/>
                <w:bCs/>
                <w:szCs w:val="22"/>
                <w:lang w:val="en-US"/>
              </w:rPr>
              <w:t xml:space="preserve">Biotechnology in the Breeding of Aquatic Animals  </w:t>
            </w:r>
          </w:p>
        </w:tc>
        <w:tc>
          <w:tcPr>
            <w:tcW w:w="1985" w:type="dxa"/>
            <w:vAlign w:val="center"/>
          </w:tcPr>
          <w:p w14:paraId="68A1D6E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3BEE37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D28395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CB20F72" w14:textId="77777777" w:rsidTr="002147AC">
        <w:tc>
          <w:tcPr>
            <w:tcW w:w="4655" w:type="dxa"/>
            <w:vAlign w:val="center"/>
          </w:tcPr>
          <w:p w14:paraId="66C80E7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Biotechnologia w ochronie roślin zagrożonych</w:t>
            </w:r>
            <w:r>
              <w:rPr>
                <w:rFonts w:asciiTheme="minorHAnsi" w:hAnsiTheme="minorHAnsi" w:cstheme="minorHAnsi"/>
                <w:bCs/>
                <w:szCs w:val="22"/>
              </w:rPr>
              <w:t xml:space="preserve"> / </w:t>
            </w:r>
            <w:r w:rsidRPr="00906CAF">
              <w:rPr>
                <w:rFonts w:asciiTheme="minorHAnsi" w:hAnsiTheme="minorHAnsi" w:cstheme="minorHAnsi"/>
                <w:bCs/>
                <w:szCs w:val="22"/>
                <w:lang w:val="en-US"/>
              </w:rPr>
              <w:t>Biotechnology in Protection Endangered Plants</w:t>
            </w:r>
          </w:p>
        </w:tc>
        <w:tc>
          <w:tcPr>
            <w:tcW w:w="1985" w:type="dxa"/>
            <w:vAlign w:val="center"/>
          </w:tcPr>
          <w:p w14:paraId="23E0394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C026CA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40E1E6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6698F12" w14:textId="77777777" w:rsidTr="002147AC">
        <w:tc>
          <w:tcPr>
            <w:tcW w:w="4655" w:type="dxa"/>
            <w:vAlign w:val="center"/>
          </w:tcPr>
          <w:p w14:paraId="760745B4" w14:textId="77777777" w:rsidR="0026176E" w:rsidRPr="00906CAF" w:rsidRDefault="0026176E" w:rsidP="002147AC">
            <w:pPr>
              <w:spacing w:after="0"/>
              <w:contextualSpacing/>
              <w:jc w:val="left"/>
              <w:rPr>
                <w:rFonts w:asciiTheme="minorHAnsi" w:hAnsiTheme="minorHAnsi" w:cstheme="minorHAnsi"/>
                <w:bCs/>
                <w:szCs w:val="22"/>
                <w:lang w:val="en-US"/>
              </w:rPr>
            </w:pPr>
            <w:r w:rsidRPr="00906CAF">
              <w:rPr>
                <w:rFonts w:asciiTheme="minorHAnsi" w:hAnsiTheme="minorHAnsi" w:cstheme="minorHAnsi"/>
                <w:bCs/>
                <w:szCs w:val="22"/>
              </w:rPr>
              <w:t xml:space="preserve">Cukry w procesach biotechnologicznych  </w:t>
            </w:r>
          </w:p>
        </w:tc>
        <w:tc>
          <w:tcPr>
            <w:tcW w:w="1985" w:type="dxa"/>
            <w:vAlign w:val="center"/>
          </w:tcPr>
          <w:p w14:paraId="1009FA9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9DE16A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817717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18B4249" w14:textId="77777777" w:rsidTr="002147AC">
        <w:tc>
          <w:tcPr>
            <w:tcW w:w="4655" w:type="dxa"/>
            <w:vAlign w:val="center"/>
          </w:tcPr>
          <w:p w14:paraId="1AA26408" w14:textId="77777777" w:rsidR="0026176E" w:rsidRPr="00906CAF" w:rsidRDefault="0026176E" w:rsidP="002147AC">
            <w:pPr>
              <w:spacing w:after="0"/>
              <w:contextualSpacing/>
              <w:jc w:val="left"/>
              <w:rPr>
                <w:rFonts w:asciiTheme="minorHAnsi" w:hAnsiTheme="minorHAnsi" w:cstheme="minorHAnsi"/>
                <w:bCs/>
                <w:szCs w:val="22"/>
                <w:lang w:val="en-US"/>
              </w:rPr>
            </w:pPr>
            <w:r w:rsidRPr="00906CAF">
              <w:rPr>
                <w:rFonts w:asciiTheme="minorHAnsi" w:hAnsiTheme="minorHAnsi" w:cstheme="minorHAnsi"/>
                <w:bCs/>
                <w:szCs w:val="22"/>
              </w:rPr>
              <w:t>Diagnostyka laboratoryjna człowieka i zwierząt</w:t>
            </w:r>
            <w:r>
              <w:rPr>
                <w:rFonts w:asciiTheme="minorHAnsi" w:hAnsiTheme="minorHAnsi" w:cstheme="minorHAnsi"/>
                <w:bCs/>
                <w:szCs w:val="22"/>
              </w:rPr>
              <w:t xml:space="preserve"> / </w:t>
            </w:r>
            <w:r w:rsidRPr="00906CAF">
              <w:rPr>
                <w:rFonts w:asciiTheme="minorHAnsi" w:hAnsiTheme="minorHAnsi" w:cstheme="minorHAnsi"/>
                <w:bCs/>
                <w:szCs w:val="22"/>
                <w:lang w:val="en-US"/>
              </w:rPr>
              <w:t>Diagnostic Methods in Human and Veterinary Medicine</w:t>
            </w:r>
          </w:p>
        </w:tc>
        <w:tc>
          <w:tcPr>
            <w:tcW w:w="1985" w:type="dxa"/>
            <w:vAlign w:val="center"/>
          </w:tcPr>
          <w:p w14:paraId="62E44D1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B6F32F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402267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61C21B1" w14:textId="77777777" w:rsidTr="002147AC">
        <w:tc>
          <w:tcPr>
            <w:tcW w:w="4655" w:type="dxa"/>
            <w:vAlign w:val="center"/>
          </w:tcPr>
          <w:p w14:paraId="567A98D3"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Diagnostyka parazytologiczna  </w:t>
            </w:r>
          </w:p>
        </w:tc>
        <w:tc>
          <w:tcPr>
            <w:tcW w:w="1985" w:type="dxa"/>
            <w:vAlign w:val="center"/>
          </w:tcPr>
          <w:p w14:paraId="3845BA3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6065E1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D54B7C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8221E9E" w14:textId="77777777" w:rsidTr="002147AC">
        <w:tc>
          <w:tcPr>
            <w:tcW w:w="4655" w:type="dxa"/>
            <w:vAlign w:val="center"/>
          </w:tcPr>
          <w:p w14:paraId="10456490"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Ewolucja molekularna   </w:t>
            </w:r>
          </w:p>
        </w:tc>
        <w:tc>
          <w:tcPr>
            <w:tcW w:w="1985" w:type="dxa"/>
            <w:vAlign w:val="center"/>
          </w:tcPr>
          <w:p w14:paraId="512F92F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925355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37B316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022929A" w14:textId="77777777" w:rsidTr="002147AC">
        <w:tc>
          <w:tcPr>
            <w:tcW w:w="4655" w:type="dxa"/>
            <w:vAlign w:val="center"/>
          </w:tcPr>
          <w:p w14:paraId="4FFD7F12" w14:textId="77777777" w:rsidR="0026176E" w:rsidRPr="00906CAF" w:rsidRDefault="0026176E" w:rsidP="002147AC">
            <w:pPr>
              <w:spacing w:after="0"/>
              <w:contextualSpacing/>
              <w:jc w:val="left"/>
              <w:rPr>
                <w:rFonts w:asciiTheme="minorHAnsi" w:hAnsiTheme="minorHAnsi" w:cstheme="minorHAnsi"/>
                <w:bCs/>
                <w:szCs w:val="22"/>
              </w:rPr>
            </w:pPr>
            <w:r w:rsidRPr="00906CAF">
              <w:rPr>
                <w:rFonts w:asciiTheme="minorHAnsi" w:hAnsiTheme="minorHAnsi" w:cstheme="minorHAnsi"/>
                <w:bCs/>
                <w:szCs w:val="22"/>
              </w:rPr>
              <w:t>Filogenomika</w:t>
            </w:r>
          </w:p>
        </w:tc>
        <w:tc>
          <w:tcPr>
            <w:tcW w:w="1985" w:type="dxa"/>
            <w:vAlign w:val="center"/>
          </w:tcPr>
          <w:p w14:paraId="4B00B02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471AC9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7F7FFF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1332551" w14:textId="77777777" w:rsidTr="002147AC">
        <w:tc>
          <w:tcPr>
            <w:tcW w:w="4655" w:type="dxa"/>
            <w:vAlign w:val="center"/>
          </w:tcPr>
          <w:p w14:paraId="195ECD74"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Fitopatologia molekularna </w:t>
            </w:r>
            <w:r w:rsidRPr="00906CAF">
              <w:rPr>
                <w:rFonts w:asciiTheme="minorHAnsi" w:hAnsiTheme="minorHAnsi" w:cstheme="minorHAnsi"/>
                <w:bCs/>
                <w:color w:val="00B0F0"/>
                <w:szCs w:val="22"/>
              </w:rPr>
              <w:t xml:space="preserve"> </w:t>
            </w:r>
          </w:p>
        </w:tc>
        <w:tc>
          <w:tcPr>
            <w:tcW w:w="1985" w:type="dxa"/>
            <w:vAlign w:val="center"/>
          </w:tcPr>
          <w:p w14:paraId="64FC94C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8E3CA7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5DB17F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DE56138" w14:textId="77777777" w:rsidTr="002147AC">
        <w:tc>
          <w:tcPr>
            <w:tcW w:w="4655" w:type="dxa"/>
            <w:vAlign w:val="center"/>
          </w:tcPr>
          <w:p w14:paraId="422B4BF3" w14:textId="77777777" w:rsidR="0026176E" w:rsidRPr="00336842"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Grafika komputerowa i wizualizacja danych  </w:t>
            </w:r>
          </w:p>
        </w:tc>
        <w:tc>
          <w:tcPr>
            <w:tcW w:w="1985" w:type="dxa"/>
            <w:vAlign w:val="center"/>
          </w:tcPr>
          <w:p w14:paraId="120D739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918E25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AB0061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37BBA24" w14:textId="77777777" w:rsidTr="002147AC">
        <w:tc>
          <w:tcPr>
            <w:tcW w:w="4655" w:type="dxa"/>
            <w:vAlign w:val="center"/>
          </w:tcPr>
          <w:p w14:paraId="33CF46CF"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Hybrydyzacja i poliploidyzacja wśród zwierząt</w:t>
            </w:r>
            <w:r>
              <w:rPr>
                <w:rFonts w:asciiTheme="minorHAnsi" w:hAnsiTheme="minorHAnsi" w:cstheme="minorHAnsi"/>
                <w:bCs/>
                <w:szCs w:val="22"/>
              </w:rPr>
              <w:t xml:space="preserve"> / </w:t>
            </w:r>
            <w:r w:rsidRPr="00906CAF">
              <w:rPr>
                <w:rFonts w:asciiTheme="minorHAnsi" w:hAnsiTheme="minorHAnsi" w:cstheme="minorHAnsi"/>
                <w:bCs/>
                <w:szCs w:val="22"/>
                <w:lang w:val="en-US"/>
              </w:rPr>
              <w:t xml:space="preserve">Hybridization and Polyploidization in Animals   </w:t>
            </w:r>
          </w:p>
        </w:tc>
        <w:tc>
          <w:tcPr>
            <w:tcW w:w="1985" w:type="dxa"/>
            <w:vAlign w:val="center"/>
          </w:tcPr>
          <w:p w14:paraId="31DC462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A7BD63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BD55DC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7AF1250" w14:textId="77777777" w:rsidTr="002147AC">
        <w:tc>
          <w:tcPr>
            <w:tcW w:w="4655" w:type="dxa"/>
            <w:vAlign w:val="center"/>
          </w:tcPr>
          <w:p w14:paraId="2CA0D3EA"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Inżynieria enzymów i metagenomika    </w:t>
            </w:r>
          </w:p>
        </w:tc>
        <w:tc>
          <w:tcPr>
            <w:tcW w:w="1985" w:type="dxa"/>
            <w:vAlign w:val="center"/>
          </w:tcPr>
          <w:p w14:paraId="30EE93D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BABA00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226704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C60D284" w14:textId="77777777" w:rsidTr="002147AC">
        <w:tc>
          <w:tcPr>
            <w:tcW w:w="4655" w:type="dxa"/>
            <w:vAlign w:val="center"/>
          </w:tcPr>
          <w:p w14:paraId="425E66D2" w14:textId="77777777" w:rsidR="0026176E" w:rsidRPr="00336842" w:rsidRDefault="0026176E" w:rsidP="002147AC">
            <w:pPr>
              <w:spacing w:after="0"/>
              <w:contextualSpacing/>
              <w:jc w:val="left"/>
              <w:rPr>
                <w:rFonts w:asciiTheme="minorHAnsi" w:hAnsiTheme="minorHAnsi" w:cstheme="minorHAnsi"/>
                <w:szCs w:val="22"/>
              </w:rPr>
            </w:pPr>
            <w:r w:rsidRPr="00336842">
              <w:rPr>
                <w:rFonts w:asciiTheme="minorHAnsi" w:hAnsiTheme="minorHAnsi" w:cstheme="minorHAnsi"/>
                <w:bCs/>
                <w:szCs w:val="22"/>
              </w:rPr>
              <w:t xml:space="preserve">Kultury </w:t>
            </w:r>
            <w:r w:rsidRPr="00336842">
              <w:rPr>
                <w:rFonts w:asciiTheme="minorHAnsi" w:hAnsiTheme="minorHAnsi" w:cstheme="minorHAnsi"/>
                <w:bCs/>
                <w:i/>
                <w:iCs/>
                <w:szCs w:val="22"/>
              </w:rPr>
              <w:t>in vitro</w:t>
            </w:r>
            <w:r w:rsidRPr="00336842">
              <w:rPr>
                <w:rFonts w:asciiTheme="minorHAnsi" w:hAnsiTheme="minorHAnsi" w:cstheme="minorHAnsi"/>
                <w:bCs/>
                <w:szCs w:val="22"/>
              </w:rPr>
              <w:t xml:space="preserve"> w produkcji roślinnej   </w:t>
            </w:r>
          </w:p>
        </w:tc>
        <w:tc>
          <w:tcPr>
            <w:tcW w:w="1985" w:type="dxa"/>
            <w:vAlign w:val="center"/>
          </w:tcPr>
          <w:p w14:paraId="3A9B656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68CDA9B"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4AB582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D6A93D3" w14:textId="77777777" w:rsidTr="002147AC">
        <w:tc>
          <w:tcPr>
            <w:tcW w:w="4655" w:type="dxa"/>
            <w:vAlign w:val="center"/>
          </w:tcPr>
          <w:p w14:paraId="7978D456" w14:textId="77777777" w:rsidR="0026176E" w:rsidRPr="00336842"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Makro- i mikrohodowle grzybów w biotechnologii  </w:t>
            </w:r>
          </w:p>
        </w:tc>
        <w:tc>
          <w:tcPr>
            <w:tcW w:w="1985" w:type="dxa"/>
            <w:vAlign w:val="center"/>
          </w:tcPr>
          <w:p w14:paraId="2B76E4E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B38169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1C63EF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EF9D92A" w14:textId="77777777" w:rsidTr="002147AC">
        <w:tc>
          <w:tcPr>
            <w:tcW w:w="4655" w:type="dxa"/>
            <w:vAlign w:val="center"/>
          </w:tcPr>
          <w:p w14:paraId="6CB5D66D"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Metody biotechnologiczne w parazytologii  </w:t>
            </w:r>
          </w:p>
        </w:tc>
        <w:tc>
          <w:tcPr>
            <w:tcW w:w="1985" w:type="dxa"/>
            <w:vAlign w:val="center"/>
          </w:tcPr>
          <w:p w14:paraId="16EFFD1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FCD785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588E1CF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4B0D33AF" w14:textId="77777777" w:rsidTr="002147AC">
        <w:tc>
          <w:tcPr>
            <w:tcW w:w="4655" w:type="dxa"/>
            <w:vAlign w:val="center"/>
          </w:tcPr>
          <w:p w14:paraId="320D0B42" w14:textId="77777777" w:rsidR="0026176E" w:rsidRPr="00336842" w:rsidRDefault="0026176E" w:rsidP="002147AC">
            <w:pPr>
              <w:spacing w:after="0"/>
              <w:contextualSpacing/>
              <w:jc w:val="left"/>
              <w:rPr>
                <w:rFonts w:asciiTheme="minorHAnsi" w:hAnsiTheme="minorHAnsi" w:cstheme="minorHAnsi"/>
                <w:szCs w:val="22"/>
              </w:rPr>
            </w:pPr>
            <w:r w:rsidRPr="00336842">
              <w:rPr>
                <w:rFonts w:asciiTheme="minorHAnsi" w:hAnsiTheme="minorHAnsi" w:cstheme="minorHAnsi"/>
                <w:bCs/>
                <w:szCs w:val="22"/>
              </w:rPr>
              <w:t xml:space="preserve">Metody molekularne w diagnostyce mikrobiologicznej  </w:t>
            </w:r>
          </w:p>
        </w:tc>
        <w:tc>
          <w:tcPr>
            <w:tcW w:w="1985" w:type="dxa"/>
            <w:vAlign w:val="center"/>
          </w:tcPr>
          <w:p w14:paraId="3975A52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14D187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5B0648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11D03667" w14:textId="77777777" w:rsidTr="002147AC">
        <w:tc>
          <w:tcPr>
            <w:tcW w:w="4655" w:type="dxa"/>
            <w:vAlign w:val="center"/>
          </w:tcPr>
          <w:p w14:paraId="54849398"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Modyfikacje epigenetyczne i ich konsekwencje</w:t>
            </w:r>
            <w:r>
              <w:rPr>
                <w:rFonts w:asciiTheme="minorHAnsi" w:hAnsiTheme="minorHAnsi" w:cstheme="minorHAnsi"/>
                <w:bCs/>
                <w:szCs w:val="22"/>
                <w:lang w:val="en-US"/>
              </w:rPr>
              <w:t xml:space="preserve"> / </w:t>
            </w:r>
            <w:r w:rsidRPr="00906CAF">
              <w:rPr>
                <w:rFonts w:asciiTheme="minorHAnsi" w:hAnsiTheme="minorHAnsi" w:cstheme="minorHAnsi"/>
                <w:bCs/>
                <w:szCs w:val="22"/>
                <w:lang w:val="en-US"/>
              </w:rPr>
              <w:t>Epigenetic Modifications and Their Consequences</w:t>
            </w:r>
          </w:p>
        </w:tc>
        <w:tc>
          <w:tcPr>
            <w:tcW w:w="1985" w:type="dxa"/>
            <w:vAlign w:val="center"/>
          </w:tcPr>
          <w:p w14:paraId="7D1F11F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2C00680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6A48D5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1A27B7A" w14:textId="77777777" w:rsidTr="002147AC">
        <w:tc>
          <w:tcPr>
            <w:tcW w:w="4655" w:type="dxa"/>
            <w:vAlign w:val="center"/>
          </w:tcPr>
          <w:p w14:paraId="7BC3CC6E"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Multiomiczna analiza </w:t>
            </w:r>
            <w:r w:rsidRPr="00906CAF">
              <w:rPr>
                <w:rFonts w:asciiTheme="minorHAnsi" w:hAnsiTheme="minorHAnsi" w:cstheme="minorHAnsi"/>
                <w:bCs/>
                <w:i/>
                <w:iCs/>
                <w:szCs w:val="22"/>
                <w:lang w:val="en-US"/>
              </w:rPr>
              <w:t>in silico</w:t>
            </w:r>
          </w:p>
        </w:tc>
        <w:tc>
          <w:tcPr>
            <w:tcW w:w="1985" w:type="dxa"/>
            <w:vAlign w:val="center"/>
          </w:tcPr>
          <w:p w14:paraId="21868EF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226C4D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45A274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DC4B9DA" w14:textId="77777777" w:rsidTr="002147AC">
        <w:tc>
          <w:tcPr>
            <w:tcW w:w="4655" w:type="dxa"/>
            <w:vAlign w:val="center"/>
          </w:tcPr>
          <w:p w14:paraId="0167F49B"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Mutageneza</w:t>
            </w:r>
          </w:p>
        </w:tc>
        <w:tc>
          <w:tcPr>
            <w:tcW w:w="1985" w:type="dxa"/>
            <w:vAlign w:val="center"/>
          </w:tcPr>
          <w:p w14:paraId="0C1F866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073B15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16794C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9406698" w14:textId="77777777" w:rsidTr="002147AC">
        <w:tc>
          <w:tcPr>
            <w:tcW w:w="4655" w:type="dxa"/>
            <w:vAlign w:val="center"/>
          </w:tcPr>
          <w:p w14:paraId="5F1AD0E3" w14:textId="77777777" w:rsidR="0026176E" w:rsidRPr="00906CAF" w:rsidRDefault="0026176E" w:rsidP="002147AC">
            <w:pPr>
              <w:spacing w:after="0"/>
              <w:contextualSpacing/>
              <w:jc w:val="left"/>
              <w:rPr>
                <w:rFonts w:asciiTheme="minorHAnsi" w:hAnsiTheme="minorHAnsi" w:cstheme="minorHAnsi"/>
                <w:bCs/>
                <w:szCs w:val="22"/>
              </w:rPr>
            </w:pPr>
            <w:r w:rsidRPr="00906CAF">
              <w:rPr>
                <w:rFonts w:asciiTheme="minorHAnsi" w:hAnsiTheme="minorHAnsi" w:cstheme="minorHAnsi"/>
                <w:bCs/>
                <w:szCs w:val="22"/>
              </w:rPr>
              <w:t xml:space="preserve">Mykologia medyczna  </w:t>
            </w:r>
          </w:p>
        </w:tc>
        <w:tc>
          <w:tcPr>
            <w:tcW w:w="1985" w:type="dxa"/>
            <w:vAlign w:val="center"/>
          </w:tcPr>
          <w:p w14:paraId="22CC758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18C46B9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4260739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BA22012" w14:textId="77777777" w:rsidTr="002147AC">
        <w:tc>
          <w:tcPr>
            <w:tcW w:w="4655" w:type="dxa"/>
            <w:vAlign w:val="center"/>
          </w:tcPr>
          <w:p w14:paraId="06AC81CE"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rPr>
              <w:t xml:space="preserve">Nowoczesne metody badań w cytofizjologii i cytopatologii </w:t>
            </w:r>
            <w:r>
              <w:rPr>
                <w:rFonts w:asciiTheme="minorHAnsi" w:hAnsiTheme="minorHAnsi" w:cstheme="minorHAnsi"/>
                <w:bCs/>
                <w:szCs w:val="22"/>
              </w:rPr>
              <w:t xml:space="preserve">/ </w:t>
            </w:r>
            <w:r w:rsidRPr="00906CAF">
              <w:rPr>
                <w:rFonts w:asciiTheme="minorHAnsi" w:hAnsiTheme="minorHAnsi" w:cstheme="minorHAnsi"/>
                <w:bCs/>
                <w:szCs w:val="22"/>
                <w:lang w:val="en-US"/>
              </w:rPr>
              <w:t>Modern Research Methods in Cytophysiology and Cytopathology</w:t>
            </w:r>
            <w:r w:rsidRPr="00906CAF">
              <w:rPr>
                <w:rFonts w:asciiTheme="minorHAnsi" w:hAnsiTheme="minorHAnsi" w:cstheme="minorHAnsi"/>
                <w:bCs/>
                <w:szCs w:val="22"/>
              </w:rPr>
              <w:t xml:space="preserve"> </w:t>
            </w:r>
          </w:p>
        </w:tc>
        <w:tc>
          <w:tcPr>
            <w:tcW w:w="1985" w:type="dxa"/>
            <w:vAlign w:val="center"/>
          </w:tcPr>
          <w:p w14:paraId="22FC723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49B73CB1"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15A0246D"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05AF47DB" w14:textId="77777777" w:rsidTr="002147AC">
        <w:tc>
          <w:tcPr>
            <w:tcW w:w="4655" w:type="dxa"/>
            <w:vAlign w:val="center"/>
          </w:tcPr>
          <w:p w14:paraId="55B52E66" w14:textId="77777777" w:rsidR="0026176E" w:rsidRPr="00906CAF" w:rsidRDefault="0026176E" w:rsidP="002147AC">
            <w:pPr>
              <w:spacing w:after="0"/>
              <w:contextualSpacing/>
              <w:jc w:val="left"/>
              <w:rPr>
                <w:rFonts w:asciiTheme="minorHAnsi" w:hAnsiTheme="minorHAnsi" w:cstheme="minorHAnsi"/>
                <w:bCs/>
                <w:szCs w:val="22"/>
                <w:lang w:val="en-US"/>
              </w:rPr>
            </w:pPr>
            <w:r w:rsidRPr="00906CAF">
              <w:rPr>
                <w:rFonts w:asciiTheme="minorHAnsi" w:hAnsiTheme="minorHAnsi" w:cstheme="minorHAnsi"/>
                <w:bCs/>
                <w:szCs w:val="22"/>
              </w:rPr>
              <w:lastRenderedPageBreak/>
              <w:t xml:space="preserve">Polimorfizm DNA   </w:t>
            </w:r>
          </w:p>
        </w:tc>
        <w:tc>
          <w:tcPr>
            <w:tcW w:w="1985" w:type="dxa"/>
            <w:vAlign w:val="center"/>
          </w:tcPr>
          <w:p w14:paraId="22C1F36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5A42D1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66256F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2C082907" w14:textId="77777777" w:rsidTr="002147AC">
        <w:tc>
          <w:tcPr>
            <w:tcW w:w="4655" w:type="dxa"/>
            <w:vAlign w:val="center"/>
          </w:tcPr>
          <w:p w14:paraId="30645548" w14:textId="77777777" w:rsidR="0026176E" w:rsidRPr="00906CAF" w:rsidRDefault="0026176E" w:rsidP="002147AC">
            <w:pPr>
              <w:spacing w:after="0"/>
              <w:contextualSpacing/>
              <w:jc w:val="left"/>
              <w:rPr>
                <w:rFonts w:asciiTheme="minorHAnsi" w:hAnsiTheme="minorHAnsi" w:cstheme="minorHAnsi"/>
                <w:bCs/>
                <w:szCs w:val="22"/>
              </w:rPr>
            </w:pPr>
            <w:r w:rsidRPr="00906CAF">
              <w:rPr>
                <w:rFonts w:asciiTheme="minorHAnsi" w:hAnsiTheme="minorHAnsi" w:cstheme="minorHAnsi"/>
                <w:bCs/>
                <w:szCs w:val="22"/>
              </w:rPr>
              <w:t xml:space="preserve">Pracownia modelowania molekularnego  </w:t>
            </w:r>
          </w:p>
        </w:tc>
        <w:tc>
          <w:tcPr>
            <w:tcW w:w="1985" w:type="dxa"/>
            <w:vAlign w:val="center"/>
          </w:tcPr>
          <w:p w14:paraId="142871E4"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6EA5FD4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70F2C1F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C490788" w14:textId="77777777" w:rsidTr="002147AC">
        <w:tc>
          <w:tcPr>
            <w:tcW w:w="4655" w:type="dxa"/>
            <w:vAlign w:val="center"/>
          </w:tcPr>
          <w:p w14:paraId="501AB49A" w14:textId="77777777" w:rsidR="0026176E" w:rsidRPr="00906CAF"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lang w:val="en-US"/>
              </w:rPr>
              <w:t xml:space="preserve">Praktyczne aspekty endokrynologii rozrodu  </w:t>
            </w:r>
          </w:p>
        </w:tc>
        <w:tc>
          <w:tcPr>
            <w:tcW w:w="1985" w:type="dxa"/>
            <w:vAlign w:val="center"/>
          </w:tcPr>
          <w:p w14:paraId="2B8F679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3785D80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24BE86E0"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37A90314" w14:textId="77777777" w:rsidTr="002147AC">
        <w:tc>
          <w:tcPr>
            <w:tcW w:w="4655" w:type="dxa"/>
            <w:vAlign w:val="center"/>
          </w:tcPr>
          <w:p w14:paraId="58B2C32C" w14:textId="77777777" w:rsidR="0026176E" w:rsidRPr="00906CAF" w:rsidRDefault="0026176E" w:rsidP="002147AC">
            <w:pPr>
              <w:spacing w:after="0"/>
              <w:contextualSpacing/>
              <w:jc w:val="left"/>
              <w:rPr>
                <w:rFonts w:asciiTheme="minorHAnsi" w:hAnsiTheme="minorHAnsi" w:cstheme="minorHAnsi"/>
                <w:szCs w:val="22"/>
                <w:lang w:val="en-US"/>
              </w:rPr>
            </w:pPr>
            <w:r w:rsidRPr="00906CAF">
              <w:rPr>
                <w:rFonts w:asciiTheme="minorHAnsi" w:hAnsiTheme="minorHAnsi" w:cstheme="minorHAnsi"/>
                <w:bCs/>
                <w:szCs w:val="22"/>
                <w:lang w:val="en-US"/>
              </w:rPr>
              <w:t xml:space="preserve">Techniki biologii eksperymentalnej roślin </w:t>
            </w:r>
            <w:r>
              <w:rPr>
                <w:rFonts w:asciiTheme="minorHAnsi" w:hAnsiTheme="minorHAnsi" w:cstheme="minorHAnsi"/>
                <w:bCs/>
                <w:szCs w:val="22"/>
                <w:lang w:val="en-US"/>
              </w:rPr>
              <w:t xml:space="preserve">/ </w:t>
            </w:r>
            <w:r w:rsidRPr="00906CAF">
              <w:rPr>
                <w:rFonts w:asciiTheme="minorHAnsi" w:hAnsiTheme="minorHAnsi" w:cstheme="minorHAnsi"/>
                <w:bCs/>
                <w:szCs w:val="22"/>
                <w:lang w:val="en-US"/>
              </w:rPr>
              <w:t xml:space="preserve">Techniques of Experimental Plant Biology </w:t>
            </w:r>
          </w:p>
        </w:tc>
        <w:tc>
          <w:tcPr>
            <w:tcW w:w="1985" w:type="dxa"/>
            <w:vAlign w:val="center"/>
          </w:tcPr>
          <w:p w14:paraId="5CF655DC"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7148C1D2"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F407A8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68461859" w14:textId="77777777" w:rsidTr="002147AC">
        <w:tc>
          <w:tcPr>
            <w:tcW w:w="4655" w:type="dxa"/>
            <w:vAlign w:val="center"/>
          </w:tcPr>
          <w:p w14:paraId="69E7EA09" w14:textId="77777777" w:rsidR="0026176E" w:rsidRPr="00336842" w:rsidRDefault="0026176E" w:rsidP="002147AC">
            <w:pPr>
              <w:spacing w:after="0"/>
              <w:contextualSpacing/>
              <w:jc w:val="left"/>
              <w:rPr>
                <w:rFonts w:asciiTheme="minorHAnsi" w:hAnsiTheme="minorHAnsi" w:cstheme="minorHAnsi"/>
                <w:szCs w:val="22"/>
              </w:rPr>
            </w:pPr>
            <w:r w:rsidRPr="00906CAF">
              <w:rPr>
                <w:rFonts w:asciiTheme="minorHAnsi" w:hAnsiTheme="minorHAnsi" w:cstheme="minorHAnsi"/>
                <w:bCs/>
                <w:szCs w:val="22"/>
              </w:rPr>
              <w:t xml:space="preserve">Techniki obrazowania oraz analiza danych mikroskopowych  </w:t>
            </w:r>
          </w:p>
        </w:tc>
        <w:tc>
          <w:tcPr>
            <w:tcW w:w="1985" w:type="dxa"/>
            <w:vAlign w:val="center"/>
          </w:tcPr>
          <w:p w14:paraId="010A37F6"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0117FEF"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3A65A3B5"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5E22B939" w14:textId="77777777" w:rsidTr="002147AC">
        <w:tc>
          <w:tcPr>
            <w:tcW w:w="4655" w:type="dxa"/>
            <w:vAlign w:val="center"/>
          </w:tcPr>
          <w:p w14:paraId="64210DDC" w14:textId="77777777" w:rsidR="0026176E" w:rsidRPr="00906CAF" w:rsidRDefault="0026176E" w:rsidP="002147AC">
            <w:pPr>
              <w:spacing w:after="0"/>
              <w:contextualSpacing/>
              <w:jc w:val="left"/>
              <w:rPr>
                <w:rFonts w:asciiTheme="minorHAnsi" w:hAnsiTheme="minorHAnsi" w:cstheme="minorHAnsi"/>
                <w:bCs/>
                <w:szCs w:val="22"/>
              </w:rPr>
            </w:pPr>
            <w:r w:rsidRPr="00906CAF">
              <w:rPr>
                <w:rFonts w:asciiTheme="minorHAnsi" w:hAnsiTheme="minorHAnsi" w:cstheme="minorHAnsi"/>
                <w:bCs/>
                <w:szCs w:val="22"/>
              </w:rPr>
              <w:t xml:space="preserve">Wielowymiarowa analiza danych   </w:t>
            </w:r>
          </w:p>
        </w:tc>
        <w:tc>
          <w:tcPr>
            <w:tcW w:w="1985" w:type="dxa"/>
            <w:vAlign w:val="center"/>
          </w:tcPr>
          <w:p w14:paraId="631D909A"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041626E"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6769BA73"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26176E" w:rsidRPr="00906CAF" w14:paraId="706E1C23" w14:textId="77777777" w:rsidTr="002147AC">
        <w:tc>
          <w:tcPr>
            <w:tcW w:w="4655" w:type="dxa"/>
            <w:vAlign w:val="center"/>
          </w:tcPr>
          <w:p w14:paraId="7528BA10" w14:textId="77777777" w:rsidR="0026176E" w:rsidRPr="00906CAF" w:rsidRDefault="0026176E" w:rsidP="002147AC">
            <w:pPr>
              <w:spacing w:after="0"/>
              <w:contextualSpacing/>
              <w:jc w:val="left"/>
              <w:rPr>
                <w:rFonts w:asciiTheme="minorHAnsi" w:hAnsiTheme="minorHAnsi" w:cstheme="minorHAnsi"/>
                <w:bCs/>
                <w:szCs w:val="22"/>
              </w:rPr>
            </w:pPr>
            <w:r w:rsidRPr="00906CAF">
              <w:rPr>
                <w:rFonts w:asciiTheme="minorHAnsi" w:hAnsiTheme="minorHAnsi" w:cstheme="minorHAnsi"/>
                <w:bCs/>
                <w:szCs w:val="22"/>
              </w:rPr>
              <w:t xml:space="preserve">Wpływ postępu technologicznego na zdrowie człowieka  </w:t>
            </w:r>
          </w:p>
        </w:tc>
        <w:tc>
          <w:tcPr>
            <w:tcW w:w="1985" w:type="dxa"/>
            <w:vAlign w:val="center"/>
          </w:tcPr>
          <w:p w14:paraId="3676E968"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wykłady/ćwiczenia</w:t>
            </w:r>
          </w:p>
        </w:tc>
        <w:tc>
          <w:tcPr>
            <w:tcW w:w="1417" w:type="dxa"/>
            <w:vAlign w:val="center"/>
          </w:tcPr>
          <w:p w14:paraId="0AE4FC59"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vAlign w:val="center"/>
          </w:tcPr>
          <w:p w14:paraId="0DB19357" w14:textId="77777777" w:rsidR="0026176E" w:rsidRPr="00906CAF" w:rsidRDefault="0026176E" w:rsidP="002147AC">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bl>
    <w:p w14:paraId="72E2D350" w14:textId="5F177C63" w:rsidR="0026176E" w:rsidRDefault="0026176E" w:rsidP="00E80D11">
      <w:pPr>
        <w:rPr>
          <w:b/>
          <w:color w:val="233D81"/>
        </w:rPr>
      </w:pPr>
    </w:p>
    <w:p w14:paraId="230BDB47" w14:textId="77777777" w:rsidR="0026176E" w:rsidRDefault="0026176E" w:rsidP="00E80D11">
      <w:pPr>
        <w:rPr>
          <w:b/>
          <w:color w:val="233D81"/>
        </w:rPr>
      </w:pPr>
    </w:p>
    <w:p w14:paraId="72AB5839" w14:textId="22660735" w:rsidR="00633288" w:rsidRDefault="00633288" w:rsidP="00100155">
      <w:r w:rsidRPr="00100155">
        <w:t>Informacje według planów studiów rozpoczynających się przed rokiem akademickim 2022/2023</w:t>
      </w:r>
    </w:p>
    <w:p w14:paraId="3F2F3008" w14:textId="77777777" w:rsidR="00816C97" w:rsidRPr="00100155" w:rsidRDefault="00816C97" w:rsidP="0010015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5"/>
        <w:gridCol w:w="1985"/>
        <w:gridCol w:w="1417"/>
        <w:gridCol w:w="967"/>
      </w:tblGrid>
      <w:tr w:rsidR="0047048B" w:rsidRPr="00B857CE" w14:paraId="1037BD63"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tcPr>
          <w:p w14:paraId="065F471C" w14:textId="77777777" w:rsidR="0047048B" w:rsidRPr="00B857CE" w:rsidRDefault="0047048B" w:rsidP="00757222">
            <w:pPr>
              <w:rPr>
                <w:b/>
                <w:color w:val="233D81"/>
              </w:rPr>
            </w:pPr>
            <w:r>
              <w:rPr>
                <w:b/>
                <w:color w:val="233D81"/>
              </w:rPr>
              <w:t>Biotechnologia pierwszego stopnia - inżynierskie</w:t>
            </w:r>
          </w:p>
        </w:tc>
      </w:tr>
      <w:tr w:rsidR="0047048B" w:rsidRPr="00B857CE" w14:paraId="11669486"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5694BFE" w14:textId="77777777" w:rsidR="0047048B" w:rsidRPr="00197A24" w:rsidRDefault="0047048B" w:rsidP="00757222">
            <w:pPr>
              <w:jc w:val="left"/>
              <w:rPr>
                <w:b/>
                <w:color w:val="233D81"/>
              </w:rPr>
            </w:pPr>
            <w:r w:rsidRPr="00197A24">
              <w:rPr>
                <w:b/>
                <w:color w:val="233D81"/>
              </w:rPr>
              <w:t>Nazwa zajęć/grupy zajęć</w:t>
            </w:r>
          </w:p>
        </w:tc>
        <w:tc>
          <w:tcPr>
            <w:tcW w:w="1985" w:type="dxa"/>
            <w:tcBorders>
              <w:top w:val="single" w:sz="18" w:space="0" w:color="233D81"/>
              <w:left w:val="single" w:sz="18" w:space="0" w:color="233D81"/>
              <w:bottom w:val="single" w:sz="18" w:space="0" w:color="233D81"/>
              <w:right w:val="single" w:sz="18" w:space="0" w:color="233D81"/>
            </w:tcBorders>
          </w:tcPr>
          <w:p w14:paraId="73951E9F" w14:textId="77777777" w:rsidR="0047048B" w:rsidRPr="00B857CE" w:rsidRDefault="0047048B" w:rsidP="00757222">
            <w:pPr>
              <w:jc w:val="left"/>
              <w:rPr>
                <w:b/>
                <w:color w:val="233D81"/>
              </w:rPr>
            </w:pPr>
            <w:r w:rsidRPr="00B857CE">
              <w:rPr>
                <w:b/>
                <w:color w:val="233D81"/>
              </w:rPr>
              <w:t>Forma/formy zajęć</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AC4A150" w14:textId="77777777" w:rsidR="0047048B" w:rsidRPr="00B857CE" w:rsidRDefault="0047048B" w:rsidP="00757222">
            <w:pPr>
              <w:jc w:val="left"/>
              <w:rPr>
                <w:b/>
                <w:color w:val="233D81"/>
              </w:rPr>
            </w:pPr>
            <w:r w:rsidRPr="00B857CE">
              <w:rPr>
                <w:b/>
                <w:color w:val="233D81"/>
              </w:rPr>
              <w:t>Łączna liczna godzin zajęć</w:t>
            </w:r>
            <w:r>
              <w:rPr>
                <w:b/>
                <w:color w:val="233D81"/>
              </w:rPr>
              <w:t xml:space="preserve"> </w:t>
            </w:r>
            <w:r w:rsidRPr="00B857CE">
              <w:rPr>
                <w:b/>
                <w:color w:val="233D81"/>
              </w:rPr>
              <w:t>stacjonarne</w:t>
            </w:r>
            <w:r>
              <w:rPr>
                <w:b/>
                <w:color w:val="233D81"/>
              </w:rPr>
              <w:t>.</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46D551A" w14:textId="77777777" w:rsidR="0047048B" w:rsidRPr="00B857CE" w:rsidRDefault="0047048B" w:rsidP="00757222">
            <w:pPr>
              <w:jc w:val="left"/>
              <w:rPr>
                <w:b/>
                <w:color w:val="233D81"/>
              </w:rPr>
            </w:pPr>
            <w:r w:rsidRPr="00B857CE">
              <w:rPr>
                <w:b/>
                <w:color w:val="233D81"/>
              </w:rPr>
              <w:t>Liczba punktów ECTS</w:t>
            </w:r>
          </w:p>
        </w:tc>
      </w:tr>
      <w:tr w:rsidR="0047048B" w:rsidRPr="00C548A8" w14:paraId="26065A5C"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275C967F" w14:textId="77777777" w:rsidR="0047048B" w:rsidRPr="00C548A8" w:rsidRDefault="0047048B" w:rsidP="00757222">
            <w:pPr>
              <w:spacing w:before="120"/>
              <w:rPr>
                <w:rFonts w:asciiTheme="minorHAnsi" w:hAnsiTheme="minorHAnsi" w:cstheme="minorHAnsi"/>
                <w:b/>
                <w:bCs/>
                <w:sz w:val="20"/>
                <w:szCs w:val="20"/>
              </w:rPr>
            </w:pPr>
            <w:r w:rsidRPr="00C548A8">
              <w:rPr>
                <w:rFonts w:asciiTheme="minorHAnsi" w:hAnsiTheme="minorHAnsi" w:cstheme="minorHAnsi"/>
                <w:b/>
                <w:bCs/>
                <w:sz w:val="20"/>
                <w:szCs w:val="20"/>
              </w:rPr>
              <w:t>GRUPA TREŚCI KIERUNKOWYCH</w:t>
            </w:r>
          </w:p>
        </w:tc>
      </w:tr>
      <w:tr w:rsidR="0047048B" w:rsidRPr="00906CAF" w14:paraId="3FB4CD7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CC5353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Analiza instrumentalna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496745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AFAEC4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747272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8BFE2E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63B3C1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Analiza matematyczna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97C89A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9BABDD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C10BA1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47048B" w:rsidRPr="00906CAF" w14:paraId="5752B845"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4710DB0"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Anatomia funkcjonalna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026FB3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2815F5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833D3D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FA68AE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B740EC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Biochemia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E66B3D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50F168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EDF17F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7</w:t>
            </w:r>
          </w:p>
        </w:tc>
      </w:tr>
      <w:tr w:rsidR="0047048B" w:rsidRPr="00906CAF" w14:paraId="2373335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32AF67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Biologia komórki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23EF2F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3FB307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75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67E399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6</w:t>
            </w:r>
          </w:p>
        </w:tc>
      </w:tr>
      <w:tr w:rsidR="0047048B" w:rsidRPr="00906CAF" w14:paraId="1E8E97E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58544E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Biotechnologia w ochronie środowiska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4B149E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06C0F2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C8E6A3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4B8B409"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F66486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lang w:eastAsia="zh-CN"/>
              </w:rPr>
              <w:t>Chemia fizyczna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1F4FFF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F0DAC4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A972D7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47048B" w:rsidRPr="00906CAF" w14:paraId="7CA673F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CDF6369"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Chemia ogólna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0F5781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40C754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75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CFCE33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5,5</w:t>
            </w:r>
          </w:p>
        </w:tc>
      </w:tr>
      <w:tr w:rsidR="0047048B" w:rsidRPr="00906CAF" w14:paraId="11CA9D5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8BB147C"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Chemia organiczna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C0D9F67"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1A921C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0810C89" w14:textId="77777777" w:rsidR="0047048B" w:rsidRPr="00906CAF" w:rsidRDefault="0047048B" w:rsidP="00757222">
            <w:pPr>
              <w:spacing w:after="0"/>
              <w:contextualSpacing/>
              <w:jc w:val="center"/>
              <w:rPr>
                <w:rFonts w:asciiTheme="minorHAnsi" w:hAnsiTheme="minorHAnsi" w:cstheme="minorHAnsi"/>
                <w:b/>
                <w:bCs/>
                <w:szCs w:val="22"/>
                <w:lang w:eastAsia="zh-CN"/>
              </w:rPr>
            </w:pPr>
            <w:r w:rsidRPr="00906CAF">
              <w:rPr>
                <w:rFonts w:asciiTheme="minorHAnsi" w:hAnsiTheme="minorHAnsi" w:cstheme="minorHAnsi"/>
                <w:szCs w:val="22"/>
                <w:lang w:eastAsia="zh-CN"/>
              </w:rPr>
              <w:t>5</w:t>
            </w:r>
          </w:p>
        </w:tc>
      </w:tr>
      <w:tr w:rsidR="0047048B" w:rsidRPr="00906CAF" w14:paraId="512969C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501F316"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Enzymologia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6D7517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D5DC842"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1D84705"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w:t>
            </w:r>
          </w:p>
        </w:tc>
      </w:tr>
      <w:tr w:rsidR="0047048B" w:rsidRPr="00906CAF" w14:paraId="33F34A4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CCAC9E9"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Fizjologia roślin z elementami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AB0BD5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95CC0A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65848F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7</w:t>
            </w:r>
          </w:p>
        </w:tc>
      </w:tr>
      <w:tr w:rsidR="0047048B" w:rsidRPr="00906CAF" w14:paraId="0593CA7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774471A"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Fizjologia z elementami biotechnologii zwierząt                     3 sem./ 4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2D87FB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6A8966E"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C9FB29C"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7</w:t>
            </w:r>
          </w:p>
        </w:tc>
      </w:tr>
      <w:tr w:rsidR="0047048B" w:rsidRPr="00906CAF" w14:paraId="4C1DC2E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1C9F445"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Fizyka i biofizyka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BACBCC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CD3039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63DCE3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7</w:t>
            </w:r>
          </w:p>
        </w:tc>
      </w:tr>
      <w:tr w:rsidR="0047048B" w:rsidRPr="00906CAF" w14:paraId="5995A269"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CCB7329"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Grafika inżynierska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40DB1C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C6AF15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DBA929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w:t>
            </w:r>
          </w:p>
        </w:tc>
      </w:tr>
      <w:tr w:rsidR="0047048B" w:rsidRPr="00906CAF" w14:paraId="23C63C6B"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C8478E6"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Histologia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11EF8D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C3CBEB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16D93A7"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2</w:t>
            </w:r>
          </w:p>
        </w:tc>
      </w:tr>
      <w:tr w:rsidR="0047048B" w:rsidRPr="00906CAF" w14:paraId="59ACF23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708AB0B"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Immunologia z elementami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296742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0F1D322"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83D7B3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w:t>
            </w:r>
          </w:p>
        </w:tc>
      </w:tr>
      <w:tr w:rsidR="0047048B" w:rsidRPr="00906CAF" w14:paraId="7857903F"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AD48D14"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Inżynieria bioprocesowa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735307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E90931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70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B6838C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5,5</w:t>
            </w:r>
          </w:p>
        </w:tc>
      </w:tr>
      <w:tr w:rsidR="0047048B" w:rsidRPr="00906CAF" w14:paraId="790C7B86"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245AC2F"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Inżynieria ekologiczna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5EB651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292BB7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22D907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2,5</w:t>
            </w:r>
          </w:p>
        </w:tc>
      </w:tr>
      <w:tr w:rsidR="0047048B" w:rsidRPr="00906CAF" w14:paraId="5E17265C"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EEBB066"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Matematyka 1 sem. / 2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2DB287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CAC87B2"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75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1DE740E"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5</w:t>
            </w:r>
          </w:p>
        </w:tc>
      </w:tr>
      <w:tr w:rsidR="0047048B" w:rsidRPr="00906CAF" w14:paraId="71F2112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9277921"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Mikrobiologia i mykologia techniczna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A5EBB6F"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F495FFF"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CF4AF3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w:t>
            </w:r>
          </w:p>
        </w:tc>
      </w:tr>
      <w:tr w:rsidR="0047048B" w:rsidRPr="00906CAF" w14:paraId="637B0266"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E887535"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Mikrobiologia przemysłowa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4055816"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C10F1C6"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118121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w:t>
            </w:r>
          </w:p>
        </w:tc>
      </w:tr>
      <w:tr w:rsidR="0047048B" w:rsidRPr="00906CAF" w14:paraId="50C4684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118018A" w14:textId="77777777" w:rsidR="0047048B" w:rsidRPr="00906CAF" w:rsidRDefault="0047048B" w:rsidP="00757222">
            <w:pPr>
              <w:spacing w:after="0"/>
              <w:contextualSpacing/>
              <w:jc w:val="left"/>
              <w:rPr>
                <w:rFonts w:asciiTheme="minorHAnsi" w:hAnsiTheme="minorHAnsi" w:cstheme="minorHAnsi"/>
                <w:szCs w:val="22"/>
                <w:lang w:val="en-US" w:eastAsia="zh-CN"/>
              </w:rPr>
            </w:pPr>
            <w:r w:rsidRPr="00906CAF">
              <w:rPr>
                <w:rFonts w:asciiTheme="minorHAnsi" w:hAnsiTheme="minorHAnsi" w:cstheme="minorHAnsi"/>
                <w:szCs w:val="22"/>
                <w:lang w:val="en-US" w:eastAsia="zh-CN"/>
              </w:rPr>
              <w:t>Morfologia funkcjonalna roślin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0FFAFA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C015236"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9BBB2B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3,5</w:t>
            </w:r>
          </w:p>
        </w:tc>
      </w:tr>
      <w:tr w:rsidR="0047048B" w:rsidRPr="00906CAF" w14:paraId="7884F5FF"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9E15C6A"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lastRenderedPageBreak/>
              <w:t xml:space="preserve">Morfologia funkcjonalna zwierząt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5A30235"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99891D6"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D1F657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3,5</w:t>
            </w:r>
          </w:p>
        </w:tc>
      </w:tr>
      <w:tr w:rsidR="0047048B" w:rsidRPr="00906CAF" w14:paraId="6F4F65A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FDE416F"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Podstawowe techniki biologii molekularnej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C80F44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A28F18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FC7CEA5"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4,5</w:t>
            </w:r>
          </w:p>
        </w:tc>
      </w:tr>
      <w:tr w:rsidR="0047048B" w:rsidRPr="00906CAF" w14:paraId="5ED9734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3FBD671"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Podstawy bioinformatyki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F5E82F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7D4313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25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27147B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2</w:t>
            </w:r>
          </w:p>
        </w:tc>
      </w:tr>
      <w:tr w:rsidR="0047048B" w:rsidRPr="00906CAF" w14:paraId="4EDCCCA3"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7273F6E"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Podstawy genetyki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7B94F5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B261B3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43</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FEEFFE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w:t>
            </w:r>
          </w:p>
        </w:tc>
      </w:tr>
      <w:tr w:rsidR="0047048B" w:rsidRPr="00906CAF" w14:paraId="58F3A67F"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7A36322"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Podstawy inżynierii genetycznej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21EC1A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0F712C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1976B1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7</w:t>
            </w:r>
          </w:p>
        </w:tc>
      </w:tr>
      <w:tr w:rsidR="0047048B" w:rsidRPr="00906CAF" w14:paraId="39ABCEF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64733E0"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Podstawy inżynierii tkankowej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49DD4C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5F84C7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19AC607"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w:t>
            </w:r>
          </w:p>
        </w:tc>
      </w:tr>
      <w:tr w:rsidR="0047048B" w:rsidRPr="00906CAF" w14:paraId="5140BA8B"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F308E97"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Podstawy modelowania molekularnego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4DADFB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BC462E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8138E2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2</w:t>
            </w:r>
          </w:p>
        </w:tc>
      </w:tr>
      <w:tr w:rsidR="0047048B" w:rsidRPr="00906CAF" w14:paraId="08DBA78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B413A91"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Podstawy projektowania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0709EDF"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B8BB4D2"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50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9A48DA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4</w:t>
            </w:r>
          </w:p>
        </w:tc>
      </w:tr>
      <w:tr w:rsidR="0047048B" w:rsidRPr="00906CAF" w14:paraId="3C434E1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DB58CD3"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Praca inżynierska i przygotowanie do egzaminu dyplomowego V, VI, VII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8E864C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praca dyplomowa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66DFB62"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113</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451AC1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1</w:t>
            </w:r>
            <w:r>
              <w:rPr>
                <w:rFonts w:asciiTheme="minorHAnsi" w:hAnsiTheme="minorHAnsi" w:cstheme="minorHAnsi"/>
                <w:szCs w:val="22"/>
                <w:lang w:eastAsia="zh-CN"/>
              </w:rPr>
              <w:t>5</w:t>
            </w:r>
          </w:p>
        </w:tc>
      </w:tr>
      <w:tr w:rsidR="0047048B" w:rsidRPr="00906CAF" w14:paraId="26456BB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D168AA2"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Seminarium inżynierskie VI, VII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4D16C5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1368A24"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60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45E71ED"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5</w:t>
            </w:r>
          </w:p>
        </w:tc>
      </w:tr>
      <w:tr w:rsidR="0047048B" w:rsidRPr="00906CAF" w14:paraId="3946D24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0410991"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Statystyka matematyczna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A18D637"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5DEF45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54F965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2</w:t>
            </w:r>
          </w:p>
        </w:tc>
      </w:tr>
      <w:tr w:rsidR="0047048B" w:rsidRPr="00906CAF" w14:paraId="66AC451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CFCFB3A" w14:textId="77777777" w:rsidR="0047048B" w:rsidRPr="00906CAF" w:rsidRDefault="0047048B" w:rsidP="00757222">
            <w:pPr>
              <w:spacing w:after="0"/>
              <w:contextualSpacing/>
              <w:jc w:val="left"/>
              <w:rPr>
                <w:rFonts w:asciiTheme="minorHAnsi" w:hAnsiTheme="minorHAnsi" w:cstheme="minorHAnsi"/>
                <w:szCs w:val="22"/>
                <w:lang w:eastAsia="zh-CN"/>
              </w:rPr>
            </w:pPr>
            <w:r w:rsidRPr="00906CAF">
              <w:rPr>
                <w:rFonts w:asciiTheme="minorHAnsi" w:hAnsiTheme="minorHAnsi" w:cstheme="minorHAnsi"/>
                <w:szCs w:val="22"/>
                <w:lang w:eastAsia="zh-CN"/>
              </w:rPr>
              <w:t>Technologie fermentacji i biopreparatów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03EC45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2FE7F7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86DC85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8</w:t>
            </w:r>
          </w:p>
        </w:tc>
      </w:tr>
      <w:tr w:rsidR="0047048B" w:rsidRPr="00906CAF" w14:paraId="5A31D19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9E4659D" w14:textId="77777777" w:rsidR="0047048B" w:rsidRPr="00906CAF" w:rsidRDefault="0047048B" w:rsidP="00757222">
            <w:pPr>
              <w:spacing w:after="0"/>
              <w:contextualSpacing/>
              <w:jc w:val="left"/>
              <w:rPr>
                <w:rFonts w:asciiTheme="minorHAnsi" w:hAnsiTheme="minorHAnsi" w:cstheme="minorHAnsi"/>
                <w:szCs w:val="22"/>
                <w:lang w:eastAsia="zh-CN"/>
              </w:rPr>
            </w:pPr>
            <w:r>
              <w:rPr>
                <w:rFonts w:asciiTheme="minorHAnsi" w:hAnsiTheme="minorHAnsi" w:cstheme="minorHAnsi"/>
                <w:szCs w:val="22"/>
                <w:lang w:eastAsia="zh-CN"/>
              </w:rPr>
              <w:t>Przedmioty kierunkowe do wyboru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A1B3072"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01E5B5C"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395</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7A39902" w14:textId="77777777" w:rsidR="0047048B" w:rsidRPr="00906CAF" w:rsidRDefault="0047048B" w:rsidP="00757222">
            <w:pPr>
              <w:spacing w:after="0"/>
              <w:contextualSpacing/>
              <w:jc w:val="center"/>
              <w:rPr>
                <w:rFonts w:asciiTheme="minorHAnsi" w:hAnsiTheme="minorHAnsi" w:cstheme="minorHAnsi"/>
                <w:szCs w:val="22"/>
                <w:lang w:eastAsia="zh-CN"/>
              </w:rPr>
            </w:pPr>
            <w:r>
              <w:rPr>
                <w:rFonts w:asciiTheme="minorHAnsi" w:hAnsiTheme="minorHAnsi" w:cstheme="minorHAnsi"/>
                <w:szCs w:val="22"/>
                <w:lang w:eastAsia="zh-CN"/>
              </w:rPr>
              <w:t>29</w:t>
            </w:r>
          </w:p>
        </w:tc>
      </w:tr>
      <w:tr w:rsidR="0047048B" w:rsidRPr="00100155" w14:paraId="38096DC4" w14:textId="77777777" w:rsidTr="00757222">
        <w:tc>
          <w:tcPr>
            <w:tcW w:w="6640" w:type="dxa"/>
            <w:gridSpan w:val="2"/>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44429567" w14:textId="77777777" w:rsidR="0047048B" w:rsidRPr="00CB1141" w:rsidRDefault="0047048B" w:rsidP="00757222">
            <w:pPr>
              <w:spacing w:before="120"/>
              <w:jc w:val="left"/>
              <w:rPr>
                <w:rFonts w:asciiTheme="minorHAnsi" w:hAnsiTheme="minorHAnsi" w:cstheme="minorHAnsi"/>
                <w:sz w:val="20"/>
                <w:szCs w:val="20"/>
                <w:lang w:eastAsia="zh-CN"/>
              </w:rPr>
            </w:pPr>
            <w:r w:rsidRPr="00CB1141">
              <w:rPr>
                <w:rFonts w:asciiTheme="minorHAnsi" w:hAnsiTheme="minorHAnsi" w:cstheme="minorHAnsi"/>
                <w:sz w:val="20"/>
                <w:szCs w:val="20"/>
                <w:lang w:eastAsia="zh-CN"/>
              </w:rPr>
              <w:t>Razem:</w:t>
            </w:r>
          </w:p>
        </w:tc>
        <w:tc>
          <w:tcPr>
            <w:tcW w:w="1417" w:type="dxa"/>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496A5A72" w14:textId="77777777" w:rsidR="0047048B" w:rsidRPr="00100155" w:rsidRDefault="0047048B" w:rsidP="00757222">
            <w:pPr>
              <w:spacing w:before="120"/>
              <w:jc w:val="center"/>
              <w:rPr>
                <w:rFonts w:asciiTheme="minorHAnsi" w:hAnsiTheme="minorHAnsi" w:cstheme="minorHAnsi"/>
                <w:sz w:val="20"/>
                <w:szCs w:val="20"/>
                <w:lang w:eastAsia="zh-CN"/>
              </w:rPr>
            </w:pPr>
            <w:r>
              <w:rPr>
                <w:rFonts w:asciiTheme="minorHAnsi" w:hAnsiTheme="minorHAnsi" w:cstheme="minorHAnsi"/>
                <w:sz w:val="20"/>
                <w:szCs w:val="20"/>
                <w:lang w:eastAsia="zh-CN"/>
              </w:rPr>
              <w:t>2208</w:t>
            </w:r>
          </w:p>
        </w:tc>
        <w:tc>
          <w:tcPr>
            <w:tcW w:w="967" w:type="dxa"/>
            <w:tcBorders>
              <w:top w:val="single" w:sz="18" w:space="0" w:color="233D81"/>
              <w:left w:val="single" w:sz="18" w:space="0" w:color="233D81"/>
              <w:right w:val="single" w:sz="18" w:space="0" w:color="233D81"/>
            </w:tcBorders>
            <w:shd w:val="clear" w:color="auto" w:fill="D9D9D9" w:themeFill="background1" w:themeFillShade="D9"/>
            <w:vAlign w:val="center"/>
          </w:tcPr>
          <w:p w14:paraId="101CB2F0" w14:textId="77777777" w:rsidR="0047048B" w:rsidRPr="00100155" w:rsidRDefault="0047048B" w:rsidP="00757222">
            <w:pPr>
              <w:spacing w:before="120"/>
              <w:jc w:val="center"/>
              <w:rPr>
                <w:rFonts w:asciiTheme="minorHAnsi" w:hAnsiTheme="minorHAnsi" w:cstheme="minorHAnsi"/>
                <w:sz w:val="20"/>
                <w:szCs w:val="20"/>
                <w:lang w:eastAsia="zh-CN"/>
              </w:rPr>
            </w:pPr>
            <w:r>
              <w:rPr>
                <w:rFonts w:asciiTheme="minorHAnsi" w:hAnsiTheme="minorHAnsi" w:cstheme="minorHAnsi"/>
                <w:sz w:val="20"/>
                <w:szCs w:val="20"/>
                <w:lang w:eastAsia="zh-CN"/>
              </w:rPr>
              <w:t>184</w:t>
            </w:r>
          </w:p>
        </w:tc>
      </w:tr>
      <w:tr w:rsidR="0047048B" w:rsidRPr="00C548A8" w14:paraId="03A419BA"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5CC4C41B" w14:textId="77777777" w:rsidR="0047048B" w:rsidRPr="00C548A8" w:rsidRDefault="0047048B" w:rsidP="00757222">
            <w:pPr>
              <w:spacing w:before="120"/>
              <w:jc w:val="left"/>
              <w:rPr>
                <w:rFonts w:asciiTheme="minorHAnsi" w:hAnsiTheme="minorHAnsi" w:cstheme="minorHAnsi"/>
                <w:b/>
                <w:bCs/>
                <w:sz w:val="20"/>
                <w:szCs w:val="20"/>
              </w:rPr>
            </w:pPr>
            <w:r w:rsidRPr="00492E89">
              <w:rPr>
                <w:rFonts w:asciiTheme="minorHAnsi" w:hAnsiTheme="minorHAnsi" w:cstheme="minorHAnsi"/>
                <w:b/>
                <w:bCs/>
                <w:sz w:val="20"/>
                <w:szCs w:val="20"/>
              </w:rPr>
              <w:t>PRZEDMIOTY KIERUNKOWE DO WYBORU</w:t>
            </w:r>
          </w:p>
        </w:tc>
      </w:tr>
      <w:tr w:rsidR="0047048B" w:rsidRPr="00906CAF" w14:paraId="1C57DE98"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97BA6D9"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Bioindykacja skażeń środowiskowych</w:t>
            </w:r>
          </w:p>
        </w:tc>
        <w:tc>
          <w:tcPr>
            <w:tcW w:w="1985" w:type="dxa"/>
            <w:tcBorders>
              <w:top w:val="single" w:sz="18" w:space="0" w:color="233D81"/>
              <w:left w:val="single" w:sz="18" w:space="0" w:color="233D81"/>
              <w:bottom w:val="single" w:sz="18" w:space="0" w:color="233D81"/>
              <w:right w:val="single" w:sz="18" w:space="0" w:color="233D81"/>
            </w:tcBorders>
          </w:tcPr>
          <w:p w14:paraId="27BCA81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B89BC0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right w:val="single" w:sz="18" w:space="0" w:color="233D81"/>
            </w:tcBorders>
            <w:vAlign w:val="center"/>
          </w:tcPr>
          <w:p w14:paraId="3DFFE09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3/3,5</w:t>
            </w:r>
          </w:p>
        </w:tc>
      </w:tr>
      <w:tr w:rsidR="0047048B" w:rsidRPr="00906CAF" w14:paraId="195704B1"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7203299C"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Bionika - technologie inspirowane przyrodą</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E602EF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AF5DBB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54FA172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3588551D"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3A5BC5C1"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Cytogenetyka</w:t>
            </w:r>
          </w:p>
        </w:tc>
        <w:tc>
          <w:tcPr>
            <w:tcW w:w="1985" w:type="dxa"/>
            <w:tcBorders>
              <w:top w:val="single" w:sz="18" w:space="0" w:color="233D81"/>
              <w:left w:val="single" w:sz="18" w:space="0" w:color="233D81"/>
              <w:bottom w:val="single" w:sz="18" w:space="0" w:color="233D81"/>
              <w:right w:val="single" w:sz="18" w:space="0" w:color="233D81"/>
            </w:tcBorders>
          </w:tcPr>
          <w:p w14:paraId="6DBE539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999462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right w:val="single" w:sz="18" w:space="0" w:color="233D81"/>
            </w:tcBorders>
            <w:vAlign w:val="center"/>
          </w:tcPr>
          <w:p w14:paraId="4824597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3/3,5</w:t>
            </w:r>
          </w:p>
        </w:tc>
      </w:tr>
      <w:tr w:rsidR="0047048B" w:rsidRPr="00906CAF" w14:paraId="05B1AF22"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A360630"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Ekologia miasta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598325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ACED67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c>
          <w:tcPr>
            <w:tcW w:w="967" w:type="dxa"/>
            <w:tcBorders>
              <w:top w:val="single" w:sz="18" w:space="0" w:color="233D81"/>
              <w:left w:val="single" w:sz="18" w:space="0" w:color="233D81"/>
              <w:right w:val="single" w:sz="18" w:space="0" w:color="233D81"/>
            </w:tcBorders>
            <w:vAlign w:val="center"/>
          </w:tcPr>
          <w:p w14:paraId="3C0778C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w:t>
            </w:r>
          </w:p>
        </w:tc>
      </w:tr>
      <w:tr w:rsidR="0047048B" w:rsidRPr="00906CAF" w14:paraId="1C0A36E2"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C986559"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Eksperyment fizjologiczny – pracownia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D74D17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59381D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56E7F76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2A0FF8D"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EE82C21"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 xml:space="preserve">Embriologia zwierząt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F1D86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807251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5527602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4E9AB226"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578AB53"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Genomika plastydowa i mitochondrialna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151669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AD9AE1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0BF845C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01F1654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FB12C2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Histologia narządów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AF6BD0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6BEF45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36AF663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0E68A9C"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4C76D6D" w14:textId="77777777" w:rsidR="0047048B" w:rsidRPr="00906CAF" w:rsidRDefault="0047048B" w:rsidP="00757222">
            <w:pPr>
              <w:spacing w:after="0"/>
              <w:contextualSpacing/>
              <w:jc w:val="left"/>
              <w:rPr>
                <w:rFonts w:asciiTheme="minorHAnsi" w:hAnsiTheme="minorHAnsi" w:cstheme="minorHAnsi"/>
                <w:szCs w:val="22"/>
                <w:lang w:val="en-GB"/>
              </w:rPr>
            </w:pPr>
            <w:r w:rsidRPr="00906CAF">
              <w:rPr>
                <w:rFonts w:asciiTheme="minorHAnsi" w:eastAsia="MS Mincho" w:hAnsiTheme="minorHAnsi" w:cstheme="minorHAnsi"/>
                <w:szCs w:val="22"/>
                <w:lang w:eastAsia="ja-JP"/>
              </w:rPr>
              <w:t>Identyfikacja genów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1BDA22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3027B7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146B6F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A374BA2"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77604AD3"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 xml:space="preserve">Inżynieria gamet i zarodków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423894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25684B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6C2E607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2F36403E"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65D6BAE"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Klimatologia i meteorologia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F8C649"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ADB8A5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c>
          <w:tcPr>
            <w:tcW w:w="967" w:type="dxa"/>
            <w:tcBorders>
              <w:top w:val="single" w:sz="18" w:space="0" w:color="233D81"/>
              <w:left w:val="single" w:sz="18" w:space="0" w:color="233D81"/>
              <w:right w:val="single" w:sz="18" w:space="0" w:color="233D81"/>
            </w:tcBorders>
            <w:vAlign w:val="center"/>
          </w:tcPr>
          <w:p w14:paraId="6357827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w:t>
            </w:r>
          </w:p>
        </w:tc>
      </w:tr>
      <w:tr w:rsidR="0047048B" w:rsidRPr="00906CAF" w14:paraId="2E41F22B"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F4B58E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Manipulacje genetyczne in silico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89E493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B6CB9A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6519EA6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5E7595A"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32F42E6B"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Mechanika i morfometria narządów ruchu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CA58DB2"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639C2C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0F303D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7E9DB4D"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175B8A0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Metabolizm wtórny roślin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DCB9DC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76F897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CF9D84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3378C97"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118F00D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Metody badań filogenetycznych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1F6F0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EF41BB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25D90F9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9D9F653"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5193EF1" w14:textId="77777777" w:rsidR="0047048B" w:rsidRPr="00906CAF" w:rsidRDefault="0047048B" w:rsidP="00757222">
            <w:pPr>
              <w:spacing w:after="0"/>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 xml:space="preserve">Metody genetyki klasycznej </w:t>
            </w:r>
          </w:p>
          <w:p w14:paraId="44908555"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i molekularnej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757E94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29DACC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75FB041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30576B3"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79CBAFA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Metody oceny nasion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61DBFC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E522A2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127E83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C33E36B"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33A7AB9D"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Molekularna identyfikacja organizmów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26F6B5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775E97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118AFDB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B813BD8"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0DA8517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Monitoring mykologiczny</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D4A3B0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3C6DAC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2EC4B5D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042DC10"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37E1AA8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Mykobiota ścieków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757EDC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34B063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6039B0D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B3446D8"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0011A1E" w14:textId="77777777" w:rsidR="0047048B" w:rsidRPr="00906CAF" w:rsidRDefault="0047048B" w:rsidP="00757222">
            <w:pPr>
              <w:spacing w:after="0"/>
              <w:contextualSpacing/>
              <w:jc w:val="left"/>
              <w:rPr>
                <w:rFonts w:asciiTheme="minorHAnsi" w:hAnsiTheme="minorHAnsi" w:cstheme="minorHAnsi"/>
                <w:szCs w:val="22"/>
                <w:lang w:val="en-GB"/>
              </w:rPr>
            </w:pPr>
            <w:r w:rsidRPr="00906CAF">
              <w:rPr>
                <w:rFonts w:asciiTheme="minorHAnsi" w:eastAsia="MS Mincho" w:hAnsiTheme="minorHAnsi" w:cstheme="minorHAnsi"/>
                <w:szCs w:val="22"/>
                <w:lang w:eastAsia="ja-JP"/>
              </w:rPr>
              <w:t>Mykologia stosowana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553D59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C36539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4B313E6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6EC6BDD"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F8E9A3E"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 xml:space="preserve">Ocena oddziaływania na środowisko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CC02B3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345DB8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5A02C27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3C541B9E"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26F2BC14"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Ochrona środowiska</w:t>
            </w:r>
          </w:p>
        </w:tc>
        <w:tc>
          <w:tcPr>
            <w:tcW w:w="1985" w:type="dxa"/>
            <w:tcBorders>
              <w:top w:val="single" w:sz="18" w:space="0" w:color="233D81"/>
              <w:left w:val="single" w:sz="18" w:space="0" w:color="233D81"/>
              <w:bottom w:val="single" w:sz="18" w:space="0" w:color="233D81"/>
              <w:right w:val="single" w:sz="18" w:space="0" w:color="233D81"/>
            </w:tcBorders>
          </w:tcPr>
          <w:p w14:paraId="492606F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2E6C27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right w:val="single" w:sz="18" w:space="0" w:color="233D81"/>
            </w:tcBorders>
            <w:vAlign w:val="center"/>
          </w:tcPr>
          <w:p w14:paraId="79BF560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3/3,5</w:t>
            </w:r>
          </w:p>
        </w:tc>
      </w:tr>
      <w:tr w:rsidR="0047048B" w:rsidRPr="00906CAF" w14:paraId="188D2EB7"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01B4448F"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Patologia wybranych narządów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BB6D25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FB0AD9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27FFB9F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190197AF"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7B45E5FD"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Podstawowe mikrotechniki w mykologii laboratoryjnej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3950E0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846EFD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646BDCC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48B9D15"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6D24E2CC"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lastRenderedPageBreak/>
              <w:t>Podstawy biochemii w kosmetologii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1D9E3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A4BE31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4C55041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3B23B3E3"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2B161296"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Podstawy ekologii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D3C3F6"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F11621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18EC451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55B2570B"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63B8E334"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eastAsia="MS Mincho" w:hAnsiTheme="minorHAnsi" w:cstheme="minorHAnsi"/>
                <w:szCs w:val="22"/>
                <w:lang w:eastAsia="ja-JP"/>
              </w:rPr>
              <w:t>Podstawy genomiki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6F136A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EC9982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6DFE07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E5C3E73"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35C234D6" w14:textId="77777777" w:rsidR="0047048B" w:rsidRPr="00906CAF" w:rsidRDefault="0047048B" w:rsidP="00757222">
            <w:pPr>
              <w:spacing w:after="0"/>
              <w:contextualSpacing/>
              <w:jc w:val="left"/>
              <w:rPr>
                <w:rFonts w:asciiTheme="minorHAnsi" w:hAnsiTheme="minorHAnsi" w:cstheme="minorHAnsi"/>
                <w:szCs w:val="22"/>
                <w:lang w:val="en-GB"/>
              </w:rPr>
            </w:pPr>
            <w:r w:rsidRPr="00906CAF">
              <w:rPr>
                <w:rFonts w:asciiTheme="minorHAnsi" w:eastAsia="MS Mincho" w:hAnsiTheme="minorHAnsi" w:cstheme="minorHAnsi"/>
                <w:szCs w:val="22"/>
                <w:lang w:eastAsia="ja-JP"/>
              </w:rPr>
              <w:t>Podstawy parazytologii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671C88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62724F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26C1A82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9C0F857"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63D4A5A8"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eastAsia="MS Mincho" w:hAnsiTheme="minorHAnsi" w:cstheme="minorHAnsi"/>
                <w:szCs w:val="22"/>
                <w:lang w:eastAsia="ja-JP"/>
              </w:rPr>
              <w:t xml:space="preserve">Podstawy toksykologii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FE3FCD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866AF2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365A1AC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B080E54"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3B03EB1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 xml:space="preserve">Podstawy zrównoważonego rozwoju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05F724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8AFF73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61ABE89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895ABC7"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1F1A7BF1"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Practicum lichenologiczne</w:t>
            </w:r>
          </w:p>
        </w:tc>
        <w:tc>
          <w:tcPr>
            <w:tcW w:w="1985" w:type="dxa"/>
            <w:tcBorders>
              <w:top w:val="single" w:sz="18" w:space="0" w:color="233D81"/>
              <w:left w:val="single" w:sz="18" w:space="0" w:color="233D81"/>
              <w:bottom w:val="single" w:sz="18" w:space="0" w:color="233D81"/>
              <w:right w:val="single" w:sz="18" w:space="0" w:color="233D81"/>
            </w:tcBorders>
          </w:tcPr>
          <w:p w14:paraId="561194B5"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B82BA8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right w:val="single" w:sz="18" w:space="0" w:color="233D81"/>
            </w:tcBorders>
            <w:vAlign w:val="center"/>
          </w:tcPr>
          <w:p w14:paraId="613A673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3/3,5</w:t>
            </w:r>
          </w:p>
        </w:tc>
      </w:tr>
      <w:tr w:rsidR="0047048B" w:rsidRPr="00906CAF" w14:paraId="3B0F33EF"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40EBB720"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 xml:space="preserve">Prezentacje publiczne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DDD2B8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8DCB3C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65E91D2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1947158"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1483376"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Projektowanie układów technologicznych oczyszczania ścieków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9EB155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A9DFAB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9A888C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444B018"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6CD0D2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Rośliny lecznicze</w:t>
            </w:r>
            <w:r>
              <w:rPr>
                <w:rFonts w:asciiTheme="minorHAnsi" w:eastAsia="MS Mincho" w:hAnsiTheme="minorHAnsi" w:cstheme="minorHAnsi"/>
                <w:szCs w:val="22"/>
                <w:lang w:eastAsia="ja-JP"/>
              </w:rPr>
              <w:t xml:space="preserve"> / </w:t>
            </w:r>
            <w:r w:rsidRPr="00906CAF">
              <w:rPr>
                <w:rFonts w:asciiTheme="minorHAnsi" w:hAnsiTheme="minorHAnsi" w:cstheme="minorHAnsi"/>
                <w:bCs/>
                <w:iCs/>
                <w:szCs w:val="22"/>
              </w:rPr>
              <w:t xml:space="preserve">Medicinal </w:t>
            </w:r>
            <w:r>
              <w:rPr>
                <w:rFonts w:asciiTheme="minorHAnsi" w:hAnsiTheme="minorHAnsi" w:cstheme="minorHAnsi"/>
                <w:bCs/>
                <w:iCs/>
                <w:szCs w:val="22"/>
              </w:rPr>
              <w:t>P</w:t>
            </w:r>
            <w:r w:rsidRPr="00906CAF">
              <w:rPr>
                <w:rFonts w:asciiTheme="minorHAnsi" w:hAnsiTheme="minorHAnsi" w:cstheme="minorHAnsi"/>
                <w:bCs/>
                <w:iCs/>
                <w:szCs w:val="22"/>
              </w:rPr>
              <w:t>lants</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37E058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A7EC8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1928FB7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1305692"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6A245FB5" w14:textId="77777777" w:rsidR="0047048B" w:rsidRPr="00906CAF" w:rsidRDefault="0047048B" w:rsidP="00757222">
            <w:pPr>
              <w:spacing w:after="0"/>
              <w:contextualSpacing/>
              <w:jc w:val="left"/>
              <w:rPr>
                <w:rFonts w:asciiTheme="minorHAnsi" w:hAnsiTheme="minorHAnsi" w:cstheme="minorHAnsi"/>
                <w:szCs w:val="22"/>
                <w:lang w:val="en-GB"/>
              </w:rPr>
            </w:pPr>
            <w:r w:rsidRPr="00906CAF">
              <w:rPr>
                <w:rFonts w:asciiTheme="minorHAnsi" w:eastAsia="MS Mincho" w:hAnsiTheme="minorHAnsi" w:cstheme="minorHAnsi"/>
                <w:szCs w:val="22"/>
                <w:lang w:eastAsia="ja-JP"/>
              </w:rPr>
              <w:t>Rośliny modelowe</w:t>
            </w:r>
            <w:r>
              <w:rPr>
                <w:rFonts w:asciiTheme="minorHAnsi" w:eastAsia="MS Mincho" w:hAnsiTheme="minorHAnsi" w:cstheme="minorHAnsi"/>
                <w:szCs w:val="22"/>
                <w:lang w:eastAsia="ja-JP"/>
              </w:rPr>
              <w:t xml:space="preserve"> / </w:t>
            </w:r>
            <w:r w:rsidRPr="00906CAF">
              <w:rPr>
                <w:rFonts w:asciiTheme="minorHAnsi" w:hAnsiTheme="minorHAnsi" w:cstheme="minorHAnsi"/>
                <w:szCs w:val="22"/>
              </w:rPr>
              <w:t>Plants Model</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0789E8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E66CA4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486BF8B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F9128A7"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667608B0"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Rośliny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938264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A21193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42D0CE8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3CCC672"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ED16D4D"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Różnorodność i taksonomia zwierząt</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35B0CA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7000DF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5823E31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F0D4AFD"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11E5E75F"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eastAsia="MS Mincho" w:hAnsiTheme="minorHAnsi" w:cstheme="minorHAnsi"/>
                <w:szCs w:val="22"/>
                <w:lang w:eastAsia="ja-JP"/>
              </w:rPr>
              <w:t>Techniki histologiczne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E9E6F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74ED8E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46E3750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BE79530"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5C027D4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eastAsia="MS Mincho" w:hAnsiTheme="minorHAnsi" w:cstheme="minorHAnsi"/>
                <w:szCs w:val="22"/>
                <w:lang w:eastAsia="ja-JP"/>
              </w:rPr>
              <w:t xml:space="preserve">Techniki immunoenzymatyczne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68D4E4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60013A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5BFF4ADB"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2</w:t>
            </w:r>
          </w:p>
        </w:tc>
      </w:tr>
      <w:tr w:rsidR="0047048B" w:rsidRPr="00906CAF" w14:paraId="4008931D"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2E534647"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Techniki mikroskopowe</w:t>
            </w:r>
            <w:r>
              <w:rPr>
                <w:rFonts w:asciiTheme="minorHAnsi" w:hAnsiTheme="minorHAnsi" w:cstheme="minorHAnsi"/>
                <w:szCs w:val="22"/>
              </w:rPr>
              <w:t xml:space="preserve"> / </w:t>
            </w:r>
            <w:r w:rsidRPr="00906CAF">
              <w:rPr>
                <w:rFonts w:asciiTheme="minorHAnsi" w:hAnsiTheme="minorHAnsi" w:cstheme="minorHAnsi"/>
                <w:szCs w:val="22"/>
              </w:rPr>
              <w:t>Microscopic techniques</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BBBE4B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243036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right w:val="single" w:sz="18" w:space="0" w:color="233D81"/>
            </w:tcBorders>
            <w:vAlign w:val="center"/>
          </w:tcPr>
          <w:p w14:paraId="5FE71B2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1,5/2</w:t>
            </w:r>
          </w:p>
        </w:tc>
      </w:tr>
      <w:tr w:rsidR="0047048B" w:rsidRPr="00906CAF" w14:paraId="58DC5630"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24008D03"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Wprowadzenie do genetyki populacji</w:t>
            </w:r>
          </w:p>
        </w:tc>
        <w:tc>
          <w:tcPr>
            <w:tcW w:w="1985" w:type="dxa"/>
            <w:tcBorders>
              <w:top w:val="single" w:sz="18" w:space="0" w:color="233D81"/>
              <w:left w:val="single" w:sz="18" w:space="0" w:color="233D81"/>
              <w:bottom w:val="single" w:sz="18" w:space="0" w:color="233D81"/>
              <w:right w:val="single" w:sz="18" w:space="0" w:color="233D81"/>
            </w:tcBorders>
          </w:tcPr>
          <w:p w14:paraId="442E7EE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6C6994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right w:val="single" w:sz="18" w:space="0" w:color="233D81"/>
            </w:tcBorders>
            <w:vAlign w:val="center"/>
          </w:tcPr>
          <w:p w14:paraId="4BF3890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3/3,5</w:t>
            </w:r>
          </w:p>
        </w:tc>
      </w:tr>
      <w:tr w:rsidR="0047048B" w:rsidRPr="00906CAF" w14:paraId="7FEF6E1B"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17E35352" w14:textId="77777777" w:rsidR="0047048B" w:rsidRPr="00906CAF" w:rsidRDefault="0047048B" w:rsidP="00757222">
            <w:pPr>
              <w:spacing w:after="0"/>
              <w:contextualSpacing/>
              <w:jc w:val="left"/>
              <w:rPr>
                <w:rFonts w:asciiTheme="minorHAnsi" w:eastAsia="MS Mincho" w:hAnsiTheme="minorHAnsi" w:cstheme="minorHAnsi"/>
                <w:szCs w:val="22"/>
                <w:lang w:eastAsia="ja-JP"/>
              </w:rPr>
            </w:pPr>
            <w:r w:rsidRPr="00906CAF">
              <w:rPr>
                <w:rFonts w:asciiTheme="minorHAnsi" w:hAnsiTheme="minorHAnsi" w:cstheme="minorHAnsi"/>
                <w:szCs w:val="22"/>
              </w:rPr>
              <w:t>Wprowadzenie do sekwencjonowania następnej generacji</w:t>
            </w:r>
          </w:p>
        </w:tc>
        <w:tc>
          <w:tcPr>
            <w:tcW w:w="1985" w:type="dxa"/>
            <w:tcBorders>
              <w:top w:val="single" w:sz="18" w:space="0" w:color="233D81"/>
              <w:left w:val="single" w:sz="18" w:space="0" w:color="233D81"/>
              <w:bottom w:val="single" w:sz="18" w:space="0" w:color="233D81"/>
              <w:right w:val="single" w:sz="18" w:space="0" w:color="233D81"/>
            </w:tcBorders>
          </w:tcPr>
          <w:p w14:paraId="0700292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C36EDF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40</w:t>
            </w:r>
          </w:p>
        </w:tc>
        <w:tc>
          <w:tcPr>
            <w:tcW w:w="967" w:type="dxa"/>
            <w:tcBorders>
              <w:top w:val="single" w:sz="18" w:space="0" w:color="233D81"/>
              <w:left w:val="single" w:sz="18" w:space="0" w:color="233D81"/>
              <w:right w:val="single" w:sz="18" w:space="0" w:color="233D81"/>
            </w:tcBorders>
            <w:vAlign w:val="center"/>
          </w:tcPr>
          <w:p w14:paraId="52541D2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3/3,5</w:t>
            </w:r>
          </w:p>
        </w:tc>
      </w:tr>
      <w:tr w:rsidR="0047048B" w:rsidRPr="00906CAF" w14:paraId="7AF54C0C"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1F5FF533"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Wybrane metody badań laboratoryjnych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F4E74E0"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FE69CE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0D1F0AF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2</w:t>
            </w:r>
          </w:p>
        </w:tc>
      </w:tr>
      <w:tr w:rsidR="0047048B" w:rsidRPr="00906CAF" w14:paraId="541292CA" w14:textId="77777777" w:rsidTr="00757222">
        <w:tc>
          <w:tcPr>
            <w:tcW w:w="4655" w:type="dxa"/>
            <w:tcBorders>
              <w:top w:val="single" w:sz="18" w:space="0" w:color="233D81"/>
              <w:left w:val="single" w:sz="18" w:space="0" w:color="233D81"/>
              <w:bottom w:val="single" w:sz="18" w:space="0" w:color="233D81"/>
              <w:right w:val="single" w:sz="18" w:space="0" w:color="233D81"/>
            </w:tcBorders>
            <w:vAlign w:val="bottom"/>
          </w:tcPr>
          <w:p w14:paraId="2F7354C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Wykorzystanie ekstremofilnych drobnoustrojów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688503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679A2A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25</w:t>
            </w:r>
          </w:p>
        </w:tc>
        <w:tc>
          <w:tcPr>
            <w:tcW w:w="967" w:type="dxa"/>
            <w:tcBorders>
              <w:top w:val="single" w:sz="18" w:space="0" w:color="233D81"/>
              <w:left w:val="single" w:sz="18" w:space="0" w:color="233D81"/>
              <w:right w:val="single" w:sz="18" w:space="0" w:color="233D81"/>
            </w:tcBorders>
            <w:vAlign w:val="center"/>
          </w:tcPr>
          <w:p w14:paraId="63627AE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rPr>
              <w:t>2</w:t>
            </w:r>
          </w:p>
        </w:tc>
      </w:tr>
    </w:tbl>
    <w:p w14:paraId="076843D1" w14:textId="2FF58589" w:rsidR="00E038F5" w:rsidRDefault="00E038F5" w:rsidP="00E80D1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5"/>
        <w:gridCol w:w="1985"/>
        <w:gridCol w:w="1417"/>
        <w:gridCol w:w="967"/>
      </w:tblGrid>
      <w:tr w:rsidR="0047048B" w:rsidRPr="00B857CE" w14:paraId="5DE0FBF6"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tcPr>
          <w:p w14:paraId="7908B3A7" w14:textId="77777777" w:rsidR="0047048B" w:rsidRPr="00B857CE" w:rsidRDefault="0047048B" w:rsidP="00757222">
            <w:pPr>
              <w:rPr>
                <w:b/>
                <w:color w:val="233D81"/>
              </w:rPr>
            </w:pPr>
            <w:r>
              <w:rPr>
                <w:b/>
                <w:color w:val="233D81"/>
              </w:rPr>
              <w:t>Biotechnologia drugiego stopnia – inżynierskie, zakres biotechnologia farmaceutyczna</w:t>
            </w:r>
          </w:p>
        </w:tc>
      </w:tr>
      <w:tr w:rsidR="0047048B" w:rsidRPr="00B857CE" w14:paraId="0201F9B0"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B2EF498" w14:textId="77777777" w:rsidR="0047048B" w:rsidRPr="00197A24" w:rsidRDefault="0047048B" w:rsidP="00757222">
            <w:pPr>
              <w:jc w:val="left"/>
              <w:rPr>
                <w:b/>
                <w:color w:val="233D81"/>
              </w:rPr>
            </w:pPr>
            <w:r w:rsidRPr="00197A24">
              <w:rPr>
                <w:b/>
                <w:color w:val="233D81"/>
              </w:rPr>
              <w:t>Nazwa zajęć/grupy zajęć</w:t>
            </w:r>
          </w:p>
        </w:tc>
        <w:tc>
          <w:tcPr>
            <w:tcW w:w="1985" w:type="dxa"/>
            <w:tcBorders>
              <w:top w:val="single" w:sz="18" w:space="0" w:color="233D81"/>
              <w:left w:val="single" w:sz="18" w:space="0" w:color="233D81"/>
              <w:bottom w:val="single" w:sz="18" w:space="0" w:color="233D81"/>
              <w:right w:val="single" w:sz="18" w:space="0" w:color="233D81"/>
            </w:tcBorders>
          </w:tcPr>
          <w:p w14:paraId="736A3818" w14:textId="77777777" w:rsidR="0047048B" w:rsidRPr="00B857CE" w:rsidRDefault="0047048B" w:rsidP="00757222">
            <w:pPr>
              <w:jc w:val="left"/>
              <w:rPr>
                <w:b/>
                <w:color w:val="233D81"/>
              </w:rPr>
            </w:pPr>
            <w:r w:rsidRPr="00B857CE">
              <w:rPr>
                <w:b/>
                <w:color w:val="233D81"/>
              </w:rPr>
              <w:t>Forma/formy zajęć</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CF6D87E" w14:textId="77777777" w:rsidR="0047048B" w:rsidRPr="00B857CE" w:rsidRDefault="0047048B" w:rsidP="00757222">
            <w:pPr>
              <w:jc w:val="left"/>
              <w:rPr>
                <w:b/>
                <w:color w:val="233D81"/>
              </w:rPr>
            </w:pPr>
            <w:r w:rsidRPr="00B857CE">
              <w:rPr>
                <w:b/>
                <w:color w:val="233D81"/>
              </w:rPr>
              <w:t>Łączna liczna godzin zajęć</w:t>
            </w:r>
            <w:r>
              <w:rPr>
                <w:b/>
                <w:color w:val="233D81"/>
              </w:rPr>
              <w:t xml:space="preserve"> </w:t>
            </w:r>
            <w:r w:rsidRPr="00B857CE">
              <w:rPr>
                <w:b/>
                <w:color w:val="233D81"/>
              </w:rPr>
              <w:t>stacjonarne</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4DC49A4" w14:textId="77777777" w:rsidR="0047048B" w:rsidRPr="00B857CE" w:rsidRDefault="0047048B" w:rsidP="00757222">
            <w:pPr>
              <w:jc w:val="left"/>
              <w:rPr>
                <w:b/>
                <w:color w:val="233D81"/>
              </w:rPr>
            </w:pPr>
            <w:r w:rsidRPr="00B857CE">
              <w:rPr>
                <w:b/>
                <w:color w:val="233D81"/>
              </w:rPr>
              <w:t>Liczba punktów ECTS</w:t>
            </w:r>
          </w:p>
        </w:tc>
      </w:tr>
      <w:tr w:rsidR="0047048B" w:rsidRPr="00570C32" w14:paraId="16D80149"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20D49800" w14:textId="77777777" w:rsidR="0047048B" w:rsidRPr="00570C32" w:rsidRDefault="0047048B" w:rsidP="00757222">
            <w:pPr>
              <w:spacing w:before="120"/>
              <w:rPr>
                <w:rFonts w:asciiTheme="minorHAnsi" w:hAnsiTheme="minorHAnsi" w:cstheme="minorHAnsi"/>
                <w:b/>
                <w:bCs/>
                <w:sz w:val="20"/>
                <w:szCs w:val="20"/>
              </w:rPr>
            </w:pPr>
            <w:r w:rsidRPr="00570C32">
              <w:rPr>
                <w:rFonts w:asciiTheme="minorHAnsi" w:hAnsiTheme="minorHAnsi" w:cstheme="minorHAnsi"/>
                <w:b/>
                <w:bCs/>
                <w:sz w:val="20"/>
                <w:szCs w:val="20"/>
              </w:rPr>
              <w:t>GRUPA TREŚCI KIERUNKOWYCH</w:t>
            </w:r>
          </w:p>
        </w:tc>
      </w:tr>
      <w:tr w:rsidR="0047048B" w:rsidRPr="00906CAF" w14:paraId="48814AE5"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7B60A5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Bioinformatyka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DB85825"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41A4C7F"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FF581CC"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12BBD8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3232097"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Ekologiczne aspekty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5A5FBD4" w14:textId="77777777" w:rsidR="0047048B" w:rsidRPr="00906CAF" w:rsidRDefault="0047048B" w:rsidP="00757222">
            <w:pPr>
              <w:spacing w:after="0"/>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BBAA59F"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27081AD"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267E9A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6131BF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Praca magisterska i przygotowanie do egzaminu dyplomowego 1, 2, 3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25B657"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praca dyplomowa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FD103FE"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092FFB0"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20</w:t>
            </w:r>
          </w:p>
        </w:tc>
      </w:tr>
      <w:tr w:rsidR="0047048B" w:rsidRPr="00906CAF" w14:paraId="0BCA1C4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777BF9C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Seminarium magisterskie 1, 2, 3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A2AD52F"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8415068"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CB66193"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6</w:t>
            </w:r>
          </w:p>
        </w:tc>
      </w:tr>
      <w:tr w:rsidR="0047048B" w:rsidRPr="00906CAF" w14:paraId="2770B0EA"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3AC458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Statystyka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2F55065" w14:textId="77777777" w:rsidR="0047048B" w:rsidRPr="00906CAF" w:rsidRDefault="0047048B" w:rsidP="00757222">
            <w:pPr>
              <w:spacing w:after="0"/>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81A1D89"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CEC11B9"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13DC51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93FB82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Technologie cyfryzacji danych biotechnologicznych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C88A463"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11712DF"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D3BFBF6"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52F7B6E"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9BECA16" w14:textId="77777777" w:rsidR="0047048B" w:rsidRPr="00906CAF" w:rsidRDefault="0047048B" w:rsidP="00757222">
            <w:pPr>
              <w:spacing w:after="0"/>
              <w:contextualSpacing/>
              <w:jc w:val="left"/>
              <w:rPr>
                <w:rFonts w:asciiTheme="minorHAnsi" w:hAnsiTheme="minorHAnsi" w:cstheme="minorHAnsi"/>
                <w:szCs w:val="22"/>
              </w:rPr>
            </w:pPr>
            <w:r>
              <w:rPr>
                <w:rFonts w:asciiTheme="minorHAnsi" w:hAnsiTheme="minorHAnsi" w:cstheme="minorHAnsi"/>
                <w:szCs w:val="22"/>
                <w:lang w:eastAsia="zh-CN"/>
              </w:rPr>
              <w:t>Przedmioty kierunkowe do wyboru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75B99D1" w14:textId="77777777" w:rsidR="0047048B" w:rsidRPr="00906CAF" w:rsidRDefault="0047048B" w:rsidP="00757222">
            <w:pPr>
              <w:spacing w:after="0"/>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028A903"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150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2E8B9E0"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10</w:t>
            </w:r>
          </w:p>
        </w:tc>
      </w:tr>
      <w:tr w:rsidR="0047048B" w:rsidRPr="00906CAF" w14:paraId="2C7DDABE"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099ECF28" w14:textId="77777777" w:rsidR="0047048B" w:rsidRPr="00906CAF" w:rsidRDefault="0047048B" w:rsidP="00757222">
            <w:pPr>
              <w:spacing w:before="120"/>
              <w:jc w:val="left"/>
              <w:rPr>
                <w:rFonts w:asciiTheme="minorHAnsi" w:hAnsiTheme="minorHAnsi" w:cstheme="minorHAnsi"/>
                <w:b/>
                <w:bCs/>
                <w:szCs w:val="22"/>
              </w:rPr>
            </w:pPr>
            <w:r w:rsidRPr="00906CAF">
              <w:rPr>
                <w:rFonts w:asciiTheme="minorHAnsi" w:hAnsiTheme="minorHAnsi" w:cstheme="minorHAnsi"/>
                <w:b/>
                <w:bCs/>
                <w:szCs w:val="22"/>
              </w:rPr>
              <w:t>GRUPA TREŚCI ZWIĄZANYCH Z ZAKRESEM KSZTAŁCENIA</w:t>
            </w:r>
          </w:p>
        </w:tc>
      </w:tr>
      <w:tr w:rsidR="0047048B" w:rsidRPr="00906CAF" w14:paraId="6CB8A1AC"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33D811D"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Biochemia w kosmetologii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98F2A6D"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45B58D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F6CD1C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CCEBBB9"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21F304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Chemia związków naturalnych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18C0A1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46C806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186008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454F58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2044DA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Elementy chemii farmaceutycznej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A249DE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9CB9EF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39EF61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CD4A8D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A5C160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lastRenderedPageBreak/>
              <w:t>Endokrynologia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9C6108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E74691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2F0D97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49158D2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55D1EEF"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Farmakologia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0789BD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DFEE82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90</w:t>
            </w:r>
          </w:p>
        </w:tc>
        <w:tc>
          <w:tcPr>
            <w:tcW w:w="967" w:type="dxa"/>
            <w:tcBorders>
              <w:top w:val="single" w:sz="18" w:space="0" w:color="233D81"/>
              <w:left w:val="single" w:sz="18" w:space="0" w:color="233D81"/>
              <w:bottom w:val="single" w:sz="4" w:space="0" w:color="auto"/>
              <w:right w:val="single" w:sz="18" w:space="0" w:color="233D81"/>
            </w:tcBorders>
            <w:vAlign w:val="center"/>
          </w:tcPr>
          <w:p w14:paraId="471D460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4,5</w:t>
            </w:r>
          </w:p>
        </w:tc>
      </w:tr>
      <w:tr w:rsidR="0047048B" w:rsidRPr="00906CAF" w14:paraId="2318EF3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AD42977"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Fizyczne metody badań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847AB7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0891FD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79826E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717824A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E9DEA8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Laboratorium zaawansowanych metod biotechnologii molekularnej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B3ACC7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9C34E3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60</w:t>
            </w:r>
          </w:p>
        </w:tc>
        <w:tc>
          <w:tcPr>
            <w:tcW w:w="967" w:type="dxa"/>
            <w:tcBorders>
              <w:top w:val="single" w:sz="18" w:space="0" w:color="233D81"/>
              <w:left w:val="single" w:sz="18" w:space="0" w:color="233D81"/>
              <w:bottom w:val="single" w:sz="4" w:space="0" w:color="auto"/>
              <w:right w:val="single" w:sz="18" w:space="0" w:color="233D81"/>
            </w:tcBorders>
            <w:vAlign w:val="center"/>
          </w:tcPr>
          <w:p w14:paraId="549BA0E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47048B" w:rsidRPr="00906CAF" w14:paraId="02561BB9"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92385C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Maszynoznawstwo dla biotechnologów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2D0964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7224AA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997DF1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636B6E0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C723BAF"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Mikrobiologiczna synteza polimerów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5687A41"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426B34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BB8965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3E6C08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B67E84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Podstawy farmakognozji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C46529E"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0DC500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EF764E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B99DBA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674768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Podstawy farmakokinetyki leków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CF4B69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30DC7F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2BD84B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AD2BC6F"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88BF70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Pracownia modelowania molekularnego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C906FDA"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C1FF3C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0D7332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187B752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193B0A3"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Technologia postaci leku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9EC2D8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9BD62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60</w:t>
            </w:r>
          </w:p>
        </w:tc>
        <w:tc>
          <w:tcPr>
            <w:tcW w:w="967" w:type="dxa"/>
            <w:tcBorders>
              <w:top w:val="single" w:sz="18" w:space="0" w:color="233D81"/>
              <w:left w:val="single" w:sz="18" w:space="0" w:color="233D81"/>
              <w:bottom w:val="single" w:sz="4" w:space="0" w:color="auto"/>
              <w:right w:val="single" w:sz="18" w:space="0" w:color="233D81"/>
            </w:tcBorders>
            <w:vAlign w:val="center"/>
          </w:tcPr>
          <w:p w14:paraId="497494C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w:t>
            </w:r>
          </w:p>
        </w:tc>
      </w:tr>
      <w:tr w:rsidR="0047048B" w:rsidRPr="0075314A" w14:paraId="37873A52" w14:textId="77777777" w:rsidTr="00757222">
        <w:tc>
          <w:tcPr>
            <w:tcW w:w="6640" w:type="dxa"/>
            <w:gridSpan w:val="2"/>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53490B44" w14:textId="77777777" w:rsidR="0047048B" w:rsidRPr="0075314A" w:rsidRDefault="0047048B" w:rsidP="00757222">
            <w:pPr>
              <w:spacing w:before="120"/>
              <w:rPr>
                <w:rFonts w:asciiTheme="minorHAnsi" w:hAnsiTheme="minorHAnsi" w:cstheme="minorHAnsi"/>
                <w:sz w:val="20"/>
                <w:szCs w:val="20"/>
              </w:rPr>
            </w:pPr>
            <w:r>
              <w:rPr>
                <w:rFonts w:asciiTheme="minorHAnsi" w:hAnsiTheme="minorHAnsi" w:cstheme="minorHAnsi"/>
                <w:sz w:val="20"/>
                <w:szCs w:val="20"/>
              </w:rPr>
              <w:t>Razem</w:t>
            </w:r>
          </w:p>
        </w:tc>
        <w:tc>
          <w:tcPr>
            <w:tcW w:w="1417" w:type="dxa"/>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344203D9" w14:textId="77777777" w:rsidR="0047048B" w:rsidRPr="0075314A" w:rsidRDefault="0047048B" w:rsidP="00757222">
            <w:pPr>
              <w:spacing w:before="120"/>
              <w:jc w:val="center"/>
              <w:rPr>
                <w:rFonts w:asciiTheme="minorHAnsi" w:hAnsiTheme="minorHAnsi" w:cstheme="minorHAnsi"/>
                <w:sz w:val="20"/>
                <w:szCs w:val="20"/>
              </w:rPr>
            </w:pPr>
            <w:r>
              <w:rPr>
                <w:rFonts w:asciiTheme="minorHAnsi" w:hAnsiTheme="minorHAnsi" w:cstheme="minorHAnsi"/>
                <w:sz w:val="20"/>
                <w:szCs w:val="20"/>
              </w:rPr>
              <w:t>870</w:t>
            </w:r>
          </w:p>
        </w:tc>
        <w:tc>
          <w:tcPr>
            <w:tcW w:w="967" w:type="dxa"/>
            <w:tcBorders>
              <w:top w:val="single" w:sz="18" w:space="0" w:color="233D81"/>
              <w:left w:val="single" w:sz="18" w:space="0" w:color="233D81"/>
              <w:bottom w:val="single" w:sz="4" w:space="0" w:color="auto"/>
              <w:right w:val="single" w:sz="18" w:space="0" w:color="233D81"/>
            </w:tcBorders>
            <w:shd w:val="clear" w:color="auto" w:fill="D9D9D9" w:themeFill="background1" w:themeFillShade="D9"/>
            <w:vAlign w:val="center"/>
          </w:tcPr>
          <w:p w14:paraId="639A74FF" w14:textId="4FDD965C" w:rsidR="0047048B" w:rsidRPr="0075314A" w:rsidRDefault="0047048B" w:rsidP="00757222">
            <w:pPr>
              <w:spacing w:before="120"/>
              <w:jc w:val="center"/>
              <w:rPr>
                <w:rFonts w:asciiTheme="minorHAnsi" w:hAnsiTheme="minorHAnsi" w:cstheme="minorHAnsi"/>
                <w:sz w:val="20"/>
                <w:szCs w:val="20"/>
              </w:rPr>
            </w:pPr>
            <w:r>
              <w:rPr>
                <w:rFonts w:asciiTheme="minorHAnsi" w:hAnsiTheme="minorHAnsi" w:cstheme="minorHAnsi"/>
                <w:sz w:val="20"/>
                <w:szCs w:val="20"/>
              </w:rPr>
              <w:t>7</w:t>
            </w:r>
            <w:r w:rsidR="00651BFC">
              <w:rPr>
                <w:rFonts w:asciiTheme="minorHAnsi" w:hAnsiTheme="minorHAnsi" w:cstheme="minorHAnsi"/>
                <w:sz w:val="20"/>
                <w:szCs w:val="20"/>
              </w:rPr>
              <w:t>3</w:t>
            </w:r>
            <w:r>
              <w:rPr>
                <w:rFonts w:asciiTheme="minorHAnsi" w:hAnsiTheme="minorHAnsi" w:cstheme="minorHAnsi"/>
                <w:sz w:val="20"/>
                <w:szCs w:val="20"/>
              </w:rPr>
              <w:t>,5</w:t>
            </w:r>
          </w:p>
        </w:tc>
      </w:tr>
      <w:tr w:rsidR="0047048B" w:rsidRPr="00F46986" w14:paraId="63351622"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59D533E7" w14:textId="77777777" w:rsidR="0047048B" w:rsidRPr="00F46986" w:rsidRDefault="0047048B" w:rsidP="00757222">
            <w:pPr>
              <w:spacing w:before="120"/>
              <w:jc w:val="left"/>
              <w:rPr>
                <w:rFonts w:asciiTheme="minorHAnsi" w:hAnsiTheme="minorHAnsi" w:cstheme="minorHAnsi"/>
                <w:b/>
                <w:bCs/>
                <w:sz w:val="20"/>
                <w:szCs w:val="20"/>
              </w:rPr>
            </w:pPr>
            <w:r w:rsidRPr="00492E89">
              <w:rPr>
                <w:rFonts w:asciiTheme="minorHAnsi" w:hAnsiTheme="minorHAnsi" w:cstheme="minorHAnsi"/>
                <w:b/>
                <w:bCs/>
                <w:sz w:val="20"/>
                <w:szCs w:val="20"/>
              </w:rPr>
              <w:t>PRZEDMIOTY KIERUNKOWE DO WYBORU</w:t>
            </w:r>
          </w:p>
        </w:tc>
      </w:tr>
      <w:tr w:rsidR="0047048B" w:rsidRPr="00906CAF" w14:paraId="46FFD16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69F01CD"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Biochemia i biologia molekularna </w:t>
            </w:r>
            <w:r w:rsidRPr="00906CAF">
              <w:rPr>
                <w:rFonts w:asciiTheme="minorHAnsi" w:hAnsiTheme="minorHAnsi" w:cstheme="minorHAnsi"/>
                <w:szCs w:val="22"/>
              </w:rPr>
              <w:br/>
              <w:t>w parazytologii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D14DB1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42584A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E5ED43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0381710"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F11B988"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Bioindykacja wód na podstawie makrozoobentosu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607711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689912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691BE2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25263D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2D98C31"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Biotechnologia nasion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EE4034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C5F701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45C41B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2363FA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DCC54A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Biotechnologia w hodowli zwierząt wodnych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2D8F4D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834E7D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0AE1A5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B121127"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63573D0"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Diagnostyka parazytologiczna środowiska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BA8DF1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8838CD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9BFB86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C8B063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F28AE7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Dystrybucja fotoasymilatów w roślinach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6B9753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3D2164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DAE233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293DEE3"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C7A867B"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Ekofizjologia ptaków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3860B8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874203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A04BB5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C8CE30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DDA5B9E"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Endokrynologia rozrodu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CF99C3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EEB697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83AA30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902889E"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3EDCF05"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Ewolucja molekularna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52BBFF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A71509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82C5D4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C588640"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13FCE7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Filogenomika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7E1A15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5F7AA8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956A72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48D51B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B23065D"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Globalne zmiany środowiska przyrodniczego Ziemi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9B7F1B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0C0710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1BC6C2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A28A42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C84622D"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Hirudinologia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DB7258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62762F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00C7D1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90DC0CE"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42DD46A"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lang w:val="en-US"/>
              </w:rPr>
              <w:t>Makro- i mikrohodowle grzybów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D3AD07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45BEC3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581365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953931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FAA7096" w14:textId="77777777" w:rsidR="0047048B" w:rsidRPr="00906CAF" w:rsidRDefault="0047048B" w:rsidP="00757222">
            <w:pPr>
              <w:spacing w:after="0"/>
              <w:contextualSpacing/>
              <w:jc w:val="left"/>
              <w:rPr>
                <w:rFonts w:asciiTheme="minorHAnsi" w:hAnsiTheme="minorHAnsi" w:cstheme="minorHAnsi"/>
                <w:szCs w:val="22"/>
                <w:lang w:val="en-US"/>
              </w:rPr>
            </w:pPr>
            <w:r w:rsidRPr="00336842">
              <w:rPr>
                <w:rFonts w:asciiTheme="minorHAnsi" w:hAnsiTheme="minorHAnsi" w:cstheme="minorHAnsi"/>
                <w:szCs w:val="22"/>
                <w:lang w:val="en-US"/>
              </w:rPr>
              <w:t xml:space="preserve">Metody molekularne w ochronie roślin / </w:t>
            </w:r>
            <w:r w:rsidRPr="004059E5">
              <w:rPr>
                <w:rFonts w:asciiTheme="minorHAnsi" w:hAnsiTheme="minorHAnsi" w:cstheme="minorHAnsi"/>
                <w:szCs w:val="22"/>
                <w:lang w:val="en-US"/>
              </w:rPr>
              <w:t>Molecular methods in plant protection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8ADE47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223598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12DE91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69F789B"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763E7F44"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Metody molekularne w diagnostyce mikrobiologicznej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6A55BE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0C44F4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621B81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36BAF9E"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EE2CBFE"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Mikroskopia elektronowa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DB8A88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025903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C1B6E8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B5ED3C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53D2F5F"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Mózg a zachowanie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74F037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D43B4C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97C29D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3AFD088"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FEE9677"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Mykologia medyczna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F0F16B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0E843C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97BF69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1BBCCFF"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ADFA470"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Pasożyty i choroby odzwierzęce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0B4048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51F60F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FD822C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F8DA610"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CB400C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Podstawy gospodarki rybackiej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08F416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2CC647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637A3A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CBF801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828ABB3"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Polimorfizm DNA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4FBD7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D24EE2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CD1192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42AF48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9A169F6"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lang w:val="en-US"/>
              </w:rPr>
              <w:t>Pracownia immunohistochemii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06AF56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254837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F448EE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490162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EF2E8B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Pracownia neuroanatomii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7D72F0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5347C0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98814B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EF2EA5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6AE0C24"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Pracownia węglowodanów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E14893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E1999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DCD103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A11F222"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814CA78"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Proteomika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0A846B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2ADD49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1C267B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73C47D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D82D89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lastRenderedPageBreak/>
              <w:t>Rozród kręgowców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FBC1BA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E7EC19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FD5C6E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C072DB8"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E9DA8BF"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Różnorodność genetyczna roślin i metody jej badania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15FA1D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CCFC7A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A2A839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F47CDCD"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A71BAF7"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Wielowymiarowa analiza danych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81E8EB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756CFE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873030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B0DA78F"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0AF1C6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Wpływ czynników środowiska na narządy </w:t>
            </w:r>
            <w:r w:rsidRPr="00906CAF">
              <w:rPr>
                <w:rFonts w:asciiTheme="minorHAnsi" w:hAnsiTheme="minorHAnsi" w:cstheme="minorHAnsi"/>
                <w:szCs w:val="22"/>
              </w:rPr>
              <w:br/>
              <w:t>i funkcjonowanie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8E1305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207ADA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B9CD7C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bl>
    <w:p w14:paraId="601276E8" w14:textId="77777777" w:rsidR="00F46986" w:rsidRDefault="00F46986" w:rsidP="00E80D1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5"/>
        <w:gridCol w:w="1985"/>
        <w:gridCol w:w="1417"/>
        <w:gridCol w:w="967"/>
      </w:tblGrid>
      <w:tr w:rsidR="0047048B" w:rsidRPr="00B857CE" w14:paraId="34C0F9A4"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tcPr>
          <w:p w14:paraId="35E88848" w14:textId="77777777" w:rsidR="0047048B" w:rsidRPr="00B857CE" w:rsidRDefault="0047048B" w:rsidP="00757222">
            <w:pPr>
              <w:rPr>
                <w:b/>
                <w:color w:val="233D81"/>
              </w:rPr>
            </w:pPr>
            <w:r>
              <w:rPr>
                <w:b/>
                <w:color w:val="233D81"/>
              </w:rPr>
              <w:t>Biotechnologia drugiego stopnia – inżynierskie, zakres biotechnologia molekularna</w:t>
            </w:r>
          </w:p>
        </w:tc>
      </w:tr>
      <w:tr w:rsidR="0047048B" w:rsidRPr="00B857CE" w14:paraId="15574C0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A35C6FE" w14:textId="77777777" w:rsidR="0047048B" w:rsidRPr="00197A24" w:rsidRDefault="0047048B" w:rsidP="00757222">
            <w:pPr>
              <w:jc w:val="left"/>
              <w:rPr>
                <w:b/>
                <w:color w:val="233D81"/>
              </w:rPr>
            </w:pPr>
            <w:r w:rsidRPr="00197A24">
              <w:rPr>
                <w:b/>
                <w:color w:val="233D81"/>
              </w:rPr>
              <w:t>Nazwa zajęć/grupy zajęć</w:t>
            </w:r>
          </w:p>
        </w:tc>
        <w:tc>
          <w:tcPr>
            <w:tcW w:w="1985" w:type="dxa"/>
            <w:tcBorders>
              <w:top w:val="single" w:sz="18" w:space="0" w:color="233D81"/>
              <w:left w:val="single" w:sz="18" w:space="0" w:color="233D81"/>
              <w:bottom w:val="single" w:sz="18" w:space="0" w:color="233D81"/>
              <w:right w:val="single" w:sz="18" w:space="0" w:color="233D81"/>
            </w:tcBorders>
          </w:tcPr>
          <w:p w14:paraId="2C1FE3E1" w14:textId="77777777" w:rsidR="0047048B" w:rsidRPr="00B857CE" w:rsidRDefault="0047048B" w:rsidP="00757222">
            <w:pPr>
              <w:jc w:val="left"/>
              <w:rPr>
                <w:b/>
                <w:color w:val="233D81"/>
              </w:rPr>
            </w:pPr>
            <w:r w:rsidRPr="00B857CE">
              <w:rPr>
                <w:b/>
                <w:color w:val="233D81"/>
              </w:rPr>
              <w:t>Forma/formy zajęć</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E75EDE7" w14:textId="77777777" w:rsidR="0047048B" w:rsidRPr="00B857CE" w:rsidRDefault="0047048B" w:rsidP="00757222">
            <w:pPr>
              <w:jc w:val="left"/>
              <w:rPr>
                <w:b/>
                <w:color w:val="233D81"/>
              </w:rPr>
            </w:pPr>
            <w:r w:rsidRPr="00B857CE">
              <w:rPr>
                <w:b/>
                <w:color w:val="233D81"/>
              </w:rPr>
              <w:t>Łączna liczna godzin zajęć</w:t>
            </w:r>
            <w:r>
              <w:rPr>
                <w:b/>
                <w:color w:val="233D81"/>
              </w:rPr>
              <w:t xml:space="preserve"> </w:t>
            </w:r>
            <w:r w:rsidRPr="00B857CE">
              <w:rPr>
                <w:b/>
                <w:color w:val="233D81"/>
              </w:rPr>
              <w:t>stacjonarne</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D34957A" w14:textId="77777777" w:rsidR="0047048B" w:rsidRPr="00B857CE" w:rsidRDefault="0047048B" w:rsidP="00757222">
            <w:pPr>
              <w:jc w:val="left"/>
              <w:rPr>
                <w:b/>
                <w:color w:val="233D81"/>
              </w:rPr>
            </w:pPr>
            <w:r w:rsidRPr="00B857CE">
              <w:rPr>
                <w:b/>
                <w:color w:val="233D81"/>
              </w:rPr>
              <w:t>Liczba punktów ECTS</w:t>
            </w:r>
          </w:p>
        </w:tc>
      </w:tr>
      <w:tr w:rsidR="0047048B" w:rsidRPr="00570C32" w14:paraId="40FC3C09"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510B7E61" w14:textId="77777777" w:rsidR="0047048B" w:rsidRPr="00570C32" w:rsidRDefault="0047048B" w:rsidP="00757222">
            <w:pPr>
              <w:spacing w:before="120"/>
              <w:rPr>
                <w:rFonts w:asciiTheme="minorHAnsi" w:hAnsiTheme="minorHAnsi" w:cstheme="minorHAnsi"/>
                <w:b/>
                <w:bCs/>
                <w:sz w:val="20"/>
                <w:szCs w:val="20"/>
              </w:rPr>
            </w:pPr>
            <w:r w:rsidRPr="00570C32">
              <w:rPr>
                <w:rFonts w:asciiTheme="minorHAnsi" w:hAnsiTheme="minorHAnsi" w:cstheme="minorHAnsi"/>
                <w:b/>
                <w:bCs/>
                <w:sz w:val="20"/>
                <w:szCs w:val="20"/>
              </w:rPr>
              <w:t>GRUPA TREŚCI KIERUNKOWYCH</w:t>
            </w:r>
          </w:p>
        </w:tc>
      </w:tr>
      <w:tr w:rsidR="0047048B" w:rsidRPr="00906CAF" w14:paraId="41A0CBD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797F53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Bioinformatyka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BA737EB"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918EC4B"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C2DBC62"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CAD169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0B93247"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Ekologiczne aspekty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BCA9D97"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70C94DA"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18B757B9"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AA09866"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7489C83"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Praca magisterska i przygotowanie do egzaminu dyplomowego 1, 2, 3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7A91885"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praca dyplomowa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D1E725F"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4166800"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20</w:t>
            </w:r>
          </w:p>
        </w:tc>
      </w:tr>
      <w:tr w:rsidR="0047048B" w:rsidRPr="00906CAF" w14:paraId="2FB8BEEA"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E035712"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Seminarium magisterskie 1, 2, 3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1303B76"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265E33F"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9CBEFBB"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6</w:t>
            </w:r>
          </w:p>
        </w:tc>
      </w:tr>
      <w:tr w:rsidR="0047048B" w:rsidRPr="00906CAF" w14:paraId="47ED3527"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D80D2A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Statystyka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21E1AA0"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7F02A51"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394361F"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BB1B6D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21CF69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Technologie cyfryzacji danych biotechnologicznych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C2D5F30"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3A9AE58"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2F92541D"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A75DD5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BBF91C6" w14:textId="77777777" w:rsidR="0047048B" w:rsidRPr="00906CAF" w:rsidRDefault="0047048B" w:rsidP="00757222">
            <w:pPr>
              <w:spacing w:after="0"/>
              <w:contextualSpacing/>
              <w:jc w:val="left"/>
              <w:rPr>
                <w:rFonts w:asciiTheme="minorHAnsi" w:hAnsiTheme="minorHAnsi" w:cstheme="minorHAnsi"/>
                <w:szCs w:val="22"/>
              </w:rPr>
            </w:pPr>
            <w:r>
              <w:rPr>
                <w:rFonts w:asciiTheme="minorHAnsi" w:hAnsiTheme="minorHAnsi" w:cstheme="minorHAnsi"/>
                <w:szCs w:val="22"/>
                <w:lang w:eastAsia="zh-CN"/>
              </w:rPr>
              <w:t>Przedmioty kierunkowe do wyboru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F481998" w14:textId="77777777" w:rsidR="0047048B" w:rsidRPr="00906CAF" w:rsidRDefault="0047048B" w:rsidP="00757222">
            <w:pPr>
              <w:spacing w:after="0"/>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C0AACB2"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150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08FDF49"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10</w:t>
            </w:r>
          </w:p>
        </w:tc>
      </w:tr>
      <w:tr w:rsidR="0047048B" w:rsidRPr="00570C32" w14:paraId="4929D0D2"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66B8588C" w14:textId="77777777" w:rsidR="0047048B" w:rsidRPr="00570C32" w:rsidRDefault="0047048B" w:rsidP="00757222">
            <w:pPr>
              <w:spacing w:before="120"/>
              <w:jc w:val="left"/>
              <w:rPr>
                <w:rFonts w:asciiTheme="minorHAnsi" w:hAnsiTheme="minorHAnsi" w:cstheme="minorHAnsi"/>
                <w:b/>
                <w:bCs/>
                <w:sz w:val="20"/>
                <w:szCs w:val="20"/>
              </w:rPr>
            </w:pPr>
            <w:r w:rsidRPr="00570C32">
              <w:rPr>
                <w:rFonts w:asciiTheme="minorHAnsi" w:hAnsiTheme="minorHAnsi" w:cstheme="minorHAnsi"/>
                <w:b/>
                <w:bCs/>
                <w:sz w:val="20"/>
                <w:szCs w:val="20"/>
              </w:rPr>
              <w:t>GRUPA TREŚCI ZWIĄZANYCH Z ZAKRESEM KSZTAŁCENIA</w:t>
            </w:r>
          </w:p>
        </w:tc>
      </w:tr>
      <w:tr w:rsidR="0047048B" w:rsidRPr="00906CAF" w14:paraId="6E044A9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43CD99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Biotechnologia w rozrodzie zwierząt</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D742C68"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CD84E4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60</w:t>
            </w:r>
          </w:p>
        </w:tc>
        <w:tc>
          <w:tcPr>
            <w:tcW w:w="967" w:type="dxa"/>
            <w:tcBorders>
              <w:top w:val="single" w:sz="18" w:space="0" w:color="233D81"/>
              <w:left w:val="single" w:sz="18" w:space="0" w:color="233D81"/>
              <w:bottom w:val="single" w:sz="4" w:space="0" w:color="auto"/>
              <w:right w:val="single" w:sz="18" w:space="0" w:color="233D81"/>
            </w:tcBorders>
            <w:vAlign w:val="center"/>
          </w:tcPr>
          <w:p w14:paraId="513EB72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3,5</w:t>
            </w:r>
          </w:p>
        </w:tc>
      </w:tr>
      <w:tr w:rsidR="0047048B" w:rsidRPr="00906CAF" w14:paraId="7766489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5ADBE3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Diagnostyka molekularna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5675BD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93BE7E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90</w:t>
            </w:r>
          </w:p>
        </w:tc>
        <w:tc>
          <w:tcPr>
            <w:tcW w:w="967" w:type="dxa"/>
            <w:tcBorders>
              <w:top w:val="single" w:sz="18" w:space="0" w:color="233D81"/>
              <w:left w:val="single" w:sz="18" w:space="0" w:color="233D81"/>
              <w:bottom w:val="single" w:sz="4" w:space="0" w:color="auto"/>
              <w:right w:val="single" w:sz="18" w:space="0" w:color="233D81"/>
            </w:tcBorders>
            <w:vAlign w:val="center"/>
          </w:tcPr>
          <w:p w14:paraId="1A3B7E3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4,5</w:t>
            </w:r>
          </w:p>
        </w:tc>
      </w:tr>
      <w:tr w:rsidR="0047048B" w:rsidRPr="00906CAF" w14:paraId="50D3464C"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9FBBAA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Endokrynologia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9352F07"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859F18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D9323D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6D8F385"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43CC539"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Fizyczne metody badań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A66FFF6"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C765B8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3A3329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025C814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C030A4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Inżynieria tkankowa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BAE6B9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D63187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DAE4A1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80639AA"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1D7B052"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Laboratorium zaawansowanych metod biotechnologii molekularnej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A94107C"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D49359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90</w:t>
            </w:r>
          </w:p>
        </w:tc>
        <w:tc>
          <w:tcPr>
            <w:tcW w:w="967" w:type="dxa"/>
            <w:tcBorders>
              <w:top w:val="single" w:sz="18" w:space="0" w:color="233D81"/>
              <w:left w:val="single" w:sz="18" w:space="0" w:color="233D81"/>
              <w:bottom w:val="single" w:sz="4" w:space="0" w:color="auto"/>
              <w:right w:val="single" w:sz="18" w:space="0" w:color="233D81"/>
            </w:tcBorders>
            <w:vAlign w:val="center"/>
          </w:tcPr>
          <w:p w14:paraId="5C99EC2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4</w:t>
            </w:r>
          </w:p>
        </w:tc>
      </w:tr>
      <w:tr w:rsidR="0047048B" w:rsidRPr="00906CAF" w14:paraId="0C42A09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1DEF4E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Maszynoznawstwo dla biotechnologów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165A94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41B78C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CF4894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2D31222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3168A4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Modelowe organizmy w biologii molekularnej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2C2C69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548725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756EF9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9EFB6D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0F73C6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Techniki molekularne w taksonomii zwierząt</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7D440C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4C5456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F04E5C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35FD26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C46551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Transformacje genetyczne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13BE884"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253E59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79BE9A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D0A2C5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E16D93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Zaawansowane techniki mikroskopowe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D97BDC3" w14:textId="77777777" w:rsidR="0047048B" w:rsidRPr="00906CAF" w:rsidRDefault="0047048B" w:rsidP="00757222">
            <w:pPr>
              <w:spacing w:after="0"/>
              <w:contextualSpacing/>
              <w:jc w:val="center"/>
              <w:rPr>
                <w:rFonts w:asciiTheme="minorHAnsi" w:hAnsiTheme="minorHAnsi" w:cstheme="minorHAnsi"/>
                <w:szCs w:val="22"/>
                <w:lang w:eastAsia="zh-CN"/>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157D72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1E6C46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1,5</w:t>
            </w:r>
          </w:p>
        </w:tc>
      </w:tr>
      <w:tr w:rsidR="0047048B" w:rsidRPr="00906CAF" w14:paraId="79862B7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A54D06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Zwierzęce kultury in vitro</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2CC4A2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24667C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20734E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75314A" w14:paraId="298824B8" w14:textId="77777777" w:rsidTr="00757222">
        <w:tc>
          <w:tcPr>
            <w:tcW w:w="6640" w:type="dxa"/>
            <w:gridSpan w:val="2"/>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2B3E0CA9" w14:textId="77777777" w:rsidR="0047048B" w:rsidRPr="0075314A" w:rsidRDefault="0047048B" w:rsidP="00757222">
            <w:pPr>
              <w:spacing w:before="120"/>
              <w:rPr>
                <w:rFonts w:asciiTheme="minorHAnsi" w:hAnsiTheme="minorHAnsi" w:cstheme="minorHAnsi"/>
                <w:sz w:val="20"/>
                <w:szCs w:val="20"/>
              </w:rPr>
            </w:pPr>
            <w:r>
              <w:rPr>
                <w:rFonts w:asciiTheme="minorHAnsi" w:hAnsiTheme="minorHAnsi" w:cstheme="minorHAnsi"/>
                <w:sz w:val="20"/>
                <w:szCs w:val="20"/>
              </w:rPr>
              <w:t>Razem</w:t>
            </w:r>
          </w:p>
        </w:tc>
        <w:tc>
          <w:tcPr>
            <w:tcW w:w="1417" w:type="dxa"/>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06786B44" w14:textId="77777777" w:rsidR="0047048B" w:rsidRPr="0075314A" w:rsidRDefault="0047048B" w:rsidP="00757222">
            <w:pPr>
              <w:spacing w:before="120"/>
              <w:jc w:val="center"/>
              <w:rPr>
                <w:rFonts w:asciiTheme="minorHAnsi" w:hAnsiTheme="minorHAnsi" w:cstheme="minorHAnsi"/>
                <w:sz w:val="20"/>
                <w:szCs w:val="20"/>
              </w:rPr>
            </w:pPr>
            <w:r>
              <w:rPr>
                <w:rFonts w:asciiTheme="minorHAnsi" w:hAnsiTheme="minorHAnsi" w:cstheme="minorHAnsi"/>
                <w:sz w:val="20"/>
                <w:szCs w:val="20"/>
              </w:rPr>
              <w:t>870</w:t>
            </w:r>
          </w:p>
        </w:tc>
        <w:tc>
          <w:tcPr>
            <w:tcW w:w="967" w:type="dxa"/>
            <w:tcBorders>
              <w:top w:val="single" w:sz="18" w:space="0" w:color="233D81"/>
              <w:left w:val="single" w:sz="18" w:space="0" w:color="233D81"/>
              <w:bottom w:val="single" w:sz="4" w:space="0" w:color="auto"/>
              <w:right w:val="single" w:sz="18" w:space="0" w:color="233D81"/>
            </w:tcBorders>
            <w:shd w:val="clear" w:color="auto" w:fill="D9D9D9" w:themeFill="background1" w:themeFillShade="D9"/>
            <w:vAlign w:val="center"/>
          </w:tcPr>
          <w:p w14:paraId="54B7C833" w14:textId="41FE4757" w:rsidR="0047048B" w:rsidRPr="0075314A" w:rsidRDefault="0047048B" w:rsidP="00757222">
            <w:pPr>
              <w:spacing w:before="120"/>
              <w:jc w:val="center"/>
              <w:rPr>
                <w:rFonts w:asciiTheme="minorHAnsi" w:hAnsiTheme="minorHAnsi" w:cstheme="minorHAnsi"/>
                <w:sz w:val="20"/>
                <w:szCs w:val="20"/>
              </w:rPr>
            </w:pPr>
            <w:r>
              <w:rPr>
                <w:rFonts w:asciiTheme="minorHAnsi" w:hAnsiTheme="minorHAnsi" w:cstheme="minorHAnsi"/>
                <w:sz w:val="20"/>
                <w:szCs w:val="20"/>
              </w:rPr>
              <w:t>7</w:t>
            </w:r>
            <w:r w:rsidR="00651BFC">
              <w:rPr>
                <w:rFonts w:asciiTheme="minorHAnsi" w:hAnsiTheme="minorHAnsi" w:cstheme="minorHAnsi"/>
                <w:sz w:val="20"/>
                <w:szCs w:val="20"/>
              </w:rPr>
              <w:t>3</w:t>
            </w:r>
            <w:r>
              <w:rPr>
                <w:rFonts w:asciiTheme="minorHAnsi" w:hAnsiTheme="minorHAnsi" w:cstheme="minorHAnsi"/>
                <w:sz w:val="20"/>
                <w:szCs w:val="20"/>
              </w:rPr>
              <w:t>,5</w:t>
            </w:r>
          </w:p>
        </w:tc>
      </w:tr>
      <w:tr w:rsidR="0047048B" w:rsidRPr="00F46986" w14:paraId="7222F915"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66F578AA" w14:textId="77777777" w:rsidR="0047048B" w:rsidRPr="00F46986" w:rsidRDefault="0047048B" w:rsidP="00757222">
            <w:pPr>
              <w:spacing w:before="120"/>
              <w:jc w:val="left"/>
              <w:rPr>
                <w:rFonts w:asciiTheme="minorHAnsi" w:hAnsiTheme="minorHAnsi" w:cstheme="minorHAnsi"/>
                <w:b/>
                <w:bCs/>
                <w:sz w:val="20"/>
                <w:szCs w:val="20"/>
              </w:rPr>
            </w:pPr>
            <w:r w:rsidRPr="008073F1">
              <w:rPr>
                <w:rFonts w:asciiTheme="minorHAnsi" w:hAnsiTheme="minorHAnsi" w:cstheme="minorHAnsi"/>
                <w:b/>
                <w:bCs/>
                <w:sz w:val="20"/>
                <w:szCs w:val="20"/>
              </w:rPr>
              <w:t>PRZEDMIOTY KIERUNKOWE DO WYBORU</w:t>
            </w:r>
          </w:p>
        </w:tc>
      </w:tr>
      <w:tr w:rsidR="0047048B" w:rsidRPr="00906CAF" w14:paraId="1632193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2BA86F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Biochemia i biologia molekularna </w:t>
            </w:r>
            <w:r w:rsidRPr="00906CAF">
              <w:rPr>
                <w:rFonts w:asciiTheme="minorHAnsi" w:hAnsiTheme="minorHAnsi" w:cstheme="minorHAnsi"/>
                <w:szCs w:val="22"/>
              </w:rPr>
              <w:br/>
              <w:t>w parazytologii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D8F17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5B481D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8E577C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544884A"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AFE24BB"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Bioindykacja wód na podstawie makrozoobentosu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2D3D3E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3761B9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50C55C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2A2A3DE"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12D7186"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lastRenderedPageBreak/>
              <w:t>Biotechnologia nasion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768F81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101B4E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987325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A213092"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475764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Biotechnologia w hodowli zwierząt wodnych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948758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BD1010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C2031B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7B708E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651361E"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Diagnostyka parazytologiczna środowiska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495F80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858602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16CD86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C24593C"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3DCD717"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Dystrybucja fotoasymilatów w roślinach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A34531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4655D8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FC0A27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07F9942"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98035A1"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Ekofizjologia ptaków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6962B7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A0D729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0F2750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BEFF06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A27300D"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Endokrynologia rozrodu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C6B299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627FE2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74E8FD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F34995E"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EE5C6EE"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Ewolucja molekularna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00D5E7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BED07E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F55874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D245ED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FECA9C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Filogenomika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53A103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F8D989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62323E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7C7C56F"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756E108"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Globalne zmiany środowiska przyrodniczego Ziemi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B03A6A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61E329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F87620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B85045E"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5EE23F1"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Hirudinologia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BE5AEB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56B837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89FF4F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2D96882"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90547D1"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lang w:val="en-US"/>
              </w:rPr>
              <w:t>Makro- i mikrohodowle grzybów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AA0E33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93950A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6D70B4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CE90C7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98B0D69" w14:textId="77777777" w:rsidR="0047048B" w:rsidRPr="00906CAF" w:rsidRDefault="0047048B" w:rsidP="00757222">
            <w:pPr>
              <w:spacing w:after="0"/>
              <w:contextualSpacing/>
              <w:jc w:val="left"/>
              <w:rPr>
                <w:rFonts w:asciiTheme="minorHAnsi" w:hAnsiTheme="minorHAnsi" w:cstheme="minorHAnsi"/>
                <w:szCs w:val="22"/>
                <w:lang w:val="en-US"/>
              </w:rPr>
            </w:pPr>
            <w:r w:rsidRPr="00336842">
              <w:rPr>
                <w:rFonts w:asciiTheme="minorHAnsi" w:hAnsiTheme="minorHAnsi" w:cstheme="minorHAnsi"/>
                <w:szCs w:val="22"/>
                <w:lang w:val="en-US"/>
              </w:rPr>
              <w:t xml:space="preserve">Metody molekularne w ochronie roślin / </w:t>
            </w:r>
            <w:r w:rsidRPr="00906CAF">
              <w:rPr>
                <w:rFonts w:asciiTheme="minorHAnsi" w:hAnsiTheme="minorHAnsi" w:cstheme="minorHAnsi"/>
                <w:szCs w:val="22"/>
                <w:lang w:val="en-US"/>
              </w:rPr>
              <w:t>Molecular methods in plant protection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8E21E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5B6791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44F9A8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F56AE9D"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38FBA4C"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Metody molekularne w diagnostyce mikrobiologicznej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BEACEA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A05A1E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51FC85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BBD640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B75AF87"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Mikroskopia elektronowa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CDB968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F2978C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50B40A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03EF9BD"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BB3FE8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Mózg a zachowanie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33900B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CDCA39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77C225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8BF675F"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AFFAB17"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Mykologia medyczna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D536CB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47DAC4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445E71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1C0D322"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1ED97AF"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Pasożyty i choroby odzwierzęce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2E0C4D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3EBD1F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8E26EC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C645D2F"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D70AF71"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Podstawy gospodarki rybackiej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707781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495DAF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3FD6DA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F3F899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157B2C8"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Polimorfizm DNA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C72934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288BE9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303AE3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D9DC7D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38F1BC3"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lang w:val="en-US"/>
              </w:rPr>
              <w:t>Pracownia immunohistochemii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428C58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B2DD28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7F1AD9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19E41DB"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9081CE2"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Pracownia neuroanatomii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748D02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F66885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B8A3EF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99D7F0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F5123E8"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Pracownia węglowodanów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6DB61B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940423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138C30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9B4C34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A1E6FC8"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Proteomika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CB30F6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C6250F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2C8BAD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7BBFCB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76B3D686"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Rozród kręgowców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C39D62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1DA742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4A70D7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FE7470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1DA3C89"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Różnorodność genetyczna roślin i metody jej badania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C5147F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5435DD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47321D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A8EEC3E"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69C70F2"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Transdukcja sygnałów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AA5BD7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36372D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939D43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DE7CC9D"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7809CB1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Wielowymiarowa analiza danych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AC0C63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07FE61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5AB0B9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52F9CEB"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0A15E15"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Wpływ czynników środowiska na narządy </w:t>
            </w:r>
            <w:r w:rsidRPr="00906CAF">
              <w:rPr>
                <w:rFonts w:asciiTheme="minorHAnsi" w:hAnsiTheme="minorHAnsi" w:cstheme="minorHAnsi"/>
                <w:szCs w:val="22"/>
              </w:rPr>
              <w:br/>
              <w:t>i funkcjonowanie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9A3043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DE4F7B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3FEE8A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bl>
    <w:p w14:paraId="2041CA71" w14:textId="17001670" w:rsidR="0047048B" w:rsidRDefault="0047048B" w:rsidP="0075314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5"/>
        <w:gridCol w:w="1985"/>
        <w:gridCol w:w="1417"/>
        <w:gridCol w:w="967"/>
      </w:tblGrid>
      <w:tr w:rsidR="0047048B" w:rsidRPr="00B857CE" w14:paraId="17260458"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tcPr>
          <w:p w14:paraId="3D559446" w14:textId="77777777" w:rsidR="0047048B" w:rsidRPr="00B857CE" w:rsidRDefault="0047048B" w:rsidP="00757222">
            <w:pPr>
              <w:rPr>
                <w:b/>
                <w:color w:val="233D81"/>
              </w:rPr>
            </w:pPr>
            <w:r>
              <w:rPr>
                <w:b/>
                <w:color w:val="233D81"/>
              </w:rPr>
              <w:t>Biotechnologia drugiego stopnia – inżynierskie, zakres biotechnologia przemysłowa</w:t>
            </w:r>
          </w:p>
        </w:tc>
      </w:tr>
      <w:tr w:rsidR="0047048B" w:rsidRPr="00B857CE" w14:paraId="4B53E68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8815F50" w14:textId="77777777" w:rsidR="0047048B" w:rsidRPr="00197A24" w:rsidRDefault="0047048B" w:rsidP="00757222">
            <w:pPr>
              <w:jc w:val="left"/>
              <w:rPr>
                <w:b/>
                <w:color w:val="233D81"/>
              </w:rPr>
            </w:pPr>
            <w:r w:rsidRPr="00197A24">
              <w:rPr>
                <w:b/>
                <w:color w:val="233D81"/>
              </w:rPr>
              <w:t>Nazwa zajęć/grupy zajęć</w:t>
            </w:r>
          </w:p>
        </w:tc>
        <w:tc>
          <w:tcPr>
            <w:tcW w:w="1985" w:type="dxa"/>
            <w:tcBorders>
              <w:top w:val="single" w:sz="18" w:space="0" w:color="233D81"/>
              <w:left w:val="single" w:sz="18" w:space="0" w:color="233D81"/>
              <w:bottom w:val="single" w:sz="18" w:space="0" w:color="233D81"/>
              <w:right w:val="single" w:sz="18" w:space="0" w:color="233D81"/>
            </w:tcBorders>
          </w:tcPr>
          <w:p w14:paraId="06325483" w14:textId="77777777" w:rsidR="0047048B" w:rsidRPr="00B857CE" w:rsidRDefault="0047048B" w:rsidP="00757222">
            <w:pPr>
              <w:jc w:val="left"/>
              <w:rPr>
                <w:b/>
                <w:color w:val="233D81"/>
              </w:rPr>
            </w:pPr>
            <w:r w:rsidRPr="00B857CE">
              <w:rPr>
                <w:b/>
                <w:color w:val="233D81"/>
              </w:rPr>
              <w:t>Forma/formy zajęć</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3E0CDE6" w14:textId="77777777" w:rsidR="0047048B" w:rsidRPr="00B857CE" w:rsidRDefault="0047048B" w:rsidP="00757222">
            <w:pPr>
              <w:jc w:val="left"/>
              <w:rPr>
                <w:b/>
                <w:color w:val="233D81"/>
              </w:rPr>
            </w:pPr>
            <w:r w:rsidRPr="00B857CE">
              <w:rPr>
                <w:b/>
                <w:color w:val="233D81"/>
              </w:rPr>
              <w:t>Łączna liczna godzin zajęć</w:t>
            </w:r>
            <w:r>
              <w:rPr>
                <w:b/>
                <w:color w:val="233D81"/>
              </w:rPr>
              <w:t xml:space="preserve"> </w:t>
            </w:r>
            <w:r w:rsidRPr="00B857CE">
              <w:rPr>
                <w:b/>
                <w:color w:val="233D81"/>
              </w:rPr>
              <w:t>stacjonarne</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247E61D" w14:textId="77777777" w:rsidR="0047048B" w:rsidRPr="00B857CE" w:rsidRDefault="0047048B" w:rsidP="00757222">
            <w:pPr>
              <w:jc w:val="left"/>
              <w:rPr>
                <w:b/>
                <w:color w:val="233D81"/>
              </w:rPr>
            </w:pPr>
            <w:r w:rsidRPr="00B857CE">
              <w:rPr>
                <w:b/>
                <w:color w:val="233D81"/>
              </w:rPr>
              <w:t>Liczba punktów ECTS</w:t>
            </w:r>
          </w:p>
        </w:tc>
      </w:tr>
      <w:tr w:rsidR="0047048B" w:rsidRPr="00570C32" w14:paraId="793E0298"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6CBF12B8" w14:textId="77777777" w:rsidR="0047048B" w:rsidRPr="00570C32" w:rsidRDefault="0047048B" w:rsidP="00757222">
            <w:pPr>
              <w:spacing w:before="120"/>
              <w:rPr>
                <w:rFonts w:asciiTheme="minorHAnsi" w:hAnsiTheme="minorHAnsi" w:cstheme="minorHAnsi"/>
                <w:b/>
                <w:bCs/>
                <w:sz w:val="20"/>
                <w:szCs w:val="20"/>
              </w:rPr>
            </w:pPr>
            <w:r w:rsidRPr="00570C32">
              <w:rPr>
                <w:rFonts w:asciiTheme="minorHAnsi" w:hAnsiTheme="minorHAnsi" w:cstheme="minorHAnsi"/>
                <w:b/>
                <w:bCs/>
                <w:sz w:val="20"/>
                <w:szCs w:val="20"/>
              </w:rPr>
              <w:t>GRUPA TREŚCI KIERUNKOWYCH</w:t>
            </w:r>
          </w:p>
        </w:tc>
      </w:tr>
      <w:tr w:rsidR="0047048B" w:rsidRPr="00906CAF" w14:paraId="3EE56615"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5AF674D5"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Bioinformatyka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ECF3B5"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C4E48EA"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324FEA89"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3CF987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18A0515"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Ekologiczne aspekty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6F194C0"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CE46458"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00EA33BD"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3BAE1BB"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E19C5C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Praca magisterska i przygotowanie do egzaminu dyplomowego 1, 2, 3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DC5EA4A"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praca dyplomowa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CBA0827"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77D78FF7"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20</w:t>
            </w:r>
          </w:p>
        </w:tc>
      </w:tr>
      <w:tr w:rsidR="0047048B" w:rsidRPr="00906CAF" w14:paraId="3B32FD9D"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372851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lastRenderedPageBreak/>
              <w:t>Seminarium magisterskie 1, 2, 3 sem.</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B68D277"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F5F1CE3"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90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6EE3FB77"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6</w:t>
            </w:r>
          </w:p>
        </w:tc>
      </w:tr>
      <w:tr w:rsidR="0047048B" w:rsidRPr="00906CAF" w14:paraId="18F0CB48"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E3853C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Statystyka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1F256FA"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8FF8752"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DF707BD"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D6CD5CF"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8B35907"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Technologie cyfryzacji danych biotechnologicznych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36B5382"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lang w:eastAsia="zh-CN"/>
              </w:rPr>
              <w:t>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76F86A2"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5C8CB79C" w14:textId="77777777" w:rsidR="0047048B" w:rsidRPr="00906CAF" w:rsidRDefault="0047048B" w:rsidP="00757222">
            <w:pPr>
              <w:spacing w:after="0"/>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680D7F4"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73531C85" w14:textId="77777777" w:rsidR="0047048B" w:rsidRPr="00906CAF" w:rsidRDefault="0047048B" w:rsidP="00757222">
            <w:pPr>
              <w:spacing w:after="0"/>
              <w:contextualSpacing/>
              <w:jc w:val="left"/>
              <w:rPr>
                <w:rFonts w:asciiTheme="minorHAnsi" w:hAnsiTheme="minorHAnsi" w:cstheme="minorHAnsi"/>
                <w:szCs w:val="22"/>
              </w:rPr>
            </w:pPr>
            <w:r>
              <w:rPr>
                <w:rFonts w:asciiTheme="minorHAnsi" w:hAnsiTheme="minorHAnsi" w:cstheme="minorHAnsi"/>
                <w:szCs w:val="22"/>
                <w:lang w:eastAsia="zh-CN"/>
              </w:rPr>
              <w:t>Przedmioty kierunkowe do wyboru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67A0E9B" w14:textId="77777777" w:rsidR="0047048B" w:rsidRPr="00906CAF" w:rsidRDefault="0047048B" w:rsidP="00757222">
            <w:pPr>
              <w:spacing w:after="0"/>
              <w:jc w:val="center"/>
              <w:rPr>
                <w:rFonts w:asciiTheme="minorHAnsi" w:hAnsiTheme="minorHAnsi" w:cstheme="minorHAnsi"/>
                <w:szCs w:val="22"/>
                <w:lang w:eastAsia="zh-CN"/>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38F268E"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150</w:t>
            </w:r>
          </w:p>
        </w:tc>
        <w:tc>
          <w:tcPr>
            <w:tcW w:w="967" w:type="dxa"/>
            <w:tcBorders>
              <w:top w:val="single" w:sz="18" w:space="0" w:color="233D81"/>
              <w:left w:val="single" w:sz="18" w:space="0" w:color="233D81"/>
              <w:bottom w:val="single" w:sz="18" w:space="0" w:color="233D81"/>
              <w:right w:val="single" w:sz="18" w:space="0" w:color="233D81"/>
            </w:tcBorders>
            <w:vAlign w:val="center"/>
          </w:tcPr>
          <w:p w14:paraId="45C6CBAF" w14:textId="77777777" w:rsidR="0047048B" w:rsidRPr="00906CAF" w:rsidRDefault="0047048B" w:rsidP="00757222">
            <w:pPr>
              <w:spacing w:after="0"/>
              <w:jc w:val="center"/>
              <w:rPr>
                <w:rFonts w:asciiTheme="minorHAnsi" w:hAnsiTheme="minorHAnsi" w:cstheme="minorHAnsi"/>
                <w:szCs w:val="22"/>
              </w:rPr>
            </w:pPr>
            <w:r>
              <w:rPr>
                <w:rFonts w:asciiTheme="minorHAnsi" w:hAnsiTheme="minorHAnsi" w:cstheme="minorHAnsi"/>
                <w:szCs w:val="22"/>
              </w:rPr>
              <w:t>10</w:t>
            </w:r>
          </w:p>
        </w:tc>
      </w:tr>
      <w:tr w:rsidR="0047048B" w:rsidRPr="00570C32" w14:paraId="6BC2A002"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47E9B49C" w14:textId="77777777" w:rsidR="0047048B" w:rsidRPr="00570C32" w:rsidRDefault="0047048B" w:rsidP="00757222">
            <w:pPr>
              <w:spacing w:before="120"/>
              <w:jc w:val="left"/>
              <w:rPr>
                <w:rFonts w:asciiTheme="minorHAnsi" w:hAnsiTheme="minorHAnsi" w:cstheme="minorHAnsi"/>
                <w:b/>
                <w:bCs/>
                <w:sz w:val="20"/>
                <w:szCs w:val="20"/>
              </w:rPr>
            </w:pPr>
            <w:r w:rsidRPr="00570C32">
              <w:rPr>
                <w:rFonts w:asciiTheme="minorHAnsi" w:hAnsiTheme="minorHAnsi" w:cstheme="minorHAnsi"/>
                <w:b/>
                <w:bCs/>
                <w:sz w:val="20"/>
                <w:szCs w:val="20"/>
              </w:rPr>
              <w:t>GRUPA TREŚCI ZWIĄZANYCH Z ZAKRESEM KSZTAŁCENIA</w:t>
            </w:r>
          </w:p>
        </w:tc>
      </w:tr>
      <w:tr w:rsidR="0047048B" w:rsidRPr="0075314A" w14:paraId="3B90C2D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48156AD" w14:textId="77777777" w:rsidR="0047048B" w:rsidRPr="0075314A" w:rsidRDefault="0047048B" w:rsidP="00757222">
            <w:pPr>
              <w:spacing w:after="0"/>
              <w:contextualSpacing/>
              <w:jc w:val="left"/>
              <w:rPr>
                <w:rFonts w:asciiTheme="minorHAnsi" w:hAnsiTheme="minorHAnsi" w:cstheme="minorHAnsi"/>
                <w:sz w:val="20"/>
                <w:szCs w:val="20"/>
              </w:rPr>
            </w:pPr>
            <w:r w:rsidRPr="00B27F79">
              <w:rPr>
                <w:rFonts w:asciiTheme="minorHAnsi" w:hAnsiTheme="minorHAnsi" w:cstheme="minorHAnsi"/>
                <w:sz w:val="20"/>
                <w:szCs w:val="20"/>
              </w:rPr>
              <w:t>Biokataliza i biotransformacja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0E6FEB2" w14:textId="77777777" w:rsidR="0047048B" w:rsidRPr="0075314A" w:rsidRDefault="0047048B" w:rsidP="00757222">
            <w:pPr>
              <w:spacing w:after="0"/>
              <w:contextualSpacing/>
              <w:jc w:val="center"/>
              <w:rPr>
                <w:rFonts w:asciiTheme="minorHAnsi" w:hAnsiTheme="minorHAnsi" w:cstheme="minorHAnsi"/>
                <w:sz w:val="20"/>
                <w:szCs w:val="20"/>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8C5AFF6"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50</w:t>
            </w:r>
          </w:p>
        </w:tc>
        <w:tc>
          <w:tcPr>
            <w:tcW w:w="967" w:type="dxa"/>
            <w:tcBorders>
              <w:top w:val="single" w:sz="18" w:space="0" w:color="233D81"/>
              <w:left w:val="single" w:sz="18" w:space="0" w:color="233D81"/>
              <w:bottom w:val="single" w:sz="4" w:space="0" w:color="auto"/>
              <w:right w:val="single" w:sz="18" w:space="0" w:color="233D81"/>
            </w:tcBorders>
            <w:vAlign w:val="center"/>
          </w:tcPr>
          <w:p w14:paraId="22FC13CF"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w:t>
            </w:r>
          </w:p>
        </w:tc>
      </w:tr>
      <w:tr w:rsidR="0047048B" w14:paraId="4F716749"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B8EA4DE" w14:textId="77777777" w:rsidR="0047048B" w:rsidRPr="00F817A7" w:rsidRDefault="0047048B" w:rsidP="00757222">
            <w:pPr>
              <w:spacing w:after="0"/>
              <w:contextualSpacing/>
              <w:jc w:val="left"/>
              <w:rPr>
                <w:rFonts w:asciiTheme="minorHAnsi" w:hAnsiTheme="minorHAnsi" w:cstheme="minorHAnsi"/>
                <w:sz w:val="20"/>
                <w:szCs w:val="20"/>
              </w:rPr>
            </w:pPr>
            <w:r w:rsidRPr="00F21A83">
              <w:rPr>
                <w:rFonts w:asciiTheme="minorHAnsi" w:hAnsiTheme="minorHAnsi" w:cstheme="minorHAnsi"/>
                <w:sz w:val="20"/>
                <w:szCs w:val="20"/>
              </w:rPr>
              <w:t>Bioprocesy w produkcji leków i kosmetyków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A57A36D"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F257114"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40</w:t>
            </w:r>
          </w:p>
        </w:tc>
        <w:tc>
          <w:tcPr>
            <w:tcW w:w="967" w:type="dxa"/>
            <w:tcBorders>
              <w:top w:val="single" w:sz="18" w:space="0" w:color="233D81"/>
              <w:left w:val="single" w:sz="18" w:space="0" w:color="233D81"/>
              <w:bottom w:val="single" w:sz="4" w:space="0" w:color="auto"/>
              <w:right w:val="single" w:sz="18" w:space="0" w:color="233D81"/>
            </w:tcBorders>
            <w:vAlign w:val="center"/>
          </w:tcPr>
          <w:p w14:paraId="1A6FD5FF"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2,5</w:t>
            </w:r>
          </w:p>
        </w:tc>
      </w:tr>
      <w:tr w:rsidR="0047048B" w14:paraId="5D500FA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C943894" w14:textId="77777777" w:rsidR="0047048B" w:rsidRPr="00F21A83" w:rsidRDefault="0047048B" w:rsidP="00757222">
            <w:pPr>
              <w:spacing w:after="0"/>
              <w:contextualSpacing/>
              <w:jc w:val="left"/>
              <w:rPr>
                <w:rFonts w:asciiTheme="minorHAnsi" w:hAnsiTheme="minorHAnsi" w:cstheme="minorHAnsi"/>
                <w:sz w:val="20"/>
                <w:szCs w:val="20"/>
              </w:rPr>
            </w:pPr>
            <w:r w:rsidRPr="007B429E">
              <w:rPr>
                <w:rFonts w:asciiTheme="minorHAnsi" w:hAnsiTheme="minorHAnsi" w:cstheme="minorHAnsi"/>
                <w:sz w:val="20"/>
                <w:szCs w:val="20"/>
              </w:rPr>
              <w:t>Biorafinerie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D4B7688"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30F2769"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7679F1D"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2</w:t>
            </w:r>
          </w:p>
        </w:tc>
      </w:tr>
      <w:tr w:rsidR="0047048B" w14:paraId="5D8D78B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3763F3B" w14:textId="77777777" w:rsidR="0047048B" w:rsidRPr="00F21A83" w:rsidRDefault="0047048B" w:rsidP="00757222">
            <w:pPr>
              <w:spacing w:after="0"/>
              <w:contextualSpacing/>
              <w:jc w:val="left"/>
              <w:rPr>
                <w:rFonts w:asciiTheme="minorHAnsi" w:hAnsiTheme="minorHAnsi" w:cstheme="minorHAnsi"/>
                <w:sz w:val="20"/>
                <w:szCs w:val="20"/>
              </w:rPr>
            </w:pPr>
            <w:r w:rsidRPr="001070D8">
              <w:rPr>
                <w:rFonts w:asciiTheme="minorHAnsi" w:hAnsiTheme="minorHAnsi" w:cstheme="minorHAnsi"/>
                <w:sz w:val="20"/>
                <w:szCs w:val="20"/>
              </w:rPr>
              <w:t>Bioremediacja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A649D0A"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0E963F9"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40</w:t>
            </w:r>
          </w:p>
        </w:tc>
        <w:tc>
          <w:tcPr>
            <w:tcW w:w="967" w:type="dxa"/>
            <w:tcBorders>
              <w:top w:val="single" w:sz="18" w:space="0" w:color="233D81"/>
              <w:left w:val="single" w:sz="18" w:space="0" w:color="233D81"/>
              <w:bottom w:val="single" w:sz="4" w:space="0" w:color="auto"/>
              <w:right w:val="single" w:sz="18" w:space="0" w:color="233D81"/>
            </w:tcBorders>
            <w:vAlign w:val="center"/>
          </w:tcPr>
          <w:p w14:paraId="64AD0B0A"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2</w:t>
            </w:r>
          </w:p>
        </w:tc>
      </w:tr>
      <w:tr w:rsidR="0047048B" w14:paraId="3D321ACB"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75BF406" w14:textId="77777777" w:rsidR="0047048B" w:rsidRPr="00F21A83" w:rsidRDefault="0047048B" w:rsidP="00757222">
            <w:pPr>
              <w:spacing w:after="0"/>
              <w:contextualSpacing/>
              <w:jc w:val="left"/>
              <w:rPr>
                <w:rFonts w:asciiTheme="minorHAnsi" w:hAnsiTheme="minorHAnsi" w:cstheme="minorHAnsi"/>
                <w:sz w:val="20"/>
                <w:szCs w:val="20"/>
              </w:rPr>
            </w:pPr>
            <w:r w:rsidRPr="00991EB2">
              <w:rPr>
                <w:rFonts w:asciiTheme="minorHAnsi" w:hAnsiTheme="minorHAnsi" w:cstheme="minorHAnsi"/>
                <w:sz w:val="20"/>
                <w:szCs w:val="20"/>
              </w:rPr>
              <w:t>Biotechnologia w produkcji żywności i pasz</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DAD35DD"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8F83527"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50</w:t>
            </w:r>
          </w:p>
        </w:tc>
        <w:tc>
          <w:tcPr>
            <w:tcW w:w="967" w:type="dxa"/>
            <w:tcBorders>
              <w:top w:val="single" w:sz="18" w:space="0" w:color="233D81"/>
              <w:left w:val="single" w:sz="18" w:space="0" w:color="233D81"/>
              <w:bottom w:val="single" w:sz="4" w:space="0" w:color="auto"/>
              <w:right w:val="single" w:sz="18" w:space="0" w:color="233D81"/>
            </w:tcBorders>
            <w:vAlign w:val="center"/>
          </w:tcPr>
          <w:p w14:paraId="251BF927"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w:t>
            </w:r>
          </w:p>
        </w:tc>
      </w:tr>
      <w:tr w:rsidR="0047048B" w14:paraId="45AEF01B"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63ABE7A" w14:textId="77777777" w:rsidR="0047048B" w:rsidRPr="00F21A83" w:rsidRDefault="0047048B" w:rsidP="00757222">
            <w:pPr>
              <w:spacing w:after="0"/>
              <w:contextualSpacing/>
              <w:jc w:val="left"/>
              <w:rPr>
                <w:rFonts w:asciiTheme="minorHAnsi" w:hAnsiTheme="minorHAnsi" w:cstheme="minorHAnsi"/>
                <w:sz w:val="20"/>
                <w:szCs w:val="20"/>
              </w:rPr>
            </w:pPr>
            <w:r w:rsidRPr="00F817A7">
              <w:rPr>
                <w:rFonts w:asciiTheme="minorHAnsi" w:hAnsiTheme="minorHAnsi" w:cstheme="minorHAnsi"/>
                <w:sz w:val="20"/>
                <w:szCs w:val="20"/>
              </w:rPr>
              <w:t>Mykologia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6AA3B44"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BB07D96"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60</w:t>
            </w:r>
          </w:p>
        </w:tc>
        <w:tc>
          <w:tcPr>
            <w:tcW w:w="967" w:type="dxa"/>
            <w:tcBorders>
              <w:top w:val="single" w:sz="18" w:space="0" w:color="233D81"/>
              <w:left w:val="single" w:sz="18" w:space="0" w:color="233D81"/>
              <w:bottom w:val="single" w:sz="4" w:space="0" w:color="auto"/>
              <w:right w:val="single" w:sz="18" w:space="0" w:color="233D81"/>
            </w:tcBorders>
            <w:vAlign w:val="center"/>
          </w:tcPr>
          <w:p w14:paraId="1CCED430"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w:t>
            </w:r>
          </w:p>
        </w:tc>
      </w:tr>
      <w:tr w:rsidR="0047048B" w:rsidRPr="0075314A" w14:paraId="32BA84A8"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633E1E43" w14:textId="77777777" w:rsidR="0047048B" w:rsidRPr="0075314A" w:rsidRDefault="0047048B" w:rsidP="00757222">
            <w:pPr>
              <w:spacing w:after="0"/>
              <w:contextualSpacing/>
              <w:jc w:val="left"/>
              <w:rPr>
                <w:rFonts w:asciiTheme="minorHAnsi" w:hAnsiTheme="minorHAnsi" w:cstheme="minorHAnsi"/>
                <w:sz w:val="20"/>
                <w:szCs w:val="20"/>
              </w:rPr>
            </w:pPr>
            <w:r w:rsidRPr="00F817A7">
              <w:rPr>
                <w:rFonts w:asciiTheme="minorHAnsi" w:hAnsiTheme="minorHAnsi" w:cstheme="minorHAnsi"/>
                <w:sz w:val="20"/>
                <w:szCs w:val="20"/>
              </w:rPr>
              <w:t>Podstawy procesów fermentacyjnych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11BE41A" w14:textId="77777777" w:rsidR="0047048B" w:rsidRPr="0075314A" w:rsidRDefault="0047048B" w:rsidP="00757222">
            <w:pPr>
              <w:spacing w:after="0"/>
              <w:contextualSpacing/>
              <w:jc w:val="center"/>
              <w:rPr>
                <w:rFonts w:asciiTheme="minorHAnsi" w:hAnsiTheme="minorHAnsi" w:cstheme="minorHAnsi"/>
                <w:sz w:val="20"/>
                <w:szCs w:val="20"/>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60AABA4"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20</w:t>
            </w:r>
          </w:p>
        </w:tc>
        <w:tc>
          <w:tcPr>
            <w:tcW w:w="967" w:type="dxa"/>
            <w:tcBorders>
              <w:top w:val="single" w:sz="18" w:space="0" w:color="233D81"/>
              <w:left w:val="single" w:sz="18" w:space="0" w:color="233D81"/>
              <w:bottom w:val="single" w:sz="4" w:space="0" w:color="auto"/>
              <w:right w:val="single" w:sz="18" w:space="0" w:color="233D81"/>
            </w:tcBorders>
            <w:vAlign w:val="center"/>
          </w:tcPr>
          <w:p w14:paraId="62675F29"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1,5</w:t>
            </w:r>
          </w:p>
        </w:tc>
      </w:tr>
      <w:tr w:rsidR="0047048B" w:rsidRPr="0075314A" w14:paraId="3CA85167"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87FF5ED" w14:textId="77777777" w:rsidR="0047048B" w:rsidRPr="0075314A" w:rsidRDefault="0047048B" w:rsidP="00757222">
            <w:pPr>
              <w:spacing w:after="0"/>
              <w:contextualSpacing/>
              <w:jc w:val="left"/>
              <w:rPr>
                <w:rFonts w:asciiTheme="minorHAnsi" w:hAnsiTheme="minorHAnsi" w:cstheme="minorHAnsi"/>
                <w:sz w:val="20"/>
                <w:szCs w:val="20"/>
              </w:rPr>
            </w:pPr>
            <w:r w:rsidRPr="00F817A7">
              <w:rPr>
                <w:rFonts w:asciiTheme="minorHAnsi" w:hAnsiTheme="minorHAnsi" w:cstheme="minorHAnsi"/>
                <w:sz w:val="20"/>
                <w:szCs w:val="20"/>
              </w:rPr>
              <w:t>Procesy i operacje jednostkowe w 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00A5739" w14:textId="77777777" w:rsidR="0047048B" w:rsidRPr="0075314A" w:rsidRDefault="0047048B" w:rsidP="00757222">
            <w:pPr>
              <w:spacing w:after="0"/>
              <w:contextualSpacing/>
              <w:jc w:val="center"/>
              <w:rPr>
                <w:rFonts w:asciiTheme="minorHAnsi" w:hAnsiTheme="minorHAnsi" w:cstheme="minorHAnsi"/>
                <w:sz w:val="20"/>
                <w:szCs w:val="20"/>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7C0DC2E"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80</w:t>
            </w:r>
          </w:p>
        </w:tc>
        <w:tc>
          <w:tcPr>
            <w:tcW w:w="967" w:type="dxa"/>
            <w:tcBorders>
              <w:top w:val="single" w:sz="18" w:space="0" w:color="233D81"/>
              <w:left w:val="single" w:sz="18" w:space="0" w:color="233D81"/>
              <w:bottom w:val="single" w:sz="4" w:space="0" w:color="auto"/>
              <w:right w:val="single" w:sz="18" w:space="0" w:color="233D81"/>
            </w:tcBorders>
            <w:vAlign w:val="center"/>
          </w:tcPr>
          <w:p w14:paraId="4CCBAC93"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4</w:t>
            </w:r>
          </w:p>
        </w:tc>
      </w:tr>
      <w:tr w:rsidR="0047048B" w:rsidRPr="0075314A" w14:paraId="18C043EE"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047B9A2" w14:textId="77777777" w:rsidR="0047048B" w:rsidRPr="0075314A" w:rsidRDefault="0047048B" w:rsidP="00757222">
            <w:pPr>
              <w:spacing w:after="0"/>
              <w:contextualSpacing/>
              <w:jc w:val="left"/>
              <w:rPr>
                <w:rFonts w:asciiTheme="minorHAnsi" w:hAnsiTheme="minorHAnsi" w:cstheme="minorHAnsi"/>
                <w:sz w:val="20"/>
                <w:szCs w:val="20"/>
              </w:rPr>
            </w:pPr>
            <w:r w:rsidRPr="00F817A7">
              <w:rPr>
                <w:rFonts w:asciiTheme="minorHAnsi" w:hAnsiTheme="minorHAnsi" w:cstheme="minorHAnsi"/>
                <w:sz w:val="20"/>
                <w:szCs w:val="20"/>
              </w:rPr>
              <w:t>Produkcja biopreparatów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AA92DD3" w14:textId="77777777" w:rsidR="0047048B" w:rsidRPr="0075314A" w:rsidRDefault="0047048B" w:rsidP="00757222">
            <w:pPr>
              <w:spacing w:after="0"/>
              <w:contextualSpacing/>
              <w:jc w:val="center"/>
              <w:rPr>
                <w:rFonts w:asciiTheme="minorHAnsi" w:hAnsiTheme="minorHAnsi" w:cstheme="minorHAnsi"/>
                <w:sz w:val="20"/>
                <w:szCs w:val="20"/>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74FFDC6"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20</w:t>
            </w:r>
          </w:p>
        </w:tc>
        <w:tc>
          <w:tcPr>
            <w:tcW w:w="967" w:type="dxa"/>
            <w:tcBorders>
              <w:top w:val="single" w:sz="18" w:space="0" w:color="233D81"/>
              <w:left w:val="single" w:sz="18" w:space="0" w:color="233D81"/>
              <w:bottom w:val="single" w:sz="4" w:space="0" w:color="auto"/>
              <w:right w:val="single" w:sz="18" w:space="0" w:color="233D81"/>
            </w:tcBorders>
            <w:vAlign w:val="center"/>
          </w:tcPr>
          <w:p w14:paraId="62C77429"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1,5</w:t>
            </w:r>
          </w:p>
        </w:tc>
      </w:tr>
      <w:tr w:rsidR="0047048B" w14:paraId="017BF49C"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2FABEAE" w14:textId="77777777" w:rsidR="0047048B" w:rsidRPr="00F817A7" w:rsidRDefault="0047048B" w:rsidP="00757222">
            <w:pPr>
              <w:spacing w:after="0"/>
              <w:contextualSpacing/>
              <w:jc w:val="left"/>
              <w:rPr>
                <w:rFonts w:asciiTheme="minorHAnsi" w:hAnsiTheme="minorHAnsi" w:cstheme="minorHAnsi"/>
                <w:sz w:val="20"/>
                <w:szCs w:val="20"/>
              </w:rPr>
            </w:pPr>
            <w:r w:rsidRPr="00B6065C">
              <w:rPr>
                <w:rFonts w:asciiTheme="minorHAnsi" w:hAnsiTheme="minorHAnsi" w:cstheme="minorHAnsi"/>
                <w:sz w:val="20"/>
                <w:szCs w:val="20"/>
              </w:rPr>
              <w:t>Projektowanie zakładów biotechnologicznych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71DC0D"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313931A"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0FEFEA5"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1,5</w:t>
            </w:r>
          </w:p>
        </w:tc>
      </w:tr>
      <w:tr w:rsidR="0047048B" w14:paraId="63BE5940"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B63B11C" w14:textId="77777777" w:rsidR="0047048B" w:rsidRPr="00B6065C" w:rsidRDefault="0047048B" w:rsidP="00757222">
            <w:pPr>
              <w:spacing w:after="0"/>
              <w:contextualSpacing/>
              <w:jc w:val="left"/>
              <w:rPr>
                <w:rFonts w:asciiTheme="minorHAnsi" w:hAnsiTheme="minorHAnsi" w:cstheme="minorHAnsi"/>
                <w:sz w:val="20"/>
                <w:szCs w:val="20"/>
              </w:rPr>
            </w:pPr>
            <w:r w:rsidRPr="004D3CBD">
              <w:rPr>
                <w:rFonts w:asciiTheme="minorHAnsi" w:hAnsiTheme="minorHAnsi" w:cstheme="minorHAnsi"/>
                <w:sz w:val="20"/>
                <w:szCs w:val="20"/>
              </w:rPr>
              <w:t>Przemysłowe procesy fermentacyjne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A8E27A3" w14:textId="77777777" w:rsidR="0047048B" w:rsidRPr="0075314A" w:rsidRDefault="0047048B" w:rsidP="00757222">
            <w:pPr>
              <w:spacing w:after="0"/>
              <w:contextualSpacing/>
              <w:jc w:val="center"/>
              <w:rPr>
                <w:rFonts w:asciiTheme="minorHAnsi" w:hAnsiTheme="minorHAnsi" w:cstheme="minorHAnsi"/>
                <w:sz w:val="20"/>
                <w:szCs w:val="20"/>
                <w:lang w:eastAsia="zh-CN"/>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A935A7E"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60</w:t>
            </w:r>
          </w:p>
        </w:tc>
        <w:tc>
          <w:tcPr>
            <w:tcW w:w="967" w:type="dxa"/>
            <w:tcBorders>
              <w:top w:val="single" w:sz="18" w:space="0" w:color="233D81"/>
              <w:left w:val="single" w:sz="18" w:space="0" w:color="233D81"/>
              <w:bottom w:val="single" w:sz="4" w:space="0" w:color="auto"/>
              <w:right w:val="single" w:sz="18" w:space="0" w:color="233D81"/>
            </w:tcBorders>
            <w:vAlign w:val="center"/>
          </w:tcPr>
          <w:p w14:paraId="52034D6E" w14:textId="77777777" w:rsidR="0047048B"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w:t>
            </w:r>
          </w:p>
        </w:tc>
      </w:tr>
      <w:tr w:rsidR="0047048B" w:rsidRPr="0075314A" w14:paraId="09C955E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1872DE25" w14:textId="77777777" w:rsidR="0047048B" w:rsidRPr="0075314A" w:rsidRDefault="0047048B" w:rsidP="00757222">
            <w:pPr>
              <w:spacing w:after="0"/>
              <w:contextualSpacing/>
              <w:jc w:val="left"/>
              <w:rPr>
                <w:rFonts w:asciiTheme="minorHAnsi" w:hAnsiTheme="minorHAnsi" w:cstheme="minorHAnsi"/>
                <w:sz w:val="20"/>
                <w:szCs w:val="20"/>
              </w:rPr>
            </w:pPr>
            <w:r w:rsidRPr="00925AE5">
              <w:rPr>
                <w:rFonts w:asciiTheme="minorHAnsi" w:hAnsiTheme="minorHAnsi" w:cstheme="minorHAnsi"/>
                <w:sz w:val="20"/>
                <w:szCs w:val="20"/>
              </w:rPr>
              <w:t>Wprowadzenie do nanobiotechnologii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9C0E884" w14:textId="77777777" w:rsidR="0047048B" w:rsidRPr="0075314A" w:rsidRDefault="0047048B" w:rsidP="00757222">
            <w:pPr>
              <w:spacing w:after="0"/>
              <w:contextualSpacing/>
              <w:jc w:val="center"/>
              <w:rPr>
                <w:rFonts w:asciiTheme="minorHAnsi" w:hAnsiTheme="minorHAnsi" w:cstheme="minorHAnsi"/>
                <w:sz w:val="20"/>
                <w:szCs w:val="20"/>
              </w:rPr>
            </w:pPr>
            <w:r w:rsidRPr="0075314A">
              <w:rPr>
                <w:rFonts w:asciiTheme="minorHAnsi" w:hAnsiTheme="minorHAnsi" w:cstheme="minorHAnsi"/>
                <w:sz w:val="20"/>
                <w:szCs w:val="20"/>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8A4D6D6"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6D2A322" w14:textId="77777777" w:rsidR="0047048B" w:rsidRPr="0075314A" w:rsidRDefault="0047048B" w:rsidP="00757222">
            <w:pPr>
              <w:spacing w:after="0"/>
              <w:contextualSpacing/>
              <w:jc w:val="center"/>
              <w:rPr>
                <w:rFonts w:asciiTheme="minorHAnsi" w:hAnsiTheme="minorHAnsi" w:cstheme="minorHAnsi"/>
                <w:sz w:val="20"/>
                <w:szCs w:val="20"/>
              </w:rPr>
            </w:pPr>
            <w:r>
              <w:rPr>
                <w:rFonts w:asciiTheme="minorHAnsi" w:hAnsiTheme="minorHAnsi" w:cstheme="minorHAnsi"/>
                <w:sz w:val="20"/>
                <w:szCs w:val="20"/>
              </w:rPr>
              <w:t>1,5</w:t>
            </w:r>
          </w:p>
        </w:tc>
      </w:tr>
      <w:tr w:rsidR="0047048B" w:rsidRPr="0075314A" w14:paraId="58D7E5FE" w14:textId="77777777" w:rsidTr="00757222">
        <w:tc>
          <w:tcPr>
            <w:tcW w:w="6640" w:type="dxa"/>
            <w:gridSpan w:val="2"/>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0BF22145" w14:textId="77777777" w:rsidR="0047048B" w:rsidRPr="0075314A" w:rsidRDefault="0047048B" w:rsidP="00757222">
            <w:pPr>
              <w:spacing w:before="120"/>
              <w:rPr>
                <w:rFonts w:asciiTheme="minorHAnsi" w:hAnsiTheme="minorHAnsi" w:cstheme="minorHAnsi"/>
                <w:sz w:val="20"/>
                <w:szCs w:val="20"/>
              </w:rPr>
            </w:pPr>
            <w:r>
              <w:rPr>
                <w:rFonts w:asciiTheme="minorHAnsi" w:hAnsiTheme="minorHAnsi" w:cstheme="minorHAnsi"/>
                <w:sz w:val="20"/>
                <w:szCs w:val="20"/>
              </w:rPr>
              <w:t>Razem</w:t>
            </w:r>
          </w:p>
        </w:tc>
        <w:tc>
          <w:tcPr>
            <w:tcW w:w="1417" w:type="dxa"/>
            <w:tcBorders>
              <w:top w:val="single" w:sz="18" w:space="0" w:color="233D81"/>
              <w:left w:val="single" w:sz="18" w:space="0" w:color="233D81"/>
              <w:bottom w:val="single" w:sz="18" w:space="0" w:color="233D81"/>
              <w:right w:val="single" w:sz="18" w:space="0" w:color="233D81"/>
            </w:tcBorders>
            <w:shd w:val="clear" w:color="auto" w:fill="D9D9D9" w:themeFill="background1" w:themeFillShade="D9"/>
            <w:vAlign w:val="center"/>
          </w:tcPr>
          <w:p w14:paraId="62F30212" w14:textId="77777777" w:rsidR="0047048B" w:rsidRPr="0075314A" w:rsidRDefault="0047048B" w:rsidP="00757222">
            <w:pPr>
              <w:spacing w:before="120"/>
              <w:jc w:val="center"/>
              <w:rPr>
                <w:rFonts w:asciiTheme="minorHAnsi" w:hAnsiTheme="minorHAnsi" w:cstheme="minorHAnsi"/>
                <w:sz w:val="20"/>
                <w:szCs w:val="20"/>
              </w:rPr>
            </w:pPr>
            <w:r>
              <w:rPr>
                <w:rFonts w:asciiTheme="minorHAnsi" w:hAnsiTheme="minorHAnsi" w:cstheme="minorHAnsi"/>
                <w:sz w:val="20"/>
                <w:szCs w:val="20"/>
              </w:rPr>
              <w:t>870</w:t>
            </w:r>
          </w:p>
        </w:tc>
        <w:tc>
          <w:tcPr>
            <w:tcW w:w="967" w:type="dxa"/>
            <w:tcBorders>
              <w:top w:val="single" w:sz="18" w:space="0" w:color="233D81"/>
              <w:left w:val="single" w:sz="18" w:space="0" w:color="233D81"/>
              <w:bottom w:val="single" w:sz="4" w:space="0" w:color="auto"/>
              <w:right w:val="single" w:sz="18" w:space="0" w:color="233D81"/>
            </w:tcBorders>
            <w:shd w:val="clear" w:color="auto" w:fill="D9D9D9" w:themeFill="background1" w:themeFillShade="D9"/>
            <w:vAlign w:val="center"/>
          </w:tcPr>
          <w:p w14:paraId="1FA35A9C" w14:textId="01D19410" w:rsidR="0047048B" w:rsidRPr="0075314A" w:rsidRDefault="0047048B" w:rsidP="00757222">
            <w:pPr>
              <w:spacing w:before="120"/>
              <w:jc w:val="center"/>
              <w:rPr>
                <w:rFonts w:asciiTheme="minorHAnsi" w:hAnsiTheme="minorHAnsi" w:cstheme="minorHAnsi"/>
                <w:sz w:val="20"/>
                <w:szCs w:val="20"/>
              </w:rPr>
            </w:pPr>
            <w:r>
              <w:rPr>
                <w:rFonts w:asciiTheme="minorHAnsi" w:hAnsiTheme="minorHAnsi" w:cstheme="minorHAnsi"/>
                <w:sz w:val="20"/>
                <w:szCs w:val="20"/>
              </w:rPr>
              <w:t>7</w:t>
            </w:r>
            <w:r w:rsidR="00651BFC">
              <w:rPr>
                <w:rFonts w:asciiTheme="minorHAnsi" w:hAnsiTheme="minorHAnsi" w:cstheme="minorHAnsi"/>
                <w:sz w:val="20"/>
                <w:szCs w:val="20"/>
              </w:rPr>
              <w:t>3</w:t>
            </w:r>
            <w:r>
              <w:rPr>
                <w:rFonts w:asciiTheme="minorHAnsi" w:hAnsiTheme="minorHAnsi" w:cstheme="minorHAnsi"/>
                <w:sz w:val="20"/>
                <w:szCs w:val="20"/>
              </w:rPr>
              <w:t>,5</w:t>
            </w:r>
          </w:p>
        </w:tc>
      </w:tr>
      <w:tr w:rsidR="0047048B" w:rsidRPr="00F46986" w14:paraId="0BC8FA3F" w14:textId="77777777" w:rsidTr="00757222">
        <w:tc>
          <w:tcPr>
            <w:tcW w:w="9024" w:type="dxa"/>
            <w:gridSpan w:val="4"/>
            <w:tcBorders>
              <w:top w:val="single" w:sz="18" w:space="0" w:color="233D81"/>
              <w:left w:val="single" w:sz="18" w:space="0" w:color="233D81"/>
              <w:bottom w:val="single" w:sz="18" w:space="0" w:color="233D81"/>
              <w:right w:val="single" w:sz="18" w:space="0" w:color="233D81"/>
            </w:tcBorders>
          </w:tcPr>
          <w:p w14:paraId="6D9F1A83" w14:textId="77777777" w:rsidR="0047048B" w:rsidRPr="00F46986" w:rsidRDefault="0047048B" w:rsidP="00757222">
            <w:pPr>
              <w:spacing w:before="120"/>
              <w:jc w:val="left"/>
              <w:rPr>
                <w:rFonts w:asciiTheme="minorHAnsi" w:hAnsiTheme="minorHAnsi" w:cstheme="minorHAnsi"/>
                <w:b/>
                <w:bCs/>
                <w:sz w:val="20"/>
                <w:szCs w:val="20"/>
              </w:rPr>
            </w:pPr>
            <w:r w:rsidRPr="00492E89">
              <w:rPr>
                <w:rFonts w:asciiTheme="minorHAnsi" w:hAnsiTheme="minorHAnsi" w:cstheme="minorHAnsi"/>
                <w:b/>
                <w:bCs/>
                <w:sz w:val="20"/>
                <w:szCs w:val="20"/>
              </w:rPr>
              <w:t>PRZEDMIOTY KIERUNKOWE DO WYBORU</w:t>
            </w:r>
          </w:p>
        </w:tc>
      </w:tr>
      <w:tr w:rsidR="0047048B" w:rsidRPr="00906CAF" w14:paraId="0D10EB95"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3834F0AB"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Biochemia i biologia molekularna </w:t>
            </w:r>
            <w:r w:rsidRPr="00906CAF">
              <w:rPr>
                <w:rFonts w:asciiTheme="minorHAnsi" w:hAnsiTheme="minorHAnsi" w:cstheme="minorHAnsi"/>
                <w:szCs w:val="22"/>
              </w:rPr>
              <w:br/>
              <w:t>w parazytologii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201A94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4C8353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FADE40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DC023F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D2A7836"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Bioindykacja wód na podstawie makrozoobentosu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1529B9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927BFE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4F8F44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26B87A49"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4F303184"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Biotechnologia nasion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6E861C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BFB09E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8B8704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E22894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E380D3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Biotechnologia w hodowli zwierząt wodnych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760213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DE72F3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90A607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DDF759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DF8FB13"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Diagnostyka parazytologiczna środowiska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3C4EE0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4EC727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7DF0E71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3E643C3"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0AE0555"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Dystrybucja fotoasymilatów w roślinach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F0F568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A788D2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DCB1B6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21CAF71"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03C25C6C"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Ekofizjologia ptaków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26040C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1A1C5D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62FC81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2CFBE70"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18350A7"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Endokrynologia rozrodu</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5B9DEE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6A8FB4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4BBD28B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C4EC6C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6C98CE0"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Ewolucja molekularna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D2E646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7CFE83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E0C636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1CE10B2B"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52BAD83"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Filogenomika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7AC346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46468D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B176DE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3AB2E24"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07643F2"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Globalne zmiany środowiska przyrodniczego Ziemi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4194DC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9CA250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AFBA9B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55D1AA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91618A9"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Hirudinologia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FBCCF5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96BA63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1D50CE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7D41EFE"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FD3D0CE"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Inżynieria enzymów i metagenomika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BFE56C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7534E4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1EEF90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CB5E02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FB5B882"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lang w:val="en-US"/>
              </w:rPr>
              <w:t>Makro- i mikrohodowle grzybów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97442F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C39111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451444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A00911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8649853" w14:textId="77777777" w:rsidR="0047048B" w:rsidRPr="00906CAF" w:rsidRDefault="0047048B" w:rsidP="00757222">
            <w:pPr>
              <w:spacing w:after="0"/>
              <w:contextualSpacing/>
              <w:jc w:val="left"/>
              <w:rPr>
                <w:rFonts w:asciiTheme="minorHAnsi" w:hAnsiTheme="minorHAnsi" w:cstheme="minorHAnsi"/>
                <w:szCs w:val="22"/>
                <w:lang w:val="en-US"/>
              </w:rPr>
            </w:pPr>
            <w:r w:rsidRPr="00336842">
              <w:rPr>
                <w:rFonts w:asciiTheme="minorHAnsi" w:hAnsiTheme="minorHAnsi" w:cstheme="minorHAnsi"/>
                <w:szCs w:val="22"/>
                <w:lang w:val="en-US"/>
              </w:rPr>
              <w:t xml:space="preserve">Metody molekularne w ochronie roślin / </w:t>
            </w:r>
            <w:r w:rsidRPr="00906CAF">
              <w:rPr>
                <w:rFonts w:asciiTheme="minorHAnsi" w:hAnsiTheme="minorHAnsi" w:cstheme="minorHAnsi"/>
                <w:szCs w:val="22"/>
                <w:lang w:val="en-US"/>
              </w:rPr>
              <w:t>Molecular methods in plant protection</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6347A6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6496C0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9C15C5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9662B95"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2CAA8CC"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Metody molekularne w diagnostyce mikrobiologicznej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3BA6F9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2584A7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02D000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2DDF84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FA2F1AE"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Mikroskopia elektronowa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91E987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5CC21E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33CE9B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4E70336D"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8899DF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Mózg a zachowanie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27F04F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DED926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E17499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B74C58B"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171AE32"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Mykologia medyczna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134869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171BFAD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772D57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9550D11"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9CB5AFC"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lastRenderedPageBreak/>
              <w:t>Pasożyty i choroby odzwierzęce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96E483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36D4670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D82431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2FB0D17"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EE3301A"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Podstawy gospodarki rybackiej</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CB910A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2C02A1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11B64E8"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FF5966D" w14:textId="77777777" w:rsidTr="00757222">
        <w:tc>
          <w:tcPr>
            <w:tcW w:w="4655" w:type="dxa"/>
            <w:tcBorders>
              <w:top w:val="single" w:sz="18" w:space="0" w:color="233D81"/>
              <w:left w:val="single" w:sz="18" w:space="0" w:color="233D81"/>
              <w:bottom w:val="single" w:sz="18" w:space="0" w:color="233D81"/>
              <w:right w:val="single" w:sz="18" w:space="0" w:color="233D81"/>
            </w:tcBorders>
            <w:vAlign w:val="center"/>
          </w:tcPr>
          <w:p w14:paraId="24323261"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Polimorfizm DNA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4C3730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91FB6F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0BA23A0"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5247D02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6B98C39D"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lang w:val="en-US"/>
              </w:rPr>
              <w:t>Pracownia immunohistochemii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E954D1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0BAD99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B3A9A8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2BF0AA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2808C26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Pracownia neuroanatomii</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316D4A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4DE86EA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8E98C7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E670256"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60946F8"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Pracownia węglowodanów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CF473C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90B8C44"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B10CBC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73CAA9D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00D1840C" w14:textId="77777777" w:rsidR="0047048B" w:rsidRPr="00906CAF" w:rsidRDefault="0047048B" w:rsidP="00757222">
            <w:pPr>
              <w:spacing w:after="0"/>
              <w:contextualSpacing/>
              <w:jc w:val="left"/>
              <w:rPr>
                <w:rFonts w:asciiTheme="minorHAnsi" w:hAnsiTheme="minorHAnsi" w:cstheme="minorHAnsi"/>
                <w:szCs w:val="22"/>
                <w:lang w:val="en-US"/>
              </w:rPr>
            </w:pPr>
            <w:r w:rsidRPr="00906CAF">
              <w:rPr>
                <w:rFonts w:asciiTheme="minorHAnsi" w:hAnsiTheme="minorHAnsi" w:cstheme="minorHAnsi"/>
                <w:szCs w:val="22"/>
              </w:rPr>
              <w:t xml:space="preserve">Proteomika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0C37BE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6761C7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C2E359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67D1FCE0"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0E34C1E"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Rozród kręgowców</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AEBE3A7"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768965D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1013EF5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5C08A5C"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7DDF0B84" w14:textId="77777777" w:rsidR="0047048B" w:rsidRPr="00336842"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Różnorodność genetyczna roślin i metody jej badania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0C9C79A"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7FB5A81"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50CBCE9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0A349473"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3688C4AA" w14:textId="77777777" w:rsidR="0047048B" w:rsidRPr="00906CAF" w:rsidRDefault="0047048B" w:rsidP="00757222">
            <w:pPr>
              <w:spacing w:after="0"/>
              <w:contextualSpacing/>
              <w:jc w:val="left"/>
              <w:rPr>
                <w:rFonts w:asciiTheme="minorHAnsi" w:hAnsiTheme="minorHAnsi" w:cstheme="minorHAnsi"/>
                <w:szCs w:val="22"/>
                <w:lang w:val="en-US"/>
              </w:rPr>
            </w:pPr>
            <w:r w:rsidRPr="00336842">
              <w:rPr>
                <w:rFonts w:asciiTheme="minorHAnsi" w:hAnsiTheme="minorHAnsi" w:cstheme="minorHAnsi"/>
                <w:szCs w:val="22"/>
                <w:lang w:val="en-US"/>
              </w:rPr>
              <w:t xml:space="preserve">Techniki biologii eksperymentalnej roślin / </w:t>
            </w:r>
            <w:r w:rsidRPr="00906CAF">
              <w:rPr>
                <w:rFonts w:asciiTheme="minorHAnsi" w:hAnsiTheme="minorHAnsi" w:cstheme="minorHAnsi"/>
                <w:szCs w:val="22"/>
                <w:lang w:val="en-US"/>
              </w:rPr>
              <w:t>Techniques of experimental plant biology</w:t>
            </w:r>
            <w:r w:rsidRPr="00336842">
              <w:rPr>
                <w:rFonts w:asciiTheme="minorHAnsi" w:hAnsiTheme="minorHAnsi" w:cstheme="minorHAnsi"/>
                <w:szCs w:val="22"/>
                <w:lang w:val="en-US"/>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7ED6E0C"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2AA3965B"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60CBEC4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C490A97"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1E2FB0C8"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Wektory w naukach biologicznych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69DBA8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0C0AA185"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0EE32D2F"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C0FF799"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59280444"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Wielowymiarowa analiza danych</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6F38947E"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68A5A646"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35E8B90D"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r w:rsidR="0047048B" w:rsidRPr="00906CAF" w14:paraId="3C1544A2" w14:textId="77777777" w:rsidTr="00757222">
        <w:tc>
          <w:tcPr>
            <w:tcW w:w="4655" w:type="dxa"/>
            <w:tcBorders>
              <w:top w:val="single" w:sz="18" w:space="0" w:color="233D81"/>
              <w:left w:val="single" w:sz="18" w:space="0" w:color="233D81"/>
              <w:bottom w:val="single" w:sz="18" w:space="0" w:color="233D81"/>
              <w:right w:val="single" w:sz="18" w:space="0" w:color="233D81"/>
            </w:tcBorders>
          </w:tcPr>
          <w:p w14:paraId="4B9A742F" w14:textId="77777777" w:rsidR="0047048B" w:rsidRPr="00906CAF" w:rsidRDefault="0047048B" w:rsidP="00757222">
            <w:pPr>
              <w:spacing w:after="0"/>
              <w:contextualSpacing/>
              <w:jc w:val="left"/>
              <w:rPr>
                <w:rFonts w:asciiTheme="minorHAnsi" w:hAnsiTheme="minorHAnsi" w:cstheme="minorHAnsi"/>
                <w:szCs w:val="22"/>
              </w:rPr>
            </w:pPr>
            <w:r w:rsidRPr="00906CAF">
              <w:rPr>
                <w:rFonts w:asciiTheme="minorHAnsi" w:hAnsiTheme="minorHAnsi" w:cstheme="minorHAnsi"/>
                <w:szCs w:val="22"/>
              </w:rPr>
              <w:t xml:space="preserve">Wpływ czynników środowiska na narządy </w:t>
            </w:r>
            <w:r w:rsidRPr="00906CAF">
              <w:rPr>
                <w:rFonts w:asciiTheme="minorHAnsi" w:hAnsiTheme="minorHAnsi" w:cstheme="minorHAnsi"/>
                <w:szCs w:val="22"/>
              </w:rPr>
              <w:br/>
              <w:t>i funkcjonowanie człowieka</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F681379"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lang w:eastAsia="zh-CN"/>
              </w:rPr>
              <w:t>wykłady/ćwiczenia</w:t>
            </w:r>
          </w:p>
        </w:tc>
        <w:tc>
          <w:tcPr>
            <w:tcW w:w="1417" w:type="dxa"/>
            <w:tcBorders>
              <w:top w:val="single" w:sz="18" w:space="0" w:color="233D81"/>
              <w:left w:val="single" w:sz="18" w:space="0" w:color="233D81"/>
              <w:bottom w:val="single" w:sz="18" w:space="0" w:color="233D81"/>
              <w:right w:val="single" w:sz="18" w:space="0" w:color="233D81"/>
            </w:tcBorders>
            <w:vAlign w:val="center"/>
          </w:tcPr>
          <w:p w14:paraId="56C01872"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30</w:t>
            </w:r>
          </w:p>
        </w:tc>
        <w:tc>
          <w:tcPr>
            <w:tcW w:w="967" w:type="dxa"/>
            <w:tcBorders>
              <w:top w:val="single" w:sz="18" w:space="0" w:color="233D81"/>
              <w:left w:val="single" w:sz="18" w:space="0" w:color="233D81"/>
              <w:bottom w:val="single" w:sz="4" w:space="0" w:color="auto"/>
              <w:right w:val="single" w:sz="18" w:space="0" w:color="233D81"/>
            </w:tcBorders>
            <w:vAlign w:val="center"/>
          </w:tcPr>
          <w:p w14:paraId="2276A143" w14:textId="77777777" w:rsidR="0047048B" w:rsidRPr="00906CAF" w:rsidRDefault="0047048B" w:rsidP="00757222">
            <w:pPr>
              <w:spacing w:after="0"/>
              <w:contextualSpacing/>
              <w:jc w:val="center"/>
              <w:rPr>
                <w:rFonts w:asciiTheme="minorHAnsi" w:hAnsiTheme="minorHAnsi" w:cstheme="minorHAnsi"/>
                <w:szCs w:val="22"/>
              </w:rPr>
            </w:pPr>
            <w:r w:rsidRPr="00906CAF">
              <w:rPr>
                <w:rFonts w:asciiTheme="minorHAnsi" w:hAnsiTheme="minorHAnsi" w:cstheme="minorHAnsi"/>
                <w:szCs w:val="22"/>
              </w:rPr>
              <w:t>2</w:t>
            </w:r>
          </w:p>
        </w:tc>
      </w:tr>
    </w:tbl>
    <w:p w14:paraId="703AAAB2" w14:textId="03097B7E" w:rsidR="0047048B" w:rsidRDefault="0047048B" w:rsidP="0075314A"/>
    <w:p w14:paraId="1DD33378" w14:textId="77777777" w:rsidR="0053034F" w:rsidRDefault="0053034F" w:rsidP="0075314A"/>
    <w:p w14:paraId="47D24F8C" w14:textId="0A1A4C5A" w:rsidR="00171E87" w:rsidRDefault="00171E87" w:rsidP="00171E87">
      <w:bookmarkStart w:id="107" w:name="_Toc469079459"/>
      <w:bookmarkEnd w:id="103"/>
      <w:r w:rsidRPr="00171E87">
        <w:t xml:space="preserve">Tabela </w:t>
      </w:r>
      <w:fldSimple w:instr=" SEQ Tabela \* ARABIC ">
        <w:r w:rsidRPr="00171E87">
          <w:rPr>
            <w:noProof/>
          </w:rPr>
          <w:t>5</w:t>
        </w:r>
      </w:fldSimple>
      <w:r w:rsidRPr="00171E87">
        <w:t>. Zajęcia lub grupy zajęć przygotowujące studentów do wykonywania zawodu nauczyciela</w:t>
      </w:r>
      <w:r w:rsidRPr="00171E87">
        <w:rPr>
          <w:vertAlign w:val="superscript"/>
        </w:rPr>
        <w:footnoteReference w:id="13"/>
      </w:r>
    </w:p>
    <w:p w14:paraId="2DEFDAD2" w14:textId="1D9E31AE" w:rsidR="00171E87" w:rsidRPr="00171E87" w:rsidRDefault="00171E87" w:rsidP="00171E87">
      <w:r>
        <w:t>NIE DOTYCZY</w:t>
      </w:r>
    </w:p>
    <w:p w14:paraId="417E8B7F" w14:textId="77777777" w:rsidR="00C934B9" w:rsidRPr="00171E87" w:rsidRDefault="00C934B9" w:rsidP="00E80D11"/>
    <w:p w14:paraId="7CC0698F" w14:textId="4E76E00F" w:rsidR="00E5041E" w:rsidRPr="00197A24" w:rsidRDefault="004408DE" w:rsidP="00E80D11">
      <w:r w:rsidRPr="00B857CE">
        <w:t xml:space="preserve">Tabela </w:t>
      </w:r>
      <w:r w:rsidR="00662EE3" w:rsidRPr="00B857CE">
        <w:t>6</w:t>
      </w:r>
      <w:r w:rsidRPr="00B857CE">
        <w:t>.</w:t>
      </w:r>
      <w:r w:rsidR="009C177E" w:rsidRPr="00B857CE">
        <w:t xml:space="preserve"> Informacja o programach studiów/zajęciach lub grupach zajęć prowadzonych w językach obcych</w:t>
      </w:r>
      <w:r w:rsidR="00651DF6">
        <w:t xml:space="preserve"> w bieżącym roku akademickim 2022/2023</w:t>
      </w:r>
      <w:r w:rsidRPr="00197A24">
        <w:rPr>
          <w:vertAlign w:val="superscript"/>
        </w:rPr>
        <w:footnoteReference w:id="14"/>
      </w:r>
      <w:bookmarkEnd w:id="1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1"/>
        <w:gridCol w:w="1386"/>
        <w:gridCol w:w="1123"/>
        <w:gridCol w:w="1266"/>
        <w:gridCol w:w="1331"/>
        <w:gridCol w:w="1567"/>
      </w:tblGrid>
      <w:tr w:rsidR="00A336A1" w:rsidRPr="00B857CE" w14:paraId="79A62EC4" w14:textId="77777777" w:rsidTr="00781C96">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4CD74606" w14:textId="04DE8BDC" w:rsidR="00A336A1" w:rsidRPr="00B857CE" w:rsidRDefault="00171E87" w:rsidP="00781C96">
            <w:pPr>
              <w:jc w:val="left"/>
              <w:rPr>
                <w:b/>
                <w:color w:val="233D81"/>
              </w:rPr>
            </w:pPr>
            <w:bookmarkStart w:id="108" w:name="_Hlk115599899"/>
            <w:r>
              <w:rPr>
                <w:b/>
                <w:color w:val="233D81"/>
              </w:rPr>
              <w:t>Biotechnologia studia</w:t>
            </w:r>
            <w:r w:rsidR="00A336A1">
              <w:rPr>
                <w:b/>
                <w:color w:val="233D81"/>
              </w:rPr>
              <w:t xml:space="preserve"> </w:t>
            </w:r>
            <w:r w:rsidR="00651DF6">
              <w:rPr>
                <w:b/>
                <w:color w:val="233D81"/>
              </w:rPr>
              <w:t>pierwszego stopnia</w:t>
            </w:r>
            <w:r>
              <w:rPr>
                <w:b/>
                <w:color w:val="233D81"/>
              </w:rPr>
              <w:t xml:space="preserve"> - inżynierskie</w:t>
            </w:r>
          </w:p>
        </w:tc>
      </w:tr>
      <w:tr w:rsidR="00A336A1" w:rsidRPr="00B857CE" w14:paraId="01EE56BE" w14:textId="77777777" w:rsidTr="005C5279">
        <w:tc>
          <w:tcPr>
            <w:tcW w:w="2351" w:type="dxa"/>
            <w:tcBorders>
              <w:top w:val="single" w:sz="18" w:space="0" w:color="233D81"/>
              <w:left w:val="single" w:sz="18" w:space="0" w:color="233D81"/>
              <w:bottom w:val="single" w:sz="18" w:space="0" w:color="233D81"/>
              <w:right w:val="single" w:sz="18" w:space="0" w:color="233D81"/>
            </w:tcBorders>
            <w:vAlign w:val="center"/>
          </w:tcPr>
          <w:p w14:paraId="2BEAF810" w14:textId="77777777" w:rsidR="00A336A1" w:rsidRPr="00197A24" w:rsidRDefault="00A336A1" w:rsidP="00781C96">
            <w:pPr>
              <w:jc w:val="left"/>
              <w:rPr>
                <w:b/>
                <w:color w:val="233D81"/>
              </w:rPr>
            </w:pPr>
            <w:r w:rsidRPr="00197A24">
              <w:rPr>
                <w:b/>
                <w:color w:val="233D81"/>
              </w:rPr>
              <w:t>Nazwa programu/zajęć/grupy zajęć</w:t>
            </w:r>
          </w:p>
        </w:tc>
        <w:tc>
          <w:tcPr>
            <w:tcW w:w="1386" w:type="dxa"/>
            <w:tcBorders>
              <w:top w:val="single" w:sz="18" w:space="0" w:color="233D81"/>
              <w:left w:val="single" w:sz="18" w:space="0" w:color="233D81"/>
              <w:bottom w:val="single" w:sz="18" w:space="0" w:color="233D81"/>
              <w:right w:val="single" w:sz="18" w:space="0" w:color="233D81"/>
            </w:tcBorders>
            <w:vAlign w:val="center"/>
          </w:tcPr>
          <w:p w14:paraId="703B53AD" w14:textId="77777777" w:rsidR="00A336A1" w:rsidRPr="00B857CE" w:rsidRDefault="00A336A1" w:rsidP="00781C96">
            <w:pPr>
              <w:jc w:val="left"/>
              <w:rPr>
                <w:b/>
                <w:color w:val="233D81"/>
              </w:rPr>
            </w:pPr>
            <w:r w:rsidRPr="00B857CE">
              <w:rPr>
                <w:b/>
                <w:color w:val="233D81"/>
              </w:rPr>
              <w:t>Forma realizacji</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2F061A32" w14:textId="77777777" w:rsidR="00A336A1" w:rsidRPr="00B857CE" w:rsidRDefault="00A336A1" w:rsidP="00781C96">
            <w:pPr>
              <w:jc w:val="left"/>
              <w:rPr>
                <w:b/>
                <w:color w:val="233D81"/>
              </w:rPr>
            </w:pPr>
            <w:r w:rsidRPr="00B857CE">
              <w:rPr>
                <w:b/>
                <w:color w:val="233D81"/>
              </w:rPr>
              <w:t>Semestr</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1827BDDE" w14:textId="77777777" w:rsidR="00A336A1" w:rsidRPr="00B857CE" w:rsidRDefault="00A336A1" w:rsidP="00781C96">
            <w:pPr>
              <w:jc w:val="left"/>
              <w:rPr>
                <w:b/>
                <w:color w:val="233D81"/>
              </w:rPr>
            </w:pPr>
            <w:r w:rsidRPr="00B857CE">
              <w:rPr>
                <w:b/>
                <w:color w:val="233D81"/>
              </w:rPr>
              <w:t>Forma studiów</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47ABAEFC" w14:textId="77777777" w:rsidR="00A336A1" w:rsidRPr="00B857CE" w:rsidRDefault="00A336A1" w:rsidP="00781C96">
            <w:pPr>
              <w:jc w:val="left"/>
              <w:rPr>
                <w:b/>
                <w:color w:val="233D81"/>
              </w:rPr>
            </w:pPr>
            <w:r w:rsidRPr="00B857CE">
              <w:rPr>
                <w:b/>
                <w:color w:val="233D81"/>
              </w:rPr>
              <w:t>Język wykładowy</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2064E260" w14:textId="77777777" w:rsidR="00A336A1" w:rsidRPr="00B857CE" w:rsidRDefault="00A336A1" w:rsidP="00781C96">
            <w:pPr>
              <w:jc w:val="left"/>
              <w:rPr>
                <w:b/>
                <w:color w:val="233D81"/>
              </w:rPr>
            </w:pPr>
            <w:r w:rsidRPr="00B857CE">
              <w:rPr>
                <w:b/>
                <w:color w:val="233D81"/>
              </w:rPr>
              <w:t>Liczba studentów</w:t>
            </w:r>
          </w:p>
          <w:p w14:paraId="594D34C5" w14:textId="77777777" w:rsidR="00A336A1" w:rsidRPr="00B857CE" w:rsidRDefault="00A336A1" w:rsidP="00781C96">
            <w:pPr>
              <w:jc w:val="left"/>
              <w:rPr>
                <w:b/>
                <w:color w:val="233D81"/>
              </w:rPr>
            </w:pPr>
            <w:r w:rsidRPr="00B857CE">
              <w:rPr>
                <w:b/>
                <w:color w:val="233D81"/>
              </w:rPr>
              <w:t>(w tym niebędących obywatelami polskimi)</w:t>
            </w:r>
          </w:p>
        </w:tc>
      </w:tr>
      <w:tr w:rsidR="00651DF6" w:rsidRPr="00B857CE" w14:paraId="152CBCF3" w14:textId="77777777" w:rsidTr="00651DF6">
        <w:trPr>
          <w:trHeight w:val="340"/>
        </w:trPr>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7DF75960" w14:textId="6C4B8700" w:rsidR="00651DF6" w:rsidRPr="00B857CE" w:rsidRDefault="00651DF6" w:rsidP="00651DF6">
            <w:pPr>
              <w:spacing w:before="120"/>
              <w:jc w:val="left"/>
            </w:pPr>
            <w:r w:rsidRPr="00EA4B07">
              <w:rPr>
                <w:b/>
                <w:bCs/>
              </w:rPr>
              <w:t>Przedmioty kierunkowe do wyboru:</w:t>
            </w:r>
          </w:p>
        </w:tc>
      </w:tr>
      <w:tr w:rsidR="005C5279" w:rsidRPr="00B857CE" w14:paraId="3DA620CA" w14:textId="77777777" w:rsidTr="005C527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70598087" w14:textId="56B3C98C" w:rsidR="005C5279" w:rsidRPr="00A336A1" w:rsidRDefault="005C5279" w:rsidP="005C5279">
            <w:pPr>
              <w:spacing w:after="0"/>
              <w:contextualSpacing/>
              <w:jc w:val="left"/>
              <w:rPr>
                <w:lang w:val="en-US"/>
              </w:rPr>
            </w:pPr>
            <w:r w:rsidRPr="004C4164">
              <w:rPr>
                <w:lang w:eastAsia="zh-CN"/>
              </w:rPr>
              <w:t>Microscopic Techniques</w:t>
            </w:r>
          </w:p>
        </w:tc>
        <w:tc>
          <w:tcPr>
            <w:tcW w:w="1386" w:type="dxa"/>
            <w:tcBorders>
              <w:top w:val="single" w:sz="18" w:space="0" w:color="233D81"/>
              <w:left w:val="single" w:sz="18" w:space="0" w:color="233D81"/>
              <w:bottom w:val="single" w:sz="18" w:space="0" w:color="233D81"/>
              <w:right w:val="single" w:sz="18" w:space="0" w:color="233D81"/>
            </w:tcBorders>
            <w:vAlign w:val="center"/>
          </w:tcPr>
          <w:p w14:paraId="34A4BB79" w14:textId="4A47E623" w:rsidR="005C5279" w:rsidRPr="00B857CE" w:rsidRDefault="005C5279" w:rsidP="005C5279">
            <w:pPr>
              <w:spacing w:after="0"/>
              <w:contextualSpacing/>
            </w:pPr>
            <w:r>
              <w:t>wykłady, ćwiczenia</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2EB8D152" w14:textId="4354A43B" w:rsidR="005C5279" w:rsidRPr="00B857CE" w:rsidRDefault="005C5279" w:rsidP="005C5279">
            <w:pPr>
              <w:spacing w:after="0"/>
              <w:contextualSpacing/>
              <w:jc w:val="center"/>
            </w:pPr>
            <w:r>
              <w:t>3</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034311C2" w14:textId="212D4B45" w:rsidR="005C5279" w:rsidRPr="00B857CE" w:rsidRDefault="005C5279" w:rsidP="005C5279">
            <w:pPr>
              <w:spacing w:after="0"/>
              <w:contextualSpacing/>
              <w:jc w:val="center"/>
            </w:pPr>
            <w:r>
              <w:t>stacjonarne</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3F0CE038" w14:textId="61AD55C1" w:rsidR="005C5279" w:rsidRPr="00B857CE" w:rsidRDefault="005C5279" w:rsidP="005C5279">
            <w:pPr>
              <w:spacing w:after="0"/>
              <w:contextualSpacing/>
              <w:jc w:val="center"/>
            </w:pPr>
            <w:r>
              <w:t>angielski</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6C02ACA5" w14:textId="51BFB616" w:rsidR="005C5279" w:rsidRPr="00B857CE" w:rsidRDefault="005C5279" w:rsidP="005C5279">
            <w:pPr>
              <w:spacing w:after="0"/>
              <w:contextualSpacing/>
              <w:jc w:val="center"/>
            </w:pPr>
            <w:r>
              <w:t>0</w:t>
            </w:r>
          </w:p>
        </w:tc>
      </w:tr>
      <w:tr w:rsidR="005C5279" w:rsidRPr="00B857CE" w14:paraId="187E06AB" w14:textId="77777777" w:rsidTr="005C527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2944C01F" w14:textId="2B9AD1B0" w:rsidR="005C5279" w:rsidRPr="00B857CE" w:rsidRDefault="005C5279" w:rsidP="005C5279">
            <w:pPr>
              <w:spacing w:after="0"/>
              <w:contextualSpacing/>
              <w:jc w:val="left"/>
            </w:pPr>
            <w:r w:rsidRPr="004C4164">
              <w:rPr>
                <w:lang w:eastAsia="zh-CN"/>
              </w:rPr>
              <w:t>Medicinal</w:t>
            </w:r>
            <w:r>
              <w:rPr>
                <w:lang w:eastAsia="zh-CN"/>
              </w:rPr>
              <w:t>s</w:t>
            </w:r>
            <w:r w:rsidRPr="004C4164">
              <w:rPr>
                <w:lang w:eastAsia="zh-CN"/>
              </w:rPr>
              <w:t xml:space="preserve"> Plants</w:t>
            </w:r>
          </w:p>
        </w:tc>
        <w:tc>
          <w:tcPr>
            <w:tcW w:w="1386" w:type="dxa"/>
            <w:tcBorders>
              <w:top w:val="single" w:sz="18" w:space="0" w:color="233D81"/>
              <w:left w:val="single" w:sz="18" w:space="0" w:color="233D81"/>
              <w:bottom w:val="single" w:sz="18" w:space="0" w:color="233D81"/>
              <w:right w:val="single" w:sz="18" w:space="0" w:color="233D81"/>
            </w:tcBorders>
            <w:vAlign w:val="center"/>
          </w:tcPr>
          <w:p w14:paraId="4D8B3DD4" w14:textId="45342BF8" w:rsidR="005C5279" w:rsidRPr="00B857CE" w:rsidRDefault="005C5279" w:rsidP="005C5279">
            <w:pPr>
              <w:spacing w:after="0"/>
              <w:contextualSpacing/>
            </w:pPr>
            <w:r>
              <w:t>wykłady, ćwiczenia</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71CFBC50" w14:textId="06E55F00" w:rsidR="005C5279" w:rsidRPr="00B857CE" w:rsidRDefault="005C5279" w:rsidP="005C5279">
            <w:pPr>
              <w:spacing w:after="0"/>
              <w:contextualSpacing/>
              <w:jc w:val="center"/>
            </w:pPr>
            <w:r>
              <w:t>4</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49784225" w14:textId="457C80E5" w:rsidR="005C5279" w:rsidRPr="00B857CE" w:rsidRDefault="005C5279" w:rsidP="005C5279">
            <w:pPr>
              <w:spacing w:after="0"/>
              <w:contextualSpacing/>
              <w:jc w:val="center"/>
            </w:pPr>
            <w:r>
              <w:t>stacjonarne</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258E73AA" w14:textId="6C9896AD" w:rsidR="005C5279" w:rsidRPr="00B857CE" w:rsidRDefault="005C5279" w:rsidP="005C5279">
            <w:pPr>
              <w:spacing w:after="0"/>
              <w:contextualSpacing/>
              <w:jc w:val="center"/>
            </w:pPr>
            <w:r>
              <w:t>angielski</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64F7FBA6" w14:textId="4DC4A845" w:rsidR="005C5279" w:rsidRPr="00B857CE" w:rsidRDefault="005C5279" w:rsidP="005C5279">
            <w:pPr>
              <w:spacing w:after="0"/>
              <w:contextualSpacing/>
              <w:jc w:val="center"/>
            </w:pPr>
            <w:r>
              <w:t>0</w:t>
            </w:r>
          </w:p>
        </w:tc>
      </w:tr>
      <w:tr w:rsidR="005C5279" w:rsidRPr="00B857CE" w14:paraId="35DE3C8F" w14:textId="77777777" w:rsidTr="005C527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54F3E234" w14:textId="77777777" w:rsidR="005C5279" w:rsidRPr="005C5279" w:rsidRDefault="005C5279" w:rsidP="005C5279">
            <w:pPr>
              <w:suppressAutoHyphens/>
              <w:spacing w:after="0"/>
              <w:jc w:val="left"/>
              <w:rPr>
                <w:rFonts w:asciiTheme="minorHAnsi" w:hAnsiTheme="minorHAnsi" w:cstheme="minorHAnsi"/>
                <w:bCs/>
                <w:szCs w:val="22"/>
              </w:rPr>
            </w:pPr>
            <w:r w:rsidRPr="005C5279">
              <w:rPr>
                <w:rFonts w:asciiTheme="minorHAnsi" w:hAnsiTheme="minorHAnsi" w:cstheme="minorHAnsi"/>
                <w:bCs/>
                <w:szCs w:val="22"/>
              </w:rPr>
              <w:t>Phytopathology</w:t>
            </w:r>
          </w:p>
          <w:p w14:paraId="3A162DBC" w14:textId="4A42661E" w:rsidR="005C5279" w:rsidRPr="00B857CE" w:rsidRDefault="005C5279" w:rsidP="005C5279">
            <w:pPr>
              <w:spacing w:after="0"/>
              <w:contextualSpacing/>
              <w:jc w:val="left"/>
            </w:pPr>
          </w:p>
        </w:tc>
        <w:tc>
          <w:tcPr>
            <w:tcW w:w="1386" w:type="dxa"/>
            <w:tcBorders>
              <w:top w:val="single" w:sz="18" w:space="0" w:color="233D81"/>
              <w:left w:val="single" w:sz="18" w:space="0" w:color="233D81"/>
              <w:bottom w:val="single" w:sz="18" w:space="0" w:color="233D81"/>
              <w:right w:val="single" w:sz="18" w:space="0" w:color="233D81"/>
            </w:tcBorders>
            <w:vAlign w:val="center"/>
          </w:tcPr>
          <w:p w14:paraId="7FE55398" w14:textId="4409B67B" w:rsidR="005C5279" w:rsidRPr="00B857CE" w:rsidRDefault="005C5279" w:rsidP="005C5279">
            <w:pPr>
              <w:spacing w:after="0"/>
              <w:contextualSpacing/>
            </w:pPr>
            <w:r>
              <w:t>wykłady, ćwiczenia</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1BC4E74E" w14:textId="4D114BEE" w:rsidR="005C5279" w:rsidRPr="00B857CE" w:rsidRDefault="005C5279" w:rsidP="005C5279">
            <w:pPr>
              <w:spacing w:after="0"/>
              <w:contextualSpacing/>
              <w:jc w:val="center"/>
            </w:pPr>
            <w:r>
              <w:t>4</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6BEA6331" w14:textId="7BC44D7E" w:rsidR="005C5279" w:rsidRPr="00B857CE" w:rsidRDefault="005C5279" w:rsidP="005C5279">
            <w:pPr>
              <w:spacing w:after="0"/>
              <w:contextualSpacing/>
              <w:jc w:val="center"/>
            </w:pPr>
            <w:r>
              <w:t>stacjonarne</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19EC300F" w14:textId="34DDE64A" w:rsidR="005C5279" w:rsidRPr="00B857CE" w:rsidRDefault="005C5279" w:rsidP="005C5279">
            <w:pPr>
              <w:spacing w:after="0"/>
              <w:contextualSpacing/>
              <w:jc w:val="center"/>
            </w:pPr>
            <w:r>
              <w:t>angielski</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14FC8099" w14:textId="3FD8871D" w:rsidR="005C5279" w:rsidRPr="00B857CE" w:rsidRDefault="005C5279" w:rsidP="005C5279">
            <w:pPr>
              <w:spacing w:after="0"/>
              <w:contextualSpacing/>
              <w:jc w:val="center"/>
            </w:pPr>
            <w:r>
              <w:t>0</w:t>
            </w:r>
          </w:p>
        </w:tc>
      </w:tr>
      <w:tr w:rsidR="005C5279" w:rsidRPr="00B857CE" w14:paraId="613A8C1E" w14:textId="77777777" w:rsidTr="005C527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2C95D71F" w14:textId="0DEB8C96" w:rsidR="005C5279" w:rsidRPr="005C5279" w:rsidRDefault="005C5279" w:rsidP="005C5279">
            <w:pPr>
              <w:suppressAutoHyphens/>
              <w:spacing w:after="0"/>
              <w:jc w:val="left"/>
              <w:rPr>
                <w:lang w:val="en-US"/>
              </w:rPr>
            </w:pPr>
            <w:r w:rsidRPr="005C5279">
              <w:rPr>
                <w:rFonts w:asciiTheme="minorHAnsi" w:hAnsiTheme="minorHAnsi" w:cstheme="minorHAnsi"/>
                <w:bCs/>
                <w:szCs w:val="22"/>
                <w:lang w:val="en-US"/>
              </w:rPr>
              <w:lastRenderedPageBreak/>
              <w:t>Alien and Invasive Species Plants and Animals</w:t>
            </w:r>
          </w:p>
        </w:tc>
        <w:tc>
          <w:tcPr>
            <w:tcW w:w="1386" w:type="dxa"/>
            <w:tcBorders>
              <w:top w:val="single" w:sz="18" w:space="0" w:color="233D81"/>
              <w:left w:val="single" w:sz="18" w:space="0" w:color="233D81"/>
              <w:bottom w:val="single" w:sz="18" w:space="0" w:color="233D81"/>
              <w:right w:val="single" w:sz="18" w:space="0" w:color="233D81"/>
            </w:tcBorders>
            <w:vAlign w:val="center"/>
          </w:tcPr>
          <w:p w14:paraId="0B6A86D9" w14:textId="3AEF75FE" w:rsidR="005C5279" w:rsidRPr="00B857CE" w:rsidRDefault="005C5279" w:rsidP="005C5279">
            <w:pPr>
              <w:spacing w:after="0"/>
              <w:contextualSpacing/>
            </w:pPr>
            <w:r>
              <w:t>wykłady, ćwiczenia</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10C3EA5B" w14:textId="0F8E56CF" w:rsidR="005C5279" w:rsidRPr="00B857CE" w:rsidRDefault="005C5279" w:rsidP="005C5279">
            <w:pPr>
              <w:spacing w:after="0"/>
              <w:contextualSpacing/>
              <w:jc w:val="center"/>
            </w:pPr>
            <w:r>
              <w:t>4</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47026F63" w14:textId="62A50C41" w:rsidR="005C5279" w:rsidRPr="00B857CE" w:rsidRDefault="005C5279" w:rsidP="005C5279">
            <w:pPr>
              <w:spacing w:after="0"/>
              <w:contextualSpacing/>
              <w:jc w:val="center"/>
            </w:pPr>
            <w:r>
              <w:t>stacjonarne</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437809FF" w14:textId="70D3F745" w:rsidR="005C5279" w:rsidRPr="00B857CE" w:rsidRDefault="005C5279" w:rsidP="005C5279">
            <w:pPr>
              <w:spacing w:after="0"/>
              <w:contextualSpacing/>
              <w:jc w:val="center"/>
            </w:pPr>
            <w:r>
              <w:t>angielski</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6F245E17" w14:textId="0EC21438" w:rsidR="005C5279" w:rsidRPr="00B857CE" w:rsidRDefault="005C5279" w:rsidP="005C5279">
            <w:pPr>
              <w:spacing w:after="0"/>
              <w:contextualSpacing/>
              <w:jc w:val="center"/>
            </w:pPr>
            <w:r>
              <w:t>0</w:t>
            </w:r>
          </w:p>
        </w:tc>
      </w:tr>
      <w:tr w:rsidR="009F2ECA" w:rsidRPr="00B857CE" w14:paraId="1B5D7CA9" w14:textId="77777777" w:rsidTr="005C527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5B556B6A" w14:textId="3431BB6B" w:rsidR="009F2ECA" w:rsidRPr="00B857CE" w:rsidRDefault="009F2ECA" w:rsidP="009F2ECA">
            <w:pPr>
              <w:suppressAutoHyphens/>
              <w:spacing w:after="0"/>
              <w:jc w:val="left"/>
            </w:pPr>
            <w:r w:rsidRPr="005C5279">
              <w:rPr>
                <w:rFonts w:asciiTheme="minorHAnsi" w:hAnsiTheme="minorHAnsi" w:cstheme="minorHAnsi"/>
                <w:bCs/>
                <w:szCs w:val="22"/>
              </w:rPr>
              <w:t>Methods of Studying Chromosomes</w:t>
            </w:r>
          </w:p>
        </w:tc>
        <w:tc>
          <w:tcPr>
            <w:tcW w:w="1386" w:type="dxa"/>
            <w:tcBorders>
              <w:top w:val="single" w:sz="18" w:space="0" w:color="233D81"/>
              <w:left w:val="single" w:sz="18" w:space="0" w:color="233D81"/>
              <w:bottom w:val="single" w:sz="18" w:space="0" w:color="233D81"/>
              <w:right w:val="single" w:sz="18" w:space="0" w:color="233D81"/>
            </w:tcBorders>
            <w:vAlign w:val="center"/>
          </w:tcPr>
          <w:p w14:paraId="7706A6BC" w14:textId="31537E42" w:rsidR="009F2ECA" w:rsidRPr="00B857CE" w:rsidRDefault="009F2ECA" w:rsidP="009F2ECA">
            <w:pPr>
              <w:spacing w:after="0"/>
              <w:contextualSpacing/>
            </w:pPr>
            <w:r>
              <w:t>wykłady, ćwiczenia</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55376358" w14:textId="503FE03C" w:rsidR="009F2ECA" w:rsidRPr="00B857CE" w:rsidRDefault="009F2ECA" w:rsidP="009F2ECA">
            <w:pPr>
              <w:spacing w:after="0"/>
              <w:contextualSpacing/>
              <w:jc w:val="center"/>
            </w:pPr>
            <w:r>
              <w:t>6</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48EB1A48" w14:textId="2F50A5CB" w:rsidR="009F2ECA" w:rsidRPr="00B857CE" w:rsidRDefault="009F2ECA" w:rsidP="009F2ECA">
            <w:pPr>
              <w:spacing w:after="0"/>
              <w:contextualSpacing/>
              <w:jc w:val="center"/>
            </w:pPr>
            <w:r>
              <w:t>stacjonarne</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7E5C2AE6" w14:textId="43F5317D" w:rsidR="009F2ECA" w:rsidRPr="00B857CE" w:rsidRDefault="009F2ECA" w:rsidP="009F2ECA">
            <w:pPr>
              <w:spacing w:after="0"/>
              <w:contextualSpacing/>
              <w:jc w:val="center"/>
            </w:pPr>
            <w:r>
              <w:t>angielski</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30E6A53A" w14:textId="307872F6" w:rsidR="009F2ECA" w:rsidRPr="00B857CE" w:rsidRDefault="009F2ECA" w:rsidP="009F2ECA">
            <w:pPr>
              <w:spacing w:after="0"/>
              <w:contextualSpacing/>
              <w:jc w:val="center"/>
            </w:pPr>
            <w:r>
              <w:t>0</w:t>
            </w:r>
          </w:p>
        </w:tc>
      </w:tr>
      <w:bookmarkEnd w:id="108"/>
    </w:tbl>
    <w:p w14:paraId="2C47E71E" w14:textId="2E19BF9A" w:rsidR="00A336A1" w:rsidRDefault="00A336A1" w:rsidP="00E80D11">
      <w:pPr>
        <w:rPr>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1392"/>
        <w:gridCol w:w="1126"/>
        <w:gridCol w:w="1266"/>
        <w:gridCol w:w="1332"/>
        <w:gridCol w:w="1570"/>
      </w:tblGrid>
      <w:tr w:rsidR="008E1150" w:rsidRPr="00B857CE" w14:paraId="1AF2EEC2" w14:textId="77777777" w:rsidTr="00781C96">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53345D7A" w14:textId="7BC959F5" w:rsidR="008E1150" w:rsidRPr="00B857CE" w:rsidRDefault="008E1150" w:rsidP="00781C96">
            <w:pPr>
              <w:jc w:val="left"/>
              <w:rPr>
                <w:b/>
                <w:color w:val="233D81"/>
              </w:rPr>
            </w:pPr>
            <w:r>
              <w:rPr>
                <w:b/>
                <w:color w:val="233D81"/>
              </w:rPr>
              <w:t>Bio</w:t>
            </w:r>
            <w:r w:rsidR="0053034F">
              <w:rPr>
                <w:b/>
                <w:color w:val="233D81"/>
              </w:rPr>
              <w:t>technologia</w:t>
            </w:r>
            <w:r>
              <w:rPr>
                <w:b/>
                <w:color w:val="233D81"/>
              </w:rPr>
              <w:t xml:space="preserve"> </w:t>
            </w:r>
            <w:r w:rsidR="00651DF6">
              <w:rPr>
                <w:b/>
                <w:color w:val="233D81"/>
              </w:rPr>
              <w:t xml:space="preserve">drugiego </w:t>
            </w:r>
            <w:r>
              <w:rPr>
                <w:b/>
                <w:color w:val="233D81"/>
              </w:rPr>
              <w:t>stop</w:t>
            </w:r>
            <w:r w:rsidR="00651DF6">
              <w:rPr>
                <w:b/>
                <w:color w:val="233D81"/>
              </w:rPr>
              <w:t>nia,</w:t>
            </w:r>
            <w:r>
              <w:rPr>
                <w:b/>
                <w:color w:val="233D81"/>
              </w:rPr>
              <w:t xml:space="preserve"> zakresy: </w:t>
            </w:r>
            <w:r w:rsidR="0053034F">
              <w:rPr>
                <w:b/>
                <w:color w:val="233D81"/>
              </w:rPr>
              <w:t xml:space="preserve">biotechnologia farmaceutyczna, biotechnologia </w:t>
            </w:r>
            <w:r>
              <w:rPr>
                <w:b/>
                <w:color w:val="233D81"/>
              </w:rPr>
              <w:t xml:space="preserve">molekularna, </w:t>
            </w:r>
            <w:r w:rsidR="0053034F">
              <w:rPr>
                <w:b/>
                <w:color w:val="233D81"/>
              </w:rPr>
              <w:t>biotechnologia przemysłowa</w:t>
            </w:r>
          </w:p>
        </w:tc>
      </w:tr>
      <w:tr w:rsidR="008E1150" w:rsidRPr="00B857CE" w14:paraId="27C176B8" w14:textId="77777777" w:rsidTr="00781C96">
        <w:tc>
          <w:tcPr>
            <w:tcW w:w="2338" w:type="dxa"/>
            <w:tcBorders>
              <w:top w:val="single" w:sz="18" w:space="0" w:color="233D81"/>
              <w:left w:val="single" w:sz="18" w:space="0" w:color="233D81"/>
              <w:bottom w:val="single" w:sz="18" w:space="0" w:color="233D81"/>
              <w:right w:val="single" w:sz="18" w:space="0" w:color="233D81"/>
            </w:tcBorders>
            <w:vAlign w:val="center"/>
          </w:tcPr>
          <w:p w14:paraId="74BE4F5B" w14:textId="77777777" w:rsidR="008E1150" w:rsidRPr="00197A24" w:rsidRDefault="008E1150" w:rsidP="00781C96">
            <w:pPr>
              <w:jc w:val="left"/>
              <w:rPr>
                <w:b/>
                <w:color w:val="233D81"/>
              </w:rPr>
            </w:pPr>
            <w:r w:rsidRPr="00197A24">
              <w:rPr>
                <w:b/>
                <w:color w:val="233D81"/>
              </w:rPr>
              <w:t>Nazwa programu/zajęć/grupy zajęć</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43F74FD1" w14:textId="77777777" w:rsidR="008E1150" w:rsidRPr="00B857CE" w:rsidRDefault="008E1150" w:rsidP="00781C96">
            <w:pPr>
              <w:jc w:val="left"/>
              <w:rPr>
                <w:b/>
                <w:color w:val="233D81"/>
              </w:rPr>
            </w:pPr>
            <w:r w:rsidRPr="00B857CE">
              <w:rPr>
                <w:b/>
                <w:color w:val="233D81"/>
              </w:rPr>
              <w:t>Forma realizacji</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01BDE536" w14:textId="77777777" w:rsidR="008E1150" w:rsidRPr="00B857CE" w:rsidRDefault="008E1150" w:rsidP="00781C96">
            <w:pPr>
              <w:jc w:val="left"/>
              <w:rPr>
                <w:b/>
                <w:color w:val="233D81"/>
              </w:rPr>
            </w:pPr>
            <w:r w:rsidRPr="00B857CE">
              <w:rPr>
                <w:b/>
                <w:color w:val="233D81"/>
              </w:rPr>
              <w:t>Semestr</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6D0F0BC0" w14:textId="77777777" w:rsidR="008E1150" w:rsidRPr="00B857CE" w:rsidRDefault="008E1150" w:rsidP="00781C96">
            <w:pPr>
              <w:jc w:val="left"/>
              <w:rPr>
                <w:b/>
                <w:color w:val="233D81"/>
              </w:rPr>
            </w:pPr>
            <w:r w:rsidRPr="00B857CE">
              <w:rPr>
                <w:b/>
                <w:color w:val="233D81"/>
              </w:rPr>
              <w:t>Forma studiów</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7542BB5C" w14:textId="77777777" w:rsidR="008E1150" w:rsidRPr="00B857CE" w:rsidRDefault="008E1150" w:rsidP="00781C96">
            <w:pPr>
              <w:jc w:val="left"/>
              <w:rPr>
                <w:b/>
                <w:color w:val="233D81"/>
              </w:rPr>
            </w:pPr>
            <w:r w:rsidRPr="00B857CE">
              <w:rPr>
                <w:b/>
                <w:color w:val="233D81"/>
              </w:rPr>
              <w:t>Język wykładowy</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1C1ABDDF" w14:textId="77777777" w:rsidR="008E1150" w:rsidRPr="00B857CE" w:rsidRDefault="008E1150" w:rsidP="00781C96">
            <w:pPr>
              <w:jc w:val="left"/>
              <w:rPr>
                <w:b/>
                <w:color w:val="233D81"/>
              </w:rPr>
            </w:pPr>
            <w:r w:rsidRPr="00B857CE">
              <w:rPr>
                <w:b/>
                <w:color w:val="233D81"/>
              </w:rPr>
              <w:t>Liczba studentów</w:t>
            </w:r>
          </w:p>
          <w:p w14:paraId="48F2DAD2" w14:textId="77777777" w:rsidR="008E1150" w:rsidRPr="00B857CE" w:rsidRDefault="008E1150" w:rsidP="00781C96">
            <w:pPr>
              <w:jc w:val="left"/>
              <w:rPr>
                <w:b/>
                <w:color w:val="233D81"/>
              </w:rPr>
            </w:pPr>
            <w:r w:rsidRPr="00B857CE">
              <w:rPr>
                <w:b/>
                <w:color w:val="233D81"/>
              </w:rPr>
              <w:t>(w tym niebędących obywatelami polskimi)</w:t>
            </w:r>
          </w:p>
        </w:tc>
      </w:tr>
      <w:tr w:rsidR="00651DF6" w:rsidRPr="00B857CE" w14:paraId="0A057143" w14:textId="77777777" w:rsidTr="00651DF6">
        <w:trPr>
          <w:trHeight w:val="340"/>
        </w:trPr>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322329C0" w14:textId="561EC0EC" w:rsidR="00651DF6" w:rsidRPr="00B857CE" w:rsidRDefault="00651DF6" w:rsidP="00651DF6">
            <w:pPr>
              <w:spacing w:before="120"/>
              <w:jc w:val="left"/>
            </w:pPr>
            <w:r w:rsidRPr="00EA4B07">
              <w:rPr>
                <w:b/>
                <w:bCs/>
              </w:rPr>
              <w:t>Przedmioty kierunkowe do wyboru:</w:t>
            </w:r>
          </w:p>
        </w:tc>
      </w:tr>
      <w:tr w:rsidR="009571F9" w:rsidRPr="009571F9" w14:paraId="350260A2"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0DD6C7E6" w14:textId="6CEE189D" w:rsidR="009571F9" w:rsidRPr="008E1150" w:rsidRDefault="009571F9" w:rsidP="009571F9">
            <w:pPr>
              <w:suppressAutoHyphens/>
              <w:spacing w:after="0"/>
              <w:jc w:val="left"/>
              <w:rPr>
                <w:lang w:val="en-US"/>
              </w:rPr>
            </w:pPr>
            <w:r w:rsidRPr="009571F9">
              <w:rPr>
                <w:rFonts w:asciiTheme="minorHAnsi" w:hAnsiTheme="minorHAnsi" w:cstheme="minorHAnsi"/>
                <w:bCs/>
                <w:szCs w:val="22"/>
                <w:lang w:val="en-US"/>
              </w:rPr>
              <w:t xml:space="preserve">Diagnostic Methods in Human and Veterinary Medicine </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03BF6AA5" w14:textId="28568B7A"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616AF63C" w14:textId="2EEEFD5B" w:rsidR="009571F9" w:rsidRPr="009571F9" w:rsidRDefault="009571F9" w:rsidP="009571F9">
            <w:pPr>
              <w:spacing w:after="0"/>
              <w:contextualSpacing/>
              <w:jc w:val="center"/>
              <w:rPr>
                <w:lang w:val="en-US"/>
              </w:rPr>
            </w:pPr>
            <w:r>
              <w:rPr>
                <w:lang w:val="en-US"/>
              </w:rPr>
              <w:t>2</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5F7541C6" w14:textId="2A8F3453"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30692AF0" w14:textId="52D719D6"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4DA10324" w14:textId="2106FDBC" w:rsidR="009571F9" w:rsidRPr="009571F9" w:rsidRDefault="009571F9" w:rsidP="009571F9">
            <w:pPr>
              <w:spacing w:after="0"/>
              <w:contextualSpacing/>
              <w:jc w:val="center"/>
              <w:rPr>
                <w:lang w:val="en-US"/>
              </w:rPr>
            </w:pPr>
            <w:r>
              <w:t>0</w:t>
            </w:r>
          </w:p>
        </w:tc>
      </w:tr>
      <w:tr w:rsidR="009571F9" w:rsidRPr="009571F9" w14:paraId="7532A6E3"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3741F78D" w14:textId="74C4EB22" w:rsidR="009571F9" w:rsidRPr="00B87D84" w:rsidRDefault="009571F9" w:rsidP="009571F9">
            <w:pPr>
              <w:suppressAutoHyphens/>
              <w:spacing w:after="0"/>
              <w:jc w:val="left"/>
              <w:rPr>
                <w:lang w:val="en-GB"/>
              </w:rPr>
            </w:pPr>
            <w:r w:rsidRPr="009571F9">
              <w:rPr>
                <w:rFonts w:asciiTheme="minorHAnsi" w:hAnsiTheme="minorHAnsi" w:cstheme="minorHAnsi"/>
                <w:bCs/>
                <w:szCs w:val="22"/>
                <w:lang w:val="en-US"/>
              </w:rPr>
              <w:t>Hybridization and Polyploidization in Animals</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78C2A7BF" w14:textId="1B3180CB"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5EAA4E2F" w14:textId="217A562A" w:rsidR="009571F9" w:rsidRPr="009571F9" w:rsidRDefault="009571F9" w:rsidP="009571F9">
            <w:pPr>
              <w:spacing w:after="0"/>
              <w:contextualSpacing/>
              <w:jc w:val="center"/>
              <w:rPr>
                <w:lang w:val="en-US"/>
              </w:rPr>
            </w:pPr>
            <w:r>
              <w:rPr>
                <w:lang w:val="en-US"/>
              </w:rPr>
              <w:t>2</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46864E65" w14:textId="105CFC94"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297A530E" w14:textId="5A5280CC"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54D11C2C" w14:textId="2A23F371" w:rsidR="009571F9" w:rsidRPr="009571F9" w:rsidRDefault="009571F9" w:rsidP="009571F9">
            <w:pPr>
              <w:spacing w:after="0"/>
              <w:contextualSpacing/>
              <w:jc w:val="center"/>
              <w:rPr>
                <w:lang w:val="en-US"/>
              </w:rPr>
            </w:pPr>
            <w:r>
              <w:t>0</w:t>
            </w:r>
          </w:p>
        </w:tc>
      </w:tr>
      <w:tr w:rsidR="009571F9" w:rsidRPr="009571F9" w14:paraId="52BE5E52"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6A44AB5D" w14:textId="6A056AED" w:rsidR="009571F9" w:rsidRPr="009571F9" w:rsidRDefault="009571F9" w:rsidP="009571F9">
            <w:pPr>
              <w:suppressAutoHyphens/>
              <w:spacing w:after="0"/>
              <w:jc w:val="left"/>
              <w:rPr>
                <w:rFonts w:asciiTheme="minorHAnsi" w:hAnsiTheme="minorHAnsi" w:cstheme="minorHAnsi"/>
                <w:bCs/>
                <w:szCs w:val="22"/>
                <w:lang w:val="en-US"/>
              </w:rPr>
            </w:pPr>
            <w:r w:rsidRPr="009571F9">
              <w:rPr>
                <w:rFonts w:asciiTheme="minorHAnsi" w:hAnsiTheme="minorHAnsi" w:cstheme="minorHAnsi"/>
                <w:bCs/>
                <w:szCs w:val="22"/>
                <w:lang w:val="en-US"/>
              </w:rPr>
              <w:t>Modern Research Methods in Cytophysiology and Cytopathology</w:t>
            </w:r>
            <w:r>
              <w:rPr>
                <w:rFonts w:asciiTheme="minorHAnsi" w:hAnsiTheme="minorHAnsi" w:cstheme="minorHAnsi"/>
                <w:bCs/>
                <w:szCs w:val="22"/>
                <w:lang w:val="en-US"/>
              </w:rPr>
              <w:t xml:space="preserve"> </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676F0EE9" w14:textId="5526AB6F"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2A9BF1B7" w14:textId="6D485562" w:rsidR="009571F9" w:rsidRPr="009571F9" w:rsidRDefault="009571F9" w:rsidP="009571F9">
            <w:pPr>
              <w:spacing w:after="0"/>
              <w:contextualSpacing/>
              <w:jc w:val="center"/>
              <w:rPr>
                <w:lang w:val="en-US"/>
              </w:rPr>
            </w:pPr>
            <w:r>
              <w:rPr>
                <w:lang w:val="en-US"/>
              </w:rPr>
              <w:t>2</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3B94B0A1" w14:textId="1BFFFB9E"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5248DE57" w14:textId="4664926C"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50867EE1" w14:textId="1B5211A7" w:rsidR="009571F9" w:rsidRPr="009571F9" w:rsidRDefault="009571F9" w:rsidP="009571F9">
            <w:pPr>
              <w:spacing w:after="0"/>
              <w:contextualSpacing/>
              <w:jc w:val="center"/>
              <w:rPr>
                <w:lang w:val="en-US"/>
              </w:rPr>
            </w:pPr>
            <w:r>
              <w:t>0</w:t>
            </w:r>
          </w:p>
        </w:tc>
      </w:tr>
      <w:tr w:rsidR="009571F9" w:rsidRPr="009571F9" w14:paraId="13E9F0EE"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7E8D7386" w14:textId="53147FFE" w:rsidR="009571F9" w:rsidRPr="009571F9" w:rsidRDefault="009571F9" w:rsidP="009571F9">
            <w:pPr>
              <w:suppressAutoHyphens/>
              <w:spacing w:after="0"/>
              <w:jc w:val="left"/>
              <w:rPr>
                <w:rFonts w:asciiTheme="minorHAnsi" w:hAnsiTheme="minorHAnsi" w:cstheme="minorHAnsi"/>
                <w:bCs/>
                <w:szCs w:val="22"/>
                <w:lang w:val="en-US"/>
              </w:rPr>
            </w:pPr>
            <w:r w:rsidRPr="009571F9">
              <w:rPr>
                <w:rFonts w:asciiTheme="minorHAnsi" w:hAnsiTheme="minorHAnsi" w:cstheme="minorHAnsi"/>
                <w:bCs/>
                <w:szCs w:val="22"/>
                <w:lang w:val="en-US"/>
              </w:rPr>
              <w:t>Techniques of Experimental Plant Biology</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1395DE5C" w14:textId="478BAA4C"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77801A81" w14:textId="638CE30B" w:rsidR="009571F9" w:rsidRPr="009571F9" w:rsidRDefault="009571F9" w:rsidP="009571F9">
            <w:pPr>
              <w:spacing w:after="0"/>
              <w:contextualSpacing/>
              <w:jc w:val="center"/>
              <w:rPr>
                <w:lang w:val="en-US"/>
              </w:rPr>
            </w:pPr>
            <w:r>
              <w:rPr>
                <w:lang w:val="en-US"/>
              </w:rPr>
              <w:t>2</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0885B1B7" w14:textId="58AC9A5F"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0BFF6DDC" w14:textId="70AB122A"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6126431F" w14:textId="6DE4C56C" w:rsidR="009571F9" w:rsidRPr="009571F9" w:rsidRDefault="009571F9" w:rsidP="009571F9">
            <w:pPr>
              <w:spacing w:after="0"/>
              <w:contextualSpacing/>
              <w:jc w:val="center"/>
              <w:rPr>
                <w:lang w:val="en-US"/>
              </w:rPr>
            </w:pPr>
            <w:r>
              <w:t>0</w:t>
            </w:r>
          </w:p>
        </w:tc>
      </w:tr>
      <w:tr w:rsidR="009571F9" w:rsidRPr="009571F9" w14:paraId="11F314E3"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419A35AC" w14:textId="1A4FE617" w:rsidR="009571F9" w:rsidRPr="00B87D84" w:rsidRDefault="009571F9" w:rsidP="009571F9">
            <w:pPr>
              <w:suppressAutoHyphens/>
              <w:spacing w:after="0"/>
              <w:jc w:val="left"/>
              <w:rPr>
                <w:lang w:val="en-GB"/>
              </w:rPr>
            </w:pPr>
            <w:r w:rsidRPr="009571F9">
              <w:rPr>
                <w:rFonts w:asciiTheme="minorHAnsi" w:hAnsiTheme="minorHAnsi" w:cstheme="minorHAnsi"/>
                <w:bCs/>
                <w:szCs w:val="22"/>
                <w:lang w:val="en-US"/>
              </w:rPr>
              <w:t>Biotechnology in Protection Endangered Plants</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5409CD2B" w14:textId="541111CE"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1710C19E" w14:textId="0B007F6D" w:rsidR="009571F9" w:rsidRPr="009571F9" w:rsidRDefault="009571F9" w:rsidP="009571F9">
            <w:pPr>
              <w:spacing w:after="0"/>
              <w:contextualSpacing/>
              <w:jc w:val="center"/>
              <w:rPr>
                <w:lang w:val="en-US"/>
              </w:rPr>
            </w:pPr>
            <w:r>
              <w:rPr>
                <w:lang w:val="en-US"/>
              </w:rPr>
              <w:t>3</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78E07973" w14:textId="25E6BE9B"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56A033AD" w14:textId="202AF416"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5AEB5A46" w14:textId="2AE2B72D" w:rsidR="009571F9" w:rsidRPr="009571F9" w:rsidRDefault="009571F9" w:rsidP="009571F9">
            <w:pPr>
              <w:spacing w:after="0"/>
              <w:contextualSpacing/>
              <w:jc w:val="center"/>
              <w:rPr>
                <w:lang w:val="en-US"/>
              </w:rPr>
            </w:pPr>
            <w:r>
              <w:t>0</w:t>
            </w:r>
          </w:p>
        </w:tc>
      </w:tr>
      <w:tr w:rsidR="009571F9" w:rsidRPr="009571F9" w14:paraId="346C68DE"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541C9602" w14:textId="14E2FFF8" w:rsidR="009571F9" w:rsidRPr="00B87D84" w:rsidRDefault="009571F9" w:rsidP="009571F9">
            <w:pPr>
              <w:suppressAutoHyphens/>
              <w:spacing w:after="0"/>
              <w:jc w:val="left"/>
              <w:rPr>
                <w:lang w:val="en-GB"/>
              </w:rPr>
            </w:pPr>
            <w:r w:rsidRPr="009571F9">
              <w:rPr>
                <w:rFonts w:asciiTheme="minorHAnsi" w:hAnsiTheme="minorHAnsi" w:cstheme="minorHAnsi"/>
                <w:bCs/>
                <w:szCs w:val="22"/>
                <w:lang w:val="en-US"/>
              </w:rPr>
              <w:t>Epigenetic Modifications and Their Consequences</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67B3B665" w14:textId="2DE4F0C4"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74694191" w14:textId="2D251E96" w:rsidR="009571F9" w:rsidRPr="009571F9" w:rsidRDefault="009571F9" w:rsidP="009571F9">
            <w:pPr>
              <w:spacing w:after="0"/>
              <w:contextualSpacing/>
              <w:jc w:val="center"/>
              <w:rPr>
                <w:lang w:val="en-US"/>
              </w:rPr>
            </w:pPr>
            <w:r>
              <w:rPr>
                <w:lang w:val="en-US"/>
              </w:rPr>
              <w:t>3</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050541B4" w14:textId="75DB076F"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35B64AC4" w14:textId="6EB93158"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2D5F19C5" w14:textId="51A6FF45" w:rsidR="009571F9" w:rsidRPr="009571F9" w:rsidRDefault="009571F9" w:rsidP="009571F9">
            <w:pPr>
              <w:spacing w:after="0"/>
              <w:contextualSpacing/>
              <w:jc w:val="center"/>
              <w:rPr>
                <w:lang w:val="en-US"/>
              </w:rPr>
            </w:pPr>
            <w:r>
              <w:t>0</w:t>
            </w:r>
          </w:p>
        </w:tc>
      </w:tr>
      <w:tr w:rsidR="009571F9" w:rsidRPr="009571F9" w14:paraId="492DB09B"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6BA5D9ED" w14:textId="5824A591" w:rsidR="009571F9" w:rsidRPr="00B87D84" w:rsidRDefault="009571F9" w:rsidP="009571F9">
            <w:pPr>
              <w:suppressAutoHyphens/>
              <w:spacing w:after="0"/>
              <w:jc w:val="left"/>
              <w:rPr>
                <w:lang w:val="en-GB"/>
              </w:rPr>
            </w:pPr>
            <w:r w:rsidRPr="009571F9">
              <w:rPr>
                <w:rFonts w:asciiTheme="minorHAnsi" w:hAnsiTheme="minorHAnsi" w:cstheme="minorHAnsi"/>
                <w:bCs/>
                <w:szCs w:val="22"/>
                <w:lang w:val="en-US"/>
              </w:rPr>
              <w:t>Biotechnology in the Breeding of Aquatic Animals</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54A6533B" w14:textId="42F55C61"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0BD3DB46" w14:textId="04133DDB" w:rsidR="009571F9" w:rsidRPr="009571F9" w:rsidRDefault="009571F9" w:rsidP="009571F9">
            <w:pPr>
              <w:spacing w:after="0"/>
              <w:contextualSpacing/>
              <w:jc w:val="center"/>
              <w:rPr>
                <w:lang w:val="en-US"/>
              </w:rPr>
            </w:pPr>
            <w:r>
              <w:rPr>
                <w:lang w:val="en-US"/>
              </w:rPr>
              <w:t>3</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598FC1ED" w14:textId="4898CF7D"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7B0F9575" w14:textId="295CC8C6" w:rsidR="009571F9" w:rsidRPr="009571F9" w:rsidRDefault="009571F9" w:rsidP="009571F9">
            <w:pPr>
              <w:spacing w:after="0"/>
              <w:contextualSpacing/>
              <w:jc w:val="center"/>
              <w:rPr>
                <w:lang w:val="en-US"/>
              </w:rPr>
            </w:pPr>
            <w:r>
              <w:t>angielski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1FE5AD15" w14:textId="678F3004" w:rsidR="009571F9" w:rsidRPr="009571F9" w:rsidRDefault="009571F9" w:rsidP="009571F9">
            <w:pPr>
              <w:spacing w:after="0"/>
              <w:contextualSpacing/>
              <w:jc w:val="center"/>
              <w:rPr>
                <w:lang w:val="en-US"/>
              </w:rPr>
            </w:pPr>
            <w:r>
              <w:t>0</w:t>
            </w:r>
          </w:p>
        </w:tc>
      </w:tr>
    </w:tbl>
    <w:p w14:paraId="101B6ED5" w14:textId="61975E12" w:rsidR="004408DE" w:rsidRPr="00384B4E" w:rsidRDefault="004408DE" w:rsidP="00E80D11">
      <w:pPr>
        <w:rPr>
          <w:lang w:val="en-US"/>
        </w:rPr>
      </w:pPr>
      <w:r w:rsidRPr="00384B4E">
        <w:rPr>
          <w:lang w:val="en-US"/>
        </w:rPr>
        <w:br w:type="page"/>
      </w:r>
    </w:p>
    <w:p w14:paraId="07779CA7" w14:textId="77777777" w:rsidR="007B6B8A" w:rsidRPr="00B857CE" w:rsidRDefault="00701643" w:rsidP="00E80D11">
      <w:pPr>
        <w:pStyle w:val="Nagwek2"/>
      </w:pPr>
      <w:bookmarkStart w:id="109" w:name="_Toc469079460"/>
      <w:bookmarkStart w:id="110" w:name="_Toc616630"/>
      <w:bookmarkStart w:id="111" w:name="_Toc623900"/>
      <w:bookmarkStart w:id="112" w:name="_Toc624221"/>
      <w:bookmarkStart w:id="113" w:name="_Toc4418981"/>
      <w:r w:rsidRPr="00B857CE">
        <w:lastRenderedPageBreak/>
        <w:t xml:space="preserve">Załącznik nr </w:t>
      </w:r>
      <w:r w:rsidR="00412564" w:rsidRPr="00B857CE">
        <w:t>2</w:t>
      </w:r>
      <w:r w:rsidR="00215CA7" w:rsidRPr="00B857CE">
        <w:t>. W</w:t>
      </w:r>
      <w:r w:rsidR="004408DE" w:rsidRPr="00B857CE">
        <w:t xml:space="preserve">ykaz materiałów </w:t>
      </w:r>
      <w:r w:rsidR="00752C1A" w:rsidRPr="00B857CE">
        <w:t>uzupełniających</w:t>
      </w:r>
      <w:bookmarkEnd w:id="109"/>
      <w:bookmarkEnd w:id="110"/>
      <w:bookmarkEnd w:id="111"/>
      <w:bookmarkEnd w:id="112"/>
      <w:bookmarkEnd w:id="113"/>
    </w:p>
    <w:p w14:paraId="12C159C9" w14:textId="77777777" w:rsidR="007B6B8A" w:rsidRPr="00B857CE" w:rsidRDefault="007B6B8A" w:rsidP="00E80D11">
      <w:pPr>
        <w:pStyle w:val="Nagwek3"/>
      </w:pPr>
      <w:bookmarkStart w:id="114" w:name="_Toc469079461"/>
      <w:bookmarkStart w:id="115" w:name="_Toc616631"/>
      <w:r w:rsidRPr="00B857CE">
        <w:t>Cz. I. Dokumenty, które należy dołączyć do raportu samooceny (wyłącznie w formie elektronicznej)</w:t>
      </w:r>
      <w:bookmarkEnd w:id="114"/>
      <w:bookmarkEnd w:id="115"/>
    </w:p>
    <w:p w14:paraId="1E9E2074" w14:textId="5CA411FE" w:rsidR="009C177E" w:rsidRPr="00B857CE" w:rsidRDefault="00CA601F">
      <w:pPr>
        <w:pStyle w:val="Akapitzlist"/>
        <w:numPr>
          <w:ilvl w:val="0"/>
          <w:numId w:val="2"/>
        </w:numPr>
      </w:pPr>
      <w:r w:rsidRPr="00B857CE">
        <w:t>P</w:t>
      </w:r>
      <w:r w:rsidR="007B6B8A" w:rsidRPr="00B857CE">
        <w:t xml:space="preserve">rogram </w:t>
      </w:r>
      <w:r w:rsidR="009C177E" w:rsidRPr="00B857CE">
        <w:t xml:space="preserve">studiów </w:t>
      </w:r>
      <w:r w:rsidR="007B6B8A" w:rsidRPr="00B857CE">
        <w:t>dla kierunku studiów, profilu i poziomu</w:t>
      </w:r>
      <w:r w:rsidR="008D1BF6" w:rsidRPr="00B857CE">
        <w:t xml:space="preserve"> opisany zgodnie z </w:t>
      </w:r>
      <w:r w:rsidR="00540EA9" w:rsidRPr="00B857CE">
        <w:t xml:space="preserve">art. 67 ust. 1 </w:t>
      </w:r>
      <w:r w:rsidR="00870293" w:rsidRPr="00B857CE">
        <w:rPr>
          <w:bCs/>
        </w:rPr>
        <w:t>ustawy z</w:t>
      </w:r>
      <w:r w:rsidR="00B857CE">
        <w:rPr>
          <w:bCs/>
        </w:rPr>
        <w:t> </w:t>
      </w:r>
      <w:r w:rsidR="00870293" w:rsidRPr="00B857CE">
        <w:rPr>
          <w:bCs/>
        </w:rPr>
        <w:t xml:space="preserve">dnia 20 lipca 2018 r. Prawo o szkolnictwie wyższym i nauce </w:t>
      </w:r>
      <w:bookmarkStart w:id="116" w:name="_Hlk8321479"/>
      <w:r w:rsidR="00E04A5B" w:rsidRPr="00B857CE">
        <w:rPr>
          <w:noProof/>
        </w:rPr>
        <w:t>(Dz. U. poz. 1668 z późn. zm.)</w:t>
      </w:r>
      <w:bookmarkEnd w:id="116"/>
      <w:r w:rsidR="00870293" w:rsidRPr="00B857CE">
        <w:rPr>
          <w:noProof/>
        </w:rPr>
        <w:t xml:space="preserve"> </w:t>
      </w:r>
      <w:r w:rsidR="00870293" w:rsidRPr="00B857CE">
        <w:rPr>
          <w:bCs/>
        </w:rPr>
        <w:t>oraz §</w:t>
      </w:r>
      <w:r w:rsidR="007B71B4">
        <w:rPr>
          <w:bCs/>
        </w:rPr>
        <w:t> </w:t>
      </w:r>
      <w:r w:rsidR="00870293" w:rsidRPr="00B857CE">
        <w:rPr>
          <w:bCs/>
        </w:rPr>
        <w:t xml:space="preserve">3-4 </w:t>
      </w:r>
      <w:r w:rsidR="00870293" w:rsidRPr="00B857CE">
        <w:rPr>
          <w:noProof/>
        </w:rPr>
        <w:t xml:space="preserve">rozporządzenia Ministra Nauki i Szkolnictwa Wyższego z dnia 27 września 2018 r. w sprawie studiów </w:t>
      </w:r>
      <w:bookmarkStart w:id="117" w:name="_Hlk8321491"/>
      <w:r w:rsidR="00E04A5B" w:rsidRPr="00B857CE">
        <w:rPr>
          <w:noProof/>
        </w:rPr>
        <w:t>(Dz. U. poz. 1861 z późn. zm.)</w:t>
      </w:r>
      <w:bookmarkEnd w:id="117"/>
      <w:r w:rsidR="00870293" w:rsidRPr="00B857CE">
        <w:rPr>
          <w:bCs/>
          <w:i/>
        </w:rPr>
        <w:t>.</w:t>
      </w:r>
    </w:p>
    <w:p w14:paraId="334FD0F7" w14:textId="77777777" w:rsidR="007B6B8A" w:rsidRPr="00B857CE" w:rsidRDefault="00CA601F">
      <w:pPr>
        <w:pStyle w:val="Akapitzlist"/>
        <w:numPr>
          <w:ilvl w:val="0"/>
          <w:numId w:val="2"/>
        </w:numPr>
      </w:pPr>
      <w:r w:rsidRPr="00B857CE">
        <w:t>O</w:t>
      </w:r>
      <w:r w:rsidR="007B6B8A" w:rsidRPr="00B857CE">
        <w:t>bsadę zajęć na kierunku</w:t>
      </w:r>
      <w:r w:rsidR="00527502" w:rsidRPr="00B857CE">
        <w:t>,</w:t>
      </w:r>
      <w:r w:rsidR="007B6B8A" w:rsidRPr="00B857CE">
        <w:t xml:space="preserve"> poziomie i profilu </w:t>
      </w:r>
      <w:r w:rsidR="00016C95" w:rsidRPr="00B857CE">
        <w:t>w roku akademickim, w </w:t>
      </w:r>
      <w:r w:rsidR="007B6B8A" w:rsidRPr="00B857CE">
        <w:t>k</w:t>
      </w:r>
      <w:r w:rsidR="00016C95" w:rsidRPr="00B857CE">
        <w:t>tórym przeprowadzana jest ocena.</w:t>
      </w:r>
    </w:p>
    <w:p w14:paraId="181070DE" w14:textId="77777777" w:rsidR="007B6B8A" w:rsidRPr="00B857CE" w:rsidRDefault="009C177E">
      <w:pPr>
        <w:pStyle w:val="Akapitzlist"/>
        <w:numPr>
          <w:ilvl w:val="0"/>
          <w:numId w:val="2"/>
        </w:numPr>
      </w:pPr>
      <w:r w:rsidRPr="00B857CE">
        <w:t xml:space="preserve">Harmonogram </w:t>
      </w:r>
      <w:r w:rsidR="007B6B8A" w:rsidRPr="00B857CE">
        <w:t>zajęć na studiach stacjonarnych i n</w:t>
      </w:r>
      <w:r w:rsidR="0083510F" w:rsidRPr="00B857CE">
        <w:t>iestacjonarnych, obowiązujący w</w:t>
      </w:r>
      <w:r w:rsidR="00AC3FC9" w:rsidRPr="00B857CE">
        <w:t xml:space="preserve"> </w:t>
      </w:r>
      <w:r w:rsidR="007B6B8A" w:rsidRPr="00B857CE">
        <w:t>semestrze roku akademickiego, w k</w:t>
      </w:r>
      <w:r w:rsidR="00016C95" w:rsidRPr="00B857CE">
        <w:t>tórym przeprowadzana jest ocena</w:t>
      </w:r>
      <w:r w:rsidR="00F23054" w:rsidRPr="00B857CE">
        <w:t>, dla każdego z poziomów</w:t>
      </w:r>
      <w:r w:rsidRPr="00B857CE">
        <w:t xml:space="preserve"> studiów</w:t>
      </w:r>
      <w:r w:rsidR="00016C95" w:rsidRPr="00B857CE">
        <w:t>.</w:t>
      </w:r>
    </w:p>
    <w:p w14:paraId="49C6C605" w14:textId="77777777" w:rsidR="007B6B8A" w:rsidRPr="00B857CE" w:rsidRDefault="00CA601F">
      <w:pPr>
        <w:pStyle w:val="Akapitzlist"/>
        <w:numPr>
          <w:ilvl w:val="0"/>
          <w:numId w:val="2"/>
        </w:numPr>
      </w:pPr>
      <w:r w:rsidRPr="00B857CE">
        <w:t>C</w:t>
      </w:r>
      <w:r w:rsidR="007B6B8A" w:rsidRPr="00B857CE">
        <w:t xml:space="preserve">harakterystykę </w:t>
      </w:r>
      <w:r w:rsidR="009C177E" w:rsidRPr="00B857CE">
        <w:t xml:space="preserve">nauczycieli akademickich oraz innych osób prowadzących zajęcia lub grupy zajęć </w:t>
      </w:r>
      <w:r w:rsidR="00F75BCF" w:rsidRPr="00B857CE">
        <w:t>wykazan</w:t>
      </w:r>
      <w:r w:rsidR="00FE4CD3" w:rsidRPr="00B857CE">
        <w:t>e</w:t>
      </w:r>
      <w:r w:rsidR="00F75BCF" w:rsidRPr="00B857CE">
        <w:t xml:space="preserve"> w tabeli 4, tabeli 5</w:t>
      </w:r>
      <w:r w:rsidR="007C28A7" w:rsidRPr="00B857CE">
        <w:t xml:space="preserve"> (jeśli</w:t>
      </w:r>
      <w:r w:rsidR="00197A24">
        <w:t xml:space="preserve"> </w:t>
      </w:r>
      <w:r w:rsidR="007C28A7" w:rsidRPr="00197A24">
        <w:t>dotyczy ocenianego kierunku)</w:t>
      </w:r>
      <w:r w:rsidR="008D532B" w:rsidRPr="00197A24">
        <w:t xml:space="preserve"> oraz opiekunów prac dyplomowych</w:t>
      </w:r>
      <w:r w:rsidR="00F23054" w:rsidRPr="00197A24">
        <w:t xml:space="preserve"> (jeśli dotyczy</w:t>
      </w:r>
      <w:r w:rsidR="007C28A7" w:rsidRPr="00B857CE">
        <w:t xml:space="preserve"> ocenianego kierunku</w:t>
      </w:r>
      <w:r w:rsidR="00F23054" w:rsidRPr="00B857CE">
        <w:t>),</w:t>
      </w:r>
      <w:r w:rsidR="00AC3FC9" w:rsidRPr="00B857CE">
        <w:t xml:space="preserve"> </w:t>
      </w:r>
      <w:r w:rsidR="00F23054" w:rsidRPr="00B857CE">
        <w:t xml:space="preserve">a w przypadku kierunku lekarskiego także nauczycieli akademickich </w:t>
      </w:r>
      <w:r w:rsidR="00814732" w:rsidRPr="00B857CE">
        <w:t xml:space="preserve">oraz inne osoby prowadzące zajęcia </w:t>
      </w:r>
      <w:r w:rsidR="00F23054" w:rsidRPr="00B857CE">
        <w:t xml:space="preserve">z zakresu nauk klinicznych, </w:t>
      </w:r>
      <w:r w:rsidR="007B6B8A" w:rsidRPr="00B857CE">
        <w:t>sporządzoną wg następującego wzoru:</w:t>
      </w:r>
    </w:p>
    <w:tbl>
      <w:tblPr>
        <w:tblW w:w="0" w:type="auto"/>
        <w:tblInd w:w="279"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firstRow="1" w:lastRow="0" w:firstColumn="1" w:lastColumn="0" w:noHBand="0" w:noVBand="1"/>
      </w:tblPr>
      <w:tblGrid>
        <w:gridCol w:w="1672"/>
        <w:gridCol w:w="7073"/>
      </w:tblGrid>
      <w:tr w:rsidR="007C039B" w:rsidRPr="00B857CE" w14:paraId="30B88521" w14:textId="77777777" w:rsidTr="007F0B24">
        <w:tc>
          <w:tcPr>
            <w:tcW w:w="1672" w:type="dxa"/>
            <w:tcBorders>
              <w:right w:val="nil"/>
            </w:tcBorders>
          </w:tcPr>
          <w:p w14:paraId="69A791B2" w14:textId="77777777" w:rsidR="007C039B" w:rsidRPr="00B857CE" w:rsidRDefault="007C039B" w:rsidP="00E80D11">
            <w:pPr>
              <w:rPr>
                <w:color w:val="233D81"/>
              </w:rPr>
            </w:pPr>
            <w:r w:rsidRPr="00B857CE">
              <w:rPr>
                <w:color w:val="233D81"/>
              </w:rPr>
              <w:t>Imię i nazwisko:</w:t>
            </w:r>
          </w:p>
        </w:tc>
        <w:tc>
          <w:tcPr>
            <w:tcW w:w="7073" w:type="dxa"/>
            <w:tcBorders>
              <w:left w:val="nil"/>
            </w:tcBorders>
          </w:tcPr>
          <w:p w14:paraId="5C8D385F" w14:textId="77777777" w:rsidR="007C039B" w:rsidRPr="00B857CE" w:rsidRDefault="007C039B" w:rsidP="00E80D11">
            <w:pPr>
              <w:rPr>
                <w:color w:val="000000"/>
              </w:rPr>
            </w:pPr>
          </w:p>
        </w:tc>
      </w:tr>
      <w:tr w:rsidR="006F425F" w:rsidRPr="00B857CE" w14:paraId="4ADF624D" w14:textId="77777777" w:rsidTr="007F0B24">
        <w:tc>
          <w:tcPr>
            <w:tcW w:w="8745" w:type="dxa"/>
            <w:gridSpan w:val="2"/>
          </w:tcPr>
          <w:p w14:paraId="31D81D0E" w14:textId="77777777" w:rsidR="007B6B8A" w:rsidRPr="00B857CE" w:rsidRDefault="007B6B8A" w:rsidP="00E80D11">
            <w:pPr>
              <w:rPr>
                <w:color w:val="233D81"/>
              </w:rPr>
            </w:pPr>
            <w:r w:rsidRPr="00B857CE">
              <w:rPr>
                <w:color w:val="233D81"/>
              </w:rPr>
              <w:t>Tytuł naukowy</w:t>
            </w:r>
            <w:r w:rsidR="00814732" w:rsidRPr="00B857CE">
              <w:rPr>
                <w:color w:val="233D81"/>
              </w:rPr>
              <w:t>/</w:t>
            </w:r>
            <w:r w:rsidRPr="00B857CE">
              <w:rPr>
                <w:color w:val="233D81"/>
              </w:rPr>
              <w:t>dziedzina, stopień naukowy/dziedzina oraz dyscyplina, tytuł zawodowy (w</w:t>
            </w:r>
            <w:r w:rsidR="00016C95" w:rsidRPr="00B857CE">
              <w:rPr>
                <w:color w:val="233D81"/>
              </w:rPr>
              <w:t> </w:t>
            </w:r>
            <w:r w:rsidRPr="00B857CE">
              <w:rPr>
                <w:color w:val="233D81"/>
              </w:rPr>
              <w:t>przypadku tytułu zawodowego lekarza – specjalizacja</w:t>
            </w:r>
            <w:r w:rsidR="0084464B" w:rsidRPr="00B857CE">
              <w:rPr>
                <w:color w:val="233D81"/>
              </w:rPr>
              <w:t>)</w:t>
            </w:r>
            <w:r w:rsidRPr="00B857CE">
              <w:rPr>
                <w:color w:val="233D81"/>
              </w:rPr>
              <w:t>, rok uzyskania tytułu/stopnia naukowego/tytułu zawodowego</w:t>
            </w:r>
            <w:r w:rsidR="00D626F3" w:rsidRPr="00B857CE">
              <w:rPr>
                <w:color w:val="233D81"/>
              </w:rPr>
              <w:t>:</w:t>
            </w:r>
          </w:p>
        </w:tc>
      </w:tr>
      <w:tr w:rsidR="003F026D" w:rsidRPr="00B857CE" w14:paraId="628C5C59" w14:textId="77777777" w:rsidTr="007F0B24">
        <w:trPr>
          <w:trHeight w:val="563"/>
        </w:trPr>
        <w:tc>
          <w:tcPr>
            <w:tcW w:w="8745" w:type="dxa"/>
            <w:gridSpan w:val="2"/>
          </w:tcPr>
          <w:p w14:paraId="76CAF0FF" w14:textId="77777777" w:rsidR="003F026D" w:rsidRPr="00B857CE" w:rsidRDefault="003F026D" w:rsidP="00E80D11"/>
        </w:tc>
      </w:tr>
      <w:tr w:rsidR="00542AC6" w:rsidRPr="00B857CE" w14:paraId="7CE7FDDB" w14:textId="77777777" w:rsidTr="007F0B24">
        <w:trPr>
          <w:trHeight w:val="435"/>
        </w:trPr>
        <w:tc>
          <w:tcPr>
            <w:tcW w:w="8745" w:type="dxa"/>
            <w:gridSpan w:val="2"/>
            <w:vAlign w:val="center"/>
          </w:tcPr>
          <w:p w14:paraId="3DBFA9F5" w14:textId="77777777" w:rsidR="00542AC6" w:rsidRPr="00197A24" w:rsidRDefault="00542AC6" w:rsidP="00E80D11">
            <w:r w:rsidRPr="00B857CE">
              <w:rPr>
                <w:color w:val="233D81"/>
              </w:rPr>
              <w:t>Wykaz zajęć/grup zajęć i godzin zajęć prowadzonych na ocenianym kierunku przez nauczyciela akademickiego lub inn</w:t>
            </w:r>
            <w:r w:rsidR="00F96B28" w:rsidRPr="00B857CE">
              <w:rPr>
                <w:color w:val="233D81"/>
              </w:rPr>
              <w:t>ą</w:t>
            </w:r>
            <w:r w:rsidRPr="00B857CE">
              <w:rPr>
                <w:color w:val="233D81"/>
              </w:rPr>
              <w:t xml:space="preserve"> osobę w</w:t>
            </w:r>
            <w:r w:rsidR="00197A24">
              <w:rPr>
                <w:color w:val="233D81"/>
              </w:rPr>
              <w:t xml:space="preserve"> </w:t>
            </w:r>
            <w:r w:rsidRPr="00197A24">
              <w:rPr>
                <w:color w:val="233D81"/>
              </w:rPr>
              <w:t>roku akademickim, w którym przeprowadzana jest ocena.</w:t>
            </w:r>
          </w:p>
        </w:tc>
      </w:tr>
      <w:tr w:rsidR="00542AC6" w:rsidRPr="00B857CE" w14:paraId="640B4DD7" w14:textId="77777777" w:rsidTr="007F0B24">
        <w:trPr>
          <w:trHeight w:val="563"/>
        </w:trPr>
        <w:tc>
          <w:tcPr>
            <w:tcW w:w="8745" w:type="dxa"/>
            <w:gridSpan w:val="2"/>
          </w:tcPr>
          <w:p w14:paraId="6B02C34D" w14:textId="77777777" w:rsidR="00542AC6" w:rsidRPr="00B857CE" w:rsidRDefault="00542AC6" w:rsidP="00E80D11"/>
        </w:tc>
      </w:tr>
      <w:tr w:rsidR="006F425F" w:rsidRPr="00B857CE" w14:paraId="08213A4A" w14:textId="77777777" w:rsidTr="007F0B24">
        <w:tc>
          <w:tcPr>
            <w:tcW w:w="8745" w:type="dxa"/>
            <w:gridSpan w:val="2"/>
          </w:tcPr>
          <w:p w14:paraId="20B62E76" w14:textId="77777777" w:rsidR="007B6B8A" w:rsidRPr="00B857CE" w:rsidRDefault="007B6B8A" w:rsidP="00E80D11">
            <w:pPr>
              <w:rPr>
                <w:color w:val="233D81"/>
              </w:rPr>
            </w:pPr>
            <w:r w:rsidRPr="00B857CE">
              <w:rPr>
                <w:color w:val="233D81"/>
              </w:rPr>
              <w:t>Charakterystyka dorobku naukowego ze wskazaniem dziedzin nauki</w:t>
            </w:r>
            <w:r w:rsidR="0084464B" w:rsidRPr="00B857CE">
              <w:rPr>
                <w:color w:val="233D81"/>
              </w:rPr>
              <w:t>/sztuki</w:t>
            </w:r>
            <w:r w:rsidR="00197A24">
              <w:rPr>
                <w:color w:val="233D81"/>
              </w:rPr>
              <w:t xml:space="preserve"> </w:t>
            </w:r>
            <w:r w:rsidRPr="00197A24">
              <w:rPr>
                <w:color w:val="233D81"/>
              </w:rPr>
              <w:t>oraz dyscypliny/dyscyplin naukowych</w:t>
            </w:r>
            <w:r w:rsidR="0084464B" w:rsidRPr="00197A24">
              <w:rPr>
                <w:color w:val="233D81"/>
              </w:rPr>
              <w:t>/artys</w:t>
            </w:r>
            <w:r w:rsidR="0084464B" w:rsidRPr="00B857CE">
              <w:rPr>
                <w:color w:val="233D81"/>
              </w:rPr>
              <w:t>tycznych</w:t>
            </w:r>
            <w:r w:rsidRPr="00B857CE">
              <w:rPr>
                <w:color w:val="233D81"/>
              </w:rPr>
              <w:t>, w</w:t>
            </w:r>
            <w:r w:rsidR="00016C95" w:rsidRPr="00B857CE">
              <w:rPr>
                <w:color w:val="233D81"/>
              </w:rPr>
              <w:t> </w:t>
            </w:r>
            <w:r w:rsidRPr="00B857CE">
              <w:rPr>
                <w:color w:val="233D81"/>
              </w:rPr>
              <w:t xml:space="preserve">której/których dorobek się mieści (do 600 znaków) oraz wykaz </w:t>
            </w:r>
            <w:r w:rsidRPr="00B857CE">
              <w:rPr>
                <w:b/>
                <w:color w:val="233D81"/>
              </w:rPr>
              <w:t xml:space="preserve">co najwyżej </w:t>
            </w:r>
            <w:r w:rsidR="00507A0E" w:rsidRPr="00B857CE">
              <w:rPr>
                <w:b/>
                <w:color w:val="233D81"/>
              </w:rPr>
              <w:t>10</w:t>
            </w:r>
            <w:r w:rsidRPr="00B857CE">
              <w:rPr>
                <w:color w:val="233D81"/>
              </w:rPr>
              <w:t xml:space="preserve"> najważniejszych osiągnięć naukowych</w:t>
            </w:r>
            <w:r w:rsidR="0084464B" w:rsidRPr="00B857CE">
              <w:rPr>
                <w:color w:val="233D81"/>
              </w:rPr>
              <w:t>/artystycznych</w:t>
            </w:r>
            <w:r w:rsidR="00B20DE8" w:rsidRPr="00B857CE">
              <w:rPr>
                <w:color w:val="233D81"/>
              </w:rPr>
              <w:t xml:space="preserve"> ze szczególnym uwzględnieniem </w:t>
            </w:r>
            <w:r w:rsidR="00F3170C" w:rsidRPr="00B857CE">
              <w:rPr>
                <w:color w:val="233D81"/>
              </w:rPr>
              <w:t>ostatnich 6</w:t>
            </w:r>
            <w:r w:rsidR="00AD065D" w:rsidRPr="00B857CE">
              <w:rPr>
                <w:color w:val="233D81"/>
              </w:rPr>
              <w:t xml:space="preserve"> lat</w:t>
            </w:r>
            <w:r w:rsidR="001E5AE4" w:rsidRPr="00B857CE">
              <w:rPr>
                <w:color w:val="233D81"/>
              </w:rPr>
              <w:t>,</w:t>
            </w:r>
            <w:r w:rsidR="00197A24">
              <w:rPr>
                <w:color w:val="233D81"/>
              </w:rPr>
              <w:t xml:space="preserve"> </w:t>
            </w:r>
            <w:r w:rsidR="009C40A4" w:rsidRPr="00197A24">
              <w:rPr>
                <w:color w:val="233D81"/>
              </w:rPr>
              <w:t>wraz z</w:t>
            </w:r>
            <w:r w:rsidR="0084464B" w:rsidRPr="00197A24">
              <w:rPr>
                <w:color w:val="233D81"/>
              </w:rPr>
              <w:t>e</w:t>
            </w:r>
            <w:r w:rsidR="009C40A4" w:rsidRPr="00197A24">
              <w:rPr>
                <w:color w:val="233D81"/>
              </w:rPr>
              <w:t xml:space="preserve"> wska</w:t>
            </w:r>
            <w:r w:rsidR="009C40A4" w:rsidRPr="00B857CE">
              <w:rPr>
                <w:color w:val="233D81"/>
              </w:rPr>
              <w:t xml:space="preserve">zaniem dat uzyskania </w:t>
            </w:r>
            <w:r w:rsidRPr="00B857CE">
              <w:rPr>
                <w:color w:val="233D81"/>
              </w:rPr>
              <w:t>(publikacji naukowych</w:t>
            </w:r>
            <w:r w:rsidR="0084464B" w:rsidRPr="00B857CE">
              <w:rPr>
                <w:color w:val="233D81"/>
              </w:rPr>
              <w:t>/osiągnięć artystycznych</w:t>
            </w:r>
            <w:r w:rsidR="00814732" w:rsidRPr="00B857CE">
              <w:rPr>
                <w:color w:val="233D81"/>
              </w:rPr>
              <w:t>,</w:t>
            </w:r>
            <w:r w:rsidRPr="00B857CE">
              <w:rPr>
                <w:color w:val="233D81"/>
              </w:rPr>
              <w:t xml:space="preserve"> patentów i praw ochronnych, zrealizowanych projektów badawczych, nagród krajowych/międzynarodowych za osiągnięcia naukowe</w:t>
            </w:r>
            <w:r w:rsidR="0084464B" w:rsidRPr="00B857CE">
              <w:rPr>
                <w:color w:val="233D81"/>
              </w:rPr>
              <w:t>/artystyczne</w:t>
            </w:r>
            <w:r w:rsidRPr="00B857CE">
              <w:rPr>
                <w:color w:val="233D81"/>
              </w:rPr>
              <w:t>)</w:t>
            </w:r>
            <w:r w:rsidR="009C40A4" w:rsidRPr="00B857CE">
              <w:rPr>
                <w:color w:val="233D81"/>
              </w:rPr>
              <w:t>,</w:t>
            </w:r>
            <w:r w:rsidR="00507A0E" w:rsidRPr="00B857CE">
              <w:rPr>
                <w:color w:val="233D81"/>
              </w:rPr>
              <w:t xml:space="preserve"> ze szczególnym uwzględnieniem </w:t>
            </w:r>
            <w:r w:rsidR="009C40A4" w:rsidRPr="00B857CE">
              <w:rPr>
                <w:color w:val="233D81"/>
              </w:rPr>
              <w:t xml:space="preserve">osiągnięć </w:t>
            </w:r>
            <w:r w:rsidR="00507A0E" w:rsidRPr="00B857CE">
              <w:rPr>
                <w:color w:val="233D81"/>
              </w:rPr>
              <w:t>odnoszących się do ocenianego kierunku i</w:t>
            </w:r>
            <w:r w:rsidR="00B857CE">
              <w:rPr>
                <w:color w:val="233D81"/>
              </w:rPr>
              <w:t> </w:t>
            </w:r>
            <w:r w:rsidR="00507A0E" w:rsidRPr="00B857CE">
              <w:rPr>
                <w:color w:val="233D81"/>
              </w:rPr>
              <w:t>prowadzonych na nim zajęć</w:t>
            </w:r>
            <w:r w:rsidR="00016C95" w:rsidRPr="00B857CE">
              <w:rPr>
                <w:color w:val="233D81"/>
              </w:rPr>
              <w:t>.</w:t>
            </w:r>
          </w:p>
        </w:tc>
      </w:tr>
      <w:tr w:rsidR="006F425F" w:rsidRPr="00B857CE" w14:paraId="2B0B0271" w14:textId="77777777" w:rsidTr="007F0B24">
        <w:trPr>
          <w:trHeight w:val="500"/>
        </w:trPr>
        <w:tc>
          <w:tcPr>
            <w:tcW w:w="8745" w:type="dxa"/>
            <w:gridSpan w:val="2"/>
          </w:tcPr>
          <w:p w14:paraId="7DC5DF0D" w14:textId="77777777" w:rsidR="007B6B8A" w:rsidRPr="00B857CE" w:rsidRDefault="007B6B8A" w:rsidP="00E80D11"/>
        </w:tc>
      </w:tr>
      <w:tr w:rsidR="006F425F" w:rsidRPr="00B857CE" w14:paraId="45C77070" w14:textId="77777777" w:rsidTr="007F0B24">
        <w:tc>
          <w:tcPr>
            <w:tcW w:w="8745" w:type="dxa"/>
            <w:gridSpan w:val="2"/>
          </w:tcPr>
          <w:p w14:paraId="60696152" w14:textId="77777777" w:rsidR="007B6B8A" w:rsidRPr="00B857CE" w:rsidRDefault="007B6B8A" w:rsidP="00E80D11">
            <w:pPr>
              <w:rPr>
                <w:color w:val="233D81"/>
              </w:rPr>
            </w:pPr>
            <w:r w:rsidRPr="00B857CE">
              <w:rPr>
                <w:color w:val="233D81"/>
              </w:rPr>
              <w:t xml:space="preserve">Charakterystyka doświadczenia i dorobku dydaktycznego (do 600 znaków) oraz wykaz </w:t>
            </w:r>
            <w:r w:rsidRPr="00B857CE">
              <w:rPr>
                <w:b/>
                <w:color w:val="233D81"/>
              </w:rPr>
              <w:t xml:space="preserve">co najwyżej </w:t>
            </w:r>
            <w:r w:rsidR="00507A0E" w:rsidRPr="00B857CE">
              <w:rPr>
                <w:b/>
                <w:color w:val="233D81"/>
              </w:rPr>
              <w:t>10</w:t>
            </w:r>
            <w:r w:rsidRPr="00B857CE">
              <w:rPr>
                <w:color w:val="233D81"/>
              </w:rPr>
              <w:t xml:space="preserve"> najważniejszych osiągnięć dydaktycznych</w:t>
            </w:r>
            <w:r w:rsidR="00B20DE8" w:rsidRPr="00B857CE">
              <w:rPr>
                <w:color w:val="233D81"/>
              </w:rPr>
              <w:t xml:space="preserve"> ze szczegó</w:t>
            </w:r>
            <w:r w:rsidR="00F3170C" w:rsidRPr="00B857CE">
              <w:rPr>
                <w:color w:val="233D81"/>
              </w:rPr>
              <w:t>lnym uwzględnieniem ostatnich 6</w:t>
            </w:r>
            <w:r w:rsidR="00B20DE8" w:rsidRPr="00B857CE">
              <w:rPr>
                <w:color w:val="233D81"/>
              </w:rPr>
              <w:t xml:space="preserve"> lat</w:t>
            </w:r>
            <w:r w:rsidR="00BF361D" w:rsidRPr="00B857CE">
              <w:rPr>
                <w:color w:val="233D81"/>
              </w:rPr>
              <w:t>, wraz z wskazaniem dat uzyskania</w:t>
            </w:r>
            <w:r w:rsidRPr="00B857CE">
              <w:rPr>
                <w:color w:val="233D81"/>
              </w:rPr>
              <w:t xml:space="preserve"> (np. autorstwo podręczników/materiałów dydaktycznych, wdrożone innowacje dydaktyczne, nagrody uzyskane przez studentów, nad którym</w:t>
            </w:r>
            <w:r w:rsidR="00814732" w:rsidRPr="00B857CE">
              <w:rPr>
                <w:color w:val="233D81"/>
              </w:rPr>
              <w:t>i nauczyciel akademicki sprawował</w:t>
            </w:r>
            <w:r w:rsidRPr="00B857CE">
              <w:rPr>
                <w:color w:val="233D81"/>
              </w:rPr>
              <w:t xml:space="preserve"> opiekę naukową</w:t>
            </w:r>
            <w:r w:rsidR="0084464B" w:rsidRPr="00B857CE">
              <w:rPr>
                <w:color w:val="233D81"/>
              </w:rPr>
              <w:t>/</w:t>
            </w:r>
            <w:r w:rsidR="00E26C17" w:rsidRPr="00B857CE">
              <w:rPr>
                <w:color w:val="233D81"/>
              </w:rPr>
              <w:t>artystyczną</w:t>
            </w:r>
            <w:r w:rsidRPr="00B857CE">
              <w:rPr>
                <w:color w:val="233D81"/>
              </w:rPr>
              <w:t>, opieka nad beneficjentem Diamentowego Grantu, uruchomienie nowego kierunku studiów/specjalności/ zajęć</w:t>
            </w:r>
            <w:r w:rsidR="00814732" w:rsidRPr="00B857CE">
              <w:rPr>
                <w:color w:val="233D81"/>
              </w:rPr>
              <w:t>/grupy zajęć</w:t>
            </w:r>
            <w:r w:rsidRPr="00B857CE">
              <w:rPr>
                <w:color w:val="233D81"/>
              </w:rPr>
              <w:t>, opieka nad kołem naukowym, prowadzenie zajęć w języku obcym, w tym w</w:t>
            </w:r>
            <w:r w:rsidR="00B857CE">
              <w:rPr>
                <w:color w:val="233D81"/>
              </w:rPr>
              <w:t> </w:t>
            </w:r>
            <w:r w:rsidRPr="00B857CE">
              <w:rPr>
                <w:color w:val="233D81"/>
              </w:rPr>
              <w:t>uczelni zagranicznej</w:t>
            </w:r>
            <w:r w:rsidR="005F570E" w:rsidRPr="00B857CE">
              <w:rPr>
                <w:color w:val="233D81"/>
              </w:rPr>
              <w:t>,</w:t>
            </w:r>
            <w:r w:rsidRPr="00B857CE">
              <w:rPr>
                <w:color w:val="233D81"/>
              </w:rPr>
              <w:t xml:space="preserve"> np. w ramach mobilności nauczycieli akademickich)</w:t>
            </w:r>
            <w:r w:rsidR="00016C95" w:rsidRPr="00B857CE">
              <w:rPr>
                <w:color w:val="233D81"/>
              </w:rPr>
              <w:t>.</w:t>
            </w:r>
          </w:p>
        </w:tc>
      </w:tr>
      <w:tr w:rsidR="006F425F" w:rsidRPr="00B857CE" w14:paraId="72DE8F36" w14:textId="77777777" w:rsidTr="007F0B24">
        <w:trPr>
          <w:trHeight w:val="509"/>
        </w:trPr>
        <w:tc>
          <w:tcPr>
            <w:tcW w:w="8745" w:type="dxa"/>
            <w:gridSpan w:val="2"/>
          </w:tcPr>
          <w:p w14:paraId="0F3156E0" w14:textId="77777777" w:rsidR="007B6B8A" w:rsidRPr="00B857CE" w:rsidRDefault="007B6B8A" w:rsidP="00E80D11"/>
        </w:tc>
      </w:tr>
      <w:tr w:rsidR="007F0B24" w:rsidRPr="00B857CE" w14:paraId="217435B5" w14:textId="77777777" w:rsidTr="007F0B24">
        <w:tc>
          <w:tcPr>
            <w:tcW w:w="8745" w:type="dxa"/>
            <w:gridSpan w:val="2"/>
          </w:tcPr>
          <w:p w14:paraId="4FE864EA" w14:textId="3756C1B4" w:rsidR="007F0B24" w:rsidRPr="00B857CE" w:rsidRDefault="007F0B24" w:rsidP="00781C96">
            <w:pPr>
              <w:rPr>
                <w:color w:val="233D81"/>
              </w:rPr>
            </w:pPr>
            <w:r w:rsidRPr="00FA0FEC">
              <w:rPr>
                <w:color w:val="233D81"/>
              </w:rPr>
              <w:lastRenderedPageBreak/>
              <w:t>Opis doświadczenia zawodowego w powiązaniu z celami kształcenia, efektami uczenia się zakładanymi dla ocenianego kierunku oraz treściami programowymi (jeśli dotyczy).</w:t>
            </w:r>
          </w:p>
        </w:tc>
      </w:tr>
      <w:tr w:rsidR="007F0B24" w:rsidRPr="00B857CE" w14:paraId="7FD8A397" w14:textId="77777777" w:rsidTr="007F0B24">
        <w:trPr>
          <w:trHeight w:val="509"/>
        </w:trPr>
        <w:tc>
          <w:tcPr>
            <w:tcW w:w="8745" w:type="dxa"/>
            <w:gridSpan w:val="2"/>
          </w:tcPr>
          <w:p w14:paraId="023D2C49" w14:textId="77777777" w:rsidR="007F0B24" w:rsidRPr="00B857CE" w:rsidRDefault="007F0B24" w:rsidP="00781C96"/>
        </w:tc>
      </w:tr>
    </w:tbl>
    <w:p w14:paraId="1CA0AB30" w14:textId="32ECC44E" w:rsidR="007B6B8A" w:rsidRDefault="00856249">
      <w:pPr>
        <w:pStyle w:val="Akapitzlist"/>
        <w:numPr>
          <w:ilvl w:val="0"/>
          <w:numId w:val="2"/>
        </w:numPr>
        <w:spacing w:before="120"/>
        <w:ind w:left="351" w:hanging="357"/>
      </w:pPr>
      <w:r w:rsidRPr="00B857CE">
        <w:t xml:space="preserve">Charakterystyka wyposażenia </w:t>
      </w:r>
      <w:r w:rsidR="007B6B8A" w:rsidRPr="00B857CE">
        <w:t>sal wykładowych, pracowni, laboratoriów i innych obiektów, w</w:t>
      </w:r>
      <w:r w:rsidR="00B857CE">
        <w:t> </w:t>
      </w:r>
      <w:r w:rsidR="007B6B8A" w:rsidRPr="00B857CE">
        <w:t xml:space="preserve">których odbywają się zajęcia </w:t>
      </w:r>
      <w:r w:rsidRPr="00B857CE">
        <w:t>związane z ksz</w:t>
      </w:r>
      <w:r w:rsidR="00260F99" w:rsidRPr="00B857CE">
        <w:t>tałceniem na ocenianym kierunku,</w:t>
      </w:r>
      <w:r w:rsidR="00197A24">
        <w:t xml:space="preserve"> </w:t>
      </w:r>
      <w:r w:rsidR="007B6B8A" w:rsidRPr="00197A24">
        <w:t>a także</w:t>
      </w:r>
      <w:r w:rsidR="00197A24">
        <w:t xml:space="preserve"> </w:t>
      </w:r>
      <w:r w:rsidR="007B6B8A" w:rsidRPr="00197A24">
        <w:t>informacja o bibliotece i</w:t>
      </w:r>
      <w:r w:rsidR="007E7CCA" w:rsidRPr="00197A24">
        <w:t> </w:t>
      </w:r>
      <w:r w:rsidR="007B6B8A" w:rsidRPr="00B857CE">
        <w:t>dostę</w:t>
      </w:r>
      <w:r w:rsidR="00E26C17" w:rsidRPr="00B857CE">
        <w:t>pnych zasobach bibliotecznych i </w:t>
      </w:r>
      <w:r w:rsidR="007B6B8A" w:rsidRPr="00B857CE">
        <w:t>informacyjnych.</w:t>
      </w:r>
    </w:p>
    <w:p w14:paraId="4033A23A" w14:textId="77777777" w:rsidR="005F2ADA" w:rsidRPr="00B857CE" w:rsidRDefault="005F2ADA" w:rsidP="005F2ADA">
      <w:pPr>
        <w:pStyle w:val="Akapitzlist"/>
        <w:spacing w:before="120"/>
        <w:ind w:left="351"/>
      </w:pPr>
    </w:p>
    <w:p w14:paraId="5AD41273" w14:textId="0B0AA872" w:rsidR="00B97449" w:rsidRPr="00B857CE" w:rsidRDefault="00B97449">
      <w:pPr>
        <w:pStyle w:val="Akapitzlist"/>
        <w:numPr>
          <w:ilvl w:val="0"/>
          <w:numId w:val="2"/>
        </w:numPr>
      </w:pPr>
      <w:r w:rsidRPr="00B857CE">
        <w:t>Wykaz tematów prac dyplomowych</w:t>
      </w:r>
      <w:r w:rsidR="00AF04E2" w:rsidRPr="00B857CE">
        <w:t xml:space="preserve"> </w:t>
      </w:r>
      <w:r w:rsidR="005F2ADA">
        <w:t xml:space="preserve">na kierunku biologia, </w:t>
      </w:r>
      <w:r w:rsidR="00AF04E2" w:rsidRPr="00B857CE">
        <w:t xml:space="preserve">uporządkowany </w:t>
      </w:r>
      <w:r w:rsidR="00AC3FC9" w:rsidRPr="00B857CE">
        <w:t xml:space="preserve">według </w:t>
      </w:r>
      <w:r w:rsidR="00AF04E2" w:rsidRPr="00B857CE">
        <w:t>lat, z </w:t>
      </w:r>
      <w:r w:rsidRPr="00B857CE">
        <w:t>podziałem na poziomy oraz formy studiów; wykaz można przygo</w:t>
      </w:r>
      <w:r w:rsidR="00A4607C" w:rsidRPr="00B857CE">
        <w:t xml:space="preserve">tować </w:t>
      </w:r>
      <w:r w:rsidR="00AC3FC9" w:rsidRPr="00B857CE">
        <w:t>według</w:t>
      </w:r>
      <w:r w:rsidR="00A4607C" w:rsidRPr="00B857CE">
        <w:t xml:space="preserve"> przykładowego wzoru:</w:t>
      </w:r>
    </w:p>
    <w:tbl>
      <w:tblPr>
        <w:tblW w:w="5191" w:type="pct"/>
        <w:tblInd w:w="-34"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968"/>
        <w:gridCol w:w="2018"/>
        <w:gridCol w:w="710"/>
        <w:gridCol w:w="1278"/>
        <w:gridCol w:w="1274"/>
        <w:gridCol w:w="851"/>
        <w:gridCol w:w="1134"/>
        <w:gridCol w:w="1136"/>
      </w:tblGrid>
      <w:tr w:rsidR="001259E3" w:rsidRPr="00B857CE" w14:paraId="7CE1FA20" w14:textId="77777777" w:rsidTr="00466EA5">
        <w:trPr>
          <w:trHeight w:val="383"/>
        </w:trPr>
        <w:tc>
          <w:tcPr>
            <w:tcW w:w="5000" w:type="pct"/>
            <w:gridSpan w:val="8"/>
          </w:tcPr>
          <w:p w14:paraId="2DDFC6FF" w14:textId="6632F744" w:rsidR="001259E3" w:rsidRPr="00197A24" w:rsidRDefault="001259E3" w:rsidP="00466EA5">
            <w:pPr>
              <w:rPr>
                <w:b/>
                <w:color w:val="233D81"/>
              </w:rPr>
            </w:pPr>
            <w:bookmarkStart w:id="118" w:name="_Toc469079462"/>
            <w:bookmarkStart w:id="119" w:name="_Toc616632"/>
            <w:r w:rsidRPr="00B857CE">
              <w:rPr>
                <w:b/>
                <w:color w:val="233D81"/>
              </w:rPr>
              <w:t>Studia stacjonarne pierwszego stopnia (</w:t>
            </w:r>
            <w:r w:rsidRPr="001259E3">
              <w:rPr>
                <w:b/>
                <w:color w:val="233D81"/>
              </w:rPr>
              <w:t>biotechnologia)</w:t>
            </w:r>
            <w:r w:rsidRPr="001259E3">
              <w:rPr>
                <w:rStyle w:val="Odwoanieprzypisudolnego"/>
                <w:color w:val="233D81"/>
              </w:rPr>
              <w:footnoteReference w:id="15"/>
            </w:r>
          </w:p>
        </w:tc>
      </w:tr>
      <w:tr w:rsidR="001259E3" w:rsidRPr="00B857CE" w14:paraId="322D42C8" w14:textId="77777777" w:rsidTr="00466EA5">
        <w:trPr>
          <w:trHeight w:val="1461"/>
        </w:trPr>
        <w:tc>
          <w:tcPr>
            <w:tcW w:w="517" w:type="pct"/>
            <w:vAlign w:val="center"/>
          </w:tcPr>
          <w:p w14:paraId="0445A77F" w14:textId="77777777" w:rsidR="001259E3" w:rsidRPr="00B857CE" w:rsidRDefault="001259E3" w:rsidP="00466EA5">
            <w:pPr>
              <w:rPr>
                <w:b/>
                <w:color w:val="233D81"/>
              </w:rPr>
            </w:pPr>
            <w:r w:rsidRPr="00B857CE">
              <w:rPr>
                <w:b/>
                <w:color w:val="233D81"/>
              </w:rPr>
              <w:t>Nr albumu</w:t>
            </w:r>
          </w:p>
        </w:tc>
        <w:tc>
          <w:tcPr>
            <w:tcW w:w="1077" w:type="pct"/>
            <w:vAlign w:val="center"/>
          </w:tcPr>
          <w:p w14:paraId="7F376F00" w14:textId="77777777" w:rsidR="001259E3" w:rsidRPr="00B857CE" w:rsidRDefault="001259E3" w:rsidP="00466EA5">
            <w:pPr>
              <w:jc w:val="left"/>
              <w:rPr>
                <w:b/>
                <w:color w:val="233D81"/>
              </w:rPr>
            </w:pPr>
            <w:r w:rsidRPr="00B857CE">
              <w:rPr>
                <w:b/>
                <w:color w:val="233D81"/>
              </w:rPr>
              <w:t>Tytuł pracy dyplomowej</w:t>
            </w:r>
          </w:p>
        </w:tc>
        <w:tc>
          <w:tcPr>
            <w:tcW w:w="379" w:type="pct"/>
            <w:vAlign w:val="center"/>
          </w:tcPr>
          <w:p w14:paraId="0CAA583A" w14:textId="77777777" w:rsidR="001259E3" w:rsidRPr="00B857CE" w:rsidRDefault="001259E3" w:rsidP="00466EA5">
            <w:pPr>
              <w:rPr>
                <w:b/>
                <w:color w:val="233D81"/>
              </w:rPr>
            </w:pPr>
            <w:r w:rsidRPr="00B857CE">
              <w:rPr>
                <w:b/>
                <w:color w:val="233D81"/>
              </w:rPr>
              <w:t>Rok</w:t>
            </w:r>
          </w:p>
        </w:tc>
        <w:tc>
          <w:tcPr>
            <w:tcW w:w="682" w:type="pct"/>
            <w:vAlign w:val="center"/>
          </w:tcPr>
          <w:p w14:paraId="7E075B0B" w14:textId="77777777" w:rsidR="001259E3" w:rsidRPr="00B857CE" w:rsidRDefault="001259E3" w:rsidP="00466EA5">
            <w:pPr>
              <w:jc w:val="left"/>
              <w:rPr>
                <w:b/>
                <w:color w:val="233D81"/>
              </w:rPr>
            </w:pPr>
            <w:r w:rsidRPr="00B857CE">
              <w:rPr>
                <w:b/>
                <w:color w:val="233D81"/>
              </w:rPr>
              <w:t>Tytuł/ stopień naukowy, imię i nazwisko opiekuna</w:t>
            </w:r>
          </w:p>
        </w:tc>
        <w:tc>
          <w:tcPr>
            <w:tcW w:w="680" w:type="pct"/>
            <w:vAlign w:val="center"/>
          </w:tcPr>
          <w:p w14:paraId="7B3CBB1D" w14:textId="77777777" w:rsidR="001259E3" w:rsidRPr="00B857CE" w:rsidRDefault="001259E3" w:rsidP="00466EA5">
            <w:pPr>
              <w:jc w:val="left"/>
              <w:rPr>
                <w:b/>
                <w:color w:val="233D81"/>
              </w:rPr>
            </w:pPr>
            <w:r w:rsidRPr="00B857CE">
              <w:rPr>
                <w:b/>
                <w:color w:val="233D81"/>
              </w:rPr>
              <w:t>Tytuł/ stopień naukowy, imię i nazwisko recenzenta</w:t>
            </w:r>
          </w:p>
        </w:tc>
        <w:tc>
          <w:tcPr>
            <w:tcW w:w="454" w:type="pct"/>
            <w:vAlign w:val="center"/>
          </w:tcPr>
          <w:p w14:paraId="63E34D21" w14:textId="77777777" w:rsidR="001259E3" w:rsidRPr="00B857CE" w:rsidRDefault="001259E3" w:rsidP="00466EA5">
            <w:pPr>
              <w:jc w:val="left"/>
              <w:rPr>
                <w:b/>
                <w:color w:val="233D81"/>
              </w:rPr>
            </w:pPr>
            <w:r w:rsidRPr="00B857CE">
              <w:rPr>
                <w:b/>
                <w:color w:val="233D81"/>
              </w:rPr>
              <w:t>Ocena pracy</w:t>
            </w:r>
          </w:p>
        </w:tc>
        <w:tc>
          <w:tcPr>
            <w:tcW w:w="605" w:type="pct"/>
            <w:vAlign w:val="center"/>
          </w:tcPr>
          <w:p w14:paraId="2212E619" w14:textId="77777777" w:rsidR="001259E3" w:rsidRPr="00B857CE" w:rsidRDefault="001259E3" w:rsidP="00466EA5">
            <w:pPr>
              <w:jc w:val="left"/>
              <w:rPr>
                <w:b/>
                <w:color w:val="233D81"/>
              </w:rPr>
            </w:pPr>
            <w:r w:rsidRPr="00B857CE">
              <w:rPr>
                <w:b/>
                <w:color w:val="233D81"/>
              </w:rPr>
              <w:t>Ocena egzaminu dyplomo</w:t>
            </w:r>
            <w:r>
              <w:rPr>
                <w:b/>
                <w:color w:val="233D81"/>
              </w:rPr>
              <w:t>-</w:t>
            </w:r>
            <w:r w:rsidRPr="00B857CE">
              <w:rPr>
                <w:b/>
                <w:color w:val="233D81"/>
              </w:rPr>
              <w:t>wego</w:t>
            </w:r>
          </w:p>
        </w:tc>
        <w:tc>
          <w:tcPr>
            <w:tcW w:w="606" w:type="pct"/>
            <w:vAlign w:val="center"/>
          </w:tcPr>
          <w:p w14:paraId="4A121144" w14:textId="77777777" w:rsidR="001259E3" w:rsidRPr="00B857CE" w:rsidRDefault="001259E3" w:rsidP="00466EA5">
            <w:pPr>
              <w:jc w:val="left"/>
              <w:rPr>
                <w:b/>
                <w:color w:val="233D81"/>
              </w:rPr>
            </w:pPr>
            <w:r w:rsidRPr="00B857CE">
              <w:rPr>
                <w:b/>
                <w:color w:val="233D81"/>
              </w:rPr>
              <w:t>Ocena na dyplomie</w:t>
            </w:r>
          </w:p>
        </w:tc>
      </w:tr>
      <w:tr w:rsidR="001259E3" w:rsidRPr="008B7EBE" w14:paraId="767634E5" w14:textId="77777777" w:rsidTr="00466EA5">
        <w:trPr>
          <w:trHeight w:val="365"/>
        </w:trPr>
        <w:tc>
          <w:tcPr>
            <w:tcW w:w="517" w:type="pct"/>
          </w:tcPr>
          <w:p w14:paraId="0D67CDC6" w14:textId="77777777" w:rsidR="001259E3" w:rsidRDefault="001259E3" w:rsidP="00466EA5">
            <w:pPr>
              <w:rPr>
                <w:sz w:val="20"/>
                <w:szCs w:val="22"/>
              </w:rPr>
            </w:pPr>
            <w:r>
              <w:rPr>
                <w:sz w:val="20"/>
                <w:szCs w:val="22"/>
              </w:rPr>
              <w:t>150351</w:t>
            </w:r>
          </w:p>
        </w:tc>
        <w:tc>
          <w:tcPr>
            <w:tcW w:w="1077" w:type="pct"/>
          </w:tcPr>
          <w:p w14:paraId="624DD39C" w14:textId="77777777" w:rsidR="001259E3" w:rsidRPr="001259E3" w:rsidRDefault="001259E3" w:rsidP="00466EA5">
            <w:pPr>
              <w:jc w:val="left"/>
              <w:rPr>
                <w:sz w:val="20"/>
                <w:szCs w:val="22"/>
              </w:rPr>
            </w:pPr>
            <w:r w:rsidRPr="001259E3">
              <w:rPr>
                <w:sz w:val="20"/>
                <w:szCs w:val="22"/>
              </w:rPr>
              <w:t xml:space="preserve">Optymalizacja i implementacja modułu klasyfikującego nowe IncRNA w procesie identyfikacji </w:t>
            </w:r>
            <w:r w:rsidRPr="008133FB">
              <w:rPr>
                <w:i/>
                <w:iCs/>
                <w:sz w:val="20"/>
                <w:szCs w:val="22"/>
              </w:rPr>
              <w:t>in silico</w:t>
            </w:r>
          </w:p>
        </w:tc>
        <w:tc>
          <w:tcPr>
            <w:tcW w:w="379" w:type="pct"/>
          </w:tcPr>
          <w:p w14:paraId="5EBBE7BA" w14:textId="77777777" w:rsidR="001259E3" w:rsidRDefault="001259E3" w:rsidP="00466EA5">
            <w:pPr>
              <w:rPr>
                <w:sz w:val="20"/>
                <w:szCs w:val="22"/>
                <w:lang w:val="en-GB"/>
              </w:rPr>
            </w:pPr>
            <w:r>
              <w:rPr>
                <w:rFonts w:asciiTheme="minorHAnsi" w:hAnsiTheme="minorHAnsi" w:cstheme="minorHAnsi"/>
                <w:sz w:val="20"/>
                <w:szCs w:val="20"/>
              </w:rPr>
              <w:t>2022</w:t>
            </w:r>
          </w:p>
        </w:tc>
        <w:tc>
          <w:tcPr>
            <w:tcW w:w="682" w:type="pct"/>
          </w:tcPr>
          <w:p w14:paraId="69B5C587" w14:textId="77777777" w:rsidR="001259E3" w:rsidRPr="008B7EBE" w:rsidRDefault="001259E3" w:rsidP="00466EA5">
            <w:pPr>
              <w:jc w:val="left"/>
              <w:rPr>
                <w:sz w:val="20"/>
                <w:szCs w:val="22"/>
              </w:rPr>
            </w:pPr>
            <w:r>
              <w:rPr>
                <w:sz w:val="20"/>
                <w:szCs w:val="22"/>
              </w:rPr>
              <w:t>Dr inż. Jan Paweł Jastrzębski</w:t>
            </w:r>
          </w:p>
        </w:tc>
        <w:tc>
          <w:tcPr>
            <w:tcW w:w="680" w:type="pct"/>
          </w:tcPr>
          <w:p w14:paraId="7D67A8A7" w14:textId="77777777" w:rsidR="001259E3" w:rsidRPr="008B7EBE" w:rsidRDefault="001259E3" w:rsidP="00466EA5">
            <w:pPr>
              <w:jc w:val="left"/>
              <w:rPr>
                <w:sz w:val="20"/>
                <w:szCs w:val="22"/>
              </w:rPr>
            </w:pPr>
            <w:r>
              <w:rPr>
                <w:sz w:val="20"/>
                <w:szCs w:val="22"/>
              </w:rPr>
              <w:t>Dr inż. Piotr Androsiuk</w:t>
            </w:r>
          </w:p>
        </w:tc>
        <w:tc>
          <w:tcPr>
            <w:tcW w:w="454" w:type="pct"/>
          </w:tcPr>
          <w:p w14:paraId="0CBDFBFE" w14:textId="77777777" w:rsidR="001259E3" w:rsidRPr="008B7EBE" w:rsidRDefault="001259E3" w:rsidP="00466EA5">
            <w:pPr>
              <w:jc w:val="center"/>
              <w:rPr>
                <w:sz w:val="20"/>
                <w:szCs w:val="22"/>
              </w:rPr>
            </w:pPr>
            <w:r>
              <w:rPr>
                <w:sz w:val="20"/>
                <w:szCs w:val="22"/>
              </w:rPr>
              <w:t>4</w:t>
            </w:r>
          </w:p>
        </w:tc>
        <w:tc>
          <w:tcPr>
            <w:tcW w:w="605" w:type="pct"/>
          </w:tcPr>
          <w:p w14:paraId="6F78F359" w14:textId="77777777" w:rsidR="001259E3" w:rsidRPr="008B7EBE" w:rsidRDefault="001259E3" w:rsidP="00466EA5">
            <w:pPr>
              <w:jc w:val="center"/>
              <w:rPr>
                <w:sz w:val="20"/>
                <w:szCs w:val="22"/>
              </w:rPr>
            </w:pPr>
            <w:r>
              <w:rPr>
                <w:sz w:val="20"/>
                <w:szCs w:val="22"/>
              </w:rPr>
              <w:t>5</w:t>
            </w:r>
          </w:p>
        </w:tc>
        <w:tc>
          <w:tcPr>
            <w:tcW w:w="606" w:type="pct"/>
          </w:tcPr>
          <w:p w14:paraId="0E1C8064" w14:textId="77777777" w:rsidR="001259E3" w:rsidRPr="008B7EBE" w:rsidRDefault="001259E3" w:rsidP="00466EA5">
            <w:pPr>
              <w:jc w:val="center"/>
              <w:rPr>
                <w:sz w:val="20"/>
                <w:szCs w:val="22"/>
              </w:rPr>
            </w:pPr>
            <w:r>
              <w:rPr>
                <w:sz w:val="20"/>
                <w:szCs w:val="22"/>
              </w:rPr>
              <w:t>4,5</w:t>
            </w:r>
          </w:p>
        </w:tc>
      </w:tr>
      <w:tr w:rsidR="001259E3" w:rsidRPr="008B7EBE" w14:paraId="1BB28945" w14:textId="77777777" w:rsidTr="00466EA5">
        <w:trPr>
          <w:trHeight w:val="365"/>
        </w:trPr>
        <w:tc>
          <w:tcPr>
            <w:tcW w:w="517" w:type="pct"/>
          </w:tcPr>
          <w:p w14:paraId="2FD83AB7" w14:textId="77777777" w:rsidR="001259E3" w:rsidRPr="008B7EBE" w:rsidRDefault="001259E3" w:rsidP="00466EA5">
            <w:pPr>
              <w:rPr>
                <w:sz w:val="20"/>
                <w:szCs w:val="22"/>
              </w:rPr>
            </w:pPr>
            <w:r>
              <w:rPr>
                <w:sz w:val="20"/>
                <w:szCs w:val="22"/>
              </w:rPr>
              <w:t>153719</w:t>
            </w:r>
          </w:p>
        </w:tc>
        <w:tc>
          <w:tcPr>
            <w:tcW w:w="1077" w:type="pct"/>
          </w:tcPr>
          <w:p w14:paraId="15514C55" w14:textId="77777777" w:rsidR="001259E3" w:rsidRPr="001259E3" w:rsidRDefault="001259E3" w:rsidP="00466EA5">
            <w:pPr>
              <w:jc w:val="left"/>
              <w:rPr>
                <w:sz w:val="20"/>
                <w:szCs w:val="22"/>
              </w:rPr>
            </w:pPr>
            <w:r w:rsidRPr="001259E3">
              <w:rPr>
                <w:sz w:val="20"/>
                <w:szCs w:val="22"/>
              </w:rPr>
              <w:t>Związki fenolowe w okrywach nasiennych nasion bobowatych (Fabaceae Lindl.) przechowywanych przez 33 lata</w:t>
            </w:r>
          </w:p>
        </w:tc>
        <w:tc>
          <w:tcPr>
            <w:tcW w:w="379" w:type="pct"/>
          </w:tcPr>
          <w:p w14:paraId="6AEA2827" w14:textId="77777777" w:rsidR="001259E3" w:rsidRPr="008B7EBE" w:rsidRDefault="001259E3" w:rsidP="00466EA5">
            <w:pPr>
              <w:rPr>
                <w:sz w:val="20"/>
                <w:szCs w:val="22"/>
                <w:lang w:val="en-GB"/>
              </w:rPr>
            </w:pPr>
            <w:r w:rsidRPr="0001651D">
              <w:rPr>
                <w:rFonts w:asciiTheme="minorHAnsi" w:hAnsiTheme="minorHAnsi" w:cstheme="minorHAnsi"/>
                <w:sz w:val="20"/>
                <w:szCs w:val="20"/>
              </w:rPr>
              <w:t>2022</w:t>
            </w:r>
          </w:p>
        </w:tc>
        <w:tc>
          <w:tcPr>
            <w:tcW w:w="682" w:type="pct"/>
          </w:tcPr>
          <w:p w14:paraId="341340C0" w14:textId="77777777" w:rsidR="001259E3" w:rsidRPr="008B7EBE" w:rsidRDefault="001259E3" w:rsidP="00466EA5">
            <w:pPr>
              <w:jc w:val="left"/>
              <w:rPr>
                <w:sz w:val="20"/>
                <w:szCs w:val="22"/>
              </w:rPr>
            </w:pPr>
            <w:r>
              <w:rPr>
                <w:sz w:val="20"/>
                <w:szCs w:val="22"/>
              </w:rPr>
              <w:t>Prof. dr hab. Agnieszka Piotrowicz-Cieślak</w:t>
            </w:r>
          </w:p>
        </w:tc>
        <w:tc>
          <w:tcPr>
            <w:tcW w:w="680" w:type="pct"/>
          </w:tcPr>
          <w:p w14:paraId="61A7E4D5" w14:textId="77777777" w:rsidR="001259E3" w:rsidRPr="008B7EBE" w:rsidRDefault="001259E3" w:rsidP="00466EA5">
            <w:pPr>
              <w:jc w:val="left"/>
              <w:rPr>
                <w:sz w:val="20"/>
                <w:szCs w:val="22"/>
              </w:rPr>
            </w:pPr>
            <w:r>
              <w:rPr>
                <w:sz w:val="20"/>
                <w:szCs w:val="22"/>
              </w:rPr>
              <w:t>Dr Dariusz Michalczyk</w:t>
            </w:r>
          </w:p>
        </w:tc>
        <w:tc>
          <w:tcPr>
            <w:tcW w:w="454" w:type="pct"/>
          </w:tcPr>
          <w:p w14:paraId="0102AC7B" w14:textId="77777777" w:rsidR="001259E3" w:rsidRPr="008B7EBE" w:rsidRDefault="001259E3" w:rsidP="00466EA5">
            <w:pPr>
              <w:jc w:val="center"/>
              <w:rPr>
                <w:sz w:val="20"/>
                <w:szCs w:val="22"/>
              </w:rPr>
            </w:pPr>
            <w:r>
              <w:rPr>
                <w:sz w:val="20"/>
                <w:szCs w:val="22"/>
              </w:rPr>
              <w:t>5</w:t>
            </w:r>
          </w:p>
        </w:tc>
        <w:tc>
          <w:tcPr>
            <w:tcW w:w="605" w:type="pct"/>
          </w:tcPr>
          <w:p w14:paraId="5E9F89C7" w14:textId="77777777" w:rsidR="001259E3" w:rsidRPr="008B7EBE" w:rsidRDefault="001259E3" w:rsidP="00466EA5">
            <w:pPr>
              <w:jc w:val="center"/>
              <w:rPr>
                <w:sz w:val="20"/>
                <w:szCs w:val="22"/>
              </w:rPr>
            </w:pPr>
            <w:r>
              <w:rPr>
                <w:sz w:val="20"/>
                <w:szCs w:val="22"/>
              </w:rPr>
              <w:t>5</w:t>
            </w:r>
          </w:p>
        </w:tc>
        <w:tc>
          <w:tcPr>
            <w:tcW w:w="606" w:type="pct"/>
          </w:tcPr>
          <w:p w14:paraId="29757FBF" w14:textId="77777777" w:rsidR="001259E3" w:rsidRPr="008B7EBE" w:rsidRDefault="001259E3" w:rsidP="00466EA5">
            <w:pPr>
              <w:jc w:val="center"/>
              <w:rPr>
                <w:sz w:val="20"/>
                <w:szCs w:val="22"/>
              </w:rPr>
            </w:pPr>
            <w:r>
              <w:rPr>
                <w:sz w:val="20"/>
                <w:szCs w:val="22"/>
              </w:rPr>
              <w:t>4</w:t>
            </w:r>
          </w:p>
        </w:tc>
      </w:tr>
      <w:tr w:rsidR="001259E3" w:rsidRPr="008B7EBE" w14:paraId="1CDBF8DF" w14:textId="77777777" w:rsidTr="00466EA5">
        <w:trPr>
          <w:trHeight w:val="383"/>
        </w:trPr>
        <w:tc>
          <w:tcPr>
            <w:tcW w:w="517" w:type="pct"/>
          </w:tcPr>
          <w:p w14:paraId="2B48EF77" w14:textId="77777777" w:rsidR="001259E3" w:rsidRPr="008B7EBE" w:rsidRDefault="001259E3" w:rsidP="00466EA5">
            <w:pPr>
              <w:rPr>
                <w:sz w:val="20"/>
                <w:szCs w:val="22"/>
              </w:rPr>
            </w:pPr>
            <w:r>
              <w:rPr>
                <w:sz w:val="20"/>
                <w:szCs w:val="22"/>
              </w:rPr>
              <w:t>150694</w:t>
            </w:r>
          </w:p>
        </w:tc>
        <w:tc>
          <w:tcPr>
            <w:tcW w:w="1077" w:type="pct"/>
          </w:tcPr>
          <w:p w14:paraId="28176214" w14:textId="77777777" w:rsidR="001259E3" w:rsidRPr="001259E3" w:rsidRDefault="001259E3" w:rsidP="00466EA5">
            <w:pPr>
              <w:jc w:val="left"/>
              <w:rPr>
                <w:sz w:val="20"/>
                <w:szCs w:val="22"/>
              </w:rPr>
            </w:pPr>
            <w:r w:rsidRPr="001259E3">
              <w:rPr>
                <w:sz w:val="20"/>
                <w:szCs w:val="22"/>
              </w:rPr>
              <w:t xml:space="preserve">Dominacja jąderkowa u diploidalnych mieszańców kozy pospolitej </w:t>
            </w:r>
            <w:r w:rsidRPr="008133FB">
              <w:rPr>
                <w:i/>
                <w:iCs/>
                <w:sz w:val="20"/>
                <w:szCs w:val="22"/>
              </w:rPr>
              <w:t>Cobitis taenia</w:t>
            </w:r>
            <w:r w:rsidRPr="001259E3">
              <w:rPr>
                <w:sz w:val="20"/>
                <w:szCs w:val="22"/>
              </w:rPr>
              <w:t xml:space="preserve"> i kozy dunajskiej </w:t>
            </w:r>
            <w:r w:rsidRPr="008133FB">
              <w:rPr>
                <w:i/>
                <w:iCs/>
                <w:sz w:val="20"/>
                <w:szCs w:val="22"/>
              </w:rPr>
              <w:t>C. elongatoides</w:t>
            </w:r>
            <w:r w:rsidRPr="001259E3">
              <w:rPr>
                <w:sz w:val="20"/>
                <w:szCs w:val="22"/>
              </w:rPr>
              <w:t xml:space="preserve"> (Teleostei, Cobitidae)</w:t>
            </w:r>
          </w:p>
        </w:tc>
        <w:tc>
          <w:tcPr>
            <w:tcW w:w="379" w:type="pct"/>
          </w:tcPr>
          <w:p w14:paraId="241A556F" w14:textId="77777777" w:rsidR="001259E3" w:rsidRPr="008B7EBE" w:rsidRDefault="001259E3" w:rsidP="00466EA5">
            <w:pPr>
              <w:rPr>
                <w:sz w:val="20"/>
                <w:szCs w:val="22"/>
                <w:lang w:val="en-GB"/>
              </w:rPr>
            </w:pPr>
            <w:r w:rsidRPr="0001651D">
              <w:rPr>
                <w:rFonts w:asciiTheme="minorHAnsi" w:hAnsiTheme="minorHAnsi" w:cstheme="minorHAnsi"/>
                <w:sz w:val="20"/>
                <w:szCs w:val="20"/>
              </w:rPr>
              <w:t>2022</w:t>
            </w:r>
          </w:p>
        </w:tc>
        <w:tc>
          <w:tcPr>
            <w:tcW w:w="682" w:type="pct"/>
          </w:tcPr>
          <w:p w14:paraId="214C57B2" w14:textId="77777777" w:rsidR="001259E3" w:rsidRPr="008B7EBE" w:rsidRDefault="001259E3" w:rsidP="00466EA5">
            <w:pPr>
              <w:jc w:val="left"/>
              <w:rPr>
                <w:sz w:val="20"/>
                <w:szCs w:val="22"/>
              </w:rPr>
            </w:pPr>
            <w:r>
              <w:rPr>
                <w:sz w:val="20"/>
                <w:szCs w:val="22"/>
              </w:rPr>
              <w:t>Prof. dr hab. Alicja Boroń</w:t>
            </w:r>
          </w:p>
        </w:tc>
        <w:tc>
          <w:tcPr>
            <w:tcW w:w="680" w:type="pct"/>
          </w:tcPr>
          <w:p w14:paraId="08CD0F60" w14:textId="77777777" w:rsidR="001259E3" w:rsidRPr="008B7EBE" w:rsidRDefault="001259E3" w:rsidP="00466EA5">
            <w:pPr>
              <w:jc w:val="left"/>
              <w:rPr>
                <w:sz w:val="20"/>
                <w:szCs w:val="22"/>
              </w:rPr>
            </w:pPr>
            <w:r>
              <w:rPr>
                <w:sz w:val="20"/>
                <w:szCs w:val="22"/>
              </w:rPr>
              <w:t>Dr hab. inż. Lech  Kirtiklis, prof. UWM</w:t>
            </w:r>
          </w:p>
        </w:tc>
        <w:tc>
          <w:tcPr>
            <w:tcW w:w="454" w:type="pct"/>
          </w:tcPr>
          <w:p w14:paraId="3DD382D5" w14:textId="77777777" w:rsidR="001259E3" w:rsidRPr="008B7EBE" w:rsidRDefault="001259E3" w:rsidP="00466EA5">
            <w:pPr>
              <w:jc w:val="center"/>
              <w:rPr>
                <w:sz w:val="20"/>
                <w:szCs w:val="22"/>
              </w:rPr>
            </w:pPr>
            <w:r>
              <w:rPr>
                <w:sz w:val="20"/>
                <w:szCs w:val="22"/>
              </w:rPr>
              <w:t>5</w:t>
            </w:r>
          </w:p>
        </w:tc>
        <w:tc>
          <w:tcPr>
            <w:tcW w:w="605" w:type="pct"/>
          </w:tcPr>
          <w:p w14:paraId="764EFE9E" w14:textId="77777777" w:rsidR="001259E3" w:rsidRPr="008B7EBE" w:rsidRDefault="001259E3" w:rsidP="00466EA5">
            <w:pPr>
              <w:jc w:val="center"/>
              <w:rPr>
                <w:sz w:val="20"/>
                <w:szCs w:val="22"/>
              </w:rPr>
            </w:pPr>
            <w:r>
              <w:rPr>
                <w:sz w:val="20"/>
                <w:szCs w:val="22"/>
              </w:rPr>
              <w:t>5</w:t>
            </w:r>
          </w:p>
        </w:tc>
        <w:tc>
          <w:tcPr>
            <w:tcW w:w="606" w:type="pct"/>
          </w:tcPr>
          <w:p w14:paraId="4F8ADA0D" w14:textId="77777777" w:rsidR="001259E3" w:rsidRPr="008B7EBE" w:rsidRDefault="001259E3" w:rsidP="00466EA5">
            <w:pPr>
              <w:jc w:val="center"/>
              <w:rPr>
                <w:sz w:val="20"/>
                <w:szCs w:val="22"/>
              </w:rPr>
            </w:pPr>
            <w:r>
              <w:rPr>
                <w:sz w:val="20"/>
                <w:szCs w:val="22"/>
              </w:rPr>
              <w:t>4</w:t>
            </w:r>
          </w:p>
        </w:tc>
      </w:tr>
      <w:tr w:rsidR="001259E3" w:rsidRPr="008B7EBE" w14:paraId="2B9E6CDC" w14:textId="77777777" w:rsidTr="00466EA5">
        <w:trPr>
          <w:trHeight w:val="383"/>
        </w:trPr>
        <w:tc>
          <w:tcPr>
            <w:tcW w:w="517" w:type="pct"/>
          </w:tcPr>
          <w:p w14:paraId="3DE735D0" w14:textId="77777777" w:rsidR="001259E3" w:rsidRPr="008B7EBE" w:rsidRDefault="001259E3" w:rsidP="00466EA5">
            <w:pPr>
              <w:rPr>
                <w:sz w:val="20"/>
                <w:szCs w:val="22"/>
              </w:rPr>
            </w:pPr>
            <w:r>
              <w:rPr>
                <w:sz w:val="20"/>
                <w:szCs w:val="22"/>
              </w:rPr>
              <w:t>150540</w:t>
            </w:r>
          </w:p>
        </w:tc>
        <w:tc>
          <w:tcPr>
            <w:tcW w:w="1077" w:type="pct"/>
          </w:tcPr>
          <w:p w14:paraId="6A084C3E" w14:textId="77777777" w:rsidR="001259E3" w:rsidRPr="001259E3" w:rsidRDefault="001259E3" w:rsidP="00466EA5">
            <w:pPr>
              <w:jc w:val="left"/>
              <w:rPr>
                <w:sz w:val="20"/>
                <w:szCs w:val="22"/>
              </w:rPr>
            </w:pPr>
            <w:r w:rsidRPr="001259E3">
              <w:rPr>
                <w:sz w:val="20"/>
                <w:szCs w:val="22"/>
              </w:rPr>
              <w:t xml:space="preserve">Wpływ udziału melasy w mieszaninie z odciekami ze stabilizacji tlenowej frakcji organicznej odpadów </w:t>
            </w:r>
            <w:r w:rsidRPr="001259E3">
              <w:rPr>
                <w:sz w:val="20"/>
                <w:szCs w:val="22"/>
              </w:rPr>
              <w:lastRenderedPageBreak/>
              <w:t>komunalnych na efektywność kofermentacji w reaktorach z biomasą</w:t>
            </w:r>
          </w:p>
        </w:tc>
        <w:tc>
          <w:tcPr>
            <w:tcW w:w="379" w:type="pct"/>
          </w:tcPr>
          <w:p w14:paraId="5B61E500" w14:textId="77777777" w:rsidR="001259E3" w:rsidRPr="008B7EBE" w:rsidRDefault="001259E3" w:rsidP="00466EA5">
            <w:pPr>
              <w:rPr>
                <w:sz w:val="20"/>
                <w:szCs w:val="22"/>
                <w:lang w:val="en-GB"/>
              </w:rPr>
            </w:pPr>
            <w:r w:rsidRPr="0001651D">
              <w:rPr>
                <w:rFonts w:asciiTheme="minorHAnsi" w:hAnsiTheme="minorHAnsi" w:cstheme="minorHAnsi"/>
                <w:sz w:val="20"/>
                <w:szCs w:val="20"/>
              </w:rPr>
              <w:lastRenderedPageBreak/>
              <w:t>2022</w:t>
            </w:r>
          </w:p>
        </w:tc>
        <w:tc>
          <w:tcPr>
            <w:tcW w:w="682" w:type="pct"/>
          </w:tcPr>
          <w:p w14:paraId="559B2237" w14:textId="77777777" w:rsidR="001259E3" w:rsidRPr="008B7EBE" w:rsidRDefault="001259E3" w:rsidP="00466EA5">
            <w:pPr>
              <w:jc w:val="left"/>
              <w:rPr>
                <w:sz w:val="20"/>
                <w:szCs w:val="22"/>
              </w:rPr>
            </w:pPr>
            <w:r>
              <w:rPr>
                <w:sz w:val="20"/>
                <w:szCs w:val="22"/>
              </w:rPr>
              <w:t>Dr hab. inż. Katarzyna Bernat, prof. UWM</w:t>
            </w:r>
          </w:p>
        </w:tc>
        <w:tc>
          <w:tcPr>
            <w:tcW w:w="680" w:type="pct"/>
          </w:tcPr>
          <w:p w14:paraId="3B7C836E" w14:textId="77777777" w:rsidR="001259E3" w:rsidRPr="008B7EBE" w:rsidRDefault="001259E3" w:rsidP="00466EA5">
            <w:pPr>
              <w:jc w:val="left"/>
              <w:rPr>
                <w:sz w:val="20"/>
                <w:szCs w:val="22"/>
              </w:rPr>
            </w:pPr>
            <w:r>
              <w:rPr>
                <w:sz w:val="20"/>
                <w:szCs w:val="22"/>
              </w:rPr>
              <w:t>Dr hab. inż. Dorota Kulikowska, prof. UWM</w:t>
            </w:r>
          </w:p>
        </w:tc>
        <w:tc>
          <w:tcPr>
            <w:tcW w:w="454" w:type="pct"/>
          </w:tcPr>
          <w:p w14:paraId="32CAD892" w14:textId="77777777" w:rsidR="001259E3" w:rsidRPr="008B7EBE" w:rsidRDefault="001259E3" w:rsidP="00466EA5">
            <w:pPr>
              <w:jc w:val="center"/>
              <w:rPr>
                <w:sz w:val="20"/>
                <w:szCs w:val="22"/>
              </w:rPr>
            </w:pPr>
            <w:r>
              <w:rPr>
                <w:sz w:val="20"/>
                <w:szCs w:val="22"/>
              </w:rPr>
              <w:t>4,5</w:t>
            </w:r>
          </w:p>
        </w:tc>
        <w:tc>
          <w:tcPr>
            <w:tcW w:w="605" w:type="pct"/>
          </w:tcPr>
          <w:p w14:paraId="2AE32910" w14:textId="77777777" w:rsidR="001259E3" w:rsidRPr="008B7EBE" w:rsidRDefault="001259E3" w:rsidP="00466EA5">
            <w:pPr>
              <w:jc w:val="center"/>
              <w:rPr>
                <w:sz w:val="20"/>
                <w:szCs w:val="22"/>
              </w:rPr>
            </w:pPr>
            <w:r>
              <w:rPr>
                <w:sz w:val="20"/>
                <w:szCs w:val="22"/>
              </w:rPr>
              <w:t>5</w:t>
            </w:r>
          </w:p>
        </w:tc>
        <w:tc>
          <w:tcPr>
            <w:tcW w:w="606" w:type="pct"/>
          </w:tcPr>
          <w:p w14:paraId="67AB245A" w14:textId="77777777" w:rsidR="001259E3" w:rsidRPr="008B7EBE" w:rsidRDefault="001259E3" w:rsidP="00466EA5">
            <w:pPr>
              <w:jc w:val="center"/>
              <w:rPr>
                <w:sz w:val="20"/>
                <w:szCs w:val="22"/>
              </w:rPr>
            </w:pPr>
            <w:r>
              <w:rPr>
                <w:sz w:val="20"/>
                <w:szCs w:val="22"/>
              </w:rPr>
              <w:t>4</w:t>
            </w:r>
          </w:p>
        </w:tc>
      </w:tr>
      <w:tr w:rsidR="001259E3" w:rsidRPr="008B7EBE" w14:paraId="5CFA744E" w14:textId="77777777" w:rsidTr="00466EA5">
        <w:trPr>
          <w:trHeight w:val="383"/>
        </w:trPr>
        <w:tc>
          <w:tcPr>
            <w:tcW w:w="517" w:type="pct"/>
          </w:tcPr>
          <w:p w14:paraId="77C2F76E" w14:textId="77777777" w:rsidR="001259E3" w:rsidRPr="008B7EBE" w:rsidRDefault="001259E3" w:rsidP="00466EA5">
            <w:pPr>
              <w:rPr>
                <w:sz w:val="20"/>
                <w:szCs w:val="22"/>
              </w:rPr>
            </w:pPr>
            <w:r>
              <w:rPr>
                <w:sz w:val="20"/>
                <w:szCs w:val="22"/>
              </w:rPr>
              <w:t>158991</w:t>
            </w:r>
          </w:p>
        </w:tc>
        <w:tc>
          <w:tcPr>
            <w:tcW w:w="1077" w:type="pct"/>
          </w:tcPr>
          <w:p w14:paraId="0D9B2A0E" w14:textId="77777777" w:rsidR="001259E3" w:rsidRPr="008B7EBE" w:rsidRDefault="001259E3" w:rsidP="00466EA5">
            <w:pPr>
              <w:jc w:val="left"/>
              <w:rPr>
                <w:sz w:val="20"/>
                <w:szCs w:val="22"/>
              </w:rPr>
            </w:pPr>
            <w:r w:rsidRPr="00EB6EEC">
              <w:rPr>
                <w:sz w:val="20"/>
                <w:szCs w:val="22"/>
              </w:rPr>
              <w:t>Izolacja i charakterystyka fizykochemiczna bromeliny</w:t>
            </w:r>
          </w:p>
        </w:tc>
        <w:tc>
          <w:tcPr>
            <w:tcW w:w="379" w:type="pct"/>
          </w:tcPr>
          <w:p w14:paraId="14A90E91" w14:textId="77777777" w:rsidR="001259E3" w:rsidRPr="008B7EBE" w:rsidRDefault="001259E3" w:rsidP="00466EA5">
            <w:pPr>
              <w:rPr>
                <w:sz w:val="20"/>
                <w:szCs w:val="22"/>
              </w:rPr>
            </w:pPr>
            <w:r w:rsidRPr="0001651D">
              <w:rPr>
                <w:rFonts w:asciiTheme="minorHAnsi" w:hAnsiTheme="minorHAnsi" w:cstheme="minorHAnsi"/>
                <w:sz w:val="20"/>
                <w:szCs w:val="20"/>
              </w:rPr>
              <w:t>2022</w:t>
            </w:r>
          </w:p>
        </w:tc>
        <w:tc>
          <w:tcPr>
            <w:tcW w:w="682" w:type="pct"/>
          </w:tcPr>
          <w:p w14:paraId="34A07BFC" w14:textId="77777777" w:rsidR="001259E3" w:rsidRPr="008B7EBE" w:rsidRDefault="001259E3" w:rsidP="00466EA5">
            <w:pPr>
              <w:jc w:val="left"/>
              <w:rPr>
                <w:sz w:val="20"/>
                <w:szCs w:val="22"/>
              </w:rPr>
            </w:pPr>
            <w:r>
              <w:rPr>
                <w:sz w:val="20"/>
                <w:szCs w:val="22"/>
              </w:rPr>
              <w:t>Dr Edyta Sienkiewicz-Szłapka</w:t>
            </w:r>
          </w:p>
        </w:tc>
        <w:tc>
          <w:tcPr>
            <w:tcW w:w="680" w:type="pct"/>
          </w:tcPr>
          <w:p w14:paraId="0BC14BF1" w14:textId="77777777" w:rsidR="001259E3" w:rsidRPr="008B7EBE" w:rsidRDefault="001259E3" w:rsidP="00466EA5">
            <w:pPr>
              <w:jc w:val="left"/>
              <w:rPr>
                <w:sz w:val="20"/>
                <w:szCs w:val="22"/>
              </w:rPr>
            </w:pPr>
            <w:r>
              <w:rPr>
                <w:sz w:val="20"/>
                <w:szCs w:val="22"/>
              </w:rPr>
              <w:t>Dr hab. Beata Jarmołowska, prof. UWM</w:t>
            </w:r>
          </w:p>
        </w:tc>
        <w:tc>
          <w:tcPr>
            <w:tcW w:w="454" w:type="pct"/>
          </w:tcPr>
          <w:p w14:paraId="118B046A" w14:textId="77777777" w:rsidR="001259E3" w:rsidRPr="008B7EBE" w:rsidRDefault="001259E3" w:rsidP="00466EA5">
            <w:pPr>
              <w:jc w:val="center"/>
              <w:rPr>
                <w:sz w:val="20"/>
                <w:szCs w:val="22"/>
              </w:rPr>
            </w:pPr>
            <w:r>
              <w:rPr>
                <w:sz w:val="20"/>
                <w:szCs w:val="22"/>
              </w:rPr>
              <w:t>5</w:t>
            </w:r>
          </w:p>
        </w:tc>
        <w:tc>
          <w:tcPr>
            <w:tcW w:w="605" w:type="pct"/>
          </w:tcPr>
          <w:p w14:paraId="1D352243" w14:textId="77777777" w:rsidR="001259E3" w:rsidRPr="008B7EBE" w:rsidRDefault="001259E3" w:rsidP="00466EA5">
            <w:pPr>
              <w:jc w:val="center"/>
              <w:rPr>
                <w:sz w:val="20"/>
                <w:szCs w:val="22"/>
              </w:rPr>
            </w:pPr>
            <w:r>
              <w:rPr>
                <w:sz w:val="20"/>
                <w:szCs w:val="22"/>
              </w:rPr>
              <w:t>5</w:t>
            </w:r>
          </w:p>
        </w:tc>
        <w:tc>
          <w:tcPr>
            <w:tcW w:w="606" w:type="pct"/>
          </w:tcPr>
          <w:p w14:paraId="1A703052" w14:textId="77777777" w:rsidR="001259E3" w:rsidRPr="008B7EBE" w:rsidRDefault="001259E3" w:rsidP="00466EA5">
            <w:pPr>
              <w:jc w:val="center"/>
              <w:rPr>
                <w:sz w:val="20"/>
                <w:szCs w:val="22"/>
              </w:rPr>
            </w:pPr>
            <w:r>
              <w:rPr>
                <w:sz w:val="20"/>
                <w:szCs w:val="22"/>
              </w:rPr>
              <w:t>4,5</w:t>
            </w:r>
          </w:p>
        </w:tc>
      </w:tr>
      <w:tr w:rsidR="001259E3" w:rsidRPr="008B7EBE" w14:paraId="272D8D76" w14:textId="77777777" w:rsidTr="00466EA5">
        <w:trPr>
          <w:trHeight w:val="383"/>
        </w:trPr>
        <w:tc>
          <w:tcPr>
            <w:tcW w:w="517" w:type="pct"/>
          </w:tcPr>
          <w:p w14:paraId="0F4CCF39"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150559</w:t>
            </w:r>
          </w:p>
        </w:tc>
        <w:tc>
          <w:tcPr>
            <w:tcW w:w="1077" w:type="pct"/>
          </w:tcPr>
          <w:p w14:paraId="10B66CFD" w14:textId="77777777" w:rsidR="001259E3" w:rsidRPr="00F335D2" w:rsidRDefault="001259E3" w:rsidP="00466EA5">
            <w:pPr>
              <w:jc w:val="left"/>
              <w:rPr>
                <w:rFonts w:asciiTheme="minorHAnsi" w:hAnsiTheme="minorHAnsi" w:cstheme="minorHAnsi"/>
                <w:sz w:val="20"/>
                <w:szCs w:val="20"/>
              </w:rPr>
            </w:pPr>
            <w:r w:rsidRPr="00432BB5">
              <w:rPr>
                <w:rFonts w:asciiTheme="minorHAnsi" w:hAnsiTheme="minorHAnsi" w:cstheme="minorHAnsi"/>
                <w:sz w:val="20"/>
                <w:szCs w:val="20"/>
              </w:rPr>
              <w:t>Polimorfizm rs6313 w genie receptora serotoniny u osób ze zdiagnozowaną</w:t>
            </w:r>
            <w:r>
              <w:rPr>
                <w:rFonts w:asciiTheme="minorHAnsi" w:hAnsiTheme="minorHAnsi" w:cstheme="minorHAnsi"/>
                <w:sz w:val="20"/>
                <w:szCs w:val="20"/>
              </w:rPr>
              <w:t xml:space="preserve"> </w:t>
            </w:r>
            <w:r w:rsidRPr="00432BB5">
              <w:rPr>
                <w:rFonts w:asciiTheme="minorHAnsi" w:hAnsiTheme="minorHAnsi" w:cstheme="minorHAnsi"/>
                <w:sz w:val="20"/>
                <w:szCs w:val="20"/>
              </w:rPr>
              <w:t>chorobą alkoholową - optymalizacja metody i badania wstępne</w:t>
            </w:r>
          </w:p>
        </w:tc>
        <w:tc>
          <w:tcPr>
            <w:tcW w:w="379" w:type="pct"/>
          </w:tcPr>
          <w:p w14:paraId="417FF0FD" w14:textId="77777777" w:rsidR="001259E3" w:rsidRPr="00F335D2" w:rsidRDefault="001259E3" w:rsidP="00466EA5">
            <w:pPr>
              <w:rPr>
                <w:rFonts w:asciiTheme="minorHAnsi" w:hAnsiTheme="minorHAnsi" w:cstheme="minorHAnsi"/>
                <w:sz w:val="20"/>
                <w:szCs w:val="20"/>
              </w:rPr>
            </w:pPr>
            <w:r w:rsidRPr="0001651D">
              <w:rPr>
                <w:rFonts w:asciiTheme="minorHAnsi" w:hAnsiTheme="minorHAnsi" w:cstheme="minorHAnsi"/>
                <w:sz w:val="20"/>
                <w:szCs w:val="20"/>
              </w:rPr>
              <w:t>2022</w:t>
            </w:r>
          </w:p>
        </w:tc>
        <w:tc>
          <w:tcPr>
            <w:tcW w:w="682" w:type="pct"/>
          </w:tcPr>
          <w:p w14:paraId="644CF3E6"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Anna Karolina Cieślińska, prof. UWM</w:t>
            </w:r>
          </w:p>
        </w:tc>
        <w:tc>
          <w:tcPr>
            <w:tcW w:w="680" w:type="pct"/>
          </w:tcPr>
          <w:p w14:paraId="77359E29"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Małgorzata Dmitryjuk, prof. UWM</w:t>
            </w:r>
          </w:p>
        </w:tc>
        <w:tc>
          <w:tcPr>
            <w:tcW w:w="454" w:type="pct"/>
          </w:tcPr>
          <w:p w14:paraId="5F01826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7F49ED4"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5E7E1D0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21C076A6" w14:textId="77777777" w:rsidTr="00466EA5">
        <w:trPr>
          <w:trHeight w:val="383"/>
        </w:trPr>
        <w:tc>
          <w:tcPr>
            <w:tcW w:w="517" w:type="pct"/>
          </w:tcPr>
          <w:p w14:paraId="1998A683"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150560</w:t>
            </w:r>
          </w:p>
        </w:tc>
        <w:tc>
          <w:tcPr>
            <w:tcW w:w="1077" w:type="pct"/>
          </w:tcPr>
          <w:p w14:paraId="10389D60" w14:textId="77777777" w:rsidR="001259E3" w:rsidRPr="00F335D2" w:rsidRDefault="001259E3" w:rsidP="00466EA5">
            <w:pPr>
              <w:jc w:val="left"/>
              <w:rPr>
                <w:rFonts w:asciiTheme="minorHAnsi" w:hAnsiTheme="minorHAnsi" w:cstheme="minorHAnsi"/>
                <w:sz w:val="20"/>
                <w:szCs w:val="20"/>
              </w:rPr>
            </w:pPr>
            <w:r w:rsidRPr="00E76490">
              <w:rPr>
                <w:rFonts w:asciiTheme="minorHAnsi" w:hAnsiTheme="minorHAnsi" w:cstheme="minorHAnsi"/>
                <w:sz w:val="20"/>
                <w:szCs w:val="20"/>
              </w:rPr>
              <w:t>Określenie ekspresji genu omentyny (ITLN1) w trofoblastach i zarodkach</w:t>
            </w:r>
            <w:r>
              <w:rPr>
                <w:rFonts w:asciiTheme="minorHAnsi" w:hAnsiTheme="minorHAnsi" w:cstheme="minorHAnsi"/>
                <w:sz w:val="20"/>
                <w:szCs w:val="20"/>
              </w:rPr>
              <w:t xml:space="preserve"> </w:t>
            </w:r>
            <w:r w:rsidRPr="00E76490">
              <w:rPr>
                <w:rFonts w:asciiTheme="minorHAnsi" w:hAnsiTheme="minorHAnsi" w:cstheme="minorHAnsi"/>
                <w:sz w:val="20"/>
                <w:szCs w:val="20"/>
              </w:rPr>
              <w:t>świni domowej (</w:t>
            </w:r>
            <w:r w:rsidRPr="00D573C9">
              <w:rPr>
                <w:rFonts w:asciiTheme="minorHAnsi" w:hAnsiTheme="minorHAnsi" w:cstheme="minorHAnsi"/>
                <w:i/>
                <w:iCs/>
                <w:sz w:val="20"/>
                <w:szCs w:val="20"/>
              </w:rPr>
              <w:t>Sus scrofa domestica</w:t>
            </w:r>
            <w:r w:rsidRPr="00E76490">
              <w:rPr>
                <w:rFonts w:asciiTheme="minorHAnsi" w:hAnsiTheme="minorHAnsi" w:cstheme="minorHAnsi"/>
                <w:sz w:val="20"/>
                <w:szCs w:val="20"/>
              </w:rPr>
              <w:t>) — optymalizacja metody real-time PCR</w:t>
            </w:r>
            <w:r>
              <w:rPr>
                <w:rFonts w:asciiTheme="minorHAnsi" w:hAnsiTheme="minorHAnsi" w:cstheme="minorHAnsi"/>
                <w:sz w:val="20"/>
                <w:szCs w:val="20"/>
              </w:rPr>
              <w:t xml:space="preserve"> </w:t>
            </w:r>
          </w:p>
        </w:tc>
        <w:tc>
          <w:tcPr>
            <w:tcW w:w="379" w:type="pct"/>
          </w:tcPr>
          <w:p w14:paraId="66FA1EAD" w14:textId="77777777" w:rsidR="001259E3" w:rsidRPr="00F335D2" w:rsidRDefault="001259E3" w:rsidP="00466EA5">
            <w:pPr>
              <w:rPr>
                <w:rFonts w:asciiTheme="minorHAnsi" w:hAnsiTheme="minorHAnsi" w:cstheme="minorHAnsi"/>
                <w:sz w:val="20"/>
                <w:szCs w:val="20"/>
              </w:rPr>
            </w:pPr>
            <w:r w:rsidRPr="0001651D">
              <w:rPr>
                <w:rFonts w:asciiTheme="minorHAnsi" w:hAnsiTheme="minorHAnsi" w:cstheme="minorHAnsi"/>
                <w:sz w:val="20"/>
                <w:szCs w:val="20"/>
              </w:rPr>
              <w:t>2022</w:t>
            </w:r>
          </w:p>
        </w:tc>
        <w:tc>
          <w:tcPr>
            <w:tcW w:w="682" w:type="pct"/>
          </w:tcPr>
          <w:p w14:paraId="2477B288"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Marta Kieżun</w:t>
            </w:r>
          </w:p>
        </w:tc>
        <w:tc>
          <w:tcPr>
            <w:tcW w:w="680" w:type="pct"/>
          </w:tcPr>
          <w:p w14:paraId="1F08E386"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Beata Kurowicka</w:t>
            </w:r>
          </w:p>
        </w:tc>
        <w:tc>
          <w:tcPr>
            <w:tcW w:w="454" w:type="pct"/>
          </w:tcPr>
          <w:p w14:paraId="330D568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1BD8ADB"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F84B92A"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35A4FC53" w14:textId="77777777" w:rsidTr="00466EA5">
        <w:trPr>
          <w:trHeight w:val="383"/>
        </w:trPr>
        <w:tc>
          <w:tcPr>
            <w:tcW w:w="517" w:type="pct"/>
          </w:tcPr>
          <w:p w14:paraId="6F94717A"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150563</w:t>
            </w:r>
          </w:p>
        </w:tc>
        <w:tc>
          <w:tcPr>
            <w:tcW w:w="1077" w:type="pct"/>
          </w:tcPr>
          <w:p w14:paraId="2CD257D9" w14:textId="77777777" w:rsidR="001259E3" w:rsidRPr="00F335D2" w:rsidRDefault="001259E3" w:rsidP="00466EA5">
            <w:pPr>
              <w:jc w:val="left"/>
              <w:rPr>
                <w:rFonts w:asciiTheme="minorHAnsi" w:hAnsiTheme="minorHAnsi" w:cstheme="minorHAnsi"/>
                <w:sz w:val="20"/>
                <w:szCs w:val="20"/>
              </w:rPr>
            </w:pPr>
            <w:r w:rsidRPr="00CF533B">
              <w:rPr>
                <w:rFonts w:asciiTheme="minorHAnsi" w:hAnsiTheme="minorHAnsi" w:cstheme="minorHAnsi"/>
                <w:sz w:val="20"/>
                <w:szCs w:val="20"/>
              </w:rPr>
              <w:t>Uszkodzenia mitochondriów i peroksydacja lipidów w rzęsie drobnej</w:t>
            </w:r>
            <w:r>
              <w:rPr>
                <w:rFonts w:asciiTheme="minorHAnsi" w:hAnsiTheme="minorHAnsi" w:cstheme="minorHAnsi"/>
                <w:sz w:val="20"/>
                <w:szCs w:val="20"/>
              </w:rPr>
              <w:t xml:space="preserve"> </w:t>
            </w:r>
            <w:r w:rsidRPr="00CF533B">
              <w:rPr>
                <w:rFonts w:asciiTheme="minorHAnsi" w:hAnsiTheme="minorHAnsi" w:cstheme="minorHAnsi"/>
                <w:sz w:val="20"/>
                <w:szCs w:val="20"/>
              </w:rPr>
              <w:t xml:space="preserve"> (</w:t>
            </w:r>
            <w:r w:rsidRPr="00D573C9">
              <w:rPr>
                <w:rFonts w:asciiTheme="minorHAnsi" w:hAnsiTheme="minorHAnsi" w:cstheme="minorHAnsi"/>
                <w:i/>
                <w:iCs/>
                <w:sz w:val="20"/>
                <w:szCs w:val="20"/>
              </w:rPr>
              <w:t>Lemna minor</w:t>
            </w:r>
            <w:r w:rsidRPr="00CF533B">
              <w:rPr>
                <w:rFonts w:asciiTheme="minorHAnsi" w:hAnsiTheme="minorHAnsi" w:cstheme="minorHAnsi"/>
                <w:sz w:val="20"/>
                <w:szCs w:val="20"/>
              </w:rPr>
              <w:t xml:space="preserve"> L.) rosnącej na ekstraktach z gleb o różnym stopniu zanieczyszczenia</w:t>
            </w:r>
          </w:p>
        </w:tc>
        <w:tc>
          <w:tcPr>
            <w:tcW w:w="379" w:type="pct"/>
          </w:tcPr>
          <w:p w14:paraId="1C80E37F" w14:textId="77777777" w:rsidR="001259E3" w:rsidRPr="00F335D2" w:rsidRDefault="001259E3" w:rsidP="00466EA5">
            <w:pPr>
              <w:rPr>
                <w:rFonts w:asciiTheme="minorHAnsi" w:hAnsiTheme="minorHAnsi" w:cstheme="minorHAnsi"/>
                <w:sz w:val="20"/>
                <w:szCs w:val="20"/>
              </w:rPr>
            </w:pPr>
            <w:r w:rsidRPr="0001651D">
              <w:rPr>
                <w:rFonts w:asciiTheme="minorHAnsi" w:hAnsiTheme="minorHAnsi" w:cstheme="minorHAnsi"/>
                <w:sz w:val="20"/>
                <w:szCs w:val="20"/>
              </w:rPr>
              <w:t>2022</w:t>
            </w:r>
          </w:p>
        </w:tc>
        <w:tc>
          <w:tcPr>
            <w:tcW w:w="682" w:type="pct"/>
          </w:tcPr>
          <w:p w14:paraId="17A43371" w14:textId="77777777" w:rsidR="001259E3" w:rsidRPr="00F335D2" w:rsidRDefault="001259E3" w:rsidP="00466EA5">
            <w:pPr>
              <w:jc w:val="left"/>
              <w:rPr>
                <w:rFonts w:asciiTheme="minorHAnsi" w:hAnsiTheme="minorHAnsi" w:cstheme="minorHAnsi"/>
                <w:sz w:val="20"/>
                <w:szCs w:val="20"/>
              </w:rPr>
            </w:pPr>
            <w:r>
              <w:rPr>
                <w:sz w:val="20"/>
                <w:szCs w:val="22"/>
              </w:rPr>
              <w:t>Prof. dr hab. Agnieszka Piotrowicz-Cieślak</w:t>
            </w:r>
          </w:p>
        </w:tc>
        <w:tc>
          <w:tcPr>
            <w:tcW w:w="680" w:type="pct"/>
          </w:tcPr>
          <w:p w14:paraId="1156214A" w14:textId="77777777" w:rsidR="001259E3" w:rsidRPr="00F335D2" w:rsidRDefault="001259E3" w:rsidP="00466EA5">
            <w:pPr>
              <w:jc w:val="left"/>
              <w:rPr>
                <w:rFonts w:asciiTheme="minorHAnsi" w:hAnsiTheme="minorHAnsi" w:cstheme="minorHAnsi"/>
                <w:sz w:val="20"/>
                <w:szCs w:val="20"/>
              </w:rPr>
            </w:pPr>
            <w:r>
              <w:rPr>
                <w:sz w:val="20"/>
                <w:szCs w:val="22"/>
              </w:rPr>
              <w:t>Dr Dariusz Michalczyk</w:t>
            </w:r>
          </w:p>
        </w:tc>
        <w:tc>
          <w:tcPr>
            <w:tcW w:w="454" w:type="pct"/>
          </w:tcPr>
          <w:p w14:paraId="3047BFF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4B9B52E6"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20C80CEF"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309A2372" w14:textId="77777777" w:rsidTr="00466EA5">
        <w:trPr>
          <w:trHeight w:val="383"/>
        </w:trPr>
        <w:tc>
          <w:tcPr>
            <w:tcW w:w="517" w:type="pct"/>
          </w:tcPr>
          <w:p w14:paraId="1570CB48" w14:textId="77777777" w:rsidR="001259E3" w:rsidRPr="00F335D2" w:rsidRDefault="001259E3" w:rsidP="00466EA5">
            <w:pPr>
              <w:tabs>
                <w:tab w:val="left" w:pos="470"/>
              </w:tabs>
              <w:rPr>
                <w:rFonts w:asciiTheme="minorHAnsi" w:hAnsiTheme="minorHAnsi" w:cstheme="minorHAnsi"/>
                <w:sz w:val="20"/>
                <w:szCs w:val="20"/>
              </w:rPr>
            </w:pPr>
            <w:r>
              <w:rPr>
                <w:rFonts w:asciiTheme="minorHAnsi" w:hAnsiTheme="minorHAnsi" w:cstheme="minorHAnsi"/>
                <w:sz w:val="20"/>
                <w:szCs w:val="20"/>
              </w:rPr>
              <w:t>150567</w:t>
            </w:r>
          </w:p>
        </w:tc>
        <w:tc>
          <w:tcPr>
            <w:tcW w:w="1077" w:type="pct"/>
          </w:tcPr>
          <w:p w14:paraId="23333571" w14:textId="77777777" w:rsidR="001259E3" w:rsidRPr="00F335D2" w:rsidRDefault="001259E3" w:rsidP="00466EA5">
            <w:pPr>
              <w:jc w:val="left"/>
              <w:rPr>
                <w:rFonts w:asciiTheme="minorHAnsi" w:hAnsiTheme="minorHAnsi" w:cstheme="minorHAnsi"/>
                <w:sz w:val="20"/>
                <w:szCs w:val="20"/>
              </w:rPr>
            </w:pPr>
            <w:r w:rsidRPr="00B526AC">
              <w:rPr>
                <w:rFonts w:asciiTheme="minorHAnsi" w:hAnsiTheme="minorHAnsi" w:cstheme="minorHAnsi"/>
                <w:sz w:val="20"/>
                <w:szCs w:val="20"/>
              </w:rPr>
              <w:t>Przygotowanie konstruktów genetycznych do oceny aktywności</w:t>
            </w:r>
            <w:r>
              <w:rPr>
                <w:rFonts w:asciiTheme="minorHAnsi" w:hAnsiTheme="minorHAnsi" w:cstheme="minorHAnsi"/>
                <w:sz w:val="20"/>
                <w:szCs w:val="20"/>
              </w:rPr>
              <w:t xml:space="preserve"> </w:t>
            </w:r>
            <w:r w:rsidRPr="00B526AC">
              <w:rPr>
                <w:rFonts w:asciiTheme="minorHAnsi" w:hAnsiTheme="minorHAnsi" w:cstheme="minorHAnsi"/>
                <w:sz w:val="20"/>
                <w:szCs w:val="20"/>
              </w:rPr>
              <w:t xml:space="preserve">promotorów genów kodujących syntazę galaktinolu </w:t>
            </w:r>
            <w:r w:rsidRPr="00D573C9">
              <w:rPr>
                <w:rFonts w:asciiTheme="minorHAnsi" w:hAnsiTheme="minorHAnsi" w:cstheme="minorHAnsi"/>
                <w:i/>
                <w:iCs/>
                <w:sz w:val="20"/>
                <w:szCs w:val="20"/>
              </w:rPr>
              <w:t>Pisum sativum</w:t>
            </w:r>
          </w:p>
        </w:tc>
        <w:tc>
          <w:tcPr>
            <w:tcW w:w="379" w:type="pct"/>
          </w:tcPr>
          <w:p w14:paraId="7E95F0EF" w14:textId="77777777" w:rsidR="001259E3" w:rsidRPr="00F335D2" w:rsidRDefault="001259E3" w:rsidP="00466EA5">
            <w:pPr>
              <w:rPr>
                <w:rFonts w:asciiTheme="minorHAnsi" w:hAnsiTheme="minorHAnsi" w:cstheme="minorHAnsi"/>
                <w:sz w:val="20"/>
                <w:szCs w:val="20"/>
              </w:rPr>
            </w:pPr>
            <w:r w:rsidRPr="0001651D">
              <w:rPr>
                <w:rFonts w:asciiTheme="minorHAnsi" w:hAnsiTheme="minorHAnsi" w:cstheme="minorHAnsi"/>
                <w:sz w:val="20"/>
                <w:szCs w:val="20"/>
              </w:rPr>
              <w:t>2022</w:t>
            </w:r>
          </w:p>
        </w:tc>
        <w:tc>
          <w:tcPr>
            <w:tcW w:w="682" w:type="pct"/>
          </w:tcPr>
          <w:p w14:paraId="59490C90"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Wioletta Ewa Pluskota</w:t>
            </w:r>
          </w:p>
        </w:tc>
        <w:tc>
          <w:tcPr>
            <w:tcW w:w="680" w:type="pct"/>
          </w:tcPr>
          <w:p w14:paraId="6273E75F"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Lesław Lahuta</w:t>
            </w:r>
          </w:p>
        </w:tc>
        <w:tc>
          <w:tcPr>
            <w:tcW w:w="454" w:type="pct"/>
          </w:tcPr>
          <w:p w14:paraId="1380196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345B61DB"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0C5D57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7305FDEE" w14:textId="77777777" w:rsidTr="00466EA5">
        <w:trPr>
          <w:trHeight w:val="383"/>
        </w:trPr>
        <w:tc>
          <w:tcPr>
            <w:tcW w:w="517" w:type="pct"/>
          </w:tcPr>
          <w:p w14:paraId="244EACA0" w14:textId="77777777" w:rsidR="001259E3" w:rsidRPr="00F335D2" w:rsidRDefault="001259E3" w:rsidP="00466EA5">
            <w:pPr>
              <w:tabs>
                <w:tab w:val="left" w:pos="470"/>
              </w:tabs>
              <w:rPr>
                <w:rFonts w:asciiTheme="minorHAnsi" w:hAnsiTheme="minorHAnsi" w:cstheme="minorHAnsi"/>
                <w:sz w:val="20"/>
                <w:szCs w:val="20"/>
              </w:rPr>
            </w:pPr>
            <w:r>
              <w:rPr>
                <w:rFonts w:asciiTheme="minorHAnsi" w:hAnsiTheme="minorHAnsi" w:cstheme="minorHAnsi"/>
                <w:sz w:val="20"/>
                <w:szCs w:val="20"/>
              </w:rPr>
              <w:t>150591</w:t>
            </w:r>
          </w:p>
        </w:tc>
        <w:tc>
          <w:tcPr>
            <w:tcW w:w="1077" w:type="pct"/>
          </w:tcPr>
          <w:p w14:paraId="7941324A" w14:textId="77777777" w:rsidR="001259E3" w:rsidRPr="00F335D2" w:rsidRDefault="001259E3" w:rsidP="00466EA5">
            <w:pPr>
              <w:jc w:val="left"/>
              <w:rPr>
                <w:rFonts w:asciiTheme="minorHAnsi" w:hAnsiTheme="minorHAnsi" w:cstheme="minorHAnsi"/>
                <w:sz w:val="20"/>
                <w:szCs w:val="20"/>
              </w:rPr>
            </w:pPr>
            <w:r w:rsidRPr="00840A41">
              <w:rPr>
                <w:rFonts w:asciiTheme="minorHAnsi" w:hAnsiTheme="minorHAnsi" w:cstheme="minorHAnsi"/>
                <w:sz w:val="20"/>
                <w:szCs w:val="20"/>
              </w:rPr>
              <w:t>Analiza porównawcza proporcji komórek rozrodczych u diploidalnych i triploidalnych</w:t>
            </w:r>
            <w:r>
              <w:rPr>
                <w:rFonts w:asciiTheme="minorHAnsi" w:hAnsiTheme="minorHAnsi" w:cstheme="minorHAnsi"/>
                <w:sz w:val="20"/>
                <w:szCs w:val="20"/>
              </w:rPr>
              <w:t xml:space="preserve"> </w:t>
            </w:r>
            <w:r w:rsidRPr="00840A41">
              <w:rPr>
                <w:rFonts w:asciiTheme="minorHAnsi" w:hAnsiTheme="minorHAnsi" w:cstheme="minorHAnsi"/>
                <w:sz w:val="20"/>
                <w:szCs w:val="20"/>
              </w:rPr>
              <w:t xml:space="preserve">samców karasia srebrzystego </w:t>
            </w:r>
            <w:r w:rsidRPr="00D573C9">
              <w:rPr>
                <w:rFonts w:asciiTheme="minorHAnsi" w:hAnsiTheme="minorHAnsi" w:cstheme="minorHAnsi"/>
                <w:i/>
                <w:iCs/>
                <w:sz w:val="20"/>
                <w:szCs w:val="20"/>
              </w:rPr>
              <w:t>Carassius gibelio</w:t>
            </w:r>
            <w:r w:rsidRPr="00840A41">
              <w:rPr>
                <w:rFonts w:asciiTheme="minorHAnsi" w:hAnsiTheme="minorHAnsi" w:cstheme="minorHAnsi"/>
                <w:sz w:val="20"/>
                <w:szCs w:val="20"/>
              </w:rPr>
              <w:t xml:space="preserve"> (Pisces, Cyprinidae)</w:t>
            </w:r>
          </w:p>
        </w:tc>
        <w:tc>
          <w:tcPr>
            <w:tcW w:w="379" w:type="pct"/>
          </w:tcPr>
          <w:p w14:paraId="55333B9D" w14:textId="77777777" w:rsidR="001259E3" w:rsidRPr="00F335D2" w:rsidRDefault="001259E3" w:rsidP="00466EA5">
            <w:pPr>
              <w:rPr>
                <w:rFonts w:asciiTheme="minorHAnsi" w:hAnsiTheme="minorHAnsi" w:cstheme="minorHAnsi"/>
                <w:sz w:val="20"/>
                <w:szCs w:val="20"/>
              </w:rPr>
            </w:pPr>
            <w:r w:rsidRPr="0001651D">
              <w:rPr>
                <w:rFonts w:asciiTheme="minorHAnsi" w:hAnsiTheme="minorHAnsi" w:cstheme="minorHAnsi"/>
                <w:sz w:val="20"/>
                <w:szCs w:val="20"/>
              </w:rPr>
              <w:t>2022</w:t>
            </w:r>
          </w:p>
        </w:tc>
        <w:tc>
          <w:tcPr>
            <w:tcW w:w="682" w:type="pct"/>
          </w:tcPr>
          <w:p w14:paraId="2982E442"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Dorota Juchno, prof. UWM</w:t>
            </w:r>
          </w:p>
        </w:tc>
        <w:tc>
          <w:tcPr>
            <w:tcW w:w="680" w:type="pct"/>
          </w:tcPr>
          <w:p w14:paraId="1D7B72DF"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Olga Jabłońska</w:t>
            </w:r>
          </w:p>
        </w:tc>
        <w:tc>
          <w:tcPr>
            <w:tcW w:w="454" w:type="pct"/>
          </w:tcPr>
          <w:p w14:paraId="23F2A603"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ED7822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1CA7F8F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1185CAA9" w14:textId="77777777" w:rsidTr="00466EA5">
        <w:trPr>
          <w:trHeight w:val="383"/>
        </w:trPr>
        <w:tc>
          <w:tcPr>
            <w:tcW w:w="517" w:type="pct"/>
          </w:tcPr>
          <w:p w14:paraId="47EB7F22" w14:textId="77777777" w:rsidR="001259E3" w:rsidRPr="00F335D2" w:rsidRDefault="001259E3" w:rsidP="00466EA5">
            <w:pPr>
              <w:tabs>
                <w:tab w:val="left" w:pos="470"/>
              </w:tabs>
              <w:rPr>
                <w:rFonts w:asciiTheme="minorHAnsi" w:hAnsiTheme="minorHAnsi" w:cstheme="minorHAnsi"/>
                <w:sz w:val="20"/>
                <w:szCs w:val="20"/>
              </w:rPr>
            </w:pPr>
            <w:r>
              <w:rPr>
                <w:rFonts w:asciiTheme="minorHAnsi" w:hAnsiTheme="minorHAnsi" w:cstheme="minorHAnsi"/>
                <w:sz w:val="20"/>
                <w:szCs w:val="20"/>
              </w:rPr>
              <w:lastRenderedPageBreak/>
              <w:t>150636</w:t>
            </w:r>
          </w:p>
        </w:tc>
        <w:tc>
          <w:tcPr>
            <w:tcW w:w="1077" w:type="pct"/>
          </w:tcPr>
          <w:p w14:paraId="307915F1" w14:textId="77777777" w:rsidR="001259E3" w:rsidRPr="00F335D2" w:rsidRDefault="001259E3" w:rsidP="00466EA5">
            <w:pPr>
              <w:jc w:val="left"/>
              <w:rPr>
                <w:rFonts w:asciiTheme="minorHAnsi" w:hAnsiTheme="minorHAnsi" w:cstheme="minorHAnsi"/>
                <w:sz w:val="20"/>
                <w:szCs w:val="20"/>
              </w:rPr>
            </w:pPr>
            <w:r w:rsidRPr="003E7756">
              <w:rPr>
                <w:rFonts w:asciiTheme="minorHAnsi" w:hAnsiTheme="minorHAnsi" w:cstheme="minorHAnsi"/>
                <w:sz w:val="20"/>
                <w:szCs w:val="20"/>
              </w:rPr>
              <w:t>Wpływ kadmu i krzemu na zmiany peroksydacji lipidów u grochu (</w:t>
            </w:r>
            <w:r w:rsidRPr="00D573C9">
              <w:rPr>
                <w:rFonts w:asciiTheme="minorHAnsi" w:hAnsiTheme="minorHAnsi" w:cstheme="minorHAnsi"/>
                <w:i/>
                <w:iCs/>
                <w:sz w:val="20"/>
                <w:szCs w:val="20"/>
              </w:rPr>
              <w:t>Pisum sativum</w:t>
            </w:r>
            <w:r w:rsidRPr="003E7756">
              <w:rPr>
                <w:rFonts w:asciiTheme="minorHAnsi" w:hAnsiTheme="minorHAnsi" w:cstheme="minorHAnsi"/>
                <w:sz w:val="20"/>
                <w:szCs w:val="20"/>
              </w:rPr>
              <w:t xml:space="preserve"> L.)</w:t>
            </w:r>
          </w:p>
        </w:tc>
        <w:tc>
          <w:tcPr>
            <w:tcW w:w="379" w:type="pct"/>
          </w:tcPr>
          <w:p w14:paraId="304B892E" w14:textId="77777777" w:rsidR="001259E3" w:rsidRPr="00F335D2" w:rsidRDefault="001259E3" w:rsidP="00466EA5">
            <w:pPr>
              <w:rPr>
                <w:rFonts w:asciiTheme="minorHAnsi" w:hAnsiTheme="minorHAnsi" w:cstheme="minorHAnsi"/>
                <w:sz w:val="20"/>
                <w:szCs w:val="20"/>
              </w:rPr>
            </w:pPr>
            <w:r w:rsidRPr="00B575E6">
              <w:rPr>
                <w:rFonts w:asciiTheme="minorHAnsi" w:hAnsiTheme="minorHAnsi" w:cstheme="minorHAnsi"/>
                <w:sz w:val="20"/>
                <w:szCs w:val="20"/>
              </w:rPr>
              <w:t>2022</w:t>
            </w:r>
          </w:p>
        </w:tc>
        <w:tc>
          <w:tcPr>
            <w:tcW w:w="682" w:type="pct"/>
          </w:tcPr>
          <w:p w14:paraId="5CDA8040"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Katarzyna Głowacka</w:t>
            </w:r>
          </w:p>
        </w:tc>
        <w:tc>
          <w:tcPr>
            <w:tcW w:w="680" w:type="pct"/>
          </w:tcPr>
          <w:p w14:paraId="45770F96"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Lesław Lahuta</w:t>
            </w:r>
          </w:p>
        </w:tc>
        <w:tc>
          <w:tcPr>
            <w:tcW w:w="454" w:type="pct"/>
          </w:tcPr>
          <w:p w14:paraId="039DBC6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55512C6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6" w:type="pct"/>
          </w:tcPr>
          <w:p w14:paraId="26226B94"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5E140908" w14:textId="77777777" w:rsidTr="00466EA5">
        <w:trPr>
          <w:trHeight w:val="383"/>
        </w:trPr>
        <w:tc>
          <w:tcPr>
            <w:tcW w:w="517" w:type="pct"/>
          </w:tcPr>
          <w:p w14:paraId="54BC6A38" w14:textId="77777777" w:rsidR="001259E3" w:rsidRPr="00F335D2" w:rsidRDefault="001259E3" w:rsidP="00466EA5">
            <w:pPr>
              <w:tabs>
                <w:tab w:val="left" w:pos="470"/>
              </w:tabs>
              <w:rPr>
                <w:rFonts w:asciiTheme="minorHAnsi" w:hAnsiTheme="minorHAnsi" w:cstheme="minorHAnsi"/>
                <w:sz w:val="20"/>
                <w:szCs w:val="20"/>
              </w:rPr>
            </w:pPr>
            <w:r>
              <w:rPr>
                <w:rFonts w:asciiTheme="minorHAnsi" w:hAnsiTheme="minorHAnsi" w:cstheme="minorHAnsi"/>
                <w:sz w:val="20"/>
                <w:szCs w:val="20"/>
              </w:rPr>
              <w:t>150639</w:t>
            </w:r>
          </w:p>
        </w:tc>
        <w:tc>
          <w:tcPr>
            <w:tcW w:w="1077" w:type="pct"/>
          </w:tcPr>
          <w:p w14:paraId="5B43C25B" w14:textId="77777777" w:rsidR="001259E3" w:rsidRPr="00F335D2" w:rsidRDefault="001259E3" w:rsidP="00466EA5">
            <w:pPr>
              <w:jc w:val="left"/>
              <w:rPr>
                <w:rFonts w:asciiTheme="minorHAnsi" w:hAnsiTheme="minorHAnsi" w:cstheme="minorHAnsi"/>
                <w:sz w:val="20"/>
                <w:szCs w:val="20"/>
              </w:rPr>
            </w:pPr>
            <w:r w:rsidRPr="00767D64">
              <w:rPr>
                <w:rFonts w:asciiTheme="minorHAnsi" w:hAnsiTheme="minorHAnsi" w:cstheme="minorHAnsi"/>
                <w:sz w:val="20"/>
                <w:szCs w:val="20"/>
              </w:rPr>
              <w:t>Ocena różnorodności biologicznej w plantacjach wierzby energetycznej (</w:t>
            </w:r>
            <w:r w:rsidRPr="00D573C9">
              <w:rPr>
                <w:rFonts w:asciiTheme="minorHAnsi" w:hAnsiTheme="minorHAnsi" w:cstheme="minorHAnsi"/>
                <w:i/>
                <w:iCs/>
                <w:sz w:val="20"/>
                <w:szCs w:val="20"/>
              </w:rPr>
              <w:t>Salix viminalis</w:t>
            </w:r>
            <w:r w:rsidRPr="00767D64">
              <w:rPr>
                <w:rFonts w:asciiTheme="minorHAnsi" w:hAnsiTheme="minorHAnsi" w:cstheme="minorHAnsi"/>
                <w:sz w:val="20"/>
                <w:szCs w:val="20"/>
              </w:rPr>
              <w:t>) na przykładzie chrząszczy (Coleoptera)</w:t>
            </w:r>
          </w:p>
        </w:tc>
        <w:tc>
          <w:tcPr>
            <w:tcW w:w="379" w:type="pct"/>
          </w:tcPr>
          <w:p w14:paraId="5183F8FF" w14:textId="77777777" w:rsidR="001259E3" w:rsidRPr="00F335D2" w:rsidRDefault="001259E3" w:rsidP="00466EA5">
            <w:pPr>
              <w:rPr>
                <w:rFonts w:asciiTheme="minorHAnsi" w:hAnsiTheme="minorHAnsi" w:cstheme="minorHAnsi"/>
                <w:sz w:val="20"/>
                <w:szCs w:val="20"/>
              </w:rPr>
            </w:pPr>
            <w:r w:rsidRPr="00B575E6">
              <w:rPr>
                <w:rFonts w:asciiTheme="minorHAnsi" w:hAnsiTheme="minorHAnsi" w:cstheme="minorHAnsi"/>
                <w:sz w:val="20"/>
                <w:szCs w:val="20"/>
              </w:rPr>
              <w:t>2022</w:t>
            </w:r>
          </w:p>
        </w:tc>
        <w:tc>
          <w:tcPr>
            <w:tcW w:w="682" w:type="pct"/>
          </w:tcPr>
          <w:p w14:paraId="4EF4239B" w14:textId="4ABEEC44" w:rsidR="001259E3" w:rsidRPr="00F335D2" w:rsidRDefault="00B63475" w:rsidP="00466EA5">
            <w:pPr>
              <w:jc w:val="left"/>
              <w:rPr>
                <w:rFonts w:asciiTheme="minorHAnsi" w:hAnsiTheme="minorHAnsi" w:cstheme="minorHAnsi"/>
                <w:sz w:val="20"/>
                <w:szCs w:val="20"/>
              </w:rPr>
            </w:pPr>
            <w:r>
              <w:rPr>
                <w:rFonts w:asciiTheme="minorHAnsi" w:hAnsiTheme="minorHAnsi" w:cstheme="minorHAnsi"/>
                <w:sz w:val="20"/>
                <w:szCs w:val="20"/>
              </w:rPr>
              <w:t>D</w:t>
            </w:r>
            <w:r w:rsidR="001259E3">
              <w:rPr>
                <w:rFonts w:asciiTheme="minorHAnsi" w:hAnsiTheme="minorHAnsi" w:cstheme="minorHAnsi"/>
                <w:sz w:val="20"/>
                <w:szCs w:val="20"/>
              </w:rPr>
              <w:t>r hab. Stanisław Czachorows</w:t>
            </w:r>
            <w:r w:rsidR="006317DF">
              <w:rPr>
                <w:rFonts w:asciiTheme="minorHAnsi" w:hAnsiTheme="minorHAnsi" w:cstheme="minorHAnsi"/>
                <w:sz w:val="20"/>
                <w:szCs w:val="20"/>
              </w:rPr>
              <w:t>k</w:t>
            </w:r>
            <w:r w:rsidR="00D573C9">
              <w:rPr>
                <w:rFonts w:asciiTheme="minorHAnsi" w:hAnsiTheme="minorHAnsi" w:cstheme="minorHAnsi"/>
                <w:sz w:val="20"/>
                <w:szCs w:val="20"/>
              </w:rPr>
              <w:t>i</w:t>
            </w:r>
            <w:r w:rsidR="001259E3">
              <w:rPr>
                <w:rFonts w:asciiTheme="minorHAnsi" w:hAnsiTheme="minorHAnsi" w:cstheme="minorHAnsi"/>
                <w:sz w:val="20"/>
                <w:szCs w:val="20"/>
              </w:rPr>
              <w:t>, prof.</w:t>
            </w:r>
            <w:r w:rsidR="006317DF">
              <w:rPr>
                <w:rFonts w:asciiTheme="minorHAnsi" w:hAnsiTheme="minorHAnsi" w:cstheme="minorHAnsi"/>
                <w:sz w:val="20"/>
                <w:szCs w:val="20"/>
              </w:rPr>
              <w:t xml:space="preserve"> </w:t>
            </w:r>
            <w:r w:rsidR="001259E3">
              <w:rPr>
                <w:rFonts w:asciiTheme="minorHAnsi" w:hAnsiTheme="minorHAnsi" w:cstheme="minorHAnsi"/>
                <w:sz w:val="20"/>
                <w:szCs w:val="20"/>
              </w:rPr>
              <w:t>UWM</w:t>
            </w:r>
          </w:p>
        </w:tc>
        <w:tc>
          <w:tcPr>
            <w:tcW w:w="680" w:type="pct"/>
          </w:tcPr>
          <w:p w14:paraId="0706CA67"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Iwona Jeleń</w:t>
            </w:r>
          </w:p>
        </w:tc>
        <w:tc>
          <w:tcPr>
            <w:tcW w:w="454" w:type="pct"/>
          </w:tcPr>
          <w:p w14:paraId="2A8F83C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EBEF8C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5F5BC150"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4DFF9246" w14:textId="77777777" w:rsidTr="00466EA5">
        <w:trPr>
          <w:trHeight w:val="383"/>
        </w:trPr>
        <w:tc>
          <w:tcPr>
            <w:tcW w:w="517" w:type="pct"/>
          </w:tcPr>
          <w:p w14:paraId="41AB521F"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150642</w:t>
            </w:r>
          </w:p>
        </w:tc>
        <w:tc>
          <w:tcPr>
            <w:tcW w:w="1077" w:type="pct"/>
          </w:tcPr>
          <w:p w14:paraId="647A3D69" w14:textId="77777777" w:rsidR="001259E3" w:rsidRPr="00F335D2" w:rsidRDefault="001259E3" w:rsidP="00466EA5">
            <w:pPr>
              <w:jc w:val="left"/>
              <w:rPr>
                <w:rFonts w:asciiTheme="minorHAnsi" w:hAnsiTheme="minorHAnsi" w:cstheme="minorHAnsi"/>
                <w:sz w:val="20"/>
                <w:szCs w:val="20"/>
              </w:rPr>
            </w:pPr>
            <w:r w:rsidRPr="00E94B51">
              <w:rPr>
                <w:rFonts w:asciiTheme="minorHAnsi" w:hAnsiTheme="minorHAnsi" w:cstheme="minorHAnsi"/>
                <w:sz w:val="20"/>
                <w:szCs w:val="20"/>
              </w:rPr>
              <w:t>Badanie zmian ekspresji genu receptora apeliny w podwzgórzu świni domowej (</w:t>
            </w:r>
            <w:r w:rsidRPr="00B63475">
              <w:rPr>
                <w:rFonts w:asciiTheme="minorHAnsi" w:hAnsiTheme="minorHAnsi" w:cstheme="minorHAnsi"/>
                <w:i/>
                <w:iCs/>
                <w:sz w:val="20"/>
                <w:szCs w:val="20"/>
              </w:rPr>
              <w:t>Sus scrofa domestica</w:t>
            </w:r>
            <w:r w:rsidRPr="00E94B51">
              <w:rPr>
                <w:rFonts w:asciiTheme="minorHAnsi" w:hAnsiTheme="minorHAnsi" w:cstheme="minorHAnsi"/>
                <w:sz w:val="20"/>
                <w:szCs w:val="20"/>
              </w:rPr>
              <w:t xml:space="preserve"> L.) w czasie cyklu rujowego i wczesnej ciąży</w:t>
            </w:r>
          </w:p>
        </w:tc>
        <w:tc>
          <w:tcPr>
            <w:tcW w:w="379" w:type="pct"/>
          </w:tcPr>
          <w:p w14:paraId="4092D04B" w14:textId="77777777" w:rsidR="001259E3" w:rsidRPr="00F335D2" w:rsidRDefault="001259E3" w:rsidP="00466EA5">
            <w:pPr>
              <w:rPr>
                <w:rFonts w:asciiTheme="minorHAnsi" w:hAnsiTheme="minorHAnsi" w:cstheme="minorHAnsi"/>
                <w:sz w:val="20"/>
                <w:szCs w:val="20"/>
              </w:rPr>
            </w:pPr>
            <w:r w:rsidRPr="00B575E6">
              <w:rPr>
                <w:rFonts w:asciiTheme="minorHAnsi" w:hAnsiTheme="minorHAnsi" w:cstheme="minorHAnsi"/>
                <w:sz w:val="20"/>
                <w:szCs w:val="20"/>
              </w:rPr>
              <w:t>2022</w:t>
            </w:r>
          </w:p>
        </w:tc>
        <w:tc>
          <w:tcPr>
            <w:tcW w:w="682" w:type="pct"/>
          </w:tcPr>
          <w:p w14:paraId="5B4D9D58"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inż. Barbara Krystyna Kamińska, prof. UWM</w:t>
            </w:r>
          </w:p>
        </w:tc>
        <w:tc>
          <w:tcPr>
            <w:tcW w:w="680" w:type="pct"/>
          </w:tcPr>
          <w:p w14:paraId="4B9A197A"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inż. Grzegorz Panasiewicz, prof. UWM</w:t>
            </w:r>
          </w:p>
        </w:tc>
        <w:tc>
          <w:tcPr>
            <w:tcW w:w="454" w:type="pct"/>
          </w:tcPr>
          <w:p w14:paraId="71D0355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B9BF4AB"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90633D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3CAA14D3" w14:textId="77777777" w:rsidTr="00466EA5">
        <w:trPr>
          <w:trHeight w:val="383"/>
        </w:trPr>
        <w:tc>
          <w:tcPr>
            <w:tcW w:w="517" w:type="pct"/>
          </w:tcPr>
          <w:p w14:paraId="609B7918"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148331</w:t>
            </w:r>
          </w:p>
        </w:tc>
        <w:tc>
          <w:tcPr>
            <w:tcW w:w="1077" w:type="pct"/>
          </w:tcPr>
          <w:p w14:paraId="47817C9D" w14:textId="77777777" w:rsidR="001259E3" w:rsidRPr="00F335D2" w:rsidRDefault="001259E3" w:rsidP="00466EA5">
            <w:pPr>
              <w:jc w:val="left"/>
              <w:rPr>
                <w:rFonts w:asciiTheme="minorHAnsi" w:hAnsiTheme="minorHAnsi" w:cstheme="minorHAnsi"/>
                <w:sz w:val="20"/>
                <w:szCs w:val="20"/>
              </w:rPr>
            </w:pPr>
            <w:r w:rsidRPr="007C24D4">
              <w:rPr>
                <w:rFonts w:asciiTheme="minorHAnsi" w:hAnsiTheme="minorHAnsi" w:cstheme="minorHAnsi"/>
                <w:sz w:val="20"/>
                <w:szCs w:val="20"/>
              </w:rPr>
              <w:t>Określenie zmian ekspresji mRNA cytochromu P450c17 w endometrium  po ekspozycji in vitro tkanki na pole elektromagnetyczne o częstotliwości 50 Hz</w:t>
            </w:r>
          </w:p>
        </w:tc>
        <w:tc>
          <w:tcPr>
            <w:tcW w:w="379" w:type="pct"/>
          </w:tcPr>
          <w:p w14:paraId="4D966648" w14:textId="77777777" w:rsidR="001259E3" w:rsidRPr="00F335D2" w:rsidRDefault="001259E3" w:rsidP="00466EA5">
            <w:pPr>
              <w:rPr>
                <w:rFonts w:asciiTheme="minorHAnsi" w:hAnsiTheme="minorHAnsi" w:cstheme="minorHAnsi"/>
                <w:sz w:val="20"/>
                <w:szCs w:val="20"/>
              </w:rPr>
            </w:pPr>
            <w:r w:rsidRPr="00B575E6">
              <w:rPr>
                <w:rFonts w:asciiTheme="minorHAnsi" w:hAnsiTheme="minorHAnsi" w:cstheme="minorHAnsi"/>
                <w:sz w:val="20"/>
                <w:szCs w:val="20"/>
              </w:rPr>
              <w:t>2022</w:t>
            </w:r>
          </w:p>
        </w:tc>
        <w:tc>
          <w:tcPr>
            <w:tcW w:w="682" w:type="pct"/>
          </w:tcPr>
          <w:p w14:paraId="1DDEAA6E"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Anita Franczak</w:t>
            </w:r>
          </w:p>
        </w:tc>
        <w:tc>
          <w:tcPr>
            <w:tcW w:w="680" w:type="pct"/>
          </w:tcPr>
          <w:p w14:paraId="023D0260"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Elżbieta Łopieńska-Biernat, prof. UWM</w:t>
            </w:r>
          </w:p>
        </w:tc>
        <w:tc>
          <w:tcPr>
            <w:tcW w:w="454" w:type="pct"/>
          </w:tcPr>
          <w:p w14:paraId="7990CA2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42A7491B"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26AC579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7A344B5C" w14:textId="77777777" w:rsidTr="00466EA5">
        <w:trPr>
          <w:trHeight w:val="383"/>
        </w:trPr>
        <w:tc>
          <w:tcPr>
            <w:tcW w:w="517" w:type="pct"/>
          </w:tcPr>
          <w:p w14:paraId="63EDC6FB"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153336</w:t>
            </w:r>
          </w:p>
        </w:tc>
        <w:tc>
          <w:tcPr>
            <w:tcW w:w="1077" w:type="pct"/>
          </w:tcPr>
          <w:p w14:paraId="33F76D57" w14:textId="77777777" w:rsidR="001259E3" w:rsidRPr="00F335D2" w:rsidRDefault="001259E3" w:rsidP="00466EA5">
            <w:pPr>
              <w:jc w:val="left"/>
              <w:rPr>
                <w:rFonts w:asciiTheme="minorHAnsi" w:hAnsiTheme="minorHAnsi" w:cstheme="minorHAnsi"/>
                <w:sz w:val="20"/>
                <w:szCs w:val="20"/>
              </w:rPr>
            </w:pPr>
            <w:r w:rsidRPr="00684023">
              <w:rPr>
                <w:rFonts w:asciiTheme="minorHAnsi" w:hAnsiTheme="minorHAnsi" w:cstheme="minorHAnsi"/>
                <w:sz w:val="20"/>
                <w:szCs w:val="20"/>
              </w:rPr>
              <w:t>Polimorfizm rs11662595 w genie receptora histaminowego H4 u pacjentek z rakiem piersi – optymalizacja metody i badania wstępne</w:t>
            </w:r>
          </w:p>
        </w:tc>
        <w:tc>
          <w:tcPr>
            <w:tcW w:w="379" w:type="pct"/>
          </w:tcPr>
          <w:p w14:paraId="362A7A7F" w14:textId="77777777" w:rsidR="001259E3" w:rsidRPr="00F335D2" w:rsidRDefault="001259E3" w:rsidP="00466EA5">
            <w:pPr>
              <w:rPr>
                <w:rFonts w:asciiTheme="minorHAnsi" w:hAnsiTheme="minorHAnsi" w:cstheme="minorHAnsi"/>
                <w:sz w:val="20"/>
                <w:szCs w:val="20"/>
              </w:rPr>
            </w:pPr>
            <w:r w:rsidRPr="00B575E6">
              <w:rPr>
                <w:rFonts w:asciiTheme="minorHAnsi" w:hAnsiTheme="minorHAnsi" w:cstheme="minorHAnsi"/>
                <w:sz w:val="20"/>
                <w:szCs w:val="20"/>
              </w:rPr>
              <w:t>2022</w:t>
            </w:r>
          </w:p>
        </w:tc>
        <w:tc>
          <w:tcPr>
            <w:tcW w:w="682" w:type="pct"/>
          </w:tcPr>
          <w:p w14:paraId="16AA3674"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Anna Karolina Cieślińska, prof. UWM</w:t>
            </w:r>
          </w:p>
        </w:tc>
        <w:tc>
          <w:tcPr>
            <w:tcW w:w="680" w:type="pct"/>
          </w:tcPr>
          <w:p w14:paraId="1AF7AB3A"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Ewa Fiedorowicz</w:t>
            </w:r>
          </w:p>
        </w:tc>
        <w:tc>
          <w:tcPr>
            <w:tcW w:w="454" w:type="pct"/>
          </w:tcPr>
          <w:p w14:paraId="2A70948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3BFFE62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632E16F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684CFEF" w14:textId="77777777" w:rsidTr="00466EA5">
        <w:trPr>
          <w:trHeight w:val="383"/>
        </w:trPr>
        <w:tc>
          <w:tcPr>
            <w:tcW w:w="517" w:type="pct"/>
          </w:tcPr>
          <w:p w14:paraId="433C00C2"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147618</w:t>
            </w:r>
          </w:p>
        </w:tc>
        <w:tc>
          <w:tcPr>
            <w:tcW w:w="1077" w:type="pct"/>
          </w:tcPr>
          <w:p w14:paraId="6FF5E186" w14:textId="77777777" w:rsidR="001259E3" w:rsidRPr="00F335D2" w:rsidRDefault="001259E3" w:rsidP="00466EA5">
            <w:pPr>
              <w:jc w:val="left"/>
              <w:rPr>
                <w:rFonts w:asciiTheme="minorHAnsi" w:hAnsiTheme="minorHAnsi" w:cstheme="minorHAnsi"/>
                <w:sz w:val="20"/>
                <w:szCs w:val="20"/>
              </w:rPr>
            </w:pPr>
            <w:r w:rsidRPr="00B62C41">
              <w:rPr>
                <w:rFonts w:asciiTheme="minorHAnsi" w:hAnsiTheme="minorHAnsi" w:cstheme="minorHAnsi"/>
                <w:sz w:val="20"/>
                <w:szCs w:val="20"/>
              </w:rPr>
              <w:t>Analiza metodą real-time PCR ekspresji genu wisfatyny w wyniosłości pośrodkowej podwzgórza (SME) świni domowej (</w:t>
            </w:r>
            <w:r w:rsidRPr="00B63475">
              <w:rPr>
                <w:rFonts w:asciiTheme="minorHAnsi" w:hAnsiTheme="minorHAnsi" w:cstheme="minorHAnsi"/>
                <w:i/>
                <w:iCs/>
                <w:sz w:val="20"/>
                <w:szCs w:val="20"/>
              </w:rPr>
              <w:t>Sus scrofa domestica</w:t>
            </w:r>
            <w:r w:rsidRPr="00B62C41">
              <w:rPr>
                <w:rFonts w:asciiTheme="minorHAnsi" w:hAnsiTheme="minorHAnsi" w:cstheme="minorHAnsi"/>
                <w:sz w:val="20"/>
                <w:szCs w:val="20"/>
              </w:rPr>
              <w:t>) w czasie cyklu rujowego i wczesnej ciąży</w:t>
            </w:r>
          </w:p>
        </w:tc>
        <w:tc>
          <w:tcPr>
            <w:tcW w:w="379" w:type="pct"/>
          </w:tcPr>
          <w:p w14:paraId="46D9C3B8"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2B36555E"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Tadeusz Kamiński</w:t>
            </w:r>
          </w:p>
        </w:tc>
        <w:tc>
          <w:tcPr>
            <w:tcW w:w="680" w:type="pct"/>
          </w:tcPr>
          <w:p w14:paraId="5E75C3B9"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Marta Kieżun</w:t>
            </w:r>
          </w:p>
        </w:tc>
        <w:tc>
          <w:tcPr>
            <w:tcW w:w="454" w:type="pct"/>
          </w:tcPr>
          <w:p w14:paraId="66E2827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1AB435E0"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E8384A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04DD8F4E" w14:textId="77777777" w:rsidTr="00466EA5">
        <w:trPr>
          <w:trHeight w:val="383"/>
        </w:trPr>
        <w:tc>
          <w:tcPr>
            <w:tcW w:w="517" w:type="pct"/>
          </w:tcPr>
          <w:p w14:paraId="1029F8CA"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150662</w:t>
            </w:r>
          </w:p>
        </w:tc>
        <w:tc>
          <w:tcPr>
            <w:tcW w:w="1077" w:type="pct"/>
          </w:tcPr>
          <w:p w14:paraId="353A259D" w14:textId="77777777" w:rsidR="001259E3" w:rsidRPr="00F335D2" w:rsidRDefault="001259E3" w:rsidP="00466EA5">
            <w:pPr>
              <w:jc w:val="left"/>
              <w:rPr>
                <w:rFonts w:asciiTheme="minorHAnsi" w:hAnsiTheme="minorHAnsi" w:cstheme="minorHAnsi"/>
                <w:sz w:val="20"/>
                <w:szCs w:val="20"/>
              </w:rPr>
            </w:pPr>
            <w:r w:rsidRPr="006D136D">
              <w:rPr>
                <w:rFonts w:asciiTheme="minorHAnsi" w:hAnsiTheme="minorHAnsi" w:cstheme="minorHAnsi"/>
                <w:sz w:val="20"/>
                <w:szCs w:val="20"/>
              </w:rPr>
              <w:t xml:space="preserve">Transformacja genetyczna </w:t>
            </w:r>
            <w:r w:rsidRPr="00B63475">
              <w:rPr>
                <w:rFonts w:asciiTheme="minorHAnsi" w:hAnsiTheme="minorHAnsi" w:cstheme="minorHAnsi"/>
                <w:i/>
                <w:iCs/>
                <w:sz w:val="20"/>
                <w:szCs w:val="20"/>
              </w:rPr>
              <w:t>Kalanchoe delagoensis</w:t>
            </w:r>
            <w:r w:rsidRPr="006D136D">
              <w:rPr>
                <w:rFonts w:asciiTheme="minorHAnsi" w:hAnsiTheme="minorHAnsi" w:cstheme="minorHAnsi"/>
                <w:sz w:val="20"/>
                <w:szCs w:val="20"/>
              </w:rPr>
              <w:t xml:space="preserve"> Eckl. &amp; Zeyh. za pomocą </w:t>
            </w:r>
            <w:r w:rsidRPr="00B63475">
              <w:rPr>
                <w:rFonts w:asciiTheme="minorHAnsi" w:hAnsiTheme="minorHAnsi" w:cstheme="minorHAnsi"/>
                <w:i/>
                <w:iCs/>
                <w:sz w:val="20"/>
                <w:szCs w:val="20"/>
              </w:rPr>
              <w:lastRenderedPageBreak/>
              <w:t>Agrobacterium tumefaciens</w:t>
            </w:r>
          </w:p>
        </w:tc>
        <w:tc>
          <w:tcPr>
            <w:tcW w:w="379" w:type="pct"/>
          </w:tcPr>
          <w:p w14:paraId="12C1D5C6"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lastRenderedPageBreak/>
              <w:t>2022</w:t>
            </w:r>
          </w:p>
        </w:tc>
        <w:tc>
          <w:tcPr>
            <w:tcW w:w="682" w:type="pct"/>
          </w:tcPr>
          <w:p w14:paraId="3132C953"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Dariusz Jan Michalczyk</w:t>
            </w:r>
          </w:p>
        </w:tc>
        <w:tc>
          <w:tcPr>
            <w:tcW w:w="680" w:type="pct"/>
          </w:tcPr>
          <w:p w14:paraId="04623811"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Agnieszka Piotrowicz-Cieślak</w:t>
            </w:r>
          </w:p>
        </w:tc>
        <w:tc>
          <w:tcPr>
            <w:tcW w:w="454" w:type="pct"/>
          </w:tcPr>
          <w:p w14:paraId="470D9F8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70AD85C2"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BF15884"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2C682251" w14:textId="77777777" w:rsidTr="00466EA5">
        <w:trPr>
          <w:trHeight w:val="383"/>
        </w:trPr>
        <w:tc>
          <w:tcPr>
            <w:tcW w:w="517" w:type="pct"/>
          </w:tcPr>
          <w:p w14:paraId="42CF6486"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150665</w:t>
            </w:r>
          </w:p>
        </w:tc>
        <w:tc>
          <w:tcPr>
            <w:tcW w:w="1077" w:type="pct"/>
          </w:tcPr>
          <w:p w14:paraId="29504392" w14:textId="77777777" w:rsidR="001259E3" w:rsidRPr="00F335D2" w:rsidRDefault="001259E3" w:rsidP="00466EA5">
            <w:pPr>
              <w:jc w:val="left"/>
              <w:rPr>
                <w:rFonts w:asciiTheme="minorHAnsi" w:hAnsiTheme="minorHAnsi" w:cstheme="minorHAnsi"/>
                <w:sz w:val="20"/>
                <w:szCs w:val="20"/>
              </w:rPr>
            </w:pPr>
            <w:r w:rsidRPr="000D2B94">
              <w:rPr>
                <w:rFonts w:asciiTheme="minorHAnsi" w:hAnsiTheme="minorHAnsi" w:cstheme="minorHAnsi"/>
                <w:sz w:val="20"/>
                <w:szCs w:val="20"/>
              </w:rPr>
              <w:t xml:space="preserve">Lokalizacja subkomórkowa białka GASA </w:t>
            </w:r>
            <w:r w:rsidRPr="00B63475">
              <w:rPr>
                <w:rFonts w:asciiTheme="minorHAnsi" w:hAnsiTheme="minorHAnsi" w:cstheme="minorHAnsi"/>
                <w:i/>
                <w:iCs/>
                <w:sz w:val="20"/>
                <w:szCs w:val="20"/>
              </w:rPr>
              <w:t>Solanum lycopersicum</w:t>
            </w:r>
          </w:p>
        </w:tc>
        <w:tc>
          <w:tcPr>
            <w:tcW w:w="379" w:type="pct"/>
          </w:tcPr>
          <w:p w14:paraId="073CF82E"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4909C2C5"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Wioletta Ewa Pluskota</w:t>
            </w:r>
          </w:p>
        </w:tc>
        <w:tc>
          <w:tcPr>
            <w:tcW w:w="680" w:type="pct"/>
          </w:tcPr>
          <w:p w14:paraId="1681D30A"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 xml:space="preserve">Prof. dr hab. </w:t>
            </w:r>
          </w:p>
        </w:tc>
        <w:tc>
          <w:tcPr>
            <w:tcW w:w="454" w:type="pct"/>
          </w:tcPr>
          <w:p w14:paraId="0D89E773"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7E80DED2"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30F11966"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36828E93" w14:textId="77777777" w:rsidTr="00466EA5">
        <w:trPr>
          <w:trHeight w:val="383"/>
        </w:trPr>
        <w:tc>
          <w:tcPr>
            <w:tcW w:w="517" w:type="pct"/>
          </w:tcPr>
          <w:p w14:paraId="31F9431C"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150675</w:t>
            </w:r>
          </w:p>
        </w:tc>
        <w:tc>
          <w:tcPr>
            <w:tcW w:w="1077" w:type="pct"/>
          </w:tcPr>
          <w:p w14:paraId="4290602A" w14:textId="77777777" w:rsidR="001259E3" w:rsidRPr="00F335D2" w:rsidRDefault="001259E3" w:rsidP="00466EA5">
            <w:pPr>
              <w:jc w:val="left"/>
              <w:rPr>
                <w:rFonts w:asciiTheme="minorHAnsi" w:hAnsiTheme="minorHAnsi" w:cstheme="minorHAnsi"/>
                <w:sz w:val="20"/>
                <w:szCs w:val="20"/>
              </w:rPr>
            </w:pPr>
            <w:r w:rsidRPr="001D138A">
              <w:rPr>
                <w:rFonts w:asciiTheme="minorHAnsi" w:hAnsiTheme="minorHAnsi" w:cstheme="minorHAnsi"/>
                <w:sz w:val="20"/>
                <w:szCs w:val="20"/>
              </w:rPr>
              <w:t xml:space="preserve">Mikrorozmnażanie kaktusa </w:t>
            </w:r>
            <w:r w:rsidRPr="00B63475">
              <w:rPr>
                <w:rFonts w:asciiTheme="minorHAnsi" w:hAnsiTheme="minorHAnsi" w:cstheme="minorHAnsi"/>
                <w:i/>
                <w:iCs/>
                <w:sz w:val="20"/>
                <w:szCs w:val="20"/>
              </w:rPr>
              <w:t>Cephalocereus senilis</w:t>
            </w:r>
            <w:r w:rsidRPr="001D138A">
              <w:rPr>
                <w:rFonts w:asciiTheme="minorHAnsi" w:hAnsiTheme="minorHAnsi" w:cstheme="minorHAnsi"/>
                <w:sz w:val="20"/>
                <w:szCs w:val="20"/>
              </w:rPr>
              <w:t xml:space="preserve"> (Haw.) Pfeiff.</w:t>
            </w:r>
          </w:p>
        </w:tc>
        <w:tc>
          <w:tcPr>
            <w:tcW w:w="379" w:type="pct"/>
          </w:tcPr>
          <w:p w14:paraId="37C600AD"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4214C962" w14:textId="77777777" w:rsidR="001259E3" w:rsidRPr="00F335D2" w:rsidRDefault="001259E3" w:rsidP="00466EA5">
            <w:pPr>
              <w:jc w:val="left"/>
              <w:rPr>
                <w:rFonts w:asciiTheme="minorHAnsi" w:hAnsiTheme="minorHAnsi" w:cstheme="minorHAnsi"/>
                <w:sz w:val="20"/>
                <w:szCs w:val="20"/>
              </w:rPr>
            </w:pPr>
            <w:r w:rsidRPr="007B3472">
              <w:rPr>
                <w:rFonts w:asciiTheme="minorHAnsi" w:hAnsiTheme="minorHAnsi" w:cstheme="minorHAnsi"/>
                <w:sz w:val="20"/>
                <w:szCs w:val="20"/>
              </w:rPr>
              <w:t>dr Dariusz Jan Michalczyk</w:t>
            </w:r>
          </w:p>
        </w:tc>
        <w:tc>
          <w:tcPr>
            <w:tcW w:w="680" w:type="pct"/>
          </w:tcPr>
          <w:p w14:paraId="327E9AF4" w14:textId="77777777" w:rsidR="001259E3" w:rsidRPr="00F335D2" w:rsidRDefault="001259E3" w:rsidP="00466EA5">
            <w:pPr>
              <w:jc w:val="left"/>
              <w:rPr>
                <w:rFonts w:asciiTheme="minorHAnsi" w:hAnsiTheme="minorHAnsi" w:cstheme="minorHAnsi"/>
                <w:sz w:val="20"/>
                <w:szCs w:val="20"/>
              </w:rPr>
            </w:pPr>
            <w:r w:rsidRPr="007B3472">
              <w:rPr>
                <w:rFonts w:asciiTheme="minorHAnsi" w:hAnsiTheme="minorHAnsi" w:cstheme="minorHAnsi"/>
                <w:sz w:val="20"/>
                <w:szCs w:val="20"/>
              </w:rPr>
              <w:t>prof. dr hab. Agnieszka Piotrowicz-Cieślak</w:t>
            </w:r>
          </w:p>
        </w:tc>
        <w:tc>
          <w:tcPr>
            <w:tcW w:w="454" w:type="pct"/>
          </w:tcPr>
          <w:p w14:paraId="3E0B6120"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599E456"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BD99DA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1EC124A2" w14:textId="77777777" w:rsidTr="00466EA5">
        <w:trPr>
          <w:trHeight w:val="383"/>
        </w:trPr>
        <w:tc>
          <w:tcPr>
            <w:tcW w:w="517" w:type="pct"/>
          </w:tcPr>
          <w:p w14:paraId="49A474FE"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150678</w:t>
            </w:r>
          </w:p>
        </w:tc>
        <w:tc>
          <w:tcPr>
            <w:tcW w:w="1077" w:type="pct"/>
          </w:tcPr>
          <w:p w14:paraId="45291B13" w14:textId="77777777" w:rsidR="001259E3" w:rsidRPr="00F335D2" w:rsidRDefault="001259E3" w:rsidP="00466EA5">
            <w:pPr>
              <w:jc w:val="left"/>
              <w:rPr>
                <w:rFonts w:asciiTheme="minorHAnsi" w:hAnsiTheme="minorHAnsi" w:cstheme="minorHAnsi"/>
                <w:sz w:val="20"/>
                <w:szCs w:val="20"/>
              </w:rPr>
            </w:pPr>
            <w:r w:rsidRPr="001D138A">
              <w:rPr>
                <w:rFonts w:asciiTheme="minorHAnsi" w:hAnsiTheme="minorHAnsi" w:cstheme="minorHAnsi"/>
                <w:sz w:val="20"/>
                <w:szCs w:val="20"/>
              </w:rPr>
              <w:t>Ocena jakości i stabilności wybranego produktu utrwalonego z zastosowaniem techniki wysokich ciśnień hydrostatycznych</w:t>
            </w:r>
          </w:p>
        </w:tc>
        <w:tc>
          <w:tcPr>
            <w:tcW w:w="379" w:type="pct"/>
          </w:tcPr>
          <w:p w14:paraId="550089D5"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10B499BB" w14:textId="77777777" w:rsidR="001259E3" w:rsidRPr="00F335D2" w:rsidRDefault="001259E3" w:rsidP="00466EA5">
            <w:pPr>
              <w:jc w:val="left"/>
              <w:rPr>
                <w:rFonts w:asciiTheme="minorHAnsi" w:hAnsiTheme="minorHAnsi" w:cstheme="minorHAnsi"/>
                <w:sz w:val="20"/>
                <w:szCs w:val="20"/>
              </w:rPr>
            </w:pPr>
            <w:r w:rsidRPr="007B3472">
              <w:rPr>
                <w:rFonts w:asciiTheme="minorHAnsi" w:hAnsiTheme="minorHAnsi" w:cstheme="minorHAnsi"/>
                <w:sz w:val="20"/>
                <w:szCs w:val="20"/>
              </w:rPr>
              <w:t>dr inż. Maria Antonina Wachowska</w:t>
            </w:r>
          </w:p>
        </w:tc>
        <w:tc>
          <w:tcPr>
            <w:tcW w:w="680" w:type="pct"/>
          </w:tcPr>
          <w:p w14:paraId="7B7A5D3E" w14:textId="77777777" w:rsidR="001259E3" w:rsidRPr="00F335D2" w:rsidRDefault="001259E3" w:rsidP="00466EA5">
            <w:pPr>
              <w:jc w:val="left"/>
              <w:rPr>
                <w:rFonts w:asciiTheme="minorHAnsi" w:hAnsiTheme="minorHAnsi" w:cstheme="minorHAnsi"/>
                <w:sz w:val="20"/>
                <w:szCs w:val="20"/>
              </w:rPr>
            </w:pPr>
            <w:r w:rsidRPr="007B3472">
              <w:rPr>
                <w:rFonts w:asciiTheme="minorHAnsi" w:hAnsiTheme="minorHAnsi" w:cstheme="minorHAnsi"/>
                <w:sz w:val="20"/>
                <w:szCs w:val="20"/>
              </w:rPr>
              <w:t>dr hab. inż. Agnieszka Jankowska</w:t>
            </w:r>
          </w:p>
        </w:tc>
        <w:tc>
          <w:tcPr>
            <w:tcW w:w="454" w:type="pct"/>
          </w:tcPr>
          <w:p w14:paraId="20580A36"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6C8C88AA"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6663D3C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010B34B0" w14:textId="77777777" w:rsidTr="00466EA5">
        <w:trPr>
          <w:trHeight w:val="383"/>
        </w:trPr>
        <w:tc>
          <w:tcPr>
            <w:tcW w:w="517" w:type="pct"/>
          </w:tcPr>
          <w:p w14:paraId="72A7276D"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150691</w:t>
            </w:r>
          </w:p>
        </w:tc>
        <w:tc>
          <w:tcPr>
            <w:tcW w:w="1077" w:type="pct"/>
          </w:tcPr>
          <w:p w14:paraId="11A072DE" w14:textId="77777777" w:rsidR="001259E3" w:rsidRPr="00F335D2" w:rsidRDefault="001259E3" w:rsidP="00466EA5">
            <w:pPr>
              <w:jc w:val="left"/>
              <w:rPr>
                <w:rFonts w:asciiTheme="minorHAnsi" w:hAnsiTheme="minorHAnsi" w:cstheme="minorHAnsi"/>
                <w:sz w:val="20"/>
                <w:szCs w:val="20"/>
              </w:rPr>
            </w:pPr>
            <w:r w:rsidRPr="001D138A">
              <w:rPr>
                <w:rFonts w:asciiTheme="minorHAnsi" w:hAnsiTheme="minorHAnsi" w:cstheme="minorHAnsi"/>
                <w:sz w:val="20"/>
                <w:szCs w:val="20"/>
              </w:rPr>
              <w:t>Zmiany aktywności kwaśnej fosfatazy immobilizowanej na chitozanie</w:t>
            </w:r>
          </w:p>
        </w:tc>
        <w:tc>
          <w:tcPr>
            <w:tcW w:w="379" w:type="pct"/>
          </w:tcPr>
          <w:p w14:paraId="53636246"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26BDF70A" w14:textId="77777777" w:rsidR="001259E3" w:rsidRPr="00F335D2" w:rsidRDefault="001259E3" w:rsidP="00466EA5">
            <w:pPr>
              <w:jc w:val="left"/>
              <w:rPr>
                <w:rFonts w:asciiTheme="minorHAnsi" w:hAnsiTheme="minorHAnsi" w:cstheme="minorHAnsi"/>
                <w:sz w:val="20"/>
                <w:szCs w:val="20"/>
              </w:rPr>
            </w:pPr>
            <w:r w:rsidRPr="007B3472">
              <w:rPr>
                <w:rFonts w:asciiTheme="minorHAnsi" w:hAnsiTheme="minorHAnsi" w:cstheme="minorHAnsi"/>
                <w:sz w:val="20"/>
                <w:szCs w:val="20"/>
              </w:rPr>
              <w:t>dr Ewa  Szypulska</w:t>
            </w:r>
          </w:p>
        </w:tc>
        <w:tc>
          <w:tcPr>
            <w:tcW w:w="680" w:type="pct"/>
          </w:tcPr>
          <w:p w14:paraId="60BB0BC7" w14:textId="77777777" w:rsidR="001259E3" w:rsidRPr="00F335D2" w:rsidRDefault="001259E3" w:rsidP="00466EA5">
            <w:pPr>
              <w:jc w:val="left"/>
              <w:rPr>
                <w:rFonts w:asciiTheme="minorHAnsi" w:hAnsiTheme="minorHAnsi" w:cstheme="minorHAnsi"/>
                <w:sz w:val="20"/>
                <w:szCs w:val="20"/>
              </w:rPr>
            </w:pPr>
            <w:r w:rsidRPr="007B3472">
              <w:rPr>
                <w:rFonts w:asciiTheme="minorHAnsi" w:hAnsiTheme="minorHAnsi" w:cstheme="minorHAnsi"/>
                <w:sz w:val="20"/>
                <w:szCs w:val="20"/>
              </w:rPr>
              <w:t>dr hab. Elżbieta Łopieńska-Biernat prof. UWM</w:t>
            </w:r>
          </w:p>
        </w:tc>
        <w:tc>
          <w:tcPr>
            <w:tcW w:w="454" w:type="pct"/>
          </w:tcPr>
          <w:p w14:paraId="02BFC6A2"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1233F990"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6EF9D27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2FBE9768" w14:textId="77777777" w:rsidTr="00466EA5">
        <w:trPr>
          <w:trHeight w:val="383"/>
        </w:trPr>
        <w:tc>
          <w:tcPr>
            <w:tcW w:w="517" w:type="pct"/>
          </w:tcPr>
          <w:p w14:paraId="25F0EC53"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150698</w:t>
            </w:r>
          </w:p>
        </w:tc>
        <w:tc>
          <w:tcPr>
            <w:tcW w:w="1077" w:type="pct"/>
          </w:tcPr>
          <w:p w14:paraId="26A70253" w14:textId="77777777" w:rsidR="001259E3" w:rsidRPr="00F335D2" w:rsidRDefault="001259E3" w:rsidP="00466EA5">
            <w:pPr>
              <w:jc w:val="left"/>
              <w:rPr>
                <w:rFonts w:asciiTheme="minorHAnsi" w:hAnsiTheme="minorHAnsi" w:cstheme="minorHAnsi"/>
                <w:sz w:val="20"/>
                <w:szCs w:val="20"/>
              </w:rPr>
            </w:pPr>
            <w:r w:rsidRPr="00EF3EB9">
              <w:rPr>
                <w:rFonts w:asciiTheme="minorHAnsi" w:hAnsiTheme="minorHAnsi" w:cstheme="minorHAnsi"/>
                <w:sz w:val="20"/>
                <w:szCs w:val="20"/>
              </w:rPr>
              <w:t>Ocena wpływu GnRH na ekspresję genu Tacr3 w komórkach przysadek świni domowej (</w:t>
            </w:r>
            <w:r w:rsidRPr="00B63475">
              <w:rPr>
                <w:rFonts w:asciiTheme="minorHAnsi" w:hAnsiTheme="minorHAnsi" w:cstheme="minorHAnsi"/>
                <w:i/>
                <w:iCs/>
                <w:sz w:val="20"/>
                <w:szCs w:val="20"/>
              </w:rPr>
              <w:t>Sus scrofa domestica</w:t>
            </w:r>
            <w:r w:rsidRPr="00EF3EB9">
              <w:rPr>
                <w:rFonts w:asciiTheme="minorHAnsi" w:hAnsiTheme="minorHAnsi" w:cstheme="minorHAnsi"/>
                <w:sz w:val="20"/>
                <w:szCs w:val="20"/>
              </w:rPr>
              <w:t xml:space="preserve"> L.) z zastosowaniem metody real time PCR</w:t>
            </w:r>
          </w:p>
        </w:tc>
        <w:tc>
          <w:tcPr>
            <w:tcW w:w="379" w:type="pct"/>
          </w:tcPr>
          <w:p w14:paraId="7010E4C8"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5325BECF" w14:textId="77777777" w:rsidR="001259E3" w:rsidRPr="00F335D2" w:rsidRDefault="001259E3" w:rsidP="00466EA5">
            <w:pPr>
              <w:jc w:val="left"/>
              <w:rPr>
                <w:rFonts w:asciiTheme="minorHAnsi" w:hAnsiTheme="minorHAnsi" w:cstheme="minorHAnsi"/>
                <w:sz w:val="20"/>
                <w:szCs w:val="20"/>
              </w:rPr>
            </w:pPr>
            <w:r w:rsidRPr="00527B36">
              <w:rPr>
                <w:rFonts w:asciiTheme="minorHAnsi" w:hAnsiTheme="minorHAnsi" w:cstheme="minorHAnsi"/>
                <w:sz w:val="20"/>
                <w:szCs w:val="20"/>
              </w:rPr>
              <w:t>dr Agata  Żmijewska</w:t>
            </w:r>
          </w:p>
        </w:tc>
        <w:tc>
          <w:tcPr>
            <w:tcW w:w="680" w:type="pct"/>
          </w:tcPr>
          <w:p w14:paraId="6A15EDE1" w14:textId="77777777" w:rsidR="001259E3" w:rsidRPr="00F335D2" w:rsidRDefault="001259E3" w:rsidP="00466EA5">
            <w:pPr>
              <w:jc w:val="left"/>
              <w:rPr>
                <w:rFonts w:asciiTheme="minorHAnsi" w:hAnsiTheme="minorHAnsi" w:cstheme="minorHAnsi"/>
                <w:sz w:val="20"/>
                <w:szCs w:val="20"/>
              </w:rPr>
            </w:pPr>
            <w:r w:rsidRPr="00527B36">
              <w:rPr>
                <w:rFonts w:asciiTheme="minorHAnsi" w:hAnsiTheme="minorHAnsi" w:cstheme="minorHAnsi"/>
                <w:sz w:val="20"/>
                <w:szCs w:val="20"/>
              </w:rPr>
              <w:t>dr hab. inż. Grzegorz Panasiewicz prof. UWM</w:t>
            </w:r>
          </w:p>
        </w:tc>
        <w:tc>
          <w:tcPr>
            <w:tcW w:w="454" w:type="pct"/>
          </w:tcPr>
          <w:p w14:paraId="6653B30B"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340892D3"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7F57CB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2D91A50B" w14:textId="77777777" w:rsidTr="00466EA5">
        <w:trPr>
          <w:trHeight w:val="383"/>
        </w:trPr>
        <w:tc>
          <w:tcPr>
            <w:tcW w:w="517" w:type="pct"/>
          </w:tcPr>
          <w:p w14:paraId="3DC32E39"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150702</w:t>
            </w:r>
          </w:p>
        </w:tc>
        <w:tc>
          <w:tcPr>
            <w:tcW w:w="1077" w:type="pct"/>
          </w:tcPr>
          <w:p w14:paraId="03D11874" w14:textId="77777777" w:rsidR="001259E3" w:rsidRPr="00F335D2" w:rsidRDefault="001259E3" w:rsidP="00466EA5">
            <w:pPr>
              <w:jc w:val="left"/>
              <w:rPr>
                <w:rFonts w:asciiTheme="minorHAnsi" w:hAnsiTheme="minorHAnsi" w:cstheme="minorHAnsi"/>
                <w:sz w:val="20"/>
                <w:szCs w:val="20"/>
              </w:rPr>
            </w:pPr>
            <w:r w:rsidRPr="002D7FDE">
              <w:rPr>
                <w:rFonts w:asciiTheme="minorHAnsi" w:hAnsiTheme="minorHAnsi" w:cstheme="minorHAnsi"/>
                <w:sz w:val="20"/>
                <w:szCs w:val="20"/>
              </w:rPr>
              <w:t>Identyfikacja wybranych polimorfizmów w genie enzymu konwertującego angiotensynę II (ACE2) - opracowanie metody i badania wstępne</w:t>
            </w:r>
          </w:p>
        </w:tc>
        <w:tc>
          <w:tcPr>
            <w:tcW w:w="379" w:type="pct"/>
          </w:tcPr>
          <w:p w14:paraId="07A3C228" w14:textId="77777777" w:rsidR="001259E3" w:rsidRPr="00F335D2" w:rsidRDefault="001259E3" w:rsidP="00466EA5">
            <w:pPr>
              <w:rPr>
                <w:rFonts w:asciiTheme="minorHAnsi" w:hAnsiTheme="minorHAnsi" w:cstheme="minorHAnsi"/>
                <w:sz w:val="20"/>
                <w:szCs w:val="20"/>
              </w:rPr>
            </w:pPr>
            <w:r w:rsidRPr="00D539FB">
              <w:rPr>
                <w:rFonts w:asciiTheme="minorHAnsi" w:hAnsiTheme="minorHAnsi" w:cstheme="minorHAnsi"/>
                <w:sz w:val="20"/>
                <w:szCs w:val="20"/>
              </w:rPr>
              <w:t>2022</w:t>
            </w:r>
          </w:p>
        </w:tc>
        <w:tc>
          <w:tcPr>
            <w:tcW w:w="682" w:type="pct"/>
          </w:tcPr>
          <w:p w14:paraId="305C2BDC" w14:textId="77777777" w:rsidR="001259E3" w:rsidRPr="00F335D2" w:rsidRDefault="001259E3" w:rsidP="00466EA5">
            <w:pPr>
              <w:jc w:val="left"/>
              <w:rPr>
                <w:rFonts w:asciiTheme="minorHAnsi" w:hAnsiTheme="minorHAnsi" w:cstheme="minorHAnsi"/>
                <w:sz w:val="20"/>
                <w:szCs w:val="20"/>
              </w:rPr>
            </w:pPr>
            <w:r w:rsidRPr="00527B36">
              <w:rPr>
                <w:rFonts w:asciiTheme="minorHAnsi" w:hAnsiTheme="minorHAnsi" w:cstheme="minorHAnsi"/>
                <w:sz w:val="20"/>
                <w:szCs w:val="20"/>
              </w:rPr>
              <w:t>dr hab. Anna Karolina Cieślińska prof. UWM</w:t>
            </w:r>
          </w:p>
        </w:tc>
        <w:tc>
          <w:tcPr>
            <w:tcW w:w="680" w:type="pct"/>
          </w:tcPr>
          <w:p w14:paraId="5B0B5AA8" w14:textId="77777777" w:rsidR="001259E3" w:rsidRPr="00F335D2" w:rsidRDefault="001259E3" w:rsidP="00466EA5">
            <w:pPr>
              <w:jc w:val="left"/>
              <w:rPr>
                <w:rFonts w:asciiTheme="minorHAnsi" w:hAnsiTheme="minorHAnsi" w:cstheme="minorHAnsi"/>
                <w:sz w:val="20"/>
                <w:szCs w:val="20"/>
              </w:rPr>
            </w:pPr>
            <w:r w:rsidRPr="00527B36">
              <w:rPr>
                <w:rFonts w:asciiTheme="minorHAnsi" w:hAnsiTheme="minorHAnsi" w:cstheme="minorHAnsi"/>
                <w:sz w:val="20"/>
                <w:szCs w:val="20"/>
              </w:rPr>
              <w:t>dr Ewa Fiedorowicz</w:t>
            </w:r>
          </w:p>
        </w:tc>
        <w:tc>
          <w:tcPr>
            <w:tcW w:w="454" w:type="pct"/>
          </w:tcPr>
          <w:p w14:paraId="5DA1C0A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169073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55475B9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197FE465" w14:textId="77777777" w:rsidTr="00466EA5">
        <w:trPr>
          <w:trHeight w:val="383"/>
        </w:trPr>
        <w:tc>
          <w:tcPr>
            <w:tcW w:w="517" w:type="pct"/>
          </w:tcPr>
          <w:p w14:paraId="47757422"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153847</w:t>
            </w:r>
          </w:p>
        </w:tc>
        <w:tc>
          <w:tcPr>
            <w:tcW w:w="1077" w:type="pct"/>
          </w:tcPr>
          <w:p w14:paraId="7FF50DB8" w14:textId="77777777" w:rsidR="001259E3" w:rsidRPr="00F335D2" w:rsidRDefault="001259E3" w:rsidP="00466EA5">
            <w:pPr>
              <w:jc w:val="left"/>
              <w:rPr>
                <w:rFonts w:asciiTheme="minorHAnsi" w:hAnsiTheme="minorHAnsi" w:cstheme="minorHAnsi"/>
                <w:sz w:val="20"/>
                <w:szCs w:val="20"/>
              </w:rPr>
            </w:pPr>
            <w:r w:rsidRPr="00AC35CA">
              <w:rPr>
                <w:rFonts w:asciiTheme="minorHAnsi" w:hAnsiTheme="minorHAnsi" w:cstheme="minorHAnsi"/>
                <w:sz w:val="20"/>
                <w:szCs w:val="20"/>
              </w:rPr>
              <w:t xml:space="preserve">Opracowanie strategii nadawania roślinom zdolności do termogenezy przy użyciu genu AOX z </w:t>
            </w:r>
            <w:r w:rsidRPr="00B63475">
              <w:rPr>
                <w:rFonts w:asciiTheme="minorHAnsi" w:hAnsiTheme="minorHAnsi" w:cstheme="minorHAnsi"/>
                <w:i/>
                <w:iCs/>
                <w:sz w:val="20"/>
                <w:szCs w:val="20"/>
              </w:rPr>
              <w:t>Sauromatum venosum</w:t>
            </w:r>
            <w:r w:rsidRPr="00AC35CA">
              <w:rPr>
                <w:rFonts w:asciiTheme="minorHAnsi" w:hAnsiTheme="minorHAnsi" w:cstheme="minorHAnsi"/>
                <w:sz w:val="20"/>
                <w:szCs w:val="20"/>
              </w:rPr>
              <w:t xml:space="preserve"> (Dryand. ex Aiton) Kunth</w:t>
            </w:r>
          </w:p>
        </w:tc>
        <w:tc>
          <w:tcPr>
            <w:tcW w:w="379" w:type="pct"/>
          </w:tcPr>
          <w:p w14:paraId="771C5615"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t>2022</w:t>
            </w:r>
          </w:p>
        </w:tc>
        <w:tc>
          <w:tcPr>
            <w:tcW w:w="682" w:type="pct"/>
          </w:tcPr>
          <w:p w14:paraId="151F68C8" w14:textId="77777777" w:rsidR="001259E3" w:rsidRPr="00F335D2" w:rsidRDefault="001259E3" w:rsidP="00466EA5">
            <w:pPr>
              <w:jc w:val="left"/>
              <w:rPr>
                <w:rFonts w:asciiTheme="minorHAnsi" w:hAnsiTheme="minorHAnsi" w:cstheme="minorHAnsi"/>
                <w:sz w:val="20"/>
                <w:szCs w:val="20"/>
              </w:rPr>
            </w:pPr>
            <w:r w:rsidRPr="009A63FA">
              <w:rPr>
                <w:rFonts w:asciiTheme="minorHAnsi" w:hAnsiTheme="minorHAnsi" w:cstheme="minorHAnsi"/>
                <w:sz w:val="20"/>
                <w:szCs w:val="20"/>
              </w:rPr>
              <w:t>dr Dariusz Jan Michalczyk</w:t>
            </w:r>
          </w:p>
        </w:tc>
        <w:tc>
          <w:tcPr>
            <w:tcW w:w="680" w:type="pct"/>
          </w:tcPr>
          <w:p w14:paraId="71036B96" w14:textId="77777777" w:rsidR="001259E3" w:rsidRPr="00F335D2" w:rsidRDefault="001259E3" w:rsidP="00466EA5">
            <w:pPr>
              <w:jc w:val="left"/>
              <w:rPr>
                <w:rFonts w:asciiTheme="minorHAnsi" w:hAnsiTheme="minorHAnsi" w:cstheme="minorHAnsi"/>
                <w:sz w:val="20"/>
                <w:szCs w:val="20"/>
              </w:rPr>
            </w:pPr>
            <w:r w:rsidRPr="009A63FA">
              <w:rPr>
                <w:rFonts w:asciiTheme="minorHAnsi" w:hAnsiTheme="minorHAnsi" w:cstheme="minorHAnsi"/>
                <w:sz w:val="20"/>
                <w:szCs w:val="20"/>
              </w:rPr>
              <w:t>prof. dr hab. Agnieszka Piotrowicz-Cieślak</w:t>
            </w:r>
          </w:p>
        </w:tc>
        <w:tc>
          <w:tcPr>
            <w:tcW w:w="454" w:type="pct"/>
          </w:tcPr>
          <w:p w14:paraId="2B435CC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524AAE0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1603592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FB5ED03" w14:textId="77777777" w:rsidTr="00466EA5">
        <w:trPr>
          <w:trHeight w:val="383"/>
        </w:trPr>
        <w:tc>
          <w:tcPr>
            <w:tcW w:w="517" w:type="pct"/>
          </w:tcPr>
          <w:p w14:paraId="5A69A525"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150714</w:t>
            </w:r>
          </w:p>
        </w:tc>
        <w:tc>
          <w:tcPr>
            <w:tcW w:w="1077" w:type="pct"/>
          </w:tcPr>
          <w:p w14:paraId="21F16DF6" w14:textId="77777777" w:rsidR="001259E3" w:rsidRPr="00F335D2" w:rsidRDefault="001259E3" w:rsidP="00466EA5">
            <w:pPr>
              <w:jc w:val="left"/>
              <w:rPr>
                <w:rFonts w:asciiTheme="minorHAnsi" w:hAnsiTheme="minorHAnsi" w:cstheme="minorHAnsi"/>
                <w:sz w:val="20"/>
                <w:szCs w:val="20"/>
              </w:rPr>
            </w:pPr>
            <w:r w:rsidRPr="00181649">
              <w:rPr>
                <w:rFonts w:asciiTheme="minorHAnsi" w:hAnsiTheme="minorHAnsi" w:cstheme="minorHAnsi"/>
                <w:sz w:val="20"/>
                <w:szCs w:val="20"/>
              </w:rPr>
              <w:t xml:space="preserve">Charakterystyka oddziaływania procesów </w:t>
            </w:r>
            <w:r w:rsidRPr="00181649">
              <w:rPr>
                <w:rFonts w:asciiTheme="minorHAnsi" w:hAnsiTheme="minorHAnsi" w:cstheme="minorHAnsi"/>
                <w:sz w:val="20"/>
                <w:szCs w:val="20"/>
              </w:rPr>
              <w:lastRenderedPageBreak/>
              <w:t>wysokociśnieniowych na białka</w:t>
            </w:r>
          </w:p>
        </w:tc>
        <w:tc>
          <w:tcPr>
            <w:tcW w:w="379" w:type="pct"/>
          </w:tcPr>
          <w:p w14:paraId="461430F6"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lastRenderedPageBreak/>
              <w:t>2022</w:t>
            </w:r>
          </w:p>
        </w:tc>
        <w:tc>
          <w:tcPr>
            <w:tcW w:w="682" w:type="pct"/>
          </w:tcPr>
          <w:p w14:paraId="0FA728DC" w14:textId="77777777" w:rsidR="001259E3" w:rsidRPr="00F335D2" w:rsidRDefault="001259E3" w:rsidP="00466EA5">
            <w:pPr>
              <w:jc w:val="left"/>
              <w:rPr>
                <w:rFonts w:asciiTheme="minorHAnsi" w:hAnsiTheme="minorHAnsi" w:cstheme="minorHAnsi"/>
                <w:sz w:val="20"/>
                <w:szCs w:val="20"/>
              </w:rPr>
            </w:pPr>
            <w:r w:rsidRPr="009A63FA">
              <w:rPr>
                <w:rFonts w:asciiTheme="minorHAnsi" w:hAnsiTheme="minorHAnsi" w:cstheme="minorHAnsi"/>
                <w:sz w:val="20"/>
                <w:szCs w:val="20"/>
              </w:rPr>
              <w:t xml:space="preserve">r hab. inż. Marek Andrzej </w:t>
            </w:r>
            <w:r w:rsidRPr="009A63FA">
              <w:rPr>
                <w:rFonts w:asciiTheme="minorHAnsi" w:hAnsiTheme="minorHAnsi" w:cstheme="minorHAnsi"/>
                <w:sz w:val="20"/>
                <w:szCs w:val="20"/>
              </w:rPr>
              <w:lastRenderedPageBreak/>
              <w:t>Adamczak prof. UWM</w:t>
            </w:r>
          </w:p>
        </w:tc>
        <w:tc>
          <w:tcPr>
            <w:tcW w:w="680" w:type="pct"/>
          </w:tcPr>
          <w:p w14:paraId="1AD72B15" w14:textId="77777777" w:rsidR="001259E3" w:rsidRPr="00F335D2" w:rsidRDefault="001259E3" w:rsidP="00466EA5">
            <w:pPr>
              <w:jc w:val="left"/>
              <w:rPr>
                <w:rFonts w:asciiTheme="minorHAnsi" w:hAnsiTheme="minorHAnsi" w:cstheme="minorHAnsi"/>
                <w:sz w:val="20"/>
                <w:szCs w:val="20"/>
              </w:rPr>
            </w:pPr>
            <w:r w:rsidRPr="009A63FA">
              <w:rPr>
                <w:rFonts w:asciiTheme="minorHAnsi" w:hAnsiTheme="minorHAnsi" w:cstheme="minorHAnsi"/>
                <w:sz w:val="20"/>
                <w:szCs w:val="20"/>
              </w:rPr>
              <w:lastRenderedPageBreak/>
              <w:t>dr inż. Bartosz Brzozowski</w:t>
            </w:r>
          </w:p>
        </w:tc>
        <w:tc>
          <w:tcPr>
            <w:tcW w:w="454" w:type="pct"/>
          </w:tcPr>
          <w:p w14:paraId="4B9C901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w:t>
            </w:r>
          </w:p>
        </w:tc>
        <w:tc>
          <w:tcPr>
            <w:tcW w:w="605" w:type="pct"/>
          </w:tcPr>
          <w:p w14:paraId="50504C1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3842616"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0DC56ACE" w14:textId="77777777" w:rsidTr="00466EA5">
        <w:trPr>
          <w:trHeight w:val="383"/>
        </w:trPr>
        <w:tc>
          <w:tcPr>
            <w:tcW w:w="517" w:type="pct"/>
          </w:tcPr>
          <w:p w14:paraId="31526FD2"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150720</w:t>
            </w:r>
          </w:p>
        </w:tc>
        <w:tc>
          <w:tcPr>
            <w:tcW w:w="1077" w:type="pct"/>
          </w:tcPr>
          <w:p w14:paraId="42989C23" w14:textId="77777777" w:rsidR="001259E3" w:rsidRPr="00F335D2" w:rsidRDefault="001259E3" w:rsidP="00466EA5">
            <w:pPr>
              <w:jc w:val="left"/>
              <w:rPr>
                <w:rFonts w:asciiTheme="minorHAnsi" w:hAnsiTheme="minorHAnsi" w:cstheme="minorHAnsi"/>
                <w:sz w:val="20"/>
                <w:szCs w:val="20"/>
              </w:rPr>
            </w:pPr>
            <w:r w:rsidRPr="00E8736F">
              <w:rPr>
                <w:rFonts w:asciiTheme="minorHAnsi" w:hAnsiTheme="minorHAnsi" w:cstheme="minorHAnsi"/>
                <w:sz w:val="20"/>
                <w:szCs w:val="20"/>
              </w:rPr>
              <w:t xml:space="preserve">Wyciszanie genów z użyciem wirusa BPMV w wybranych odmianach grochu </w:t>
            </w:r>
            <w:r w:rsidRPr="00B63475">
              <w:rPr>
                <w:rFonts w:asciiTheme="minorHAnsi" w:hAnsiTheme="minorHAnsi" w:cstheme="minorHAnsi"/>
                <w:i/>
                <w:iCs/>
                <w:sz w:val="20"/>
                <w:szCs w:val="20"/>
              </w:rPr>
              <w:t>Pisum sativum</w:t>
            </w:r>
          </w:p>
        </w:tc>
        <w:tc>
          <w:tcPr>
            <w:tcW w:w="379" w:type="pct"/>
          </w:tcPr>
          <w:p w14:paraId="73AAC42D"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t>2022</w:t>
            </w:r>
          </w:p>
        </w:tc>
        <w:tc>
          <w:tcPr>
            <w:tcW w:w="682" w:type="pct"/>
          </w:tcPr>
          <w:p w14:paraId="7934EDE7"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Wioletta Ewa Pluskota</w:t>
            </w:r>
          </w:p>
        </w:tc>
        <w:tc>
          <w:tcPr>
            <w:tcW w:w="680" w:type="pct"/>
          </w:tcPr>
          <w:p w14:paraId="7E97A4FC"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Lesław Lahuta</w:t>
            </w:r>
          </w:p>
        </w:tc>
        <w:tc>
          <w:tcPr>
            <w:tcW w:w="454" w:type="pct"/>
          </w:tcPr>
          <w:p w14:paraId="1AA1514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39B8FD9F"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08E67FE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7FD4E523" w14:textId="77777777" w:rsidTr="00466EA5">
        <w:trPr>
          <w:trHeight w:val="383"/>
        </w:trPr>
        <w:tc>
          <w:tcPr>
            <w:tcW w:w="517" w:type="pct"/>
          </w:tcPr>
          <w:p w14:paraId="699F28EA"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150722</w:t>
            </w:r>
          </w:p>
        </w:tc>
        <w:tc>
          <w:tcPr>
            <w:tcW w:w="1077" w:type="pct"/>
          </w:tcPr>
          <w:p w14:paraId="19F18F2C" w14:textId="77777777" w:rsidR="001259E3" w:rsidRPr="00F335D2" w:rsidRDefault="001259E3" w:rsidP="00466EA5">
            <w:pPr>
              <w:jc w:val="left"/>
              <w:rPr>
                <w:rFonts w:asciiTheme="minorHAnsi" w:hAnsiTheme="minorHAnsi" w:cstheme="minorHAnsi"/>
                <w:sz w:val="20"/>
                <w:szCs w:val="20"/>
              </w:rPr>
            </w:pPr>
            <w:r w:rsidRPr="00E8736F">
              <w:rPr>
                <w:rFonts w:asciiTheme="minorHAnsi" w:hAnsiTheme="minorHAnsi" w:cstheme="minorHAnsi"/>
                <w:sz w:val="20"/>
                <w:szCs w:val="20"/>
              </w:rPr>
              <w:t>Charakterystyka warunków biosyntezy dekstranu</w:t>
            </w:r>
          </w:p>
        </w:tc>
        <w:tc>
          <w:tcPr>
            <w:tcW w:w="379" w:type="pct"/>
          </w:tcPr>
          <w:p w14:paraId="630E4F9E"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t>2022</w:t>
            </w:r>
          </w:p>
        </w:tc>
        <w:tc>
          <w:tcPr>
            <w:tcW w:w="682" w:type="pct"/>
          </w:tcPr>
          <w:p w14:paraId="371148ED" w14:textId="77777777" w:rsidR="001259E3" w:rsidRPr="00F335D2" w:rsidRDefault="001259E3" w:rsidP="00466EA5">
            <w:pPr>
              <w:jc w:val="left"/>
              <w:rPr>
                <w:rFonts w:asciiTheme="minorHAnsi" w:hAnsiTheme="minorHAnsi" w:cstheme="minorHAnsi"/>
                <w:sz w:val="20"/>
                <w:szCs w:val="20"/>
              </w:rPr>
            </w:pPr>
            <w:r w:rsidRPr="001F4EDB">
              <w:rPr>
                <w:rFonts w:asciiTheme="minorHAnsi" w:hAnsiTheme="minorHAnsi" w:cstheme="minorHAnsi"/>
                <w:sz w:val="20"/>
                <w:szCs w:val="20"/>
              </w:rPr>
              <w:t>dr inż. Bartosz Marek Brzozowski</w:t>
            </w:r>
          </w:p>
        </w:tc>
        <w:tc>
          <w:tcPr>
            <w:tcW w:w="680" w:type="pct"/>
          </w:tcPr>
          <w:p w14:paraId="2D276E7C" w14:textId="77777777" w:rsidR="001259E3" w:rsidRPr="00F335D2" w:rsidRDefault="001259E3" w:rsidP="00466EA5">
            <w:pPr>
              <w:jc w:val="left"/>
              <w:rPr>
                <w:rFonts w:asciiTheme="minorHAnsi" w:hAnsiTheme="minorHAnsi" w:cstheme="minorHAnsi"/>
                <w:sz w:val="20"/>
                <w:szCs w:val="20"/>
              </w:rPr>
            </w:pPr>
            <w:r w:rsidRPr="001F4EDB">
              <w:rPr>
                <w:rFonts w:asciiTheme="minorHAnsi" w:hAnsiTheme="minorHAnsi" w:cstheme="minorHAnsi"/>
                <w:sz w:val="20"/>
                <w:szCs w:val="20"/>
              </w:rPr>
              <w:t>dr hab. inż. Marek Adamczak prof. UWM</w:t>
            </w:r>
          </w:p>
        </w:tc>
        <w:tc>
          <w:tcPr>
            <w:tcW w:w="454" w:type="pct"/>
          </w:tcPr>
          <w:p w14:paraId="5CC66256"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41B76E8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6" w:type="pct"/>
          </w:tcPr>
          <w:p w14:paraId="351849D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6F9B1A50" w14:textId="77777777" w:rsidTr="00466EA5">
        <w:trPr>
          <w:trHeight w:val="383"/>
        </w:trPr>
        <w:tc>
          <w:tcPr>
            <w:tcW w:w="517" w:type="pct"/>
          </w:tcPr>
          <w:p w14:paraId="2567667A"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150809</w:t>
            </w:r>
          </w:p>
        </w:tc>
        <w:tc>
          <w:tcPr>
            <w:tcW w:w="1077" w:type="pct"/>
          </w:tcPr>
          <w:p w14:paraId="0AD32C6B" w14:textId="77777777" w:rsidR="001259E3" w:rsidRPr="00F335D2" w:rsidRDefault="001259E3" w:rsidP="00466EA5">
            <w:pPr>
              <w:jc w:val="left"/>
              <w:rPr>
                <w:rFonts w:asciiTheme="minorHAnsi" w:hAnsiTheme="minorHAnsi" w:cstheme="minorHAnsi"/>
                <w:sz w:val="20"/>
                <w:szCs w:val="20"/>
              </w:rPr>
            </w:pPr>
            <w:r w:rsidRPr="00E306C6">
              <w:rPr>
                <w:rFonts w:asciiTheme="minorHAnsi" w:hAnsiTheme="minorHAnsi" w:cstheme="minorHAnsi"/>
                <w:sz w:val="20"/>
                <w:szCs w:val="20"/>
              </w:rPr>
              <w:t>Badanie wpływu ligandów receptorów aktywowanych przez proliferatory peroksysomów gamma (PPARγ) na koncentrację białka interleukiny 6 w błonie mięśniowej macicy świni</w:t>
            </w:r>
          </w:p>
        </w:tc>
        <w:tc>
          <w:tcPr>
            <w:tcW w:w="379" w:type="pct"/>
          </w:tcPr>
          <w:p w14:paraId="625BAD08"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t>2022</w:t>
            </w:r>
          </w:p>
        </w:tc>
        <w:tc>
          <w:tcPr>
            <w:tcW w:w="682" w:type="pct"/>
          </w:tcPr>
          <w:p w14:paraId="7209F388" w14:textId="77777777" w:rsidR="001259E3" w:rsidRPr="00F335D2" w:rsidRDefault="001259E3" w:rsidP="00466EA5">
            <w:pPr>
              <w:jc w:val="left"/>
              <w:rPr>
                <w:rFonts w:asciiTheme="minorHAnsi" w:hAnsiTheme="minorHAnsi" w:cstheme="minorHAnsi"/>
                <w:sz w:val="20"/>
                <w:szCs w:val="20"/>
              </w:rPr>
            </w:pPr>
            <w:r w:rsidRPr="00E306C6">
              <w:rPr>
                <w:rFonts w:asciiTheme="minorHAnsi" w:hAnsiTheme="minorHAnsi" w:cstheme="minorHAnsi"/>
                <w:sz w:val="20"/>
                <w:szCs w:val="20"/>
              </w:rPr>
              <w:t>dr Aleksandra Hanna Kurzyńska</w:t>
            </w:r>
          </w:p>
        </w:tc>
        <w:tc>
          <w:tcPr>
            <w:tcW w:w="680" w:type="pct"/>
          </w:tcPr>
          <w:p w14:paraId="02D08A44" w14:textId="77777777" w:rsidR="001259E3" w:rsidRPr="00F335D2" w:rsidRDefault="001259E3" w:rsidP="00466EA5">
            <w:pPr>
              <w:jc w:val="left"/>
              <w:rPr>
                <w:rFonts w:asciiTheme="minorHAnsi" w:hAnsiTheme="minorHAnsi" w:cstheme="minorHAnsi"/>
                <w:sz w:val="20"/>
                <w:szCs w:val="20"/>
              </w:rPr>
            </w:pPr>
            <w:r w:rsidRPr="00E306C6">
              <w:rPr>
                <w:rFonts w:asciiTheme="minorHAnsi" w:hAnsiTheme="minorHAnsi" w:cstheme="minorHAnsi"/>
                <w:sz w:val="20"/>
                <w:szCs w:val="20"/>
              </w:rPr>
              <w:t>prof. dr hab. inż. Iwona Bogacka</w:t>
            </w:r>
          </w:p>
        </w:tc>
        <w:tc>
          <w:tcPr>
            <w:tcW w:w="454" w:type="pct"/>
          </w:tcPr>
          <w:p w14:paraId="15550EE0"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5" w:type="pct"/>
          </w:tcPr>
          <w:p w14:paraId="7B28556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6" w:type="pct"/>
          </w:tcPr>
          <w:p w14:paraId="55606F4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62ACBAE4" w14:textId="77777777" w:rsidTr="00466EA5">
        <w:trPr>
          <w:trHeight w:val="383"/>
        </w:trPr>
        <w:tc>
          <w:tcPr>
            <w:tcW w:w="517" w:type="pct"/>
          </w:tcPr>
          <w:p w14:paraId="2C4D6F7E"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150811</w:t>
            </w:r>
          </w:p>
        </w:tc>
        <w:tc>
          <w:tcPr>
            <w:tcW w:w="1077" w:type="pct"/>
          </w:tcPr>
          <w:p w14:paraId="31BAF523" w14:textId="77777777" w:rsidR="001259E3" w:rsidRPr="00F335D2" w:rsidRDefault="001259E3" w:rsidP="00466EA5">
            <w:pPr>
              <w:jc w:val="left"/>
              <w:rPr>
                <w:rFonts w:asciiTheme="minorHAnsi" w:hAnsiTheme="minorHAnsi" w:cstheme="minorHAnsi"/>
                <w:sz w:val="20"/>
                <w:szCs w:val="20"/>
              </w:rPr>
            </w:pPr>
            <w:r w:rsidRPr="00E306C6">
              <w:rPr>
                <w:rFonts w:asciiTheme="minorHAnsi" w:hAnsiTheme="minorHAnsi" w:cstheme="minorHAnsi"/>
                <w:sz w:val="20"/>
                <w:szCs w:val="20"/>
              </w:rPr>
              <w:t>Wybrane dlugie niekodujące RNA (IncRNA) jako naturalne inhibitory funkcji mikroRNA</w:t>
            </w:r>
          </w:p>
        </w:tc>
        <w:tc>
          <w:tcPr>
            <w:tcW w:w="379" w:type="pct"/>
          </w:tcPr>
          <w:p w14:paraId="6C5B1AAD"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t>2022</w:t>
            </w:r>
          </w:p>
        </w:tc>
        <w:tc>
          <w:tcPr>
            <w:tcW w:w="682" w:type="pct"/>
          </w:tcPr>
          <w:p w14:paraId="7E1B4C50" w14:textId="77777777" w:rsidR="001259E3" w:rsidRPr="00F335D2" w:rsidRDefault="001259E3" w:rsidP="00466EA5">
            <w:pPr>
              <w:jc w:val="left"/>
              <w:rPr>
                <w:rFonts w:asciiTheme="minorHAnsi" w:hAnsiTheme="minorHAnsi" w:cstheme="minorHAnsi"/>
                <w:sz w:val="20"/>
                <w:szCs w:val="20"/>
              </w:rPr>
            </w:pPr>
            <w:r w:rsidRPr="00E306C6">
              <w:rPr>
                <w:rFonts w:asciiTheme="minorHAnsi" w:hAnsiTheme="minorHAnsi" w:cstheme="minorHAnsi"/>
                <w:sz w:val="20"/>
                <w:szCs w:val="20"/>
              </w:rPr>
              <w:t>prof. dr hab. inż. Paweł Michał Brzuzan</w:t>
            </w:r>
          </w:p>
        </w:tc>
        <w:tc>
          <w:tcPr>
            <w:tcW w:w="680" w:type="pct"/>
          </w:tcPr>
          <w:p w14:paraId="784BA7CC" w14:textId="77777777" w:rsidR="001259E3" w:rsidRPr="00F335D2" w:rsidRDefault="001259E3" w:rsidP="00466EA5">
            <w:pPr>
              <w:jc w:val="left"/>
              <w:rPr>
                <w:rFonts w:asciiTheme="minorHAnsi" w:hAnsiTheme="minorHAnsi" w:cstheme="minorHAnsi"/>
                <w:sz w:val="20"/>
                <w:szCs w:val="20"/>
              </w:rPr>
            </w:pPr>
            <w:r w:rsidRPr="00E306C6">
              <w:rPr>
                <w:rFonts w:asciiTheme="minorHAnsi" w:hAnsiTheme="minorHAnsi" w:cstheme="minorHAnsi"/>
                <w:sz w:val="20"/>
                <w:szCs w:val="20"/>
              </w:rPr>
              <w:t>dr hab. inż. Maciej Woźny prof. UWM</w:t>
            </w:r>
          </w:p>
        </w:tc>
        <w:tc>
          <w:tcPr>
            <w:tcW w:w="454" w:type="pct"/>
          </w:tcPr>
          <w:p w14:paraId="09713E5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w:t>
            </w:r>
          </w:p>
        </w:tc>
        <w:tc>
          <w:tcPr>
            <w:tcW w:w="605" w:type="pct"/>
          </w:tcPr>
          <w:p w14:paraId="587235FF"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6" w:type="pct"/>
          </w:tcPr>
          <w:p w14:paraId="308E6B0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2C2F12F9" w14:textId="77777777" w:rsidTr="00466EA5">
        <w:trPr>
          <w:trHeight w:val="383"/>
        </w:trPr>
        <w:tc>
          <w:tcPr>
            <w:tcW w:w="517" w:type="pct"/>
          </w:tcPr>
          <w:p w14:paraId="178AA462"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150812</w:t>
            </w:r>
          </w:p>
        </w:tc>
        <w:tc>
          <w:tcPr>
            <w:tcW w:w="1077" w:type="pct"/>
          </w:tcPr>
          <w:p w14:paraId="3CD0F820" w14:textId="77777777" w:rsidR="001259E3" w:rsidRPr="00F335D2" w:rsidRDefault="001259E3" w:rsidP="00466EA5">
            <w:pPr>
              <w:jc w:val="left"/>
              <w:rPr>
                <w:rFonts w:asciiTheme="minorHAnsi" w:hAnsiTheme="minorHAnsi" w:cstheme="minorHAnsi"/>
                <w:sz w:val="20"/>
                <w:szCs w:val="20"/>
              </w:rPr>
            </w:pPr>
            <w:r w:rsidRPr="00086A35">
              <w:rPr>
                <w:rFonts w:asciiTheme="minorHAnsi" w:hAnsiTheme="minorHAnsi" w:cstheme="minorHAnsi"/>
                <w:sz w:val="20"/>
                <w:szCs w:val="20"/>
              </w:rPr>
              <w:t>Wpływ modyfikacji anody na efektywność pracy mikrobiologicznego ogniwa paliwowego</w:t>
            </w:r>
          </w:p>
        </w:tc>
        <w:tc>
          <w:tcPr>
            <w:tcW w:w="379" w:type="pct"/>
          </w:tcPr>
          <w:p w14:paraId="37CBCA21" w14:textId="77777777" w:rsidR="001259E3" w:rsidRPr="00F335D2" w:rsidRDefault="001259E3" w:rsidP="00466EA5">
            <w:pPr>
              <w:rPr>
                <w:rFonts w:asciiTheme="minorHAnsi" w:hAnsiTheme="minorHAnsi" w:cstheme="minorHAnsi"/>
                <w:sz w:val="20"/>
                <w:szCs w:val="20"/>
              </w:rPr>
            </w:pPr>
            <w:r w:rsidRPr="00E8267D">
              <w:rPr>
                <w:rFonts w:asciiTheme="minorHAnsi" w:hAnsiTheme="minorHAnsi" w:cstheme="minorHAnsi"/>
                <w:sz w:val="20"/>
                <w:szCs w:val="20"/>
              </w:rPr>
              <w:t>2022</w:t>
            </w:r>
          </w:p>
        </w:tc>
        <w:tc>
          <w:tcPr>
            <w:tcW w:w="682" w:type="pct"/>
          </w:tcPr>
          <w:p w14:paraId="20161A0C" w14:textId="77777777" w:rsidR="001259E3" w:rsidRPr="00F335D2" w:rsidRDefault="001259E3" w:rsidP="00466EA5">
            <w:pPr>
              <w:jc w:val="left"/>
              <w:rPr>
                <w:rFonts w:asciiTheme="minorHAnsi" w:hAnsiTheme="minorHAnsi" w:cstheme="minorHAnsi"/>
                <w:sz w:val="20"/>
                <w:szCs w:val="20"/>
              </w:rPr>
            </w:pPr>
            <w:r w:rsidRPr="00086A35">
              <w:rPr>
                <w:rFonts w:asciiTheme="minorHAnsi" w:hAnsiTheme="minorHAnsi" w:cstheme="minorHAnsi"/>
                <w:sz w:val="20"/>
                <w:szCs w:val="20"/>
              </w:rPr>
              <w:t>prof. dr hab. inż. Agnieszka  Cydzik-Kwiatkowska</w:t>
            </w:r>
          </w:p>
        </w:tc>
        <w:tc>
          <w:tcPr>
            <w:tcW w:w="680" w:type="pct"/>
          </w:tcPr>
          <w:p w14:paraId="0AF211D5" w14:textId="77777777" w:rsidR="001259E3" w:rsidRPr="00F335D2" w:rsidRDefault="001259E3" w:rsidP="00466EA5">
            <w:pPr>
              <w:jc w:val="left"/>
              <w:rPr>
                <w:rFonts w:asciiTheme="minorHAnsi" w:hAnsiTheme="minorHAnsi" w:cstheme="minorHAnsi"/>
                <w:sz w:val="20"/>
                <w:szCs w:val="20"/>
              </w:rPr>
            </w:pPr>
            <w:r w:rsidRPr="00086A35">
              <w:rPr>
                <w:rFonts w:asciiTheme="minorHAnsi" w:hAnsiTheme="minorHAnsi" w:cstheme="minorHAnsi"/>
                <w:sz w:val="20"/>
                <w:szCs w:val="20"/>
              </w:rPr>
              <w:t>dr hab. inż. Magdalena Zielińska prof. UWM</w:t>
            </w:r>
          </w:p>
        </w:tc>
        <w:tc>
          <w:tcPr>
            <w:tcW w:w="454" w:type="pct"/>
          </w:tcPr>
          <w:p w14:paraId="03A2D93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19730B3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6D81EB5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2A48F4C9" w14:textId="77777777" w:rsidTr="00466EA5">
        <w:trPr>
          <w:trHeight w:val="383"/>
        </w:trPr>
        <w:tc>
          <w:tcPr>
            <w:tcW w:w="517" w:type="pct"/>
          </w:tcPr>
          <w:p w14:paraId="24F79953"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150815</w:t>
            </w:r>
          </w:p>
        </w:tc>
        <w:tc>
          <w:tcPr>
            <w:tcW w:w="1077" w:type="pct"/>
          </w:tcPr>
          <w:p w14:paraId="49C1C7D7" w14:textId="77777777" w:rsidR="001259E3" w:rsidRPr="00F335D2" w:rsidRDefault="001259E3" w:rsidP="00466EA5">
            <w:pPr>
              <w:jc w:val="left"/>
              <w:rPr>
                <w:rFonts w:asciiTheme="minorHAnsi" w:hAnsiTheme="minorHAnsi" w:cstheme="minorHAnsi"/>
                <w:sz w:val="20"/>
                <w:szCs w:val="20"/>
              </w:rPr>
            </w:pPr>
            <w:r w:rsidRPr="004629ED">
              <w:rPr>
                <w:rFonts w:asciiTheme="minorHAnsi" w:hAnsiTheme="minorHAnsi" w:cstheme="minorHAnsi"/>
                <w:sz w:val="20"/>
                <w:szCs w:val="20"/>
              </w:rPr>
              <w:t>Opracowanie modułu wizualizacyjnego wspierającego proces identyfikacji długich niekodujących RNA</w:t>
            </w:r>
          </w:p>
        </w:tc>
        <w:tc>
          <w:tcPr>
            <w:tcW w:w="379" w:type="pct"/>
          </w:tcPr>
          <w:p w14:paraId="2A1C4FE9" w14:textId="77777777" w:rsidR="001259E3" w:rsidRPr="00F335D2" w:rsidRDefault="001259E3" w:rsidP="00466EA5">
            <w:pPr>
              <w:rPr>
                <w:rFonts w:asciiTheme="minorHAnsi" w:hAnsiTheme="minorHAnsi" w:cstheme="minorHAnsi"/>
                <w:sz w:val="20"/>
                <w:szCs w:val="20"/>
              </w:rPr>
            </w:pPr>
            <w:r w:rsidRPr="00B9621B">
              <w:rPr>
                <w:rFonts w:asciiTheme="minorHAnsi" w:hAnsiTheme="minorHAnsi" w:cstheme="minorHAnsi"/>
                <w:sz w:val="20"/>
                <w:szCs w:val="20"/>
              </w:rPr>
              <w:t>2022</w:t>
            </w:r>
          </w:p>
        </w:tc>
        <w:tc>
          <w:tcPr>
            <w:tcW w:w="682" w:type="pct"/>
          </w:tcPr>
          <w:p w14:paraId="1B325817" w14:textId="77777777" w:rsidR="001259E3" w:rsidRPr="00F335D2" w:rsidRDefault="001259E3" w:rsidP="00466EA5">
            <w:pPr>
              <w:jc w:val="left"/>
              <w:rPr>
                <w:rFonts w:asciiTheme="minorHAnsi" w:hAnsiTheme="minorHAnsi" w:cstheme="minorHAnsi"/>
                <w:sz w:val="20"/>
                <w:szCs w:val="20"/>
              </w:rPr>
            </w:pPr>
            <w:r w:rsidRPr="004629ED">
              <w:rPr>
                <w:rFonts w:asciiTheme="minorHAnsi" w:hAnsiTheme="minorHAnsi" w:cstheme="minorHAnsi"/>
                <w:sz w:val="20"/>
                <w:szCs w:val="20"/>
              </w:rPr>
              <w:t>dr Jan Paweł Jastrzębski</w:t>
            </w:r>
          </w:p>
        </w:tc>
        <w:tc>
          <w:tcPr>
            <w:tcW w:w="680" w:type="pct"/>
          </w:tcPr>
          <w:p w14:paraId="756A37E7" w14:textId="77777777" w:rsidR="001259E3" w:rsidRPr="00F335D2" w:rsidRDefault="001259E3" w:rsidP="00466EA5">
            <w:pPr>
              <w:jc w:val="left"/>
              <w:rPr>
                <w:rFonts w:asciiTheme="minorHAnsi" w:hAnsiTheme="minorHAnsi" w:cstheme="minorHAnsi"/>
                <w:sz w:val="20"/>
                <w:szCs w:val="20"/>
              </w:rPr>
            </w:pPr>
            <w:r w:rsidRPr="004629ED">
              <w:rPr>
                <w:rFonts w:asciiTheme="minorHAnsi" w:hAnsiTheme="minorHAnsi" w:cstheme="minorHAnsi"/>
                <w:sz w:val="20"/>
                <w:szCs w:val="20"/>
              </w:rPr>
              <w:t>dr hab. inż. Magdalena Zielińska prof. UWM</w:t>
            </w:r>
          </w:p>
        </w:tc>
        <w:tc>
          <w:tcPr>
            <w:tcW w:w="454" w:type="pct"/>
          </w:tcPr>
          <w:p w14:paraId="06EF990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30CF2C3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16DFFF11"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688F62F8" w14:textId="77777777" w:rsidTr="00466EA5">
        <w:trPr>
          <w:trHeight w:val="383"/>
        </w:trPr>
        <w:tc>
          <w:tcPr>
            <w:tcW w:w="517" w:type="pct"/>
          </w:tcPr>
          <w:p w14:paraId="4BE3930B"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150816</w:t>
            </w:r>
          </w:p>
        </w:tc>
        <w:tc>
          <w:tcPr>
            <w:tcW w:w="1077" w:type="pct"/>
          </w:tcPr>
          <w:p w14:paraId="748CE688" w14:textId="77777777" w:rsidR="001259E3" w:rsidRPr="00F335D2" w:rsidRDefault="001259E3" w:rsidP="00466EA5">
            <w:pPr>
              <w:jc w:val="left"/>
              <w:rPr>
                <w:rFonts w:asciiTheme="minorHAnsi" w:hAnsiTheme="minorHAnsi" w:cstheme="minorHAnsi"/>
                <w:sz w:val="20"/>
                <w:szCs w:val="20"/>
              </w:rPr>
            </w:pPr>
            <w:r w:rsidRPr="004157C6">
              <w:rPr>
                <w:rFonts w:asciiTheme="minorHAnsi" w:hAnsiTheme="minorHAnsi" w:cstheme="minorHAnsi"/>
                <w:sz w:val="20"/>
                <w:szCs w:val="20"/>
              </w:rPr>
              <w:t>Możliwości biotechnologicznej waloryzacji składników serwatki</w:t>
            </w:r>
          </w:p>
        </w:tc>
        <w:tc>
          <w:tcPr>
            <w:tcW w:w="379" w:type="pct"/>
          </w:tcPr>
          <w:p w14:paraId="5C74F1EE" w14:textId="77777777" w:rsidR="001259E3" w:rsidRPr="00F335D2" w:rsidRDefault="001259E3" w:rsidP="00466EA5">
            <w:pPr>
              <w:rPr>
                <w:rFonts w:asciiTheme="minorHAnsi" w:hAnsiTheme="minorHAnsi" w:cstheme="minorHAnsi"/>
                <w:sz w:val="20"/>
                <w:szCs w:val="20"/>
              </w:rPr>
            </w:pPr>
            <w:r w:rsidRPr="00B9621B">
              <w:rPr>
                <w:rFonts w:asciiTheme="minorHAnsi" w:hAnsiTheme="minorHAnsi" w:cstheme="minorHAnsi"/>
                <w:sz w:val="20"/>
                <w:szCs w:val="20"/>
              </w:rPr>
              <w:t>2022</w:t>
            </w:r>
          </w:p>
        </w:tc>
        <w:tc>
          <w:tcPr>
            <w:tcW w:w="682" w:type="pct"/>
          </w:tcPr>
          <w:p w14:paraId="0D72217D" w14:textId="77777777" w:rsidR="001259E3" w:rsidRPr="00F335D2" w:rsidRDefault="001259E3" w:rsidP="00466EA5">
            <w:pPr>
              <w:jc w:val="left"/>
              <w:rPr>
                <w:rFonts w:asciiTheme="minorHAnsi" w:hAnsiTheme="minorHAnsi" w:cstheme="minorHAnsi"/>
                <w:sz w:val="20"/>
                <w:szCs w:val="20"/>
              </w:rPr>
            </w:pPr>
            <w:r w:rsidRPr="004157C6">
              <w:rPr>
                <w:rFonts w:asciiTheme="minorHAnsi" w:hAnsiTheme="minorHAnsi" w:cstheme="minorHAnsi"/>
                <w:sz w:val="20"/>
                <w:szCs w:val="20"/>
              </w:rPr>
              <w:t>dr hab. inż. Marek Andrzej Adamczak prof. UWM</w:t>
            </w:r>
          </w:p>
        </w:tc>
        <w:tc>
          <w:tcPr>
            <w:tcW w:w="680" w:type="pct"/>
          </w:tcPr>
          <w:p w14:paraId="6E7B6CB5" w14:textId="77777777" w:rsidR="001259E3" w:rsidRPr="00F335D2" w:rsidRDefault="001259E3" w:rsidP="00466EA5">
            <w:pPr>
              <w:jc w:val="left"/>
              <w:rPr>
                <w:rFonts w:asciiTheme="minorHAnsi" w:hAnsiTheme="minorHAnsi" w:cstheme="minorHAnsi"/>
                <w:sz w:val="20"/>
                <w:szCs w:val="20"/>
              </w:rPr>
            </w:pPr>
            <w:r w:rsidRPr="004157C6">
              <w:rPr>
                <w:rFonts w:asciiTheme="minorHAnsi" w:hAnsiTheme="minorHAnsi" w:cstheme="minorHAnsi"/>
                <w:sz w:val="20"/>
                <w:szCs w:val="20"/>
              </w:rPr>
              <w:t>dr inż. Bartosz Brzozowski</w:t>
            </w:r>
          </w:p>
        </w:tc>
        <w:tc>
          <w:tcPr>
            <w:tcW w:w="454" w:type="pct"/>
          </w:tcPr>
          <w:p w14:paraId="100653B8"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5" w:type="pct"/>
          </w:tcPr>
          <w:p w14:paraId="5DC665FA"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1F43012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02A2F51D" w14:textId="77777777" w:rsidTr="00466EA5">
        <w:trPr>
          <w:trHeight w:val="383"/>
        </w:trPr>
        <w:tc>
          <w:tcPr>
            <w:tcW w:w="517" w:type="pct"/>
          </w:tcPr>
          <w:p w14:paraId="5FD4BA54"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150840</w:t>
            </w:r>
          </w:p>
        </w:tc>
        <w:tc>
          <w:tcPr>
            <w:tcW w:w="1077" w:type="pct"/>
          </w:tcPr>
          <w:p w14:paraId="7EFD1A7A" w14:textId="77777777" w:rsidR="001259E3" w:rsidRPr="00F335D2" w:rsidRDefault="001259E3" w:rsidP="00466EA5">
            <w:pPr>
              <w:jc w:val="left"/>
              <w:rPr>
                <w:rFonts w:asciiTheme="minorHAnsi" w:hAnsiTheme="minorHAnsi" w:cstheme="minorHAnsi"/>
                <w:sz w:val="20"/>
                <w:szCs w:val="20"/>
              </w:rPr>
            </w:pPr>
            <w:r w:rsidRPr="00C8145C">
              <w:rPr>
                <w:rFonts w:asciiTheme="minorHAnsi" w:hAnsiTheme="minorHAnsi" w:cstheme="minorHAnsi"/>
                <w:sz w:val="20"/>
                <w:szCs w:val="20"/>
              </w:rPr>
              <w:t>Ocena przydatności utrwalonego materiału biologicznego ryb do przeprowadzenia analizy ploidii DNA w cytometrze przepływowym</w:t>
            </w:r>
          </w:p>
        </w:tc>
        <w:tc>
          <w:tcPr>
            <w:tcW w:w="379" w:type="pct"/>
          </w:tcPr>
          <w:p w14:paraId="4EEDC516" w14:textId="77777777" w:rsidR="001259E3" w:rsidRPr="00F335D2" w:rsidRDefault="001259E3" w:rsidP="00466EA5">
            <w:pPr>
              <w:rPr>
                <w:rFonts w:asciiTheme="minorHAnsi" w:hAnsiTheme="minorHAnsi" w:cstheme="minorHAnsi"/>
                <w:sz w:val="20"/>
                <w:szCs w:val="20"/>
              </w:rPr>
            </w:pPr>
            <w:r w:rsidRPr="00B9621B">
              <w:rPr>
                <w:rFonts w:asciiTheme="minorHAnsi" w:hAnsiTheme="minorHAnsi" w:cstheme="minorHAnsi"/>
                <w:sz w:val="20"/>
                <w:szCs w:val="20"/>
              </w:rPr>
              <w:t>2022</w:t>
            </w:r>
          </w:p>
        </w:tc>
        <w:tc>
          <w:tcPr>
            <w:tcW w:w="682" w:type="pct"/>
          </w:tcPr>
          <w:p w14:paraId="12AEC61F"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Olga Jabłońska</w:t>
            </w:r>
          </w:p>
        </w:tc>
        <w:tc>
          <w:tcPr>
            <w:tcW w:w="680" w:type="pct"/>
          </w:tcPr>
          <w:p w14:paraId="55F340AB"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Alicja Boroń</w:t>
            </w:r>
          </w:p>
        </w:tc>
        <w:tc>
          <w:tcPr>
            <w:tcW w:w="454" w:type="pct"/>
          </w:tcPr>
          <w:p w14:paraId="7004BCC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00CC1F2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1D2E4D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1EAF4454" w14:textId="77777777" w:rsidTr="00466EA5">
        <w:trPr>
          <w:trHeight w:val="383"/>
        </w:trPr>
        <w:tc>
          <w:tcPr>
            <w:tcW w:w="517" w:type="pct"/>
          </w:tcPr>
          <w:p w14:paraId="40A21E0F"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lastRenderedPageBreak/>
              <w:t>147879</w:t>
            </w:r>
          </w:p>
        </w:tc>
        <w:tc>
          <w:tcPr>
            <w:tcW w:w="1077" w:type="pct"/>
          </w:tcPr>
          <w:p w14:paraId="2667F058" w14:textId="77777777" w:rsidR="001259E3" w:rsidRPr="00F335D2" w:rsidRDefault="001259E3" w:rsidP="00466EA5">
            <w:pPr>
              <w:jc w:val="left"/>
              <w:rPr>
                <w:rFonts w:asciiTheme="minorHAnsi" w:hAnsiTheme="minorHAnsi" w:cstheme="minorHAnsi"/>
                <w:sz w:val="20"/>
                <w:szCs w:val="20"/>
              </w:rPr>
            </w:pPr>
            <w:r w:rsidRPr="00C8145C">
              <w:rPr>
                <w:rFonts w:asciiTheme="minorHAnsi" w:hAnsiTheme="minorHAnsi" w:cstheme="minorHAnsi"/>
                <w:sz w:val="20"/>
                <w:szCs w:val="20"/>
              </w:rPr>
              <w:t>Ocena różnorodności biologicznej w plantacjach wierzby energetycznej (</w:t>
            </w:r>
            <w:r w:rsidRPr="00B63475">
              <w:rPr>
                <w:rFonts w:asciiTheme="minorHAnsi" w:hAnsiTheme="minorHAnsi" w:cstheme="minorHAnsi"/>
                <w:i/>
                <w:iCs/>
                <w:sz w:val="20"/>
                <w:szCs w:val="20"/>
              </w:rPr>
              <w:t>Salix viminalis</w:t>
            </w:r>
            <w:r w:rsidRPr="00C8145C">
              <w:rPr>
                <w:rFonts w:asciiTheme="minorHAnsi" w:hAnsiTheme="minorHAnsi" w:cstheme="minorHAnsi"/>
                <w:sz w:val="20"/>
                <w:szCs w:val="20"/>
              </w:rPr>
              <w:t>) na przykładzie błonkówek (Hymenopthera)</w:t>
            </w:r>
          </w:p>
        </w:tc>
        <w:tc>
          <w:tcPr>
            <w:tcW w:w="379" w:type="pct"/>
          </w:tcPr>
          <w:p w14:paraId="7C7C2C51" w14:textId="77777777" w:rsidR="001259E3" w:rsidRPr="00F335D2" w:rsidRDefault="001259E3" w:rsidP="00466EA5">
            <w:pPr>
              <w:rPr>
                <w:rFonts w:asciiTheme="minorHAnsi" w:hAnsiTheme="minorHAnsi" w:cstheme="minorHAnsi"/>
                <w:sz w:val="20"/>
                <w:szCs w:val="20"/>
              </w:rPr>
            </w:pPr>
            <w:r w:rsidRPr="00B9621B">
              <w:rPr>
                <w:rFonts w:asciiTheme="minorHAnsi" w:hAnsiTheme="minorHAnsi" w:cstheme="minorHAnsi"/>
                <w:sz w:val="20"/>
                <w:szCs w:val="20"/>
              </w:rPr>
              <w:t>2022</w:t>
            </w:r>
          </w:p>
        </w:tc>
        <w:tc>
          <w:tcPr>
            <w:tcW w:w="682" w:type="pct"/>
          </w:tcPr>
          <w:p w14:paraId="42BD2326"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Stanisław Czachorowski</w:t>
            </w:r>
          </w:p>
        </w:tc>
        <w:tc>
          <w:tcPr>
            <w:tcW w:w="680" w:type="pct"/>
          </w:tcPr>
          <w:p w14:paraId="6CFA4F3B"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Iwona Jeleń</w:t>
            </w:r>
          </w:p>
        </w:tc>
        <w:tc>
          <w:tcPr>
            <w:tcW w:w="454" w:type="pct"/>
          </w:tcPr>
          <w:p w14:paraId="59BE6FE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79D72F34"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F3AD2A1"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1CE0A8B2" w14:textId="77777777" w:rsidTr="00466EA5">
        <w:trPr>
          <w:trHeight w:val="383"/>
        </w:trPr>
        <w:tc>
          <w:tcPr>
            <w:tcW w:w="517" w:type="pct"/>
          </w:tcPr>
          <w:p w14:paraId="44DD1C30"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150852</w:t>
            </w:r>
          </w:p>
        </w:tc>
        <w:tc>
          <w:tcPr>
            <w:tcW w:w="1077" w:type="pct"/>
          </w:tcPr>
          <w:p w14:paraId="718F36D3" w14:textId="77777777" w:rsidR="001259E3" w:rsidRPr="00F335D2" w:rsidRDefault="001259E3" w:rsidP="00466EA5">
            <w:pPr>
              <w:jc w:val="left"/>
              <w:rPr>
                <w:rFonts w:asciiTheme="minorHAnsi" w:hAnsiTheme="minorHAnsi" w:cstheme="minorHAnsi"/>
                <w:sz w:val="20"/>
                <w:szCs w:val="20"/>
              </w:rPr>
            </w:pPr>
            <w:r w:rsidRPr="00A06D55">
              <w:rPr>
                <w:rFonts w:asciiTheme="minorHAnsi" w:hAnsiTheme="minorHAnsi" w:cstheme="minorHAnsi"/>
                <w:sz w:val="20"/>
                <w:szCs w:val="20"/>
              </w:rPr>
              <w:t>Zastosowanie biowęgla do oczyszczania ścieków komunalnych</w:t>
            </w:r>
          </w:p>
        </w:tc>
        <w:tc>
          <w:tcPr>
            <w:tcW w:w="379" w:type="pct"/>
          </w:tcPr>
          <w:p w14:paraId="1E37313E" w14:textId="77777777" w:rsidR="001259E3" w:rsidRPr="00F335D2" w:rsidRDefault="001259E3" w:rsidP="00466EA5">
            <w:pPr>
              <w:rPr>
                <w:rFonts w:asciiTheme="minorHAnsi" w:hAnsiTheme="minorHAnsi" w:cstheme="minorHAnsi"/>
                <w:sz w:val="20"/>
                <w:szCs w:val="20"/>
              </w:rPr>
            </w:pPr>
            <w:r w:rsidRPr="00B9621B">
              <w:rPr>
                <w:rFonts w:asciiTheme="minorHAnsi" w:hAnsiTheme="minorHAnsi" w:cstheme="minorHAnsi"/>
                <w:sz w:val="20"/>
                <w:szCs w:val="20"/>
              </w:rPr>
              <w:t>2022</w:t>
            </w:r>
          </w:p>
        </w:tc>
        <w:tc>
          <w:tcPr>
            <w:tcW w:w="682" w:type="pct"/>
          </w:tcPr>
          <w:p w14:paraId="4668E347"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inż. Mariusz Gusiatin, prof. UWM</w:t>
            </w:r>
          </w:p>
        </w:tc>
        <w:tc>
          <w:tcPr>
            <w:tcW w:w="680" w:type="pct"/>
          </w:tcPr>
          <w:p w14:paraId="40E3E6C5"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inż. Katarzyna Bułkowska, prof. UWM</w:t>
            </w:r>
          </w:p>
        </w:tc>
        <w:tc>
          <w:tcPr>
            <w:tcW w:w="454" w:type="pct"/>
          </w:tcPr>
          <w:p w14:paraId="0218F474"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1266B44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91F9D4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27D5D881" w14:textId="77777777" w:rsidTr="00466EA5">
        <w:trPr>
          <w:trHeight w:val="383"/>
        </w:trPr>
        <w:tc>
          <w:tcPr>
            <w:tcW w:w="517" w:type="pct"/>
          </w:tcPr>
          <w:p w14:paraId="71B48595"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150856</w:t>
            </w:r>
          </w:p>
        </w:tc>
        <w:tc>
          <w:tcPr>
            <w:tcW w:w="1077" w:type="pct"/>
          </w:tcPr>
          <w:p w14:paraId="3575ABED" w14:textId="77777777" w:rsidR="001259E3" w:rsidRPr="00F335D2" w:rsidRDefault="001259E3" w:rsidP="00466EA5">
            <w:pPr>
              <w:jc w:val="left"/>
              <w:rPr>
                <w:rFonts w:asciiTheme="minorHAnsi" w:hAnsiTheme="minorHAnsi" w:cstheme="minorHAnsi"/>
                <w:sz w:val="20"/>
                <w:szCs w:val="20"/>
              </w:rPr>
            </w:pPr>
            <w:r w:rsidRPr="006569E9">
              <w:rPr>
                <w:rFonts w:asciiTheme="minorHAnsi" w:hAnsiTheme="minorHAnsi" w:cstheme="minorHAnsi"/>
                <w:sz w:val="20"/>
                <w:szCs w:val="20"/>
              </w:rPr>
              <w:t xml:space="preserve">Porównanie liczby mikrochromosomów w kariotypach triploidalnych  samców karasia srebrzystego </w:t>
            </w:r>
            <w:r w:rsidRPr="00B63475">
              <w:rPr>
                <w:rFonts w:asciiTheme="minorHAnsi" w:hAnsiTheme="minorHAnsi" w:cstheme="minorHAnsi"/>
                <w:i/>
                <w:iCs/>
                <w:sz w:val="20"/>
                <w:szCs w:val="20"/>
              </w:rPr>
              <w:t>Carassius gibelio</w:t>
            </w:r>
            <w:r w:rsidRPr="006569E9">
              <w:rPr>
                <w:rFonts w:asciiTheme="minorHAnsi" w:hAnsiTheme="minorHAnsi" w:cstheme="minorHAnsi"/>
                <w:sz w:val="20"/>
                <w:szCs w:val="20"/>
              </w:rPr>
              <w:t xml:space="preserve"> (Teleostei, Cyprinidae)</w:t>
            </w:r>
          </w:p>
        </w:tc>
        <w:tc>
          <w:tcPr>
            <w:tcW w:w="379" w:type="pct"/>
          </w:tcPr>
          <w:p w14:paraId="7E51743E" w14:textId="77777777" w:rsidR="001259E3" w:rsidRPr="00F335D2" w:rsidRDefault="001259E3" w:rsidP="00466EA5">
            <w:pPr>
              <w:rPr>
                <w:rFonts w:asciiTheme="minorHAnsi" w:hAnsiTheme="minorHAnsi" w:cstheme="minorHAnsi"/>
                <w:sz w:val="20"/>
                <w:szCs w:val="20"/>
              </w:rPr>
            </w:pPr>
            <w:r w:rsidRPr="00B9621B">
              <w:rPr>
                <w:rFonts w:asciiTheme="minorHAnsi" w:hAnsiTheme="minorHAnsi" w:cstheme="minorHAnsi"/>
                <w:sz w:val="20"/>
                <w:szCs w:val="20"/>
              </w:rPr>
              <w:t>2022</w:t>
            </w:r>
          </w:p>
        </w:tc>
        <w:tc>
          <w:tcPr>
            <w:tcW w:w="682" w:type="pct"/>
          </w:tcPr>
          <w:p w14:paraId="15E563DD"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Prof. dr hab. Alicja Boroń</w:t>
            </w:r>
          </w:p>
        </w:tc>
        <w:tc>
          <w:tcPr>
            <w:tcW w:w="680" w:type="pct"/>
          </w:tcPr>
          <w:p w14:paraId="1C34DA26"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Olga Jabłońska</w:t>
            </w:r>
          </w:p>
        </w:tc>
        <w:tc>
          <w:tcPr>
            <w:tcW w:w="454" w:type="pct"/>
          </w:tcPr>
          <w:p w14:paraId="32A1948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7BCB1B9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9EF2E74"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4E5FF298" w14:textId="77777777" w:rsidTr="00466EA5">
        <w:trPr>
          <w:trHeight w:val="383"/>
        </w:trPr>
        <w:tc>
          <w:tcPr>
            <w:tcW w:w="517" w:type="pct"/>
          </w:tcPr>
          <w:p w14:paraId="51DFA7D3"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150859</w:t>
            </w:r>
          </w:p>
        </w:tc>
        <w:tc>
          <w:tcPr>
            <w:tcW w:w="1077" w:type="pct"/>
          </w:tcPr>
          <w:p w14:paraId="0C363720" w14:textId="77777777" w:rsidR="001259E3" w:rsidRPr="00F335D2" w:rsidRDefault="001259E3" w:rsidP="00466EA5">
            <w:pPr>
              <w:jc w:val="left"/>
              <w:rPr>
                <w:rFonts w:asciiTheme="minorHAnsi" w:hAnsiTheme="minorHAnsi" w:cstheme="minorHAnsi"/>
                <w:sz w:val="20"/>
                <w:szCs w:val="20"/>
              </w:rPr>
            </w:pPr>
            <w:r w:rsidRPr="006569E9">
              <w:rPr>
                <w:rFonts w:asciiTheme="minorHAnsi" w:hAnsiTheme="minorHAnsi" w:cstheme="minorHAnsi"/>
                <w:sz w:val="20"/>
                <w:szCs w:val="20"/>
              </w:rPr>
              <w:t xml:space="preserve">Wpływ leków antyhelmintycznych na ekspresję genów transporterów ABC u larw inwazyjnych </w:t>
            </w:r>
            <w:r w:rsidRPr="00B63475">
              <w:rPr>
                <w:rFonts w:asciiTheme="minorHAnsi" w:hAnsiTheme="minorHAnsi" w:cstheme="minorHAnsi"/>
                <w:i/>
                <w:iCs/>
                <w:sz w:val="20"/>
                <w:szCs w:val="20"/>
              </w:rPr>
              <w:t>Pseudoterranova decipiens</w:t>
            </w:r>
            <w:r w:rsidRPr="006569E9">
              <w:rPr>
                <w:rFonts w:asciiTheme="minorHAnsi" w:hAnsiTheme="minorHAnsi" w:cstheme="minorHAnsi"/>
                <w:sz w:val="20"/>
                <w:szCs w:val="20"/>
              </w:rPr>
              <w:t xml:space="preserve"> (Nematoda, Anisakidae)</w:t>
            </w:r>
          </w:p>
        </w:tc>
        <w:tc>
          <w:tcPr>
            <w:tcW w:w="379" w:type="pct"/>
          </w:tcPr>
          <w:p w14:paraId="16ED8891"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2022</w:t>
            </w:r>
          </w:p>
        </w:tc>
        <w:tc>
          <w:tcPr>
            <w:tcW w:w="682" w:type="pct"/>
          </w:tcPr>
          <w:p w14:paraId="319CD029"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Elżbieta Łopieńska-Biernat, prof.UWM</w:t>
            </w:r>
          </w:p>
        </w:tc>
        <w:tc>
          <w:tcPr>
            <w:tcW w:w="680" w:type="pct"/>
          </w:tcPr>
          <w:p w14:paraId="67EA722F"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Ewa Szypulska</w:t>
            </w:r>
          </w:p>
        </w:tc>
        <w:tc>
          <w:tcPr>
            <w:tcW w:w="454" w:type="pct"/>
          </w:tcPr>
          <w:p w14:paraId="282B653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23D7D22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6" w:type="pct"/>
          </w:tcPr>
          <w:p w14:paraId="29A5880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04A23806" w14:textId="77777777" w:rsidTr="00466EA5">
        <w:trPr>
          <w:trHeight w:val="383"/>
        </w:trPr>
        <w:tc>
          <w:tcPr>
            <w:tcW w:w="517" w:type="pct"/>
          </w:tcPr>
          <w:p w14:paraId="51EA95B2"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150863</w:t>
            </w:r>
          </w:p>
        </w:tc>
        <w:tc>
          <w:tcPr>
            <w:tcW w:w="1077" w:type="pct"/>
          </w:tcPr>
          <w:p w14:paraId="2F7DBDC2" w14:textId="17FD39C6"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A</w:t>
            </w:r>
            <w:r w:rsidRPr="00F27950">
              <w:rPr>
                <w:rFonts w:asciiTheme="minorHAnsi" w:hAnsiTheme="minorHAnsi" w:cstheme="minorHAnsi"/>
                <w:sz w:val="20"/>
                <w:szCs w:val="20"/>
              </w:rPr>
              <w:t>naliza wpływu pola elektromagnetycznego o częstotliwości 50 Hz na zmiany ekspresji cytochromu P450c17 w mięśniówce macicy świni domowej Sus scrofa domestica L. w dniach</w:t>
            </w:r>
            <w:r>
              <w:rPr>
                <w:rFonts w:asciiTheme="minorHAnsi" w:hAnsiTheme="minorHAnsi" w:cstheme="minorHAnsi"/>
                <w:sz w:val="20"/>
                <w:szCs w:val="20"/>
              </w:rPr>
              <w:t xml:space="preserve"> </w:t>
            </w:r>
            <w:r w:rsidRPr="00F27950">
              <w:rPr>
                <w:rFonts w:asciiTheme="minorHAnsi" w:hAnsiTheme="minorHAnsi" w:cstheme="minorHAnsi"/>
                <w:sz w:val="20"/>
                <w:szCs w:val="20"/>
              </w:rPr>
              <w:t xml:space="preserve">12-13 cyklu rujowego – badania </w:t>
            </w:r>
            <w:r w:rsidRPr="00B63475">
              <w:rPr>
                <w:rFonts w:asciiTheme="minorHAnsi" w:hAnsiTheme="minorHAnsi" w:cstheme="minorHAnsi"/>
                <w:i/>
                <w:iCs/>
                <w:sz w:val="20"/>
                <w:szCs w:val="20"/>
              </w:rPr>
              <w:t>in vitro</w:t>
            </w:r>
          </w:p>
        </w:tc>
        <w:tc>
          <w:tcPr>
            <w:tcW w:w="379" w:type="pct"/>
          </w:tcPr>
          <w:p w14:paraId="05E58B21"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2022</w:t>
            </w:r>
          </w:p>
        </w:tc>
        <w:tc>
          <w:tcPr>
            <w:tcW w:w="682" w:type="pct"/>
          </w:tcPr>
          <w:p w14:paraId="521727AF"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Agata Żmijewska</w:t>
            </w:r>
          </w:p>
        </w:tc>
        <w:tc>
          <w:tcPr>
            <w:tcW w:w="680" w:type="pct"/>
          </w:tcPr>
          <w:p w14:paraId="5D5A5557" w14:textId="77777777" w:rsidR="001259E3" w:rsidRPr="00F335D2" w:rsidRDefault="001259E3" w:rsidP="00466EA5">
            <w:pPr>
              <w:jc w:val="left"/>
              <w:rPr>
                <w:rFonts w:asciiTheme="minorHAnsi" w:hAnsiTheme="minorHAnsi" w:cstheme="minorHAnsi"/>
                <w:sz w:val="20"/>
                <w:szCs w:val="20"/>
              </w:rPr>
            </w:pPr>
            <w:r>
              <w:rPr>
                <w:rFonts w:asciiTheme="minorHAnsi" w:hAnsiTheme="minorHAnsi" w:cstheme="minorHAnsi"/>
                <w:sz w:val="20"/>
                <w:szCs w:val="20"/>
              </w:rPr>
              <w:t>Dr hab. inż. Barbara Kamińska, prof. UWM</w:t>
            </w:r>
          </w:p>
        </w:tc>
        <w:tc>
          <w:tcPr>
            <w:tcW w:w="454" w:type="pct"/>
          </w:tcPr>
          <w:p w14:paraId="6D88D29A"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350462A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44921C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3BC448E3" w14:textId="77777777" w:rsidTr="00466EA5">
        <w:trPr>
          <w:trHeight w:val="383"/>
        </w:trPr>
        <w:tc>
          <w:tcPr>
            <w:tcW w:w="517" w:type="pct"/>
          </w:tcPr>
          <w:p w14:paraId="5E4BF866"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147570</w:t>
            </w:r>
          </w:p>
        </w:tc>
        <w:tc>
          <w:tcPr>
            <w:tcW w:w="1077" w:type="pct"/>
          </w:tcPr>
          <w:p w14:paraId="23854011" w14:textId="77777777" w:rsidR="001259E3" w:rsidRPr="00F335D2" w:rsidRDefault="001259E3" w:rsidP="00466EA5">
            <w:pPr>
              <w:jc w:val="left"/>
              <w:rPr>
                <w:rFonts w:asciiTheme="minorHAnsi" w:hAnsiTheme="minorHAnsi" w:cstheme="minorHAnsi"/>
                <w:sz w:val="20"/>
                <w:szCs w:val="20"/>
              </w:rPr>
            </w:pPr>
            <w:r w:rsidRPr="006A3E25">
              <w:rPr>
                <w:rFonts w:asciiTheme="minorHAnsi" w:hAnsiTheme="minorHAnsi" w:cstheme="minorHAnsi"/>
                <w:sz w:val="20"/>
                <w:szCs w:val="20"/>
              </w:rPr>
              <w:t>Ocena bioróżnorodności biologicznej w plantacjach roślin energetycznych (zielne, krzewiaste, drzewa)</w:t>
            </w:r>
          </w:p>
        </w:tc>
        <w:tc>
          <w:tcPr>
            <w:tcW w:w="379" w:type="pct"/>
          </w:tcPr>
          <w:p w14:paraId="49F78BF1" w14:textId="77777777" w:rsidR="001259E3" w:rsidRPr="00740EB7" w:rsidRDefault="001259E3" w:rsidP="00466EA5">
            <w:pPr>
              <w:rPr>
                <w:rFonts w:asciiTheme="minorHAnsi" w:hAnsiTheme="minorHAnsi" w:cstheme="minorHAnsi"/>
                <w:sz w:val="20"/>
                <w:szCs w:val="20"/>
              </w:rPr>
            </w:pPr>
            <w:r w:rsidRPr="00740EB7">
              <w:rPr>
                <w:rFonts w:asciiTheme="minorHAnsi" w:hAnsiTheme="minorHAnsi" w:cstheme="minorHAnsi"/>
                <w:sz w:val="20"/>
                <w:szCs w:val="20"/>
              </w:rPr>
              <w:t xml:space="preserve">2021 </w:t>
            </w:r>
          </w:p>
        </w:tc>
        <w:tc>
          <w:tcPr>
            <w:tcW w:w="682" w:type="pct"/>
          </w:tcPr>
          <w:p w14:paraId="38C06622" w14:textId="77777777" w:rsidR="001259E3" w:rsidRPr="00740EB7" w:rsidRDefault="001259E3" w:rsidP="00466EA5">
            <w:pPr>
              <w:jc w:val="left"/>
              <w:rPr>
                <w:rFonts w:asciiTheme="minorHAnsi" w:hAnsiTheme="minorHAnsi" w:cstheme="minorHAnsi"/>
                <w:sz w:val="20"/>
                <w:szCs w:val="20"/>
              </w:rPr>
            </w:pPr>
            <w:r w:rsidRPr="00740EB7">
              <w:rPr>
                <w:rFonts w:asciiTheme="minorHAnsi" w:hAnsiTheme="minorHAnsi" w:cstheme="minorHAnsi"/>
                <w:sz w:val="20"/>
                <w:szCs w:val="20"/>
              </w:rPr>
              <w:t>dr hab. Stanisław Zbigniew Czachorowski prof. UWM</w:t>
            </w:r>
          </w:p>
        </w:tc>
        <w:tc>
          <w:tcPr>
            <w:tcW w:w="680" w:type="pct"/>
          </w:tcPr>
          <w:p w14:paraId="481AE810" w14:textId="77777777" w:rsidR="001259E3" w:rsidRDefault="001259E3" w:rsidP="00466EA5">
            <w:pPr>
              <w:jc w:val="left"/>
              <w:rPr>
                <w:rFonts w:asciiTheme="minorHAnsi" w:hAnsiTheme="minorHAnsi" w:cstheme="minorHAnsi"/>
                <w:sz w:val="20"/>
                <w:szCs w:val="20"/>
              </w:rPr>
            </w:pPr>
            <w:r w:rsidRPr="006A3E25">
              <w:rPr>
                <w:rFonts w:asciiTheme="minorHAnsi" w:hAnsiTheme="minorHAnsi" w:cstheme="minorHAnsi"/>
                <w:sz w:val="20"/>
                <w:szCs w:val="20"/>
              </w:rPr>
              <w:t>dr hab. Agnieszka Kosewska prof. UWM</w:t>
            </w:r>
          </w:p>
        </w:tc>
        <w:tc>
          <w:tcPr>
            <w:tcW w:w="454" w:type="pct"/>
          </w:tcPr>
          <w:p w14:paraId="4B45931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4729AF8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6" w:type="pct"/>
          </w:tcPr>
          <w:p w14:paraId="2540A34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4DB52733" w14:textId="77777777" w:rsidTr="00466EA5">
        <w:trPr>
          <w:trHeight w:val="383"/>
        </w:trPr>
        <w:tc>
          <w:tcPr>
            <w:tcW w:w="517" w:type="pct"/>
          </w:tcPr>
          <w:p w14:paraId="742CF67E"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147572</w:t>
            </w:r>
          </w:p>
        </w:tc>
        <w:tc>
          <w:tcPr>
            <w:tcW w:w="1077" w:type="pct"/>
          </w:tcPr>
          <w:p w14:paraId="7BF92B4B" w14:textId="77777777" w:rsidR="001259E3" w:rsidRPr="00F335D2" w:rsidRDefault="001259E3" w:rsidP="00466EA5">
            <w:pPr>
              <w:jc w:val="left"/>
              <w:rPr>
                <w:rFonts w:asciiTheme="minorHAnsi" w:hAnsiTheme="minorHAnsi" w:cstheme="minorHAnsi"/>
                <w:sz w:val="20"/>
                <w:szCs w:val="20"/>
              </w:rPr>
            </w:pPr>
            <w:r w:rsidRPr="00865D19">
              <w:rPr>
                <w:rFonts w:asciiTheme="minorHAnsi" w:hAnsiTheme="minorHAnsi" w:cstheme="minorHAnsi"/>
                <w:sz w:val="20"/>
                <w:szCs w:val="20"/>
              </w:rPr>
              <w:t>Nanotechnologia w produkcji żywności</w:t>
            </w:r>
          </w:p>
        </w:tc>
        <w:tc>
          <w:tcPr>
            <w:tcW w:w="379" w:type="pct"/>
          </w:tcPr>
          <w:p w14:paraId="20FECF43"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6A621048" w14:textId="77777777" w:rsidR="001259E3" w:rsidRDefault="001259E3" w:rsidP="00466EA5">
            <w:pPr>
              <w:jc w:val="left"/>
              <w:rPr>
                <w:rFonts w:asciiTheme="minorHAnsi" w:hAnsiTheme="minorHAnsi" w:cstheme="minorHAnsi"/>
                <w:sz w:val="20"/>
                <w:szCs w:val="20"/>
              </w:rPr>
            </w:pPr>
            <w:r w:rsidRPr="00865D19">
              <w:rPr>
                <w:rFonts w:asciiTheme="minorHAnsi" w:hAnsiTheme="minorHAnsi" w:cstheme="minorHAnsi"/>
                <w:sz w:val="20"/>
                <w:szCs w:val="20"/>
              </w:rPr>
              <w:t xml:space="preserve">dr hab. inż. Marek Andrzej </w:t>
            </w:r>
            <w:r w:rsidRPr="00865D19">
              <w:rPr>
                <w:rFonts w:asciiTheme="minorHAnsi" w:hAnsiTheme="minorHAnsi" w:cstheme="minorHAnsi"/>
                <w:sz w:val="20"/>
                <w:szCs w:val="20"/>
              </w:rPr>
              <w:lastRenderedPageBreak/>
              <w:t>Adamczak prof. UWM</w:t>
            </w:r>
          </w:p>
        </w:tc>
        <w:tc>
          <w:tcPr>
            <w:tcW w:w="680" w:type="pct"/>
          </w:tcPr>
          <w:p w14:paraId="4F179D48" w14:textId="77777777" w:rsidR="001259E3" w:rsidRDefault="001259E3" w:rsidP="00466EA5">
            <w:pPr>
              <w:jc w:val="left"/>
              <w:rPr>
                <w:rFonts w:asciiTheme="minorHAnsi" w:hAnsiTheme="minorHAnsi" w:cstheme="minorHAnsi"/>
                <w:sz w:val="20"/>
                <w:szCs w:val="20"/>
              </w:rPr>
            </w:pPr>
            <w:r w:rsidRPr="00865D19">
              <w:rPr>
                <w:rFonts w:asciiTheme="minorHAnsi" w:hAnsiTheme="minorHAnsi" w:cstheme="minorHAnsi"/>
                <w:sz w:val="20"/>
                <w:szCs w:val="20"/>
              </w:rPr>
              <w:lastRenderedPageBreak/>
              <w:t>dr inż. Bartosz Brzozowski</w:t>
            </w:r>
          </w:p>
        </w:tc>
        <w:tc>
          <w:tcPr>
            <w:tcW w:w="454" w:type="pct"/>
          </w:tcPr>
          <w:p w14:paraId="57F9A80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1FB0CCD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5CAF574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02C3733A" w14:textId="77777777" w:rsidTr="00466EA5">
        <w:trPr>
          <w:trHeight w:val="383"/>
        </w:trPr>
        <w:tc>
          <w:tcPr>
            <w:tcW w:w="517" w:type="pct"/>
          </w:tcPr>
          <w:p w14:paraId="39AD9D87"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148929</w:t>
            </w:r>
          </w:p>
        </w:tc>
        <w:tc>
          <w:tcPr>
            <w:tcW w:w="1077" w:type="pct"/>
          </w:tcPr>
          <w:p w14:paraId="54812141" w14:textId="77777777" w:rsidR="001259E3" w:rsidRPr="00F335D2" w:rsidRDefault="001259E3" w:rsidP="00466EA5">
            <w:pPr>
              <w:jc w:val="left"/>
              <w:rPr>
                <w:rFonts w:asciiTheme="minorHAnsi" w:hAnsiTheme="minorHAnsi" w:cstheme="minorHAnsi"/>
                <w:sz w:val="20"/>
                <w:szCs w:val="20"/>
              </w:rPr>
            </w:pPr>
            <w:r w:rsidRPr="00866C07">
              <w:rPr>
                <w:rFonts w:asciiTheme="minorHAnsi" w:hAnsiTheme="minorHAnsi" w:cstheme="minorHAnsi"/>
                <w:sz w:val="20"/>
                <w:szCs w:val="20"/>
              </w:rPr>
              <w:t>Określenie optymalnych parametrów metody Western blot w celu zbadania względnej koncentracji aromatazy cytochromu P450 w zarodkach świni domowej (</w:t>
            </w:r>
            <w:r w:rsidRPr="00B63475">
              <w:rPr>
                <w:rFonts w:asciiTheme="minorHAnsi" w:hAnsiTheme="minorHAnsi" w:cstheme="minorHAnsi"/>
                <w:i/>
                <w:iCs/>
                <w:sz w:val="20"/>
                <w:szCs w:val="20"/>
              </w:rPr>
              <w:t xml:space="preserve">Sus scrofa domestica </w:t>
            </w:r>
            <w:r w:rsidRPr="00866C07">
              <w:rPr>
                <w:rFonts w:asciiTheme="minorHAnsi" w:hAnsiTheme="minorHAnsi" w:cstheme="minorHAnsi"/>
                <w:sz w:val="20"/>
                <w:szCs w:val="20"/>
              </w:rPr>
              <w:t>L.)</w:t>
            </w:r>
          </w:p>
        </w:tc>
        <w:tc>
          <w:tcPr>
            <w:tcW w:w="379" w:type="pct"/>
          </w:tcPr>
          <w:p w14:paraId="78E592F3"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1A437A67" w14:textId="77777777" w:rsidR="001259E3" w:rsidRDefault="001259E3" w:rsidP="00466EA5">
            <w:pPr>
              <w:jc w:val="left"/>
              <w:rPr>
                <w:rFonts w:asciiTheme="minorHAnsi" w:hAnsiTheme="minorHAnsi" w:cstheme="minorHAnsi"/>
                <w:sz w:val="20"/>
                <w:szCs w:val="20"/>
              </w:rPr>
            </w:pPr>
            <w:r w:rsidRPr="00866C07">
              <w:rPr>
                <w:rFonts w:asciiTheme="minorHAnsi" w:hAnsiTheme="minorHAnsi" w:cstheme="minorHAnsi"/>
                <w:sz w:val="20"/>
                <w:szCs w:val="20"/>
              </w:rPr>
              <w:t>prof. dr hab. inż. Anita  Franczak</w:t>
            </w:r>
          </w:p>
        </w:tc>
        <w:tc>
          <w:tcPr>
            <w:tcW w:w="680" w:type="pct"/>
          </w:tcPr>
          <w:p w14:paraId="29BB7A4A" w14:textId="77777777" w:rsidR="001259E3" w:rsidRDefault="001259E3" w:rsidP="00466EA5">
            <w:pPr>
              <w:jc w:val="left"/>
              <w:rPr>
                <w:rFonts w:asciiTheme="minorHAnsi" w:hAnsiTheme="minorHAnsi" w:cstheme="minorHAnsi"/>
                <w:sz w:val="20"/>
                <w:szCs w:val="20"/>
              </w:rPr>
            </w:pPr>
            <w:r w:rsidRPr="00866C07">
              <w:rPr>
                <w:rFonts w:asciiTheme="minorHAnsi" w:hAnsiTheme="minorHAnsi" w:cstheme="minorHAnsi"/>
                <w:sz w:val="20"/>
                <w:szCs w:val="20"/>
              </w:rPr>
              <w:t>dr hab. Małgorzata Dmitryjuk prof. UWM</w:t>
            </w:r>
          </w:p>
        </w:tc>
        <w:tc>
          <w:tcPr>
            <w:tcW w:w="454" w:type="pct"/>
          </w:tcPr>
          <w:p w14:paraId="184F3D8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32F92DC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1C5EFAA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7E6F82B6" w14:textId="77777777" w:rsidTr="00466EA5">
        <w:trPr>
          <w:trHeight w:val="383"/>
        </w:trPr>
        <w:tc>
          <w:tcPr>
            <w:tcW w:w="517" w:type="pct"/>
          </w:tcPr>
          <w:p w14:paraId="1F282A46"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148820</w:t>
            </w:r>
          </w:p>
        </w:tc>
        <w:tc>
          <w:tcPr>
            <w:tcW w:w="1077" w:type="pct"/>
          </w:tcPr>
          <w:p w14:paraId="62EA8DBB" w14:textId="77777777" w:rsidR="001259E3" w:rsidRPr="00F335D2" w:rsidRDefault="001259E3" w:rsidP="00466EA5">
            <w:pPr>
              <w:jc w:val="left"/>
              <w:rPr>
                <w:rFonts w:asciiTheme="minorHAnsi" w:hAnsiTheme="minorHAnsi" w:cstheme="minorHAnsi"/>
                <w:sz w:val="20"/>
                <w:szCs w:val="20"/>
              </w:rPr>
            </w:pPr>
            <w:r w:rsidRPr="007923A9">
              <w:rPr>
                <w:rFonts w:asciiTheme="minorHAnsi" w:hAnsiTheme="minorHAnsi" w:cstheme="minorHAnsi"/>
                <w:sz w:val="20"/>
                <w:szCs w:val="20"/>
              </w:rPr>
              <w:t>Opracowanie narzędzia bioinformatycznego do identyfikacji lncRNA na podstawie danych RNA-seq</w:t>
            </w:r>
          </w:p>
        </w:tc>
        <w:tc>
          <w:tcPr>
            <w:tcW w:w="379" w:type="pct"/>
          </w:tcPr>
          <w:p w14:paraId="5B4C28A8"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13C09A30" w14:textId="77777777" w:rsidR="001259E3" w:rsidRDefault="001259E3" w:rsidP="00466EA5">
            <w:pPr>
              <w:jc w:val="left"/>
              <w:rPr>
                <w:rFonts w:asciiTheme="minorHAnsi" w:hAnsiTheme="minorHAnsi" w:cstheme="minorHAnsi"/>
                <w:sz w:val="20"/>
                <w:szCs w:val="20"/>
              </w:rPr>
            </w:pPr>
            <w:r w:rsidRPr="007923A9">
              <w:rPr>
                <w:rFonts w:asciiTheme="minorHAnsi" w:hAnsiTheme="minorHAnsi" w:cstheme="minorHAnsi"/>
                <w:sz w:val="20"/>
                <w:szCs w:val="20"/>
              </w:rPr>
              <w:t>dr Jan Paweł Jastrzębski</w:t>
            </w:r>
          </w:p>
        </w:tc>
        <w:tc>
          <w:tcPr>
            <w:tcW w:w="680" w:type="pct"/>
          </w:tcPr>
          <w:p w14:paraId="5EE7DF27" w14:textId="77777777" w:rsidR="001259E3" w:rsidRDefault="001259E3" w:rsidP="00466EA5">
            <w:pPr>
              <w:jc w:val="left"/>
              <w:rPr>
                <w:rFonts w:asciiTheme="minorHAnsi" w:hAnsiTheme="minorHAnsi" w:cstheme="minorHAnsi"/>
                <w:sz w:val="20"/>
                <w:szCs w:val="20"/>
              </w:rPr>
            </w:pPr>
            <w:r w:rsidRPr="007923A9">
              <w:rPr>
                <w:rFonts w:asciiTheme="minorHAnsi" w:hAnsiTheme="minorHAnsi" w:cstheme="minorHAnsi"/>
                <w:sz w:val="20"/>
                <w:szCs w:val="20"/>
              </w:rPr>
              <w:t>dr inż. Piotr Androsiuk</w:t>
            </w:r>
          </w:p>
        </w:tc>
        <w:tc>
          <w:tcPr>
            <w:tcW w:w="454" w:type="pct"/>
          </w:tcPr>
          <w:p w14:paraId="0068D27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505E8C93"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5643B47A"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343F70D4" w14:textId="77777777" w:rsidTr="00466EA5">
        <w:trPr>
          <w:trHeight w:val="383"/>
        </w:trPr>
        <w:tc>
          <w:tcPr>
            <w:tcW w:w="517" w:type="pct"/>
          </w:tcPr>
          <w:p w14:paraId="16F66A85"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147575</w:t>
            </w:r>
          </w:p>
        </w:tc>
        <w:tc>
          <w:tcPr>
            <w:tcW w:w="1077" w:type="pct"/>
          </w:tcPr>
          <w:p w14:paraId="06612119" w14:textId="77777777" w:rsidR="001259E3" w:rsidRPr="00F335D2" w:rsidRDefault="001259E3" w:rsidP="00466EA5">
            <w:pPr>
              <w:jc w:val="left"/>
              <w:rPr>
                <w:rFonts w:asciiTheme="minorHAnsi" w:hAnsiTheme="minorHAnsi" w:cstheme="minorHAnsi"/>
                <w:sz w:val="20"/>
                <w:szCs w:val="20"/>
              </w:rPr>
            </w:pPr>
            <w:r w:rsidRPr="00300310">
              <w:rPr>
                <w:rFonts w:asciiTheme="minorHAnsi" w:hAnsiTheme="minorHAnsi" w:cstheme="minorHAnsi"/>
                <w:sz w:val="20"/>
                <w:szCs w:val="20"/>
              </w:rPr>
              <w:t>Wpływ żelaza zawartego w nośnikach na efektywność oczyszczania odcieków powstających podczas stabilizacji organicznej frakcji odpadów komunalnych w reaktorach typu SBR</w:t>
            </w:r>
          </w:p>
        </w:tc>
        <w:tc>
          <w:tcPr>
            <w:tcW w:w="379" w:type="pct"/>
          </w:tcPr>
          <w:p w14:paraId="573F7913"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3914A233" w14:textId="77777777" w:rsidR="001259E3" w:rsidRDefault="001259E3" w:rsidP="00466EA5">
            <w:pPr>
              <w:jc w:val="left"/>
              <w:rPr>
                <w:rFonts w:asciiTheme="minorHAnsi" w:hAnsiTheme="minorHAnsi" w:cstheme="minorHAnsi"/>
                <w:sz w:val="20"/>
                <w:szCs w:val="20"/>
              </w:rPr>
            </w:pPr>
            <w:r w:rsidRPr="00300310">
              <w:rPr>
                <w:rFonts w:asciiTheme="minorHAnsi" w:hAnsiTheme="minorHAnsi" w:cstheme="minorHAnsi"/>
                <w:sz w:val="20"/>
                <w:szCs w:val="20"/>
              </w:rPr>
              <w:t>dr hab. inż. Katarzyna  Bernat prof. UWM</w:t>
            </w:r>
          </w:p>
        </w:tc>
        <w:tc>
          <w:tcPr>
            <w:tcW w:w="680" w:type="pct"/>
          </w:tcPr>
          <w:p w14:paraId="679F3F43" w14:textId="77777777" w:rsidR="001259E3" w:rsidRDefault="001259E3" w:rsidP="00466EA5">
            <w:pPr>
              <w:jc w:val="left"/>
              <w:rPr>
                <w:rFonts w:asciiTheme="minorHAnsi" w:hAnsiTheme="minorHAnsi" w:cstheme="minorHAnsi"/>
                <w:sz w:val="20"/>
                <w:szCs w:val="20"/>
              </w:rPr>
            </w:pPr>
            <w:r w:rsidRPr="00300310">
              <w:rPr>
                <w:rFonts w:asciiTheme="minorHAnsi" w:hAnsiTheme="minorHAnsi" w:cstheme="minorHAnsi"/>
                <w:sz w:val="20"/>
                <w:szCs w:val="20"/>
              </w:rPr>
              <w:t>dr hab. inż. Dorota Kulikowska prof. UWM</w:t>
            </w:r>
          </w:p>
        </w:tc>
        <w:tc>
          <w:tcPr>
            <w:tcW w:w="454" w:type="pct"/>
          </w:tcPr>
          <w:p w14:paraId="634AEB2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4C2BC34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5F0718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7EC41162" w14:textId="77777777" w:rsidTr="00466EA5">
        <w:trPr>
          <w:trHeight w:val="383"/>
        </w:trPr>
        <w:tc>
          <w:tcPr>
            <w:tcW w:w="517" w:type="pct"/>
          </w:tcPr>
          <w:p w14:paraId="00D83E60"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147582</w:t>
            </w:r>
          </w:p>
        </w:tc>
        <w:tc>
          <w:tcPr>
            <w:tcW w:w="1077" w:type="pct"/>
          </w:tcPr>
          <w:p w14:paraId="02DD95B0" w14:textId="77777777" w:rsidR="001259E3" w:rsidRPr="00F335D2" w:rsidRDefault="001259E3" w:rsidP="00466EA5">
            <w:pPr>
              <w:jc w:val="left"/>
              <w:rPr>
                <w:rFonts w:asciiTheme="minorHAnsi" w:hAnsiTheme="minorHAnsi" w:cstheme="minorHAnsi"/>
                <w:sz w:val="20"/>
                <w:szCs w:val="20"/>
              </w:rPr>
            </w:pPr>
            <w:r w:rsidRPr="000012D3">
              <w:rPr>
                <w:rFonts w:asciiTheme="minorHAnsi" w:hAnsiTheme="minorHAnsi" w:cstheme="minorHAnsi"/>
                <w:sz w:val="20"/>
                <w:szCs w:val="20"/>
              </w:rPr>
              <w:t>Potencjał rozrodczy samic świnki (</w:t>
            </w:r>
            <w:r w:rsidRPr="00B63475">
              <w:rPr>
                <w:rFonts w:asciiTheme="minorHAnsi" w:hAnsiTheme="minorHAnsi" w:cstheme="minorHAnsi"/>
                <w:i/>
                <w:iCs/>
                <w:sz w:val="20"/>
                <w:szCs w:val="20"/>
              </w:rPr>
              <w:t>Chondrostoma nasus</w:t>
            </w:r>
            <w:r w:rsidRPr="000012D3">
              <w:rPr>
                <w:rFonts w:asciiTheme="minorHAnsi" w:hAnsiTheme="minorHAnsi" w:cstheme="minorHAnsi"/>
                <w:sz w:val="20"/>
                <w:szCs w:val="20"/>
              </w:rPr>
              <w:t>, Teleostei) z Wisłoka</w:t>
            </w:r>
          </w:p>
        </w:tc>
        <w:tc>
          <w:tcPr>
            <w:tcW w:w="379" w:type="pct"/>
          </w:tcPr>
          <w:p w14:paraId="09C425E2"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44EDFCC5" w14:textId="77777777" w:rsidR="001259E3" w:rsidRDefault="001259E3" w:rsidP="00466EA5">
            <w:pPr>
              <w:jc w:val="left"/>
              <w:rPr>
                <w:rFonts w:asciiTheme="minorHAnsi" w:hAnsiTheme="minorHAnsi" w:cstheme="minorHAnsi"/>
                <w:sz w:val="20"/>
                <w:szCs w:val="20"/>
              </w:rPr>
            </w:pPr>
            <w:r w:rsidRPr="000012D3">
              <w:rPr>
                <w:rFonts w:asciiTheme="minorHAnsi" w:hAnsiTheme="minorHAnsi" w:cstheme="minorHAnsi"/>
                <w:sz w:val="20"/>
                <w:szCs w:val="20"/>
              </w:rPr>
              <w:t>dr hab. Dorota  Juchno prof. UWM</w:t>
            </w:r>
          </w:p>
        </w:tc>
        <w:tc>
          <w:tcPr>
            <w:tcW w:w="680" w:type="pct"/>
          </w:tcPr>
          <w:p w14:paraId="7906DC77" w14:textId="77777777" w:rsidR="001259E3" w:rsidRDefault="001259E3" w:rsidP="00466EA5">
            <w:pPr>
              <w:jc w:val="left"/>
              <w:rPr>
                <w:rFonts w:asciiTheme="minorHAnsi" w:hAnsiTheme="minorHAnsi" w:cstheme="minorHAnsi"/>
                <w:sz w:val="20"/>
                <w:szCs w:val="20"/>
              </w:rPr>
            </w:pPr>
            <w:r w:rsidRPr="000012D3">
              <w:rPr>
                <w:rFonts w:asciiTheme="minorHAnsi" w:hAnsiTheme="minorHAnsi" w:cstheme="minorHAnsi"/>
                <w:sz w:val="20"/>
                <w:szCs w:val="20"/>
              </w:rPr>
              <w:t>dr Anna Leska</w:t>
            </w:r>
          </w:p>
        </w:tc>
        <w:tc>
          <w:tcPr>
            <w:tcW w:w="454" w:type="pct"/>
          </w:tcPr>
          <w:p w14:paraId="1744AC3B"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40901598"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29950F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2C0B0357" w14:textId="77777777" w:rsidTr="00466EA5">
        <w:trPr>
          <w:trHeight w:val="383"/>
        </w:trPr>
        <w:tc>
          <w:tcPr>
            <w:tcW w:w="517" w:type="pct"/>
          </w:tcPr>
          <w:p w14:paraId="42DBCDF8"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147585</w:t>
            </w:r>
          </w:p>
        </w:tc>
        <w:tc>
          <w:tcPr>
            <w:tcW w:w="1077" w:type="pct"/>
          </w:tcPr>
          <w:p w14:paraId="05797631" w14:textId="77777777" w:rsidR="001259E3" w:rsidRPr="00F335D2"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Kinetyka działania peroksydazy chrzanowej (HRP) immobilizowanej na chitozanie</w:t>
            </w:r>
          </w:p>
        </w:tc>
        <w:tc>
          <w:tcPr>
            <w:tcW w:w="379" w:type="pct"/>
          </w:tcPr>
          <w:p w14:paraId="1FB7FA23"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7003DD5D" w14:textId="77777777" w:rsidR="001259E3"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dr Ewa  Szypulska</w:t>
            </w:r>
          </w:p>
        </w:tc>
        <w:tc>
          <w:tcPr>
            <w:tcW w:w="680" w:type="pct"/>
          </w:tcPr>
          <w:p w14:paraId="5F503204" w14:textId="77777777" w:rsidR="001259E3"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dr hab. Elżbieta Łopieńska-Biernat prof. UWM</w:t>
            </w:r>
          </w:p>
        </w:tc>
        <w:tc>
          <w:tcPr>
            <w:tcW w:w="454" w:type="pct"/>
          </w:tcPr>
          <w:p w14:paraId="229BBFC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4C185C6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55</w:t>
            </w:r>
          </w:p>
        </w:tc>
        <w:tc>
          <w:tcPr>
            <w:tcW w:w="606" w:type="pct"/>
          </w:tcPr>
          <w:p w14:paraId="5D9EB17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2FB49395" w14:textId="77777777" w:rsidTr="00466EA5">
        <w:trPr>
          <w:trHeight w:val="383"/>
        </w:trPr>
        <w:tc>
          <w:tcPr>
            <w:tcW w:w="517" w:type="pct"/>
          </w:tcPr>
          <w:p w14:paraId="3D8BE3AB"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144626</w:t>
            </w:r>
          </w:p>
        </w:tc>
        <w:tc>
          <w:tcPr>
            <w:tcW w:w="1077" w:type="pct"/>
          </w:tcPr>
          <w:p w14:paraId="3AA9E067" w14:textId="77777777" w:rsidR="001259E3" w:rsidRPr="00F335D2"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Wykorzystanie metod biotechnologicznych w hodowli ryb</w:t>
            </w:r>
          </w:p>
        </w:tc>
        <w:tc>
          <w:tcPr>
            <w:tcW w:w="379" w:type="pct"/>
          </w:tcPr>
          <w:p w14:paraId="22129B9F"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3EE8F230" w14:textId="77777777" w:rsidR="001259E3"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dr hab. Dorota  Juchno prof. UWM</w:t>
            </w:r>
          </w:p>
        </w:tc>
        <w:tc>
          <w:tcPr>
            <w:tcW w:w="680" w:type="pct"/>
          </w:tcPr>
          <w:p w14:paraId="099FE399" w14:textId="77777777" w:rsidR="001259E3"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dr Olga Jabłońska</w:t>
            </w:r>
          </w:p>
        </w:tc>
        <w:tc>
          <w:tcPr>
            <w:tcW w:w="454" w:type="pct"/>
          </w:tcPr>
          <w:p w14:paraId="55EB14F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3690EE6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1178E2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74DB3AA9" w14:textId="77777777" w:rsidTr="00466EA5">
        <w:trPr>
          <w:trHeight w:val="383"/>
        </w:trPr>
        <w:tc>
          <w:tcPr>
            <w:tcW w:w="517" w:type="pct"/>
          </w:tcPr>
          <w:p w14:paraId="3D8E7DE4"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147587</w:t>
            </w:r>
          </w:p>
        </w:tc>
        <w:tc>
          <w:tcPr>
            <w:tcW w:w="1077" w:type="pct"/>
          </w:tcPr>
          <w:p w14:paraId="1E80679A" w14:textId="77777777" w:rsidR="001259E3" w:rsidRPr="00F335D2"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Optymalizacja procedury genotypowania segmentu DNA BoLA-DRB3.2 u bydła</w:t>
            </w:r>
          </w:p>
        </w:tc>
        <w:tc>
          <w:tcPr>
            <w:tcW w:w="379" w:type="pct"/>
          </w:tcPr>
          <w:p w14:paraId="3F133545"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5EEF65FE" w14:textId="77777777" w:rsidR="001259E3"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dr hab. Paweł Maciej Brym prof. UWM</w:t>
            </w:r>
          </w:p>
        </w:tc>
        <w:tc>
          <w:tcPr>
            <w:tcW w:w="680" w:type="pct"/>
          </w:tcPr>
          <w:p w14:paraId="21289785" w14:textId="77777777" w:rsidR="001259E3" w:rsidRDefault="001259E3" w:rsidP="00466EA5">
            <w:pPr>
              <w:jc w:val="left"/>
              <w:rPr>
                <w:rFonts w:asciiTheme="minorHAnsi" w:hAnsiTheme="minorHAnsi" w:cstheme="minorHAnsi"/>
                <w:sz w:val="20"/>
                <w:szCs w:val="20"/>
              </w:rPr>
            </w:pPr>
            <w:r w:rsidRPr="001902A6">
              <w:rPr>
                <w:rFonts w:asciiTheme="minorHAnsi" w:hAnsiTheme="minorHAnsi" w:cstheme="minorHAnsi"/>
                <w:sz w:val="20"/>
                <w:szCs w:val="20"/>
              </w:rPr>
              <w:t>prof. dr hab. inż. Stanisław Kamiński</w:t>
            </w:r>
          </w:p>
        </w:tc>
        <w:tc>
          <w:tcPr>
            <w:tcW w:w="454" w:type="pct"/>
          </w:tcPr>
          <w:p w14:paraId="2D497F6B"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77A9E4E3"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BBEE16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78B38189" w14:textId="77777777" w:rsidTr="00466EA5">
        <w:trPr>
          <w:trHeight w:val="383"/>
        </w:trPr>
        <w:tc>
          <w:tcPr>
            <w:tcW w:w="517" w:type="pct"/>
          </w:tcPr>
          <w:p w14:paraId="19664F59"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lastRenderedPageBreak/>
              <w:t>147599</w:t>
            </w:r>
          </w:p>
        </w:tc>
        <w:tc>
          <w:tcPr>
            <w:tcW w:w="1077" w:type="pct"/>
          </w:tcPr>
          <w:p w14:paraId="04FEB6D1" w14:textId="77777777" w:rsidR="001259E3" w:rsidRPr="00F335D2" w:rsidRDefault="001259E3" w:rsidP="00466EA5">
            <w:pPr>
              <w:jc w:val="left"/>
              <w:rPr>
                <w:rFonts w:asciiTheme="minorHAnsi" w:hAnsiTheme="minorHAnsi" w:cstheme="minorHAnsi"/>
                <w:sz w:val="20"/>
                <w:szCs w:val="20"/>
              </w:rPr>
            </w:pPr>
            <w:r w:rsidRPr="00737541">
              <w:rPr>
                <w:rFonts w:asciiTheme="minorHAnsi" w:hAnsiTheme="minorHAnsi" w:cstheme="minorHAnsi"/>
                <w:sz w:val="20"/>
                <w:szCs w:val="20"/>
              </w:rPr>
              <w:t>Identyfikacja A1 i A2 β-kazeiny mleka krowiego metodą wysokosprawnej chromatografii cieczowej (HPLC)</w:t>
            </w:r>
          </w:p>
        </w:tc>
        <w:tc>
          <w:tcPr>
            <w:tcW w:w="379" w:type="pct"/>
          </w:tcPr>
          <w:p w14:paraId="3AB82D38"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46AB8726" w14:textId="77777777" w:rsidR="001259E3" w:rsidRDefault="001259E3" w:rsidP="00466EA5">
            <w:pPr>
              <w:jc w:val="left"/>
              <w:rPr>
                <w:rFonts w:asciiTheme="minorHAnsi" w:hAnsiTheme="minorHAnsi" w:cstheme="minorHAnsi"/>
                <w:sz w:val="20"/>
                <w:szCs w:val="20"/>
              </w:rPr>
            </w:pPr>
            <w:r w:rsidRPr="00737541">
              <w:rPr>
                <w:rFonts w:asciiTheme="minorHAnsi" w:hAnsiTheme="minorHAnsi" w:cstheme="minorHAnsi"/>
                <w:sz w:val="20"/>
                <w:szCs w:val="20"/>
              </w:rPr>
              <w:t>dr Edyta Anna Sienkiewicz-Szłapka</w:t>
            </w:r>
          </w:p>
        </w:tc>
        <w:tc>
          <w:tcPr>
            <w:tcW w:w="680" w:type="pct"/>
          </w:tcPr>
          <w:p w14:paraId="3D6C936C" w14:textId="77777777" w:rsidR="001259E3" w:rsidRDefault="001259E3" w:rsidP="00466EA5">
            <w:pPr>
              <w:jc w:val="left"/>
              <w:rPr>
                <w:rFonts w:asciiTheme="minorHAnsi" w:hAnsiTheme="minorHAnsi" w:cstheme="minorHAnsi"/>
                <w:sz w:val="20"/>
                <w:szCs w:val="20"/>
              </w:rPr>
            </w:pPr>
            <w:r w:rsidRPr="00737541">
              <w:rPr>
                <w:rFonts w:asciiTheme="minorHAnsi" w:hAnsiTheme="minorHAnsi" w:cstheme="minorHAnsi"/>
                <w:sz w:val="20"/>
                <w:szCs w:val="20"/>
              </w:rPr>
              <w:t>dr hab. Beata Jarmołowska prof. UWM</w:t>
            </w:r>
          </w:p>
        </w:tc>
        <w:tc>
          <w:tcPr>
            <w:tcW w:w="454" w:type="pct"/>
          </w:tcPr>
          <w:p w14:paraId="09606F2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395DC20"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72A9C1B"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6F2C7B40" w14:textId="77777777" w:rsidTr="00466EA5">
        <w:trPr>
          <w:trHeight w:val="383"/>
        </w:trPr>
        <w:tc>
          <w:tcPr>
            <w:tcW w:w="517" w:type="pct"/>
          </w:tcPr>
          <w:p w14:paraId="197D5AC9"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147603</w:t>
            </w:r>
          </w:p>
        </w:tc>
        <w:tc>
          <w:tcPr>
            <w:tcW w:w="1077" w:type="pct"/>
          </w:tcPr>
          <w:p w14:paraId="791087CA" w14:textId="77777777" w:rsidR="001259E3" w:rsidRPr="00F335D2" w:rsidRDefault="001259E3" w:rsidP="00466EA5">
            <w:pPr>
              <w:jc w:val="left"/>
              <w:rPr>
                <w:rFonts w:asciiTheme="minorHAnsi" w:hAnsiTheme="minorHAnsi" w:cstheme="minorHAnsi"/>
                <w:sz w:val="20"/>
                <w:szCs w:val="20"/>
              </w:rPr>
            </w:pPr>
            <w:r w:rsidRPr="00737541">
              <w:rPr>
                <w:rFonts w:asciiTheme="minorHAnsi" w:hAnsiTheme="minorHAnsi" w:cstheme="minorHAnsi"/>
                <w:sz w:val="20"/>
                <w:szCs w:val="20"/>
              </w:rPr>
              <w:t>Koncepcja technologiczna oczyszczalni ścieków komunalnych; wpływ wieku osadu na zapotrzebowanie na tlen w procesach biologicznewgo oczyszczania ścieków</w:t>
            </w:r>
          </w:p>
        </w:tc>
        <w:tc>
          <w:tcPr>
            <w:tcW w:w="379" w:type="pct"/>
          </w:tcPr>
          <w:p w14:paraId="0A36481F"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5F798AED" w14:textId="77777777" w:rsidR="001259E3" w:rsidRDefault="001259E3" w:rsidP="00466EA5">
            <w:pPr>
              <w:jc w:val="left"/>
              <w:rPr>
                <w:rFonts w:asciiTheme="minorHAnsi" w:hAnsiTheme="minorHAnsi" w:cstheme="minorHAnsi"/>
                <w:sz w:val="20"/>
                <w:szCs w:val="20"/>
              </w:rPr>
            </w:pPr>
            <w:r w:rsidRPr="00737541">
              <w:rPr>
                <w:rFonts w:asciiTheme="minorHAnsi" w:hAnsiTheme="minorHAnsi" w:cstheme="minorHAnsi"/>
                <w:sz w:val="20"/>
                <w:szCs w:val="20"/>
              </w:rPr>
              <w:t>dr hab. inż. Magdalena  Zielińska prof. UWM</w:t>
            </w:r>
          </w:p>
        </w:tc>
        <w:tc>
          <w:tcPr>
            <w:tcW w:w="680" w:type="pct"/>
          </w:tcPr>
          <w:p w14:paraId="54D392BE" w14:textId="77777777" w:rsidR="001259E3" w:rsidRDefault="001259E3" w:rsidP="00466EA5">
            <w:pPr>
              <w:jc w:val="left"/>
              <w:rPr>
                <w:rFonts w:asciiTheme="minorHAnsi" w:hAnsiTheme="minorHAnsi" w:cstheme="minorHAnsi"/>
                <w:sz w:val="20"/>
                <w:szCs w:val="20"/>
              </w:rPr>
            </w:pPr>
            <w:r w:rsidRPr="00737541">
              <w:rPr>
                <w:rFonts w:asciiTheme="minorHAnsi" w:hAnsiTheme="minorHAnsi" w:cstheme="minorHAnsi"/>
                <w:sz w:val="20"/>
                <w:szCs w:val="20"/>
              </w:rPr>
              <w:t>dr hab. inż. Katarzyna Bułkowska prof. UWM</w:t>
            </w:r>
          </w:p>
        </w:tc>
        <w:tc>
          <w:tcPr>
            <w:tcW w:w="454" w:type="pct"/>
          </w:tcPr>
          <w:p w14:paraId="53B16B66"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87202D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28E4DE2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2F84D67F" w14:textId="77777777" w:rsidTr="00466EA5">
        <w:trPr>
          <w:trHeight w:val="383"/>
        </w:trPr>
        <w:tc>
          <w:tcPr>
            <w:tcW w:w="517" w:type="pct"/>
          </w:tcPr>
          <w:p w14:paraId="18813FB6"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147606</w:t>
            </w:r>
          </w:p>
        </w:tc>
        <w:tc>
          <w:tcPr>
            <w:tcW w:w="1077" w:type="pct"/>
          </w:tcPr>
          <w:p w14:paraId="3175ED87" w14:textId="77777777" w:rsidR="001259E3" w:rsidRPr="00F335D2" w:rsidRDefault="001259E3" w:rsidP="00466EA5">
            <w:pPr>
              <w:jc w:val="left"/>
              <w:rPr>
                <w:rFonts w:asciiTheme="minorHAnsi" w:hAnsiTheme="minorHAnsi" w:cstheme="minorHAnsi"/>
                <w:sz w:val="20"/>
                <w:szCs w:val="20"/>
              </w:rPr>
            </w:pPr>
            <w:r w:rsidRPr="004A0D58">
              <w:rPr>
                <w:rFonts w:asciiTheme="minorHAnsi" w:hAnsiTheme="minorHAnsi" w:cstheme="minorHAnsi"/>
                <w:sz w:val="20"/>
                <w:szCs w:val="20"/>
              </w:rPr>
              <w:t>Wpływ ploidii na wielkość erytrocytów ryb z rodzaju Carassius (Teleostei, Cyprinidae)</w:t>
            </w:r>
          </w:p>
        </w:tc>
        <w:tc>
          <w:tcPr>
            <w:tcW w:w="379" w:type="pct"/>
          </w:tcPr>
          <w:p w14:paraId="142627AA"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16CC7383" w14:textId="77777777" w:rsidR="001259E3" w:rsidRDefault="001259E3" w:rsidP="00466EA5">
            <w:pPr>
              <w:jc w:val="left"/>
              <w:rPr>
                <w:rFonts w:asciiTheme="minorHAnsi" w:hAnsiTheme="minorHAnsi" w:cstheme="minorHAnsi"/>
                <w:sz w:val="20"/>
                <w:szCs w:val="20"/>
              </w:rPr>
            </w:pPr>
            <w:r w:rsidRPr="004A0D58">
              <w:rPr>
                <w:rFonts w:asciiTheme="minorHAnsi" w:hAnsiTheme="minorHAnsi" w:cstheme="minorHAnsi"/>
                <w:sz w:val="20"/>
                <w:szCs w:val="20"/>
              </w:rPr>
              <w:t>prof. dr hab. inż. Alicja Lidia Boroń</w:t>
            </w:r>
          </w:p>
        </w:tc>
        <w:tc>
          <w:tcPr>
            <w:tcW w:w="680" w:type="pct"/>
          </w:tcPr>
          <w:p w14:paraId="3C781865" w14:textId="77777777" w:rsidR="001259E3" w:rsidRDefault="001259E3" w:rsidP="00466EA5">
            <w:pPr>
              <w:jc w:val="left"/>
              <w:rPr>
                <w:rFonts w:asciiTheme="minorHAnsi" w:hAnsiTheme="minorHAnsi" w:cstheme="minorHAnsi"/>
                <w:sz w:val="20"/>
                <w:szCs w:val="20"/>
              </w:rPr>
            </w:pPr>
            <w:r w:rsidRPr="004A0D58">
              <w:rPr>
                <w:rFonts w:asciiTheme="minorHAnsi" w:hAnsiTheme="minorHAnsi" w:cstheme="minorHAnsi"/>
                <w:sz w:val="20"/>
                <w:szCs w:val="20"/>
              </w:rPr>
              <w:t>dr Anna Leska</w:t>
            </w:r>
          </w:p>
        </w:tc>
        <w:tc>
          <w:tcPr>
            <w:tcW w:w="454" w:type="pct"/>
          </w:tcPr>
          <w:p w14:paraId="664CB02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70FDE9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26DAB600"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69E9E14D" w14:textId="77777777" w:rsidTr="00466EA5">
        <w:trPr>
          <w:trHeight w:val="383"/>
        </w:trPr>
        <w:tc>
          <w:tcPr>
            <w:tcW w:w="517" w:type="pct"/>
          </w:tcPr>
          <w:p w14:paraId="16259E55"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147609</w:t>
            </w:r>
          </w:p>
        </w:tc>
        <w:tc>
          <w:tcPr>
            <w:tcW w:w="1077" w:type="pct"/>
          </w:tcPr>
          <w:p w14:paraId="3C37CE56" w14:textId="77777777" w:rsidR="001259E3" w:rsidRPr="00F335D2" w:rsidRDefault="001259E3" w:rsidP="00466EA5">
            <w:pPr>
              <w:jc w:val="left"/>
              <w:rPr>
                <w:rFonts w:asciiTheme="minorHAnsi" w:hAnsiTheme="minorHAnsi" w:cstheme="minorHAnsi"/>
                <w:sz w:val="20"/>
                <w:szCs w:val="20"/>
              </w:rPr>
            </w:pPr>
            <w:r w:rsidRPr="004A0D58">
              <w:rPr>
                <w:rFonts w:asciiTheme="minorHAnsi" w:hAnsiTheme="minorHAnsi" w:cstheme="minorHAnsi"/>
                <w:sz w:val="20"/>
                <w:szCs w:val="20"/>
              </w:rPr>
              <w:t>Optymalizacja i implementacja modułu projektowania primerów do walidacji alternatywnego splicingu</w:t>
            </w:r>
          </w:p>
        </w:tc>
        <w:tc>
          <w:tcPr>
            <w:tcW w:w="379" w:type="pct"/>
          </w:tcPr>
          <w:p w14:paraId="43F3A092"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7463C705" w14:textId="77777777" w:rsidR="001259E3" w:rsidRDefault="001259E3" w:rsidP="00466EA5">
            <w:pPr>
              <w:jc w:val="left"/>
              <w:rPr>
                <w:rFonts w:asciiTheme="minorHAnsi" w:hAnsiTheme="minorHAnsi" w:cstheme="minorHAnsi"/>
                <w:sz w:val="20"/>
                <w:szCs w:val="20"/>
              </w:rPr>
            </w:pPr>
            <w:r w:rsidRPr="004A0D58">
              <w:rPr>
                <w:rFonts w:asciiTheme="minorHAnsi" w:hAnsiTheme="minorHAnsi" w:cstheme="minorHAnsi"/>
                <w:sz w:val="20"/>
                <w:szCs w:val="20"/>
              </w:rPr>
              <w:t>dr Jan Paweł Jastrzębski</w:t>
            </w:r>
          </w:p>
        </w:tc>
        <w:tc>
          <w:tcPr>
            <w:tcW w:w="680" w:type="pct"/>
          </w:tcPr>
          <w:p w14:paraId="32D6FDAF" w14:textId="77777777" w:rsidR="001259E3" w:rsidRDefault="001259E3" w:rsidP="00466EA5">
            <w:pPr>
              <w:jc w:val="left"/>
              <w:rPr>
                <w:rFonts w:asciiTheme="minorHAnsi" w:hAnsiTheme="minorHAnsi" w:cstheme="minorHAnsi"/>
                <w:sz w:val="20"/>
                <w:szCs w:val="20"/>
              </w:rPr>
            </w:pPr>
            <w:r w:rsidRPr="004A0D58">
              <w:rPr>
                <w:rFonts w:asciiTheme="minorHAnsi" w:hAnsiTheme="minorHAnsi" w:cstheme="minorHAnsi"/>
                <w:sz w:val="20"/>
                <w:szCs w:val="20"/>
              </w:rPr>
              <w:t>dr hab. Elżbieta Łopieńska-Biernat prof. UWM</w:t>
            </w:r>
          </w:p>
        </w:tc>
        <w:tc>
          <w:tcPr>
            <w:tcW w:w="454" w:type="pct"/>
          </w:tcPr>
          <w:p w14:paraId="7CCEE794"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28972422"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952007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9439A34" w14:textId="77777777" w:rsidTr="00466EA5">
        <w:trPr>
          <w:trHeight w:val="383"/>
        </w:trPr>
        <w:tc>
          <w:tcPr>
            <w:tcW w:w="517" w:type="pct"/>
          </w:tcPr>
          <w:p w14:paraId="4C7526A8"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147612</w:t>
            </w:r>
          </w:p>
        </w:tc>
        <w:tc>
          <w:tcPr>
            <w:tcW w:w="1077" w:type="pct"/>
          </w:tcPr>
          <w:p w14:paraId="4558D326" w14:textId="77777777" w:rsidR="001259E3" w:rsidRPr="00F335D2" w:rsidRDefault="001259E3" w:rsidP="00466EA5">
            <w:pPr>
              <w:jc w:val="left"/>
              <w:rPr>
                <w:rFonts w:asciiTheme="minorHAnsi" w:hAnsiTheme="minorHAnsi" w:cstheme="minorHAnsi"/>
                <w:sz w:val="20"/>
                <w:szCs w:val="20"/>
              </w:rPr>
            </w:pPr>
            <w:r w:rsidRPr="0082659F">
              <w:rPr>
                <w:rFonts w:asciiTheme="minorHAnsi" w:hAnsiTheme="minorHAnsi" w:cstheme="minorHAnsi"/>
                <w:sz w:val="20"/>
                <w:szCs w:val="20"/>
              </w:rPr>
              <w:t>Charakterystyka mikrobiologicznej syntezy kwasu cytrynowego</w:t>
            </w:r>
          </w:p>
        </w:tc>
        <w:tc>
          <w:tcPr>
            <w:tcW w:w="379" w:type="pct"/>
          </w:tcPr>
          <w:p w14:paraId="7BA923A8"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22C9CF7B" w14:textId="77777777" w:rsidR="001259E3" w:rsidRDefault="001259E3" w:rsidP="00466EA5">
            <w:pPr>
              <w:jc w:val="left"/>
              <w:rPr>
                <w:rFonts w:asciiTheme="minorHAnsi" w:hAnsiTheme="minorHAnsi" w:cstheme="minorHAnsi"/>
                <w:sz w:val="20"/>
                <w:szCs w:val="20"/>
              </w:rPr>
            </w:pPr>
            <w:r w:rsidRPr="0082659F">
              <w:rPr>
                <w:rFonts w:asciiTheme="minorHAnsi" w:hAnsiTheme="minorHAnsi" w:cstheme="minorHAnsi"/>
                <w:sz w:val="20"/>
                <w:szCs w:val="20"/>
              </w:rPr>
              <w:t>dr inż. Bartosz Marek Brzozowski</w:t>
            </w:r>
          </w:p>
        </w:tc>
        <w:tc>
          <w:tcPr>
            <w:tcW w:w="680" w:type="pct"/>
          </w:tcPr>
          <w:p w14:paraId="33296771" w14:textId="77777777" w:rsidR="001259E3" w:rsidRDefault="001259E3" w:rsidP="00466EA5">
            <w:pPr>
              <w:jc w:val="left"/>
              <w:rPr>
                <w:rFonts w:asciiTheme="minorHAnsi" w:hAnsiTheme="minorHAnsi" w:cstheme="minorHAnsi"/>
                <w:sz w:val="20"/>
                <w:szCs w:val="20"/>
              </w:rPr>
            </w:pPr>
            <w:r w:rsidRPr="0082659F">
              <w:rPr>
                <w:rFonts w:asciiTheme="minorHAnsi" w:hAnsiTheme="minorHAnsi" w:cstheme="minorHAnsi"/>
                <w:sz w:val="20"/>
                <w:szCs w:val="20"/>
              </w:rPr>
              <w:t>dr hab. inż. Marek Adamczak prof. UWM</w:t>
            </w:r>
          </w:p>
        </w:tc>
        <w:tc>
          <w:tcPr>
            <w:tcW w:w="454" w:type="pct"/>
          </w:tcPr>
          <w:p w14:paraId="5672380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76DB9C62"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620B5EE0"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D9A94F2" w14:textId="77777777" w:rsidTr="00466EA5">
        <w:trPr>
          <w:trHeight w:val="383"/>
        </w:trPr>
        <w:tc>
          <w:tcPr>
            <w:tcW w:w="517" w:type="pct"/>
          </w:tcPr>
          <w:p w14:paraId="617FAD22"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148825</w:t>
            </w:r>
          </w:p>
        </w:tc>
        <w:tc>
          <w:tcPr>
            <w:tcW w:w="1077" w:type="pct"/>
          </w:tcPr>
          <w:p w14:paraId="7A21CEEF" w14:textId="77777777" w:rsidR="001259E3" w:rsidRPr="00F335D2" w:rsidRDefault="001259E3" w:rsidP="00466EA5">
            <w:pPr>
              <w:jc w:val="left"/>
              <w:rPr>
                <w:rFonts w:asciiTheme="minorHAnsi" w:hAnsiTheme="minorHAnsi" w:cstheme="minorHAnsi"/>
                <w:sz w:val="20"/>
                <w:szCs w:val="20"/>
              </w:rPr>
            </w:pPr>
            <w:r w:rsidRPr="00C80156">
              <w:rPr>
                <w:rFonts w:asciiTheme="minorHAnsi" w:hAnsiTheme="minorHAnsi" w:cstheme="minorHAnsi"/>
                <w:sz w:val="20"/>
                <w:szCs w:val="20"/>
              </w:rPr>
              <w:t>Ocena wpływu wysokich ciśnień hydrostatycznych na aktywność biologiczną bioproduktów</w:t>
            </w:r>
          </w:p>
        </w:tc>
        <w:tc>
          <w:tcPr>
            <w:tcW w:w="379" w:type="pct"/>
          </w:tcPr>
          <w:p w14:paraId="7E0CA201"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45AFF1E1" w14:textId="77777777" w:rsidR="001259E3" w:rsidRDefault="001259E3" w:rsidP="00466EA5">
            <w:pPr>
              <w:jc w:val="left"/>
              <w:rPr>
                <w:rFonts w:asciiTheme="minorHAnsi" w:hAnsiTheme="minorHAnsi" w:cstheme="minorHAnsi"/>
                <w:sz w:val="20"/>
                <w:szCs w:val="20"/>
              </w:rPr>
            </w:pPr>
            <w:r w:rsidRPr="004531AC">
              <w:rPr>
                <w:rFonts w:asciiTheme="minorHAnsi" w:hAnsiTheme="minorHAnsi" w:cstheme="minorHAnsi"/>
                <w:sz w:val="20"/>
                <w:szCs w:val="20"/>
              </w:rPr>
              <w:t>dr hab. inż. Marek Andrzej Adamczak prof. UWM</w:t>
            </w:r>
          </w:p>
        </w:tc>
        <w:tc>
          <w:tcPr>
            <w:tcW w:w="680" w:type="pct"/>
          </w:tcPr>
          <w:p w14:paraId="09DF25C6" w14:textId="77777777" w:rsidR="001259E3" w:rsidRDefault="001259E3" w:rsidP="00466EA5">
            <w:pPr>
              <w:jc w:val="left"/>
              <w:rPr>
                <w:rFonts w:asciiTheme="minorHAnsi" w:hAnsiTheme="minorHAnsi" w:cstheme="minorHAnsi"/>
                <w:sz w:val="20"/>
                <w:szCs w:val="20"/>
              </w:rPr>
            </w:pPr>
            <w:r w:rsidRPr="004531AC">
              <w:rPr>
                <w:rFonts w:asciiTheme="minorHAnsi" w:hAnsiTheme="minorHAnsi" w:cstheme="minorHAnsi"/>
                <w:sz w:val="20"/>
                <w:szCs w:val="20"/>
              </w:rPr>
              <w:t>dr inż. Bartosz Brzozowski</w:t>
            </w:r>
          </w:p>
        </w:tc>
        <w:tc>
          <w:tcPr>
            <w:tcW w:w="454" w:type="pct"/>
          </w:tcPr>
          <w:p w14:paraId="50B8D906"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5E6A8894"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3</w:t>
            </w:r>
          </w:p>
        </w:tc>
        <w:tc>
          <w:tcPr>
            <w:tcW w:w="606" w:type="pct"/>
          </w:tcPr>
          <w:p w14:paraId="380687F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5E8E8B40" w14:textId="77777777" w:rsidTr="00466EA5">
        <w:trPr>
          <w:trHeight w:val="383"/>
        </w:trPr>
        <w:tc>
          <w:tcPr>
            <w:tcW w:w="517" w:type="pct"/>
          </w:tcPr>
          <w:p w14:paraId="5E510B09"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148858</w:t>
            </w:r>
          </w:p>
        </w:tc>
        <w:tc>
          <w:tcPr>
            <w:tcW w:w="1077" w:type="pct"/>
          </w:tcPr>
          <w:p w14:paraId="662153AD" w14:textId="77777777" w:rsidR="001259E3" w:rsidRPr="00F335D2"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Wykorzystanie odpadów przemysłu rolno-spożywczego do produkcji biogazu</w:t>
            </w:r>
          </w:p>
        </w:tc>
        <w:tc>
          <w:tcPr>
            <w:tcW w:w="379" w:type="pct"/>
          </w:tcPr>
          <w:p w14:paraId="2793F3E8"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7200DFDF" w14:textId="77777777" w:rsidR="001259E3"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dr hab. inż. Katarzyna  Bułkowska prof. UWM</w:t>
            </w:r>
          </w:p>
        </w:tc>
        <w:tc>
          <w:tcPr>
            <w:tcW w:w="680" w:type="pct"/>
          </w:tcPr>
          <w:p w14:paraId="269970FD" w14:textId="77777777" w:rsidR="001259E3"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dr hab. inż. Magdalena Zielińska prof. UWM</w:t>
            </w:r>
          </w:p>
        </w:tc>
        <w:tc>
          <w:tcPr>
            <w:tcW w:w="454" w:type="pct"/>
          </w:tcPr>
          <w:p w14:paraId="679060D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8E0FF04"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5AA3F22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0CA0B870" w14:textId="77777777" w:rsidTr="00466EA5">
        <w:trPr>
          <w:trHeight w:val="383"/>
        </w:trPr>
        <w:tc>
          <w:tcPr>
            <w:tcW w:w="517" w:type="pct"/>
          </w:tcPr>
          <w:p w14:paraId="1D810D77"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144729</w:t>
            </w:r>
          </w:p>
        </w:tc>
        <w:tc>
          <w:tcPr>
            <w:tcW w:w="1077" w:type="pct"/>
          </w:tcPr>
          <w:p w14:paraId="7AEE4154" w14:textId="77777777" w:rsidR="001259E3" w:rsidRPr="00F335D2"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Koncepcja technologiczna oczyszczalni ścieków komunalnych - wpływ źródła węgla organicznego na proces denitryfikacji</w:t>
            </w:r>
          </w:p>
        </w:tc>
        <w:tc>
          <w:tcPr>
            <w:tcW w:w="379" w:type="pct"/>
          </w:tcPr>
          <w:p w14:paraId="214D2F13"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2913B39C" w14:textId="77777777" w:rsidR="001259E3"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dr hab. inż. Magdalena  Zielińska prof. UWM</w:t>
            </w:r>
          </w:p>
        </w:tc>
        <w:tc>
          <w:tcPr>
            <w:tcW w:w="680" w:type="pct"/>
          </w:tcPr>
          <w:p w14:paraId="73DE3AFD" w14:textId="77777777" w:rsidR="001259E3"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dr hab. inż. Katarzyna Bułkowska prof. UWM</w:t>
            </w:r>
          </w:p>
        </w:tc>
        <w:tc>
          <w:tcPr>
            <w:tcW w:w="454" w:type="pct"/>
          </w:tcPr>
          <w:p w14:paraId="2F89FB84"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B82B75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40BF7964"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01573931" w14:textId="77777777" w:rsidTr="00466EA5">
        <w:trPr>
          <w:trHeight w:val="383"/>
        </w:trPr>
        <w:tc>
          <w:tcPr>
            <w:tcW w:w="517" w:type="pct"/>
          </w:tcPr>
          <w:p w14:paraId="0CD062A1"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148865</w:t>
            </w:r>
          </w:p>
        </w:tc>
        <w:tc>
          <w:tcPr>
            <w:tcW w:w="1077" w:type="pct"/>
          </w:tcPr>
          <w:p w14:paraId="316467F9" w14:textId="77777777" w:rsidR="001259E3" w:rsidRPr="00F335D2"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 xml:space="preserve">Wybrane długie niekodujące RNA </w:t>
            </w:r>
            <w:r w:rsidRPr="00261C15">
              <w:rPr>
                <w:rFonts w:asciiTheme="minorHAnsi" w:hAnsiTheme="minorHAnsi" w:cstheme="minorHAnsi"/>
                <w:sz w:val="20"/>
                <w:szCs w:val="20"/>
              </w:rPr>
              <w:lastRenderedPageBreak/>
              <w:t>(IncRNA) jako naturalne inhibitory funkcji mikroRNA</w:t>
            </w:r>
          </w:p>
        </w:tc>
        <w:tc>
          <w:tcPr>
            <w:tcW w:w="379" w:type="pct"/>
          </w:tcPr>
          <w:p w14:paraId="73F578BF"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lastRenderedPageBreak/>
              <w:t>2021</w:t>
            </w:r>
          </w:p>
        </w:tc>
        <w:tc>
          <w:tcPr>
            <w:tcW w:w="682" w:type="pct"/>
          </w:tcPr>
          <w:p w14:paraId="2B26278E" w14:textId="77777777" w:rsidR="001259E3"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t xml:space="preserve">prof. dr hab. inż. Paweł </w:t>
            </w:r>
            <w:r w:rsidRPr="00261C15">
              <w:rPr>
                <w:rFonts w:asciiTheme="minorHAnsi" w:hAnsiTheme="minorHAnsi" w:cstheme="minorHAnsi"/>
                <w:sz w:val="20"/>
                <w:szCs w:val="20"/>
              </w:rPr>
              <w:lastRenderedPageBreak/>
              <w:t>Michał Brzuzan</w:t>
            </w:r>
          </w:p>
        </w:tc>
        <w:tc>
          <w:tcPr>
            <w:tcW w:w="680" w:type="pct"/>
          </w:tcPr>
          <w:p w14:paraId="71C84946" w14:textId="77777777" w:rsidR="001259E3" w:rsidRDefault="001259E3" w:rsidP="00466EA5">
            <w:pPr>
              <w:jc w:val="left"/>
              <w:rPr>
                <w:rFonts w:asciiTheme="minorHAnsi" w:hAnsiTheme="minorHAnsi" w:cstheme="minorHAnsi"/>
                <w:sz w:val="20"/>
                <w:szCs w:val="20"/>
              </w:rPr>
            </w:pPr>
            <w:r w:rsidRPr="00261C15">
              <w:rPr>
                <w:rFonts w:asciiTheme="minorHAnsi" w:hAnsiTheme="minorHAnsi" w:cstheme="minorHAnsi"/>
                <w:sz w:val="20"/>
                <w:szCs w:val="20"/>
              </w:rPr>
              <w:lastRenderedPageBreak/>
              <w:t xml:space="preserve">dr hab. inż. Maciej </w:t>
            </w:r>
            <w:r w:rsidRPr="00261C15">
              <w:rPr>
                <w:rFonts w:asciiTheme="minorHAnsi" w:hAnsiTheme="minorHAnsi" w:cstheme="minorHAnsi"/>
                <w:sz w:val="20"/>
                <w:szCs w:val="20"/>
              </w:rPr>
              <w:lastRenderedPageBreak/>
              <w:t>Woźny prof. UWM</w:t>
            </w:r>
          </w:p>
        </w:tc>
        <w:tc>
          <w:tcPr>
            <w:tcW w:w="454" w:type="pct"/>
          </w:tcPr>
          <w:p w14:paraId="2BB008B4"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lastRenderedPageBreak/>
              <w:t>4,5</w:t>
            </w:r>
          </w:p>
        </w:tc>
        <w:tc>
          <w:tcPr>
            <w:tcW w:w="605" w:type="pct"/>
          </w:tcPr>
          <w:p w14:paraId="1B4AA80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6" w:type="pct"/>
          </w:tcPr>
          <w:p w14:paraId="1A1DB93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4DAC58EA" w14:textId="77777777" w:rsidTr="00466EA5">
        <w:trPr>
          <w:trHeight w:val="383"/>
        </w:trPr>
        <w:tc>
          <w:tcPr>
            <w:tcW w:w="517" w:type="pct"/>
          </w:tcPr>
          <w:p w14:paraId="0A39C7D9"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147799</w:t>
            </w:r>
          </w:p>
        </w:tc>
        <w:tc>
          <w:tcPr>
            <w:tcW w:w="1077" w:type="pct"/>
          </w:tcPr>
          <w:p w14:paraId="65B48867" w14:textId="77777777" w:rsidR="001259E3" w:rsidRPr="00F335D2" w:rsidRDefault="001259E3" w:rsidP="00466EA5">
            <w:pPr>
              <w:jc w:val="left"/>
              <w:rPr>
                <w:rFonts w:asciiTheme="minorHAnsi" w:hAnsiTheme="minorHAnsi" w:cstheme="minorHAnsi"/>
                <w:sz w:val="20"/>
                <w:szCs w:val="20"/>
              </w:rPr>
            </w:pPr>
            <w:r w:rsidRPr="00977F76">
              <w:rPr>
                <w:rFonts w:asciiTheme="minorHAnsi" w:hAnsiTheme="minorHAnsi" w:cstheme="minorHAnsi"/>
                <w:sz w:val="20"/>
                <w:szCs w:val="20"/>
              </w:rPr>
              <w:t>Projekt bioreaktora do hodowli bakterii fermentacji mlekowej</w:t>
            </w:r>
          </w:p>
        </w:tc>
        <w:tc>
          <w:tcPr>
            <w:tcW w:w="379" w:type="pct"/>
          </w:tcPr>
          <w:p w14:paraId="59E1C214"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44DF5594" w14:textId="77777777" w:rsidR="001259E3" w:rsidRDefault="001259E3" w:rsidP="00466EA5">
            <w:pPr>
              <w:jc w:val="left"/>
              <w:rPr>
                <w:rFonts w:asciiTheme="minorHAnsi" w:hAnsiTheme="minorHAnsi" w:cstheme="minorHAnsi"/>
                <w:sz w:val="20"/>
                <w:szCs w:val="20"/>
              </w:rPr>
            </w:pPr>
            <w:r w:rsidRPr="00977F76">
              <w:rPr>
                <w:rFonts w:asciiTheme="minorHAnsi" w:hAnsiTheme="minorHAnsi" w:cstheme="minorHAnsi"/>
                <w:sz w:val="20"/>
                <w:szCs w:val="20"/>
              </w:rPr>
              <w:t>dr inż. Bartosz Marek Brzozowski</w:t>
            </w:r>
          </w:p>
        </w:tc>
        <w:tc>
          <w:tcPr>
            <w:tcW w:w="680" w:type="pct"/>
          </w:tcPr>
          <w:p w14:paraId="46E2E036" w14:textId="77777777" w:rsidR="001259E3" w:rsidRDefault="001259E3" w:rsidP="00466EA5">
            <w:pPr>
              <w:jc w:val="left"/>
              <w:rPr>
                <w:rFonts w:asciiTheme="minorHAnsi" w:hAnsiTheme="minorHAnsi" w:cstheme="minorHAnsi"/>
                <w:sz w:val="20"/>
                <w:szCs w:val="20"/>
              </w:rPr>
            </w:pPr>
            <w:r w:rsidRPr="00977F76">
              <w:rPr>
                <w:rFonts w:asciiTheme="minorHAnsi" w:hAnsiTheme="minorHAnsi" w:cstheme="minorHAnsi"/>
                <w:sz w:val="20"/>
                <w:szCs w:val="20"/>
              </w:rPr>
              <w:t>dr hab. inż. Marek Adamczak prof. UWM</w:t>
            </w:r>
          </w:p>
        </w:tc>
        <w:tc>
          <w:tcPr>
            <w:tcW w:w="454" w:type="pct"/>
          </w:tcPr>
          <w:p w14:paraId="08C06278"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78E49D1"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8B2C7E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76FF6DB2" w14:textId="77777777" w:rsidTr="00466EA5">
        <w:trPr>
          <w:trHeight w:val="383"/>
        </w:trPr>
        <w:tc>
          <w:tcPr>
            <w:tcW w:w="517" w:type="pct"/>
          </w:tcPr>
          <w:p w14:paraId="67DBDAFA"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147815</w:t>
            </w:r>
          </w:p>
        </w:tc>
        <w:tc>
          <w:tcPr>
            <w:tcW w:w="1077" w:type="pct"/>
          </w:tcPr>
          <w:p w14:paraId="786C9E14" w14:textId="77777777" w:rsidR="001259E3" w:rsidRPr="00F335D2" w:rsidRDefault="001259E3" w:rsidP="00466EA5">
            <w:pPr>
              <w:jc w:val="left"/>
              <w:rPr>
                <w:rFonts w:asciiTheme="minorHAnsi" w:hAnsiTheme="minorHAnsi" w:cstheme="minorHAnsi"/>
                <w:sz w:val="20"/>
                <w:szCs w:val="20"/>
              </w:rPr>
            </w:pPr>
            <w:r w:rsidRPr="00DE2FA7">
              <w:rPr>
                <w:rFonts w:asciiTheme="minorHAnsi" w:hAnsiTheme="minorHAnsi" w:cstheme="minorHAnsi"/>
                <w:sz w:val="20"/>
                <w:szCs w:val="20"/>
              </w:rPr>
              <w:t>Analiza wpływu ligandów receptora PPARγ na ekspresję genu NFĸB w endometrium macicy świni domowej (</w:t>
            </w:r>
            <w:r w:rsidRPr="00B63475">
              <w:rPr>
                <w:rFonts w:asciiTheme="minorHAnsi" w:hAnsiTheme="minorHAnsi" w:cstheme="minorHAnsi"/>
                <w:i/>
                <w:iCs/>
                <w:sz w:val="20"/>
                <w:szCs w:val="20"/>
              </w:rPr>
              <w:t>Sus scrofa domestica</w:t>
            </w:r>
            <w:r w:rsidRPr="00DE2FA7">
              <w:rPr>
                <w:rFonts w:asciiTheme="minorHAnsi" w:hAnsiTheme="minorHAnsi" w:cstheme="minorHAnsi"/>
                <w:sz w:val="20"/>
                <w:szCs w:val="20"/>
              </w:rPr>
              <w:t xml:space="preserve"> L.) stymulowanej endotoksyną bakteryjną za pomocą metody Real Time PCR</w:t>
            </w:r>
          </w:p>
        </w:tc>
        <w:tc>
          <w:tcPr>
            <w:tcW w:w="379" w:type="pct"/>
          </w:tcPr>
          <w:p w14:paraId="79F96FBB"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71404C8C" w14:textId="77777777" w:rsidR="001259E3" w:rsidRDefault="001259E3" w:rsidP="00466EA5">
            <w:pPr>
              <w:jc w:val="left"/>
              <w:rPr>
                <w:rFonts w:asciiTheme="minorHAnsi" w:hAnsiTheme="minorHAnsi" w:cstheme="minorHAnsi"/>
                <w:sz w:val="20"/>
                <w:szCs w:val="20"/>
              </w:rPr>
            </w:pPr>
            <w:r w:rsidRPr="00DE2FA7">
              <w:rPr>
                <w:rFonts w:asciiTheme="minorHAnsi" w:hAnsiTheme="minorHAnsi" w:cstheme="minorHAnsi"/>
                <w:sz w:val="20"/>
                <w:szCs w:val="20"/>
              </w:rPr>
              <w:t>prof. dr hab. inż. Iwona Urszula Bogacka</w:t>
            </w:r>
          </w:p>
        </w:tc>
        <w:tc>
          <w:tcPr>
            <w:tcW w:w="680" w:type="pct"/>
          </w:tcPr>
          <w:p w14:paraId="4AC57B30" w14:textId="77777777" w:rsidR="001259E3" w:rsidRDefault="001259E3" w:rsidP="00466EA5">
            <w:pPr>
              <w:jc w:val="left"/>
              <w:rPr>
                <w:rFonts w:asciiTheme="minorHAnsi" w:hAnsiTheme="minorHAnsi" w:cstheme="minorHAnsi"/>
                <w:sz w:val="20"/>
                <w:szCs w:val="20"/>
              </w:rPr>
            </w:pPr>
            <w:r w:rsidRPr="00DE2FA7">
              <w:rPr>
                <w:rFonts w:asciiTheme="minorHAnsi" w:hAnsiTheme="minorHAnsi" w:cstheme="minorHAnsi"/>
                <w:sz w:val="20"/>
                <w:szCs w:val="20"/>
              </w:rPr>
              <w:t>dr Aleksandra Kurzyńska</w:t>
            </w:r>
          </w:p>
        </w:tc>
        <w:tc>
          <w:tcPr>
            <w:tcW w:w="454" w:type="pct"/>
          </w:tcPr>
          <w:p w14:paraId="1513C2A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321FF8FB"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F9F8D61"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5FAD4BB" w14:textId="77777777" w:rsidTr="00466EA5">
        <w:trPr>
          <w:trHeight w:val="383"/>
        </w:trPr>
        <w:tc>
          <w:tcPr>
            <w:tcW w:w="517" w:type="pct"/>
          </w:tcPr>
          <w:p w14:paraId="40202CFE"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147816</w:t>
            </w:r>
          </w:p>
        </w:tc>
        <w:tc>
          <w:tcPr>
            <w:tcW w:w="1077" w:type="pct"/>
          </w:tcPr>
          <w:p w14:paraId="2D6AD255" w14:textId="77777777" w:rsidR="001259E3" w:rsidRPr="00F335D2" w:rsidRDefault="001259E3" w:rsidP="00466EA5">
            <w:pPr>
              <w:jc w:val="left"/>
              <w:rPr>
                <w:rFonts w:asciiTheme="minorHAnsi" w:hAnsiTheme="minorHAnsi" w:cstheme="minorHAnsi"/>
                <w:sz w:val="20"/>
                <w:szCs w:val="20"/>
              </w:rPr>
            </w:pPr>
            <w:r w:rsidRPr="0068184F">
              <w:rPr>
                <w:rFonts w:asciiTheme="minorHAnsi" w:hAnsiTheme="minorHAnsi" w:cstheme="minorHAnsi"/>
                <w:sz w:val="20"/>
                <w:szCs w:val="20"/>
              </w:rPr>
              <w:t>Adaptacja metody Bradforda do oznaczeń mikropłytkowych</w:t>
            </w:r>
          </w:p>
        </w:tc>
        <w:tc>
          <w:tcPr>
            <w:tcW w:w="379" w:type="pct"/>
          </w:tcPr>
          <w:p w14:paraId="7613DA59"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72AC6F81" w14:textId="77777777" w:rsidR="001259E3" w:rsidRDefault="001259E3" w:rsidP="00466EA5">
            <w:pPr>
              <w:jc w:val="left"/>
              <w:rPr>
                <w:rFonts w:asciiTheme="minorHAnsi" w:hAnsiTheme="minorHAnsi" w:cstheme="minorHAnsi"/>
                <w:sz w:val="20"/>
                <w:szCs w:val="20"/>
              </w:rPr>
            </w:pPr>
            <w:r w:rsidRPr="0068184F">
              <w:rPr>
                <w:rFonts w:asciiTheme="minorHAnsi" w:hAnsiTheme="minorHAnsi" w:cstheme="minorHAnsi"/>
                <w:sz w:val="20"/>
                <w:szCs w:val="20"/>
              </w:rPr>
              <w:t>dr Edyta Anna Sienkiewicz-Szłapka</w:t>
            </w:r>
          </w:p>
        </w:tc>
        <w:tc>
          <w:tcPr>
            <w:tcW w:w="680" w:type="pct"/>
          </w:tcPr>
          <w:p w14:paraId="5C3EACB6" w14:textId="77777777" w:rsidR="001259E3" w:rsidRDefault="001259E3" w:rsidP="00466EA5">
            <w:pPr>
              <w:jc w:val="left"/>
              <w:rPr>
                <w:rFonts w:asciiTheme="minorHAnsi" w:hAnsiTheme="minorHAnsi" w:cstheme="minorHAnsi"/>
                <w:sz w:val="20"/>
                <w:szCs w:val="20"/>
              </w:rPr>
            </w:pPr>
            <w:r w:rsidRPr="0068184F">
              <w:rPr>
                <w:rFonts w:asciiTheme="minorHAnsi" w:hAnsiTheme="minorHAnsi" w:cstheme="minorHAnsi"/>
                <w:sz w:val="20"/>
                <w:szCs w:val="20"/>
              </w:rPr>
              <w:t>dr hab. Beata Jarmołowska prof. UWM</w:t>
            </w:r>
          </w:p>
        </w:tc>
        <w:tc>
          <w:tcPr>
            <w:tcW w:w="454" w:type="pct"/>
          </w:tcPr>
          <w:p w14:paraId="6B749DE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73DA944F"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2378A265"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7236A9AB" w14:textId="77777777" w:rsidTr="00466EA5">
        <w:trPr>
          <w:trHeight w:val="383"/>
        </w:trPr>
        <w:tc>
          <w:tcPr>
            <w:tcW w:w="517" w:type="pct"/>
          </w:tcPr>
          <w:p w14:paraId="62BFF42E"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147820</w:t>
            </w:r>
          </w:p>
        </w:tc>
        <w:tc>
          <w:tcPr>
            <w:tcW w:w="1077" w:type="pct"/>
          </w:tcPr>
          <w:p w14:paraId="79077847" w14:textId="77777777" w:rsidR="001259E3" w:rsidRPr="00F335D2" w:rsidRDefault="001259E3" w:rsidP="00466EA5">
            <w:pPr>
              <w:jc w:val="left"/>
              <w:rPr>
                <w:rFonts w:asciiTheme="minorHAnsi" w:hAnsiTheme="minorHAnsi" w:cstheme="minorHAnsi"/>
                <w:sz w:val="20"/>
                <w:szCs w:val="20"/>
              </w:rPr>
            </w:pPr>
            <w:r w:rsidRPr="00E60E54">
              <w:rPr>
                <w:rFonts w:asciiTheme="minorHAnsi" w:hAnsiTheme="minorHAnsi" w:cstheme="minorHAnsi"/>
                <w:sz w:val="20"/>
                <w:szCs w:val="20"/>
              </w:rPr>
              <w:t>Badanie ekspresji wybranych genów zaangażowanych w specyficzne lub niespecyficzne działanie MiR92-3p w wątrobie siei (</w:t>
            </w:r>
            <w:r w:rsidRPr="00B63475">
              <w:rPr>
                <w:rFonts w:asciiTheme="minorHAnsi" w:hAnsiTheme="minorHAnsi" w:cstheme="minorHAnsi"/>
                <w:i/>
                <w:iCs/>
                <w:sz w:val="20"/>
                <w:szCs w:val="20"/>
              </w:rPr>
              <w:t>Coregonus lavaretus</w:t>
            </w:r>
            <w:r w:rsidRPr="00E60E54">
              <w:rPr>
                <w:rFonts w:asciiTheme="minorHAnsi" w:hAnsiTheme="minorHAnsi" w:cstheme="minorHAnsi"/>
                <w:sz w:val="20"/>
                <w:szCs w:val="20"/>
              </w:rPr>
              <w:t>)</w:t>
            </w:r>
          </w:p>
        </w:tc>
        <w:tc>
          <w:tcPr>
            <w:tcW w:w="379" w:type="pct"/>
          </w:tcPr>
          <w:p w14:paraId="2E9E2764"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0459FAE1" w14:textId="77777777" w:rsidR="001259E3" w:rsidRDefault="001259E3" w:rsidP="00466EA5">
            <w:pPr>
              <w:jc w:val="left"/>
              <w:rPr>
                <w:rFonts w:asciiTheme="minorHAnsi" w:hAnsiTheme="minorHAnsi" w:cstheme="minorHAnsi"/>
                <w:sz w:val="20"/>
                <w:szCs w:val="20"/>
              </w:rPr>
            </w:pPr>
            <w:r w:rsidRPr="00E60E54">
              <w:rPr>
                <w:rFonts w:asciiTheme="minorHAnsi" w:hAnsiTheme="minorHAnsi" w:cstheme="minorHAnsi"/>
                <w:sz w:val="20"/>
                <w:szCs w:val="20"/>
              </w:rPr>
              <w:t>dr hab. inż. Maciej  Woźny prof. UWM</w:t>
            </w:r>
          </w:p>
        </w:tc>
        <w:tc>
          <w:tcPr>
            <w:tcW w:w="680" w:type="pct"/>
          </w:tcPr>
          <w:p w14:paraId="0AFA2B29" w14:textId="77777777" w:rsidR="001259E3" w:rsidRDefault="001259E3" w:rsidP="00466EA5">
            <w:pPr>
              <w:jc w:val="left"/>
              <w:rPr>
                <w:rFonts w:asciiTheme="minorHAnsi" w:hAnsiTheme="minorHAnsi" w:cstheme="minorHAnsi"/>
                <w:sz w:val="20"/>
                <w:szCs w:val="20"/>
              </w:rPr>
            </w:pPr>
            <w:r w:rsidRPr="00E60E54">
              <w:rPr>
                <w:rFonts w:asciiTheme="minorHAnsi" w:hAnsiTheme="minorHAnsi" w:cstheme="minorHAnsi"/>
                <w:sz w:val="20"/>
                <w:szCs w:val="20"/>
              </w:rPr>
              <w:t>prof. dr hab. inż. Paweł Brzuzan</w:t>
            </w:r>
          </w:p>
        </w:tc>
        <w:tc>
          <w:tcPr>
            <w:tcW w:w="454" w:type="pct"/>
          </w:tcPr>
          <w:p w14:paraId="3A5677D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223F8869"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A60E4CE"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r>
      <w:tr w:rsidR="001259E3" w:rsidRPr="008B7EBE" w14:paraId="198651A7" w14:textId="77777777" w:rsidTr="00466EA5">
        <w:trPr>
          <w:trHeight w:val="383"/>
        </w:trPr>
        <w:tc>
          <w:tcPr>
            <w:tcW w:w="517" w:type="pct"/>
          </w:tcPr>
          <w:p w14:paraId="3618089F"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147829</w:t>
            </w:r>
          </w:p>
        </w:tc>
        <w:tc>
          <w:tcPr>
            <w:tcW w:w="1077" w:type="pct"/>
          </w:tcPr>
          <w:p w14:paraId="530F8D35" w14:textId="77777777" w:rsidR="001259E3" w:rsidRPr="00F335D2" w:rsidRDefault="001259E3" w:rsidP="00466EA5">
            <w:pPr>
              <w:jc w:val="left"/>
              <w:rPr>
                <w:rFonts w:asciiTheme="minorHAnsi" w:hAnsiTheme="minorHAnsi" w:cstheme="minorHAnsi"/>
                <w:sz w:val="20"/>
                <w:szCs w:val="20"/>
              </w:rPr>
            </w:pPr>
            <w:r w:rsidRPr="00F737C1">
              <w:rPr>
                <w:rFonts w:asciiTheme="minorHAnsi" w:hAnsiTheme="minorHAnsi" w:cstheme="minorHAnsi"/>
                <w:sz w:val="20"/>
                <w:szCs w:val="20"/>
              </w:rPr>
              <w:t>Oznaczenie poziomu amylazy w siewkach soczewicy jadalnej (</w:t>
            </w:r>
            <w:r w:rsidRPr="00B63475">
              <w:rPr>
                <w:rFonts w:asciiTheme="minorHAnsi" w:hAnsiTheme="minorHAnsi" w:cstheme="minorHAnsi"/>
                <w:i/>
                <w:iCs/>
                <w:sz w:val="20"/>
                <w:szCs w:val="20"/>
              </w:rPr>
              <w:t>Lens culinaris</w:t>
            </w:r>
            <w:r w:rsidRPr="00F737C1">
              <w:rPr>
                <w:rFonts w:asciiTheme="minorHAnsi" w:hAnsiTheme="minorHAnsi" w:cstheme="minorHAnsi"/>
                <w:sz w:val="20"/>
                <w:szCs w:val="20"/>
              </w:rPr>
              <w:t xml:space="preserve"> Medik.) traktowanych związkami glinu</w:t>
            </w:r>
          </w:p>
        </w:tc>
        <w:tc>
          <w:tcPr>
            <w:tcW w:w="379" w:type="pct"/>
          </w:tcPr>
          <w:p w14:paraId="16A9151B"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6F9B6108" w14:textId="77777777" w:rsidR="001259E3" w:rsidRDefault="001259E3" w:rsidP="00466EA5">
            <w:pPr>
              <w:jc w:val="left"/>
              <w:rPr>
                <w:rFonts w:asciiTheme="minorHAnsi" w:hAnsiTheme="minorHAnsi" w:cstheme="minorHAnsi"/>
                <w:sz w:val="20"/>
                <w:szCs w:val="20"/>
              </w:rPr>
            </w:pPr>
            <w:r w:rsidRPr="00F737C1">
              <w:rPr>
                <w:rFonts w:asciiTheme="minorHAnsi" w:hAnsiTheme="minorHAnsi" w:cstheme="minorHAnsi"/>
                <w:sz w:val="20"/>
                <w:szCs w:val="20"/>
              </w:rPr>
              <w:t>dr Regina Jolanta Frączek</w:t>
            </w:r>
          </w:p>
        </w:tc>
        <w:tc>
          <w:tcPr>
            <w:tcW w:w="680" w:type="pct"/>
          </w:tcPr>
          <w:p w14:paraId="36E660E6" w14:textId="77777777" w:rsidR="001259E3" w:rsidRDefault="001259E3" w:rsidP="00466EA5">
            <w:pPr>
              <w:jc w:val="left"/>
              <w:rPr>
                <w:rFonts w:asciiTheme="minorHAnsi" w:hAnsiTheme="minorHAnsi" w:cstheme="minorHAnsi"/>
                <w:sz w:val="20"/>
                <w:szCs w:val="20"/>
              </w:rPr>
            </w:pPr>
            <w:r w:rsidRPr="00F737C1">
              <w:rPr>
                <w:rFonts w:asciiTheme="minorHAnsi" w:hAnsiTheme="minorHAnsi" w:cstheme="minorHAnsi"/>
                <w:sz w:val="20"/>
                <w:szCs w:val="20"/>
              </w:rPr>
              <w:t>dr hab. wet. Kazimierz Obremski prof. UWM</w:t>
            </w:r>
          </w:p>
        </w:tc>
        <w:tc>
          <w:tcPr>
            <w:tcW w:w="454" w:type="pct"/>
          </w:tcPr>
          <w:p w14:paraId="3F202E19"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095470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9D3B2F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3CF22DA6" w14:textId="77777777" w:rsidTr="00466EA5">
        <w:trPr>
          <w:trHeight w:val="383"/>
        </w:trPr>
        <w:tc>
          <w:tcPr>
            <w:tcW w:w="517" w:type="pct"/>
          </w:tcPr>
          <w:p w14:paraId="50F740EB"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147834</w:t>
            </w:r>
          </w:p>
        </w:tc>
        <w:tc>
          <w:tcPr>
            <w:tcW w:w="1077" w:type="pct"/>
          </w:tcPr>
          <w:p w14:paraId="38825BA0" w14:textId="77777777" w:rsidR="001259E3" w:rsidRPr="00F335D2"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Wstępne badania składu chemicznego pędów wierzby w kierunku ich atrakcyjności żerowej dla jeleniowatych</w:t>
            </w:r>
          </w:p>
        </w:tc>
        <w:tc>
          <w:tcPr>
            <w:tcW w:w="379" w:type="pct"/>
          </w:tcPr>
          <w:p w14:paraId="7C01E44F"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6FA0AD12"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prof. dr hab. Kazimierz  Zalewski</w:t>
            </w:r>
          </w:p>
        </w:tc>
        <w:tc>
          <w:tcPr>
            <w:tcW w:w="680" w:type="pct"/>
          </w:tcPr>
          <w:p w14:paraId="021C8DD8"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prof. dr hab. Lesław Lahuta</w:t>
            </w:r>
          </w:p>
        </w:tc>
        <w:tc>
          <w:tcPr>
            <w:tcW w:w="454" w:type="pct"/>
          </w:tcPr>
          <w:p w14:paraId="1C7A4627"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19E1FFDE"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6" w:type="pct"/>
          </w:tcPr>
          <w:p w14:paraId="0E21ACE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5434B16B" w14:textId="77777777" w:rsidTr="00466EA5">
        <w:trPr>
          <w:trHeight w:val="383"/>
        </w:trPr>
        <w:tc>
          <w:tcPr>
            <w:tcW w:w="517" w:type="pct"/>
          </w:tcPr>
          <w:p w14:paraId="31CE0116"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147839</w:t>
            </w:r>
          </w:p>
        </w:tc>
        <w:tc>
          <w:tcPr>
            <w:tcW w:w="1077" w:type="pct"/>
          </w:tcPr>
          <w:p w14:paraId="470C8348" w14:textId="77777777" w:rsidR="001259E3" w:rsidRPr="00F335D2"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Oznaczenie poziomu dysmutazy ponadtlenkowej (SOD) w siewkach soczewicy jadalnej (</w:t>
            </w:r>
            <w:r w:rsidRPr="00B63475">
              <w:rPr>
                <w:rFonts w:asciiTheme="minorHAnsi" w:hAnsiTheme="minorHAnsi" w:cstheme="minorHAnsi"/>
                <w:i/>
                <w:iCs/>
                <w:sz w:val="20"/>
                <w:szCs w:val="20"/>
              </w:rPr>
              <w:t>Lens culinaris</w:t>
            </w:r>
            <w:r w:rsidRPr="00F26D85">
              <w:rPr>
                <w:rFonts w:asciiTheme="minorHAnsi" w:hAnsiTheme="minorHAnsi" w:cstheme="minorHAnsi"/>
                <w:sz w:val="20"/>
                <w:szCs w:val="20"/>
              </w:rPr>
              <w:t xml:space="preserve"> Medik.) traktowanych związkami glinu</w:t>
            </w:r>
          </w:p>
        </w:tc>
        <w:tc>
          <w:tcPr>
            <w:tcW w:w="379" w:type="pct"/>
          </w:tcPr>
          <w:p w14:paraId="46153646"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36D00275"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dr Regina Jolanta Frączek</w:t>
            </w:r>
          </w:p>
        </w:tc>
        <w:tc>
          <w:tcPr>
            <w:tcW w:w="680" w:type="pct"/>
          </w:tcPr>
          <w:p w14:paraId="64FB12FA"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dr hab. wet. Kazimierz Obremski prof. UWM</w:t>
            </w:r>
          </w:p>
        </w:tc>
        <w:tc>
          <w:tcPr>
            <w:tcW w:w="454" w:type="pct"/>
          </w:tcPr>
          <w:p w14:paraId="0F13DDC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083111A3"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5D7E5FF9"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21855136" w14:textId="77777777" w:rsidTr="00466EA5">
        <w:trPr>
          <w:trHeight w:val="383"/>
        </w:trPr>
        <w:tc>
          <w:tcPr>
            <w:tcW w:w="517" w:type="pct"/>
          </w:tcPr>
          <w:p w14:paraId="0487272C"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lastRenderedPageBreak/>
              <w:t>147847</w:t>
            </w:r>
          </w:p>
        </w:tc>
        <w:tc>
          <w:tcPr>
            <w:tcW w:w="1077" w:type="pct"/>
          </w:tcPr>
          <w:p w14:paraId="4FF67988" w14:textId="77777777" w:rsidR="001259E3" w:rsidRPr="00F335D2"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Projekt wykorzystania platformy QIIME w analizie metagenomu heterogennych zespołów mikrobialnych</w:t>
            </w:r>
          </w:p>
        </w:tc>
        <w:tc>
          <w:tcPr>
            <w:tcW w:w="379" w:type="pct"/>
          </w:tcPr>
          <w:p w14:paraId="3DA1393D"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6D1DA309"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dr hab. Dorota Agata Górniak prof. UWM</w:t>
            </w:r>
          </w:p>
        </w:tc>
        <w:tc>
          <w:tcPr>
            <w:tcW w:w="680" w:type="pct"/>
          </w:tcPr>
          <w:p w14:paraId="25049438"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prof. dr hab. Aleksander Świątecki</w:t>
            </w:r>
          </w:p>
        </w:tc>
        <w:tc>
          <w:tcPr>
            <w:tcW w:w="454" w:type="pct"/>
          </w:tcPr>
          <w:p w14:paraId="3BB6FD3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761DDF4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30BA9FD"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89570F1" w14:textId="77777777" w:rsidTr="00466EA5">
        <w:trPr>
          <w:trHeight w:val="383"/>
        </w:trPr>
        <w:tc>
          <w:tcPr>
            <w:tcW w:w="517" w:type="pct"/>
          </w:tcPr>
          <w:p w14:paraId="128959AA"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143273</w:t>
            </w:r>
          </w:p>
        </w:tc>
        <w:tc>
          <w:tcPr>
            <w:tcW w:w="1077" w:type="pct"/>
          </w:tcPr>
          <w:p w14:paraId="3A418874" w14:textId="77777777" w:rsidR="001259E3" w:rsidRPr="00F335D2"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Optymalizacja metody Western blot w celu określenia wpływu chemeryny na ekspresję metaloproteinazy 9 (MMP-9) oraz inhibitora metaloproteinaz (TIMP-1) w inkubowanych in vitro skrawkach endometrium świni (</w:t>
            </w:r>
            <w:r w:rsidRPr="00B63475">
              <w:rPr>
                <w:rFonts w:asciiTheme="minorHAnsi" w:hAnsiTheme="minorHAnsi" w:cstheme="minorHAnsi"/>
                <w:i/>
                <w:iCs/>
                <w:sz w:val="20"/>
                <w:szCs w:val="20"/>
              </w:rPr>
              <w:t>Sus scrofa domestica</w:t>
            </w:r>
            <w:r w:rsidRPr="00F26D85">
              <w:rPr>
                <w:rFonts w:asciiTheme="minorHAnsi" w:hAnsiTheme="minorHAnsi" w:cstheme="minorHAnsi"/>
                <w:sz w:val="20"/>
                <w:szCs w:val="20"/>
              </w:rPr>
              <w:t xml:space="preserve"> L.) w okresie implantacji</w:t>
            </w:r>
          </w:p>
        </w:tc>
        <w:tc>
          <w:tcPr>
            <w:tcW w:w="379" w:type="pct"/>
          </w:tcPr>
          <w:p w14:paraId="7F1C9EBB"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08026EE9"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prof. dr hab. Nina Magdalena Smolińska</w:t>
            </w:r>
          </w:p>
        </w:tc>
        <w:tc>
          <w:tcPr>
            <w:tcW w:w="680" w:type="pct"/>
          </w:tcPr>
          <w:p w14:paraId="6065A79A" w14:textId="77777777" w:rsidR="001259E3" w:rsidRDefault="001259E3" w:rsidP="00466EA5">
            <w:pPr>
              <w:jc w:val="left"/>
              <w:rPr>
                <w:rFonts w:asciiTheme="minorHAnsi" w:hAnsiTheme="minorHAnsi" w:cstheme="minorHAnsi"/>
                <w:sz w:val="20"/>
                <w:szCs w:val="20"/>
              </w:rPr>
            </w:pPr>
            <w:r w:rsidRPr="00F26D85">
              <w:rPr>
                <w:rFonts w:asciiTheme="minorHAnsi" w:hAnsiTheme="minorHAnsi" w:cstheme="minorHAnsi"/>
                <w:sz w:val="20"/>
                <w:szCs w:val="20"/>
              </w:rPr>
              <w:t>dr Marta Kieżun</w:t>
            </w:r>
          </w:p>
        </w:tc>
        <w:tc>
          <w:tcPr>
            <w:tcW w:w="454" w:type="pct"/>
          </w:tcPr>
          <w:p w14:paraId="36DB994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19547CA"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6EFCCE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6A266B9C" w14:textId="77777777" w:rsidTr="00466EA5">
        <w:trPr>
          <w:trHeight w:val="383"/>
        </w:trPr>
        <w:tc>
          <w:tcPr>
            <w:tcW w:w="517" w:type="pct"/>
          </w:tcPr>
          <w:p w14:paraId="481ACD74"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147882</w:t>
            </w:r>
          </w:p>
        </w:tc>
        <w:tc>
          <w:tcPr>
            <w:tcW w:w="1077" w:type="pct"/>
          </w:tcPr>
          <w:p w14:paraId="4748B74D" w14:textId="77777777" w:rsidR="001259E3" w:rsidRPr="00F335D2"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Optymalizacja metody Western Blot jako narzędzia do określenia wpływu adiponektyny na ekspresję białek receptorów cytokin IL-1R i IL-6R w inkubowanych in vitro skrawkach endometrium świni (</w:t>
            </w:r>
            <w:r w:rsidRPr="001B192E">
              <w:rPr>
                <w:rFonts w:asciiTheme="minorHAnsi" w:hAnsiTheme="minorHAnsi" w:cstheme="minorHAnsi"/>
                <w:i/>
                <w:iCs/>
                <w:sz w:val="20"/>
                <w:szCs w:val="20"/>
              </w:rPr>
              <w:t>Sus scrofa domestica</w:t>
            </w:r>
            <w:r w:rsidRPr="00DA5A3A">
              <w:rPr>
                <w:rFonts w:asciiTheme="minorHAnsi" w:hAnsiTheme="minorHAnsi" w:cstheme="minorHAnsi"/>
                <w:sz w:val="20"/>
                <w:szCs w:val="20"/>
              </w:rPr>
              <w:t xml:space="preserve"> L.) w czasie cyklu rujowego i w okresie implantacji</w:t>
            </w:r>
          </w:p>
        </w:tc>
        <w:tc>
          <w:tcPr>
            <w:tcW w:w="379" w:type="pct"/>
          </w:tcPr>
          <w:p w14:paraId="4BACEED9"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4453C78F"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Marta  Kieżun</w:t>
            </w:r>
          </w:p>
        </w:tc>
        <w:tc>
          <w:tcPr>
            <w:tcW w:w="680" w:type="pct"/>
          </w:tcPr>
          <w:p w14:paraId="5D1B92C9"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hab. inż. Barbara Kamińska prof. UWM</w:t>
            </w:r>
          </w:p>
        </w:tc>
        <w:tc>
          <w:tcPr>
            <w:tcW w:w="454" w:type="pct"/>
          </w:tcPr>
          <w:p w14:paraId="05DB210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c>
          <w:tcPr>
            <w:tcW w:w="605" w:type="pct"/>
          </w:tcPr>
          <w:p w14:paraId="428FEF7A"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26E2E98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61B0DFB3" w14:textId="77777777" w:rsidTr="00466EA5">
        <w:trPr>
          <w:trHeight w:val="383"/>
        </w:trPr>
        <w:tc>
          <w:tcPr>
            <w:tcW w:w="517" w:type="pct"/>
          </w:tcPr>
          <w:p w14:paraId="5EFB3203"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147883</w:t>
            </w:r>
          </w:p>
        </w:tc>
        <w:tc>
          <w:tcPr>
            <w:tcW w:w="1077" w:type="pct"/>
          </w:tcPr>
          <w:p w14:paraId="65BA7DF8" w14:textId="77777777" w:rsidR="001259E3" w:rsidRPr="00F335D2"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Wpływ utrwalania prób wody jeziorowej na efektywność ilościowego oznaczania Archaea w inżynierii środowiskowej</w:t>
            </w:r>
          </w:p>
        </w:tc>
        <w:tc>
          <w:tcPr>
            <w:tcW w:w="379" w:type="pct"/>
          </w:tcPr>
          <w:p w14:paraId="3E7F8DFA"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3E768577"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hab. Sylwia  Lew prof. UWM</w:t>
            </w:r>
          </w:p>
        </w:tc>
        <w:tc>
          <w:tcPr>
            <w:tcW w:w="680" w:type="pct"/>
          </w:tcPr>
          <w:p w14:paraId="63EAF14F"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hab. Anna Biedunkiewicz</w:t>
            </w:r>
          </w:p>
        </w:tc>
        <w:tc>
          <w:tcPr>
            <w:tcW w:w="454" w:type="pct"/>
          </w:tcPr>
          <w:p w14:paraId="47383DB0"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3A3688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EEE940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3D9ED7B4" w14:textId="77777777" w:rsidTr="00466EA5">
        <w:trPr>
          <w:trHeight w:val="383"/>
        </w:trPr>
        <w:tc>
          <w:tcPr>
            <w:tcW w:w="517" w:type="pct"/>
          </w:tcPr>
          <w:p w14:paraId="5982C119"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147850</w:t>
            </w:r>
          </w:p>
        </w:tc>
        <w:tc>
          <w:tcPr>
            <w:tcW w:w="1077" w:type="pct"/>
          </w:tcPr>
          <w:p w14:paraId="0836CB94" w14:textId="77777777" w:rsidR="001259E3" w:rsidRPr="00F335D2"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Dynamika adhezji bakterii do różnych materiałów konstrukcyjnych, wykorzystywanych w technologiach spożywczych</w:t>
            </w:r>
          </w:p>
        </w:tc>
        <w:tc>
          <w:tcPr>
            <w:tcW w:w="379" w:type="pct"/>
          </w:tcPr>
          <w:p w14:paraId="392CAB08"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01AA2994"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prof. dr hab. Aleksander Wacław Świątecki</w:t>
            </w:r>
          </w:p>
        </w:tc>
        <w:tc>
          <w:tcPr>
            <w:tcW w:w="680" w:type="pct"/>
          </w:tcPr>
          <w:p w14:paraId="7809B3CE"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hab. Dorota Górniak prof. UWM</w:t>
            </w:r>
          </w:p>
        </w:tc>
        <w:tc>
          <w:tcPr>
            <w:tcW w:w="454" w:type="pct"/>
          </w:tcPr>
          <w:p w14:paraId="2743EA0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737543FD"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3,5</w:t>
            </w:r>
          </w:p>
        </w:tc>
        <w:tc>
          <w:tcPr>
            <w:tcW w:w="606" w:type="pct"/>
          </w:tcPr>
          <w:p w14:paraId="74BE250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2F3E4E22" w14:textId="77777777" w:rsidTr="00466EA5">
        <w:trPr>
          <w:trHeight w:val="383"/>
        </w:trPr>
        <w:tc>
          <w:tcPr>
            <w:tcW w:w="517" w:type="pct"/>
          </w:tcPr>
          <w:p w14:paraId="11C5F8B9"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124889</w:t>
            </w:r>
          </w:p>
        </w:tc>
        <w:tc>
          <w:tcPr>
            <w:tcW w:w="1077" w:type="pct"/>
          </w:tcPr>
          <w:p w14:paraId="72E38CFF" w14:textId="77777777" w:rsidR="001259E3" w:rsidRPr="00F335D2"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Test immunoenzymatyczn</w:t>
            </w:r>
            <w:r w:rsidRPr="00DA5A3A">
              <w:rPr>
                <w:rFonts w:asciiTheme="minorHAnsi" w:hAnsiTheme="minorHAnsi" w:cstheme="minorHAnsi"/>
                <w:sz w:val="20"/>
                <w:szCs w:val="20"/>
              </w:rPr>
              <w:lastRenderedPageBreak/>
              <w:t>y (ELISA) jako narzędzie do analizy wpływu chemeryny na wydzielanie cytokin przez inkubowane in vitro skrawki endometrium świni (</w:t>
            </w:r>
            <w:r w:rsidRPr="001B192E">
              <w:rPr>
                <w:rFonts w:asciiTheme="minorHAnsi" w:hAnsiTheme="minorHAnsi" w:cstheme="minorHAnsi"/>
                <w:i/>
                <w:iCs/>
                <w:sz w:val="20"/>
                <w:szCs w:val="20"/>
              </w:rPr>
              <w:t>Sus scrofa domestica</w:t>
            </w:r>
            <w:r w:rsidRPr="00DA5A3A">
              <w:rPr>
                <w:rFonts w:asciiTheme="minorHAnsi" w:hAnsiTheme="minorHAnsi" w:cstheme="minorHAnsi"/>
                <w:sz w:val="20"/>
                <w:szCs w:val="20"/>
              </w:rPr>
              <w:t xml:space="preserve"> L.) w okresie wczesnej ciąży</w:t>
            </w:r>
          </w:p>
        </w:tc>
        <w:tc>
          <w:tcPr>
            <w:tcW w:w="379" w:type="pct"/>
          </w:tcPr>
          <w:p w14:paraId="1EA510E5"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lastRenderedPageBreak/>
              <w:t>2021</w:t>
            </w:r>
          </w:p>
        </w:tc>
        <w:tc>
          <w:tcPr>
            <w:tcW w:w="682" w:type="pct"/>
          </w:tcPr>
          <w:p w14:paraId="3D85D737"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 xml:space="preserve">prof. dr hab. Tadeusz </w:t>
            </w:r>
            <w:r w:rsidRPr="00DA5A3A">
              <w:rPr>
                <w:rFonts w:asciiTheme="minorHAnsi" w:hAnsiTheme="minorHAnsi" w:cstheme="minorHAnsi"/>
                <w:sz w:val="20"/>
                <w:szCs w:val="20"/>
              </w:rPr>
              <w:lastRenderedPageBreak/>
              <w:t>Szczepan Kamiński</w:t>
            </w:r>
          </w:p>
        </w:tc>
        <w:tc>
          <w:tcPr>
            <w:tcW w:w="680" w:type="pct"/>
          </w:tcPr>
          <w:p w14:paraId="529E3165"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lastRenderedPageBreak/>
              <w:t>dr Marta Kieżun</w:t>
            </w:r>
          </w:p>
        </w:tc>
        <w:tc>
          <w:tcPr>
            <w:tcW w:w="454" w:type="pct"/>
          </w:tcPr>
          <w:p w14:paraId="19D9D66C"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5503A1D5"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076455DA"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4,5</w:t>
            </w:r>
          </w:p>
        </w:tc>
      </w:tr>
      <w:tr w:rsidR="001259E3" w:rsidRPr="008B7EBE" w14:paraId="076AB36B" w14:textId="77777777" w:rsidTr="00466EA5">
        <w:trPr>
          <w:trHeight w:val="383"/>
        </w:trPr>
        <w:tc>
          <w:tcPr>
            <w:tcW w:w="517" w:type="pct"/>
          </w:tcPr>
          <w:p w14:paraId="04484233"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124628</w:t>
            </w:r>
          </w:p>
        </w:tc>
        <w:tc>
          <w:tcPr>
            <w:tcW w:w="1077" w:type="pct"/>
          </w:tcPr>
          <w:p w14:paraId="63205BD1" w14:textId="77777777" w:rsidR="001259E3" w:rsidRPr="00F335D2"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Aktywność immobilizowanej na chitozanie α-amylazy z kropidlaka ryżowego (</w:t>
            </w:r>
            <w:r w:rsidRPr="001B192E">
              <w:rPr>
                <w:rFonts w:asciiTheme="minorHAnsi" w:hAnsiTheme="minorHAnsi" w:cstheme="minorHAnsi"/>
                <w:i/>
                <w:iCs/>
                <w:sz w:val="20"/>
                <w:szCs w:val="20"/>
              </w:rPr>
              <w:t>Aspergillus oryzae</w:t>
            </w:r>
            <w:r w:rsidRPr="00DA5A3A">
              <w:rPr>
                <w:rFonts w:asciiTheme="minorHAnsi" w:hAnsiTheme="minorHAnsi" w:cstheme="minorHAnsi"/>
                <w:sz w:val="20"/>
                <w:szCs w:val="20"/>
              </w:rPr>
              <w:t>)</w:t>
            </w:r>
          </w:p>
        </w:tc>
        <w:tc>
          <w:tcPr>
            <w:tcW w:w="379" w:type="pct"/>
          </w:tcPr>
          <w:p w14:paraId="6B6F5117" w14:textId="77777777" w:rsidR="001259E3" w:rsidRPr="006A3E25" w:rsidRDefault="001259E3" w:rsidP="00466EA5">
            <w:pPr>
              <w:rPr>
                <w:rFonts w:asciiTheme="minorHAnsi" w:hAnsiTheme="minorHAnsi" w:cstheme="minorHAnsi"/>
                <w:sz w:val="20"/>
                <w:szCs w:val="20"/>
              </w:rPr>
            </w:pPr>
            <w:r w:rsidRPr="006A3E25">
              <w:rPr>
                <w:rFonts w:asciiTheme="minorHAnsi" w:hAnsiTheme="minorHAnsi" w:cstheme="minorHAnsi"/>
                <w:sz w:val="20"/>
                <w:szCs w:val="20"/>
              </w:rPr>
              <w:t>2021</w:t>
            </w:r>
          </w:p>
        </w:tc>
        <w:tc>
          <w:tcPr>
            <w:tcW w:w="682" w:type="pct"/>
          </w:tcPr>
          <w:p w14:paraId="2886DC56"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Ewa  Szypulska</w:t>
            </w:r>
          </w:p>
        </w:tc>
        <w:tc>
          <w:tcPr>
            <w:tcW w:w="680" w:type="pct"/>
          </w:tcPr>
          <w:p w14:paraId="58BFA82E" w14:textId="77777777" w:rsidR="001259E3" w:rsidRDefault="001259E3" w:rsidP="00466EA5">
            <w:pPr>
              <w:jc w:val="left"/>
              <w:rPr>
                <w:rFonts w:asciiTheme="minorHAnsi" w:hAnsiTheme="minorHAnsi" w:cstheme="minorHAnsi"/>
                <w:sz w:val="20"/>
                <w:szCs w:val="20"/>
              </w:rPr>
            </w:pPr>
            <w:r w:rsidRPr="00DA5A3A">
              <w:rPr>
                <w:rFonts w:asciiTheme="minorHAnsi" w:hAnsiTheme="minorHAnsi" w:cstheme="minorHAnsi"/>
                <w:sz w:val="20"/>
                <w:szCs w:val="20"/>
              </w:rPr>
              <w:t>dr hab. Elżbieta Łopieńska-Biernat prof. UWM</w:t>
            </w:r>
          </w:p>
        </w:tc>
        <w:tc>
          <w:tcPr>
            <w:tcW w:w="454" w:type="pct"/>
          </w:tcPr>
          <w:p w14:paraId="4BA3DDDA"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6882D8AC" w14:textId="77777777" w:rsidR="001259E3" w:rsidRPr="00F335D2" w:rsidRDefault="001259E3" w:rsidP="00466EA5">
            <w:pP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7EBF2E9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r>
      <w:tr w:rsidR="001259E3" w:rsidRPr="008B7EBE" w14:paraId="16523681" w14:textId="77777777" w:rsidTr="00466EA5">
        <w:trPr>
          <w:trHeight w:val="383"/>
        </w:trPr>
        <w:tc>
          <w:tcPr>
            <w:tcW w:w="517" w:type="pct"/>
          </w:tcPr>
          <w:p w14:paraId="2371C6A5"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147857</w:t>
            </w:r>
          </w:p>
        </w:tc>
        <w:tc>
          <w:tcPr>
            <w:tcW w:w="1077" w:type="pct"/>
          </w:tcPr>
          <w:p w14:paraId="5EDE7950" w14:textId="77777777" w:rsidR="001259E3" w:rsidRPr="00F335D2" w:rsidRDefault="001259E3" w:rsidP="00466EA5">
            <w:pPr>
              <w:jc w:val="left"/>
              <w:rPr>
                <w:rFonts w:asciiTheme="minorHAnsi" w:hAnsiTheme="minorHAnsi" w:cstheme="minorHAnsi"/>
                <w:sz w:val="20"/>
                <w:szCs w:val="20"/>
              </w:rPr>
            </w:pPr>
            <w:r w:rsidRPr="003144F4">
              <w:rPr>
                <w:rFonts w:asciiTheme="minorHAnsi" w:hAnsiTheme="minorHAnsi" w:cstheme="minorHAnsi"/>
                <w:sz w:val="20"/>
                <w:szCs w:val="20"/>
              </w:rPr>
              <w:t>Wpływ utrwalania prób wody jeziorowej na efektywność ilościowego oznaczania Eubacteria w inżynierii środowiskowej</w:t>
            </w:r>
          </w:p>
        </w:tc>
        <w:tc>
          <w:tcPr>
            <w:tcW w:w="379" w:type="pct"/>
          </w:tcPr>
          <w:p w14:paraId="17E0D5F2" w14:textId="77777777" w:rsidR="001259E3" w:rsidRPr="006A3E25" w:rsidRDefault="001259E3" w:rsidP="00466EA5">
            <w:pPr>
              <w:rPr>
                <w:rFonts w:asciiTheme="minorHAnsi" w:hAnsiTheme="minorHAnsi" w:cstheme="minorHAnsi"/>
                <w:sz w:val="20"/>
                <w:szCs w:val="20"/>
              </w:rPr>
            </w:pPr>
            <w:r>
              <w:rPr>
                <w:rFonts w:asciiTheme="minorHAnsi" w:hAnsiTheme="minorHAnsi" w:cstheme="minorHAnsi"/>
                <w:sz w:val="20"/>
                <w:szCs w:val="20"/>
              </w:rPr>
              <w:t>2021</w:t>
            </w:r>
          </w:p>
        </w:tc>
        <w:tc>
          <w:tcPr>
            <w:tcW w:w="682" w:type="pct"/>
          </w:tcPr>
          <w:p w14:paraId="277C5D43" w14:textId="77777777" w:rsidR="001259E3" w:rsidRDefault="001259E3" w:rsidP="00466EA5">
            <w:pPr>
              <w:jc w:val="left"/>
              <w:rPr>
                <w:rFonts w:asciiTheme="minorHAnsi" w:hAnsiTheme="minorHAnsi" w:cstheme="minorHAnsi"/>
                <w:sz w:val="20"/>
                <w:szCs w:val="20"/>
              </w:rPr>
            </w:pPr>
            <w:r w:rsidRPr="003144F4">
              <w:rPr>
                <w:rFonts w:asciiTheme="minorHAnsi" w:hAnsiTheme="minorHAnsi" w:cstheme="minorHAnsi"/>
                <w:sz w:val="20"/>
                <w:szCs w:val="20"/>
              </w:rPr>
              <w:t>dr hab. Sylwia  Lew prof. UWM</w:t>
            </w:r>
          </w:p>
        </w:tc>
        <w:tc>
          <w:tcPr>
            <w:tcW w:w="680" w:type="pct"/>
          </w:tcPr>
          <w:p w14:paraId="69129D97" w14:textId="77777777" w:rsidR="001259E3" w:rsidRDefault="001259E3" w:rsidP="00466EA5">
            <w:pPr>
              <w:jc w:val="left"/>
              <w:rPr>
                <w:rFonts w:asciiTheme="minorHAnsi" w:hAnsiTheme="minorHAnsi" w:cstheme="minorHAnsi"/>
                <w:sz w:val="20"/>
                <w:szCs w:val="20"/>
              </w:rPr>
            </w:pPr>
            <w:r w:rsidRPr="003144F4">
              <w:rPr>
                <w:rFonts w:asciiTheme="minorHAnsi" w:hAnsiTheme="minorHAnsi" w:cstheme="minorHAnsi"/>
                <w:sz w:val="20"/>
                <w:szCs w:val="20"/>
              </w:rPr>
              <w:t>dr hab. Anna Biedunkiewicz</w:t>
            </w:r>
          </w:p>
        </w:tc>
        <w:tc>
          <w:tcPr>
            <w:tcW w:w="454" w:type="pct"/>
          </w:tcPr>
          <w:p w14:paraId="0A34AA49"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5" w:type="pct"/>
          </w:tcPr>
          <w:p w14:paraId="217572BC"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31BF6353"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8B7EBE" w14:paraId="3DB6A214" w14:textId="77777777" w:rsidTr="00466EA5">
        <w:trPr>
          <w:trHeight w:val="383"/>
        </w:trPr>
        <w:tc>
          <w:tcPr>
            <w:tcW w:w="517" w:type="pct"/>
          </w:tcPr>
          <w:p w14:paraId="6B01B40C" w14:textId="77777777" w:rsidR="001259E3" w:rsidRDefault="001259E3" w:rsidP="00466EA5">
            <w:pPr>
              <w:rPr>
                <w:rFonts w:asciiTheme="minorHAnsi" w:hAnsiTheme="minorHAnsi" w:cstheme="minorHAnsi"/>
                <w:sz w:val="20"/>
                <w:szCs w:val="20"/>
              </w:rPr>
            </w:pPr>
            <w:r>
              <w:rPr>
                <w:rFonts w:asciiTheme="minorHAnsi" w:hAnsiTheme="minorHAnsi" w:cstheme="minorHAnsi"/>
                <w:sz w:val="20"/>
                <w:szCs w:val="20"/>
              </w:rPr>
              <w:t>147861</w:t>
            </w:r>
          </w:p>
        </w:tc>
        <w:tc>
          <w:tcPr>
            <w:tcW w:w="1077" w:type="pct"/>
          </w:tcPr>
          <w:p w14:paraId="3B65319C" w14:textId="77777777" w:rsidR="001259E3" w:rsidRPr="00F335D2" w:rsidRDefault="001259E3" w:rsidP="00466EA5">
            <w:pPr>
              <w:jc w:val="left"/>
              <w:rPr>
                <w:rFonts w:asciiTheme="minorHAnsi" w:hAnsiTheme="minorHAnsi" w:cstheme="minorHAnsi"/>
                <w:sz w:val="20"/>
                <w:szCs w:val="20"/>
              </w:rPr>
            </w:pPr>
            <w:r w:rsidRPr="003144F4">
              <w:rPr>
                <w:rFonts w:asciiTheme="minorHAnsi" w:hAnsiTheme="minorHAnsi" w:cstheme="minorHAnsi"/>
                <w:sz w:val="20"/>
                <w:szCs w:val="20"/>
              </w:rPr>
              <w:t>Wpływ glikacji alergenów pokarmowych na sekrecję interleukiny-8 przez komórki Caco-2</w:t>
            </w:r>
          </w:p>
        </w:tc>
        <w:tc>
          <w:tcPr>
            <w:tcW w:w="379" w:type="pct"/>
          </w:tcPr>
          <w:p w14:paraId="342D1440" w14:textId="77777777" w:rsidR="001259E3" w:rsidRPr="006A3E25" w:rsidRDefault="001259E3" w:rsidP="00466EA5">
            <w:pPr>
              <w:rPr>
                <w:rFonts w:asciiTheme="minorHAnsi" w:hAnsiTheme="minorHAnsi" w:cstheme="minorHAnsi"/>
                <w:sz w:val="20"/>
                <w:szCs w:val="20"/>
              </w:rPr>
            </w:pPr>
            <w:r>
              <w:rPr>
                <w:rFonts w:asciiTheme="minorHAnsi" w:hAnsiTheme="minorHAnsi" w:cstheme="minorHAnsi"/>
                <w:sz w:val="20"/>
                <w:szCs w:val="20"/>
              </w:rPr>
              <w:t>2021</w:t>
            </w:r>
          </w:p>
        </w:tc>
        <w:tc>
          <w:tcPr>
            <w:tcW w:w="682" w:type="pct"/>
          </w:tcPr>
          <w:p w14:paraId="406EA847" w14:textId="77777777" w:rsidR="001259E3" w:rsidRDefault="001259E3" w:rsidP="00466EA5">
            <w:pPr>
              <w:jc w:val="left"/>
              <w:rPr>
                <w:rFonts w:asciiTheme="minorHAnsi" w:hAnsiTheme="minorHAnsi" w:cstheme="minorHAnsi"/>
                <w:sz w:val="20"/>
                <w:szCs w:val="20"/>
              </w:rPr>
            </w:pPr>
            <w:r w:rsidRPr="003144F4">
              <w:rPr>
                <w:rFonts w:asciiTheme="minorHAnsi" w:hAnsiTheme="minorHAnsi" w:cstheme="minorHAnsi"/>
                <w:sz w:val="20"/>
                <w:szCs w:val="20"/>
              </w:rPr>
              <w:t>dr Ewa  Fiedorowicz</w:t>
            </w:r>
          </w:p>
        </w:tc>
        <w:tc>
          <w:tcPr>
            <w:tcW w:w="680" w:type="pct"/>
          </w:tcPr>
          <w:p w14:paraId="703A7B24" w14:textId="77777777" w:rsidR="001259E3" w:rsidRDefault="001259E3" w:rsidP="00466EA5">
            <w:pPr>
              <w:jc w:val="left"/>
              <w:rPr>
                <w:rFonts w:asciiTheme="minorHAnsi" w:hAnsiTheme="minorHAnsi" w:cstheme="minorHAnsi"/>
                <w:sz w:val="20"/>
                <w:szCs w:val="20"/>
              </w:rPr>
            </w:pPr>
            <w:r w:rsidRPr="003144F4">
              <w:rPr>
                <w:rFonts w:asciiTheme="minorHAnsi" w:hAnsiTheme="minorHAnsi" w:cstheme="minorHAnsi"/>
                <w:sz w:val="20"/>
                <w:szCs w:val="20"/>
              </w:rPr>
              <w:t>dr Natalia Kordulewska</w:t>
            </w:r>
          </w:p>
        </w:tc>
        <w:tc>
          <w:tcPr>
            <w:tcW w:w="454" w:type="pct"/>
          </w:tcPr>
          <w:p w14:paraId="0E92FBA2"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c>
          <w:tcPr>
            <w:tcW w:w="605" w:type="pct"/>
          </w:tcPr>
          <w:p w14:paraId="37CC2A87" w14:textId="77777777" w:rsidR="001259E3" w:rsidRPr="00F335D2" w:rsidRDefault="001259E3" w:rsidP="00466EA5">
            <w:pPr>
              <w:jc w:val="center"/>
              <w:rPr>
                <w:rFonts w:asciiTheme="minorHAnsi" w:hAnsiTheme="minorHAnsi" w:cstheme="minorHAnsi"/>
                <w:sz w:val="20"/>
                <w:szCs w:val="20"/>
              </w:rPr>
            </w:pPr>
            <w:r>
              <w:rPr>
                <w:rFonts w:asciiTheme="minorHAnsi" w:hAnsiTheme="minorHAnsi" w:cstheme="minorHAnsi"/>
                <w:sz w:val="20"/>
                <w:szCs w:val="20"/>
              </w:rPr>
              <w:t>5</w:t>
            </w:r>
          </w:p>
        </w:tc>
        <w:tc>
          <w:tcPr>
            <w:tcW w:w="606" w:type="pct"/>
          </w:tcPr>
          <w:p w14:paraId="2E884B1F" w14:textId="77777777" w:rsidR="001259E3" w:rsidRDefault="001259E3" w:rsidP="00466EA5">
            <w:pPr>
              <w:jc w:val="center"/>
              <w:rPr>
                <w:rFonts w:asciiTheme="minorHAnsi" w:hAnsiTheme="minorHAnsi" w:cstheme="minorHAnsi"/>
                <w:sz w:val="20"/>
                <w:szCs w:val="20"/>
              </w:rPr>
            </w:pPr>
            <w:r>
              <w:rPr>
                <w:rFonts w:asciiTheme="minorHAnsi" w:hAnsiTheme="minorHAnsi" w:cstheme="minorHAnsi"/>
                <w:sz w:val="20"/>
                <w:szCs w:val="20"/>
              </w:rPr>
              <w:t>4</w:t>
            </w:r>
          </w:p>
        </w:tc>
      </w:tr>
      <w:tr w:rsidR="001259E3" w:rsidRPr="00B857CE" w14:paraId="71304E2D" w14:textId="77777777" w:rsidTr="001B192E">
        <w:trPr>
          <w:trHeight w:val="365"/>
        </w:trPr>
        <w:tc>
          <w:tcPr>
            <w:tcW w:w="5000" w:type="pct"/>
            <w:gridSpan w:val="8"/>
            <w:shd w:val="clear" w:color="auto" w:fill="FFF2CC" w:themeFill="accent4" w:themeFillTint="33"/>
          </w:tcPr>
          <w:p w14:paraId="2274AD7D" w14:textId="77777777" w:rsidR="001259E3" w:rsidRPr="00B857CE" w:rsidRDefault="001259E3" w:rsidP="00466EA5">
            <w:pPr>
              <w:rPr>
                <w:b/>
                <w:color w:val="233D81"/>
              </w:rPr>
            </w:pPr>
            <w:r w:rsidRPr="001B192E">
              <w:rPr>
                <w:b/>
                <w:color w:val="233D81"/>
              </w:rPr>
              <w:t>Studia stacjonarne drugiego stopnia (biotechnologia)</w:t>
            </w:r>
          </w:p>
        </w:tc>
      </w:tr>
      <w:tr w:rsidR="001259E3" w:rsidRPr="00B857CE" w14:paraId="039FA84D" w14:textId="77777777" w:rsidTr="00466EA5">
        <w:trPr>
          <w:trHeight w:val="1461"/>
        </w:trPr>
        <w:tc>
          <w:tcPr>
            <w:tcW w:w="517" w:type="pct"/>
            <w:vAlign w:val="center"/>
          </w:tcPr>
          <w:p w14:paraId="65341645" w14:textId="77777777" w:rsidR="001259E3" w:rsidRPr="00B857CE" w:rsidRDefault="001259E3" w:rsidP="00466EA5">
            <w:pPr>
              <w:rPr>
                <w:b/>
                <w:color w:val="233D81"/>
              </w:rPr>
            </w:pPr>
            <w:r w:rsidRPr="00B857CE">
              <w:rPr>
                <w:b/>
                <w:color w:val="233D81"/>
              </w:rPr>
              <w:t>Nr albumu</w:t>
            </w:r>
          </w:p>
        </w:tc>
        <w:tc>
          <w:tcPr>
            <w:tcW w:w="1077" w:type="pct"/>
            <w:vAlign w:val="center"/>
          </w:tcPr>
          <w:p w14:paraId="1A475413" w14:textId="77777777" w:rsidR="001259E3" w:rsidRPr="00B857CE" w:rsidRDefault="001259E3" w:rsidP="00466EA5">
            <w:pPr>
              <w:jc w:val="left"/>
              <w:rPr>
                <w:b/>
                <w:color w:val="233D81"/>
              </w:rPr>
            </w:pPr>
            <w:r w:rsidRPr="00B857CE">
              <w:rPr>
                <w:b/>
                <w:color w:val="233D81"/>
              </w:rPr>
              <w:t>Tytuł pracy dyplomowej</w:t>
            </w:r>
          </w:p>
        </w:tc>
        <w:tc>
          <w:tcPr>
            <w:tcW w:w="379" w:type="pct"/>
            <w:vAlign w:val="center"/>
          </w:tcPr>
          <w:p w14:paraId="3D710BCF" w14:textId="77777777" w:rsidR="001259E3" w:rsidRPr="00B857CE" w:rsidRDefault="001259E3" w:rsidP="00466EA5">
            <w:pPr>
              <w:jc w:val="left"/>
              <w:rPr>
                <w:b/>
                <w:color w:val="233D81"/>
              </w:rPr>
            </w:pPr>
            <w:r w:rsidRPr="00B857CE">
              <w:rPr>
                <w:b/>
                <w:color w:val="233D81"/>
              </w:rPr>
              <w:t>Rok</w:t>
            </w:r>
          </w:p>
        </w:tc>
        <w:tc>
          <w:tcPr>
            <w:tcW w:w="682" w:type="pct"/>
            <w:vAlign w:val="center"/>
          </w:tcPr>
          <w:p w14:paraId="34DED2CD" w14:textId="77777777" w:rsidR="001259E3" w:rsidRPr="00B857CE" w:rsidRDefault="001259E3" w:rsidP="00466EA5">
            <w:pPr>
              <w:jc w:val="left"/>
              <w:rPr>
                <w:b/>
                <w:color w:val="233D81"/>
              </w:rPr>
            </w:pPr>
            <w:r w:rsidRPr="00B857CE">
              <w:rPr>
                <w:b/>
                <w:color w:val="233D81"/>
              </w:rPr>
              <w:t>Tytuł/ stopień naukowy, imię i nazwisko opiekuna</w:t>
            </w:r>
          </w:p>
        </w:tc>
        <w:tc>
          <w:tcPr>
            <w:tcW w:w="680" w:type="pct"/>
            <w:vAlign w:val="center"/>
          </w:tcPr>
          <w:p w14:paraId="6349CAB4" w14:textId="77777777" w:rsidR="001259E3" w:rsidRPr="00B857CE" w:rsidRDefault="001259E3" w:rsidP="00466EA5">
            <w:pPr>
              <w:jc w:val="left"/>
              <w:rPr>
                <w:b/>
                <w:color w:val="233D81"/>
              </w:rPr>
            </w:pPr>
            <w:r w:rsidRPr="00B857CE">
              <w:rPr>
                <w:b/>
                <w:color w:val="233D81"/>
              </w:rPr>
              <w:t>Tytuł/ stopień naukowy, imię i nazwisko recenzenta</w:t>
            </w:r>
          </w:p>
        </w:tc>
        <w:tc>
          <w:tcPr>
            <w:tcW w:w="454" w:type="pct"/>
            <w:vAlign w:val="center"/>
          </w:tcPr>
          <w:p w14:paraId="20F23921" w14:textId="77777777" w:rsidR="001259E3" w:rsidRPr="00B857CE" w:rsidRDefault="001259E3" w:rsidP="00466EA5">
            <w:pPr>
              <w:jc w:val="left"/>
              <w:rPr>
                <w:b/>
                <w:color w:val="233D81"/>
              </w:rPr>
            </w:pPr>
            <w:r w:rsidRPr="00B857CE">
              <w:rPr>
                <w:b/>
                <w:color w:val="233D81"/>
              </w:rPr>
              <w:t>Ocena pracy</w:t>
            </w:r>
          </w:p>
        </w:tc>
        <w:tc>
          <w:tcPr>
            <w:tcW w:w="605" w:type="pct"/>
            <w:vAlign w:val="center"/>
          </w:tcPr>
          <w:p w14:paraId="07866362" w14:textId="77777777" w:rsidR="001259E3" w:rsidRPr="00B857CE" w:rsidRDefault="001259E3" w:rsidP="00466EA5">
            <w:pPr>
              <w:jc w:val="left"/>
              <w:rPr>
                <w:b/>
                <w:color w:val="233D81"/>
              </w:rPr>
            </w:pPr>
            <w:r w:rsidRPr="00B857CE">
              <w:rPr>
                <w:b/>
                <w:color w:val="233D81"/>
              </w:rPr>
              <w:t>Ocena egzaminu dyplomowego</w:t>
            </w:r>
          </w:p>
        </w:tc>
        <w:tc>
          <w:tcPr>
            <w:tcW w:w="606" w:type="pct"/>
            <w:vAlign w:val="center"/>
          </w:tcPr>
          <w:p w14:paraId="499F6983" w14:textId="77777777" w:rsidR="001259E3" w:rsidRPr="00B857CE" w:rsidRDefault="001259E3" w:rsidP="00466EA5">
            <w:pPr>
              <w:jc w:val="left"/>
              <w:rPr>
                <w:b/>
                <w:color w:val="233D81"/>
              </w:rPr>
            </w:pPr>
            <w:r w:rsidRPr="00B857CE">
              <w:rPr>
                <w:b/>
                <w:color w:val="233D81"/>
              </w:rPr>
              <w:t>Ocena na dyplomie</w:t>
            </w:r>
          </w:p>
        </w:tc>
      </w:tr>
      <w:tr w:rsidR="001259E3" w:rsidRPr="00B857CE" w14:paraId="24B1D84F" w14:textId="77777777" w:rsidTr="00466EA5">
        <w:trPr>
          <w:trHeight w:val="383"/>
        </w:trPr>
        <w:tc>
          <w:tcPr>
            <w:tcW w:w="517" w:type="pct"/>
            <w:vAlign w:val="center"/>
          </w:tcPr>
          <w:p w14:paraId="1F08400E" w14:textId="77777777" w:rsidR="001259E3" w:rsidRPr="00275377" w:rsidRDefault="001259E3" w:rsidP="00466EA5">
            <w:pPr>
              <w:rPr>
                <w:sz w:val="20"/>
                <w:szCs w:val="22"/>
              </w:rPr>
            </w:pPr>
            <w:r>
              <w:rPr>
                <w:sz w:val="20"/>
                <w:szCs w:val="22"/>
              </w:rPr>
              <w:t>147570</w:t>
            </w:r>
          </w:p>
        </w:tc>
        <w:tc>
          <w:tcPr>
            <w:tcW w:w="1077" w:type="pct"/>
            <w:vAlign w:val="center"/>
          </w:tcPr>
          <w:p w14:paraId="1A8E27C3" w14:textId="77777777" w:rsidR="001259E3" w:rsidRPr="00275377" w:rsidRDefault="001259E3" w:rsidP="00466EA5">
            <w:pPr>
              <w:jc w:val="left"/>
              <w:rPr>
                <w:sz w:val="20"/>
                <w:szCs w:val="22"/>
              </w:rPr>
            </w:pPr>
            <w:r w:rsidRPr="002A760B">
              <w:rPr>
                <w:sz w:val="20"/>
                <w:szCs w:val="22"/>
              </w:rPr>
              <w:t>Stres oksydacyjny u grochu wywołany działaniem kadmu i krzemu</w:t>
            </w:r>
          </w:p>
        </w:tc>
        <w:tc>
          <w:tcPr>
            <w:tcW w:w="379" w:type="pct"/>
          </w:tcPr>
          <w:p w14:paraId="5A98330A" w14:textId="77777777" w:rsidR="001259E3" w:rsidRPr="00275377" w:rsidRDefault="001259E3" w:rsidP="00466EA5">
            <w:pPr>
              <w:jc w:val="center"/>
              <w:rPr>
                <w:sz w:val="20"/>
                <w:szCs w:val="22"/>
              </w:rPr>
            </w:pPr>
            <w:r>
              <w:rPr>
                <w:sz w:val="20"/>
                <w:szCs w:val="22"/>
              </w:rPr>
              <w:t>2022</w:t>
            </w:r>
          </w:p>
        </w:tc>
        <w:tc>
          <w:tcPr>
            <w:tcW w:w="682" w:type="pct"/>
          </w:tcPr>
          <w:p w14:paraId="1BEAE040" w14:textId="77777777" w:rsidR="001259E3" w:rsidRPr="00275377" w:rsidRDefault="001259E3" w:rsidP="00466EA5">
            <w:pPr>
              <w:jc w:val="left"/>
              <w:rPr>
                <w:sz w:val="20"/>
                <w:szCs w:val="22"/>
              </w:rPr>
            </w:pPr>
            <w:r w:rsidRPr="002A760B">
              <w:rPr>
                <w:sz w:val="20"/>
                <w:szCs w:val="22"/>
              </w:rPr>
              <w:t>dr Katarzyna  Głowacka</w:t>
            </w:r>
          </w:p>
        </w:tc>
        <w:tc>
          <w:tcPr>
            <w:tcW w:w="680" w:type="pct"/>
          </w:tcPr>
          <w:p w14:paraId="1CA9B405" w14:textId="77777777" w:rsidR="001259E3" w:rsidRPr="00275377" w:rsidRDefault="001259E3" w:rsidP="00466EA5">
            <w:pPr>
              <w:jc w:val="left"/>
              <w:rPr>
                <w:sz w:val="20"/>
                <w:szCs w:val="22"/>
              </w:rPr>
            </w:pPr>
            <w:r w:rsidRPr="002A760B">
              <w:rPr>
                <w:sz w:val="20"/>
                <w:szCs w:val="22"/>
              </w:rPr>
              <w:t>prof. dr hab. Lesław Lahuta</w:t>
            </w:r>
          </w:p>
        </w:tc>
        <w:tc>
          <w:tcPr>
            <w:tcW w:w="454" w:type="pct"/>
          </w:tcPr>
          <w:p w14:paraId="356BE335" w14:textId="77777777" w:rsidR="001259E3" w:rsidRPr="00275377" w:rsidRDefault="001259E3" w:rsidP="00466EA5">
            <w:pPr>
              <w:jc w:val="center"/>
              <w:rPr>
                <w:sz w:val="20"/>
                <w:szCs w:val="22"/>
              </w:rPr>
            </w:pPr>
            <w:r>
              <w:rPr>
                <w:sz w:val="20"/>
                <w:szCs w:val="22"/>
              </w:rPr>
              <w:t>3</w:t>
            </w:r>
          </w:p>
        </w:tc>
        <w:tc>
          <w:tcPr>
            <w:tcW w:w="605" w:type="pct"/>
          </w:tcPr>
          <w:p w14:paraId="06F8355C" w14:textId="77777777" w:rsidR="001259E3" w:rsidRPr="00275377" w:rsidRDefault="001259E3" w:rsidP="00466EA5">
            <w:pPr>
              <w:jc w:val="center"/>
              <w:rPr>
                <w:sz w:val="20"/>
                <w:szCs w:val="22"/>
              </w:rPr>
            </w:pPr>
            <w:r>
              <w:rPr>
                <w:sz w:val="20"/>
                <w:szCs w:val="22"/>
              </w:rPr>
              <w:t>3,5</w:t>
            </w:r>
          </w:p>
        </w:tc>
        <w:tc>
          <w:tcPr>
            <w:tcW w:w="606" w:type="pct"/>
          </w:tcPr>
          <w:p w14:paraId="7B23BA5F" w14:textId="77777777" w:rsidR="001259E3" w:rsidRPr="00275377" w:rsidRDefault="001259E3" w:rsidP="00466EA5">
            <w:pPr>
              <w:jc w:val="center"/>
              <w:rPr>
                <w:sz w:val="20"/>
                <w:szCs w:val="22"/>
              </w:rPr>
            </w:pPr>
            <w:r>
              <w:rPr>
                <w:sz w:val="20"/>
                <w:szCs w:val="22"/>
              </w:rPr>
              <w:t>3,5</w:t>
            </w:r>
          </w:p>
        </w:tc>
      </w:tr>
      <w:tr w:rsidR="001259E3" w:rsidRPr="00B857CE" w14:paraId="5549359D" w14:textId="77777777" w:rsidTr="00466EA5">
        <w:trPr>
          <w:trHeight w:val="383"/>
        </w:trPr>
        <w:tc>
          <w:tcPr>
            <w:tcW w:w="517" w:type="pct"/>
            <w:vAlign w:val="center"/>
          </w:tcPr>
          <w:p w14:paraId="55C403AC" w14:textId="77777777" w:rsidR="001259E3" w:rsidRPr="00275377" w:rsidRDefault="001259E3" w:rsidP="00466EA5">
            <w:pPr>
              <w:rPr>
                <w:sz w:val="20"/>
                <w:szCs w:val="22"/>
              </w:rPr>
            </w:pPr>
            <w:r>
              <w:rPr>
                <w:sz w:val="20"/>
                <w:szCs w:val="22"/>
              </w:rPr>
              <w:t>147572</w:t>
            </w:r>
          </w:p>
        </w:tc>
        <w:tc>
          <w:tcPr>
            <w:tcW w:w="1077" w:type="pct"/>
            <w:vAlign w:val="center"/>
          </w:tcPr>
          <w:p w14:paraId="5BCDC76E" w14:textId="77777777" w:rsidR="001259E3" w:rsidRPr="00275377" w:rsidRDefault="001259E3" w:rsidP="00466EA5">
            <w:pPr>
              <w:jc w:val="left"/>
              <w:rPr>
                <w:sz w:val="20"/>
                <w:szCs w:val="22"/>
              </w:rPr>
            </w:pPr>
            <w:r w:rsidRPr="002A760B">
              <w:rPr>
                <w:sz w:val="20"/>
                <w:szCs w:val="22"/>
              </w:rPr>
              <w:t>Oddziaływanie wybranych ekstraktów roślinnych na drobnoustroje i/lub enzymy</w:t>
            </w:r>
          </w:p>
        </w:tc>
        <w:tc>
          <w:tcPr>
            <w:tcW w:w="379" w:type="pct"/>
          </w:tcPr>
          <w:p w14:paraId="0068C106"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4DC1B289" w14:textId="77777777" w:rsidR="001259E3" w:rsidRPr="00275377" w:rsidRDefault="001259E3" w:rsidP="00466EA5">
            <w:pPr>
              <w:jc w:val="left"/>
              <w:rPr>
                <w:sz w:val="20"/>
                <w:szCs w:val="22"/>
              </w:rPr>
            </w:pPr>
            <w:r w:rsidRPr="002A760B">
              <w:rPr>
                <w:sz w:val="20"/>
                <w:szCs w:val="22"/>
              </w:rPr>
              <w:t>dr hab. inż. Marek Andrzej Adamczak prof. UWM</w:t>
            </w:r>
          </w:p>
        </w:tc>
        <w:tc>
          <w:tcPr>
            <w:tcW w:w="680" w:type="pct"/>
          </w:tcPr>
          <w:p w14:paraId="1AEB03D2" w14:textId="77777777" w:rsidR="001259E3" w:rsidRPr="00275377" w:rsidRDefault="001259E3" w:rsidP="00466EA5">
            <w:pPr>
              <w:jc w:val="left"/>
              <w:rPr>
                <w:sz w:val="20"/>
                <w:szCs w:val="22"/>
              </w:rPr>
            </w:pPr>
            <w:r w:rsidRPr="002A760B">
              <w:rPr>
                <w:sz w:val="20"/>
                <w:szCs w:val="22"/>
              </w:rPr>
              <w:t>dr inż. Bartosz Brzozowski</w:t>
            </w:r>
          </w:p>
        </w:tc>
        <w:tc>
          <w:tcPr>
            <w:tcW w:w="454" w:type="pct"/>
          </w:tcPr>
          <w:p w14:paraId="44FE4D2E" w14:textId="77777777" w:rsidR="001259E3" w:rsidRPr="00275377" w:rsidRDefault="001259E3" w:rsidP="00466EA5">
            <w:pPr>
              <w:jc w:val="center"/>
              <w:rPr>
                <w:sz w:val="20"/>
                <w:szCs w:val="22"/>
              </w:rPr>
            </w:pPr>
            <w:r>
              <w:rPr>
                <w:sz w:val="20"/>
                <w:szCs w:val="22"/>
              </w:rPr>
              <w:t>5</w:t>
            </w:r>
          </w:p>
        </w:tc>
        <w:tc>
          <w:tcPr>
            <w:tcW w:w="605" w:type="pct"/>
          </w:tcPr>
          <w:p w14:paraId="6AE3B8E5" w14:textId="77777777" w:rsidR="001259E3" w:rsidRPr="00275377" w:rsidRDefault="001259E3" w:rsidP="00466EA5">
            <w:pPr>
              <w:jc w:val="center"/>
              <w:rPr>
                <w:sz w:val="20"/>
                <w:szCs w:val="22"/>
              </w:rPr>
            </w:pPr>
            <w:r>
              <w:rPr>
                <w:sz w:val="20"/>
                <w:szCs w:val="22"/>
              </w:rPr>
              <w:t>5</w:t>
            </w:r>
          </w:p>
        </w:tc>
        <w:tc>
          <w:tcPr>
            <w:tcW w:w="606" w:type="pct"/>
          </w:tcPr>
          <w:p w14:paraId="3D392B91" w14:textId="77777777" w:rsidR="001259E3" w:rsidRPr="00275377" w:rsidRDefault="001259E3" w:rsidP="00466EA5">
            <w:pPr>
              <w:jc w:val="center"/>
              <w:rPr>
                <w:sz w:val="20"/>
                <w:szCs w:val="22"/>
              </w:rPr>
            </w:pPr>
            <w:r>
              <w:rPr>
                <w:sz w:val="20"/>
                <w:szCs w:val="22"/>
              </w:rPr>
              <w:t>5</w:t>
            </w:r>
          </w:p>
        </w:tc>
      </w:tr>
      <w:tr w:rsidR="001259E3" w:rsidRPr="00B857CE" w14:paraId="4499ACC2" w14:textId="77777777" w:rsidTr="00466EA5">
        <w:trPr>
          <w:trHeight w:val="383"/>
        </w:trPr>
        <w:tc>
          <w:tcPr>
            <w:tcW w:w="517" w:type="pct"/>
            <w:vAlign w:val="center"/>
          </w:tcPr>
          <w:p w14:paraId="749A9D00" w14:textId="77777777" w:rsidR="001259E3" w:rsidRPr="00275377" w:rsidRDefault="001259E3" w:rsidP="00466EA5">
            <w:pPr>
              <w:rPr>
                <w:sz w:val="20"/>
                <w:szCs w:val="22"/>
              </w:rPr>
            </w:pPr>
            <w:bookmarkStart w:id="120" w:name="_Hlk115631546"/>
            <w:r>
              <w:rPr>
                <w:sz w:val="20"/>
                <w:szCs w:val="22"/>
              </w:rPr>
              <w:t>157575</w:t>
            </w:r>
          </w:p>
        </w:tc>
        <w:tc>
          <w:tcPr>
            <w:tcW w:w="1077" w:type="pct"/>
            <w:vAlign w:val="center"/>
          </w:tcPr>
          <w:p w14:paraId="6A860873" w14:textId="77777777" w:rsidR="001259E3" w:rsidRPr="00275377" w:rsidRDefault="001259E3" w:rsidP="00466EA5">
            <w:pPr>
              <w:jc w:val="left"/>
              <w:rPr>
                <w:sz w:val="20"/>
                <w:szCs w:val="22"/>
              </w:rPr>
            </w:pPr>
            <w:r w:rsidRPr="002A760B">
              <w:rPr>
                <w:sz w:val="20"/>
                <w:szCs w:val="22"/>
              </w:rPr>
              <w:t xml:space="preserve">Biodegradacja materiałów bio-bazowych na bazie </w:t>
            </w:r>
            <w:r w:rsidRPr="002A760B">
              <w:rPr>
                <w:sz w:val="20"/>
                <w:szCs w:val="22"/>
              </w:rPr>
              <w:lastRenderedPageBreak/>
              <w:t>celulozy oraz bursztynianu polibutylenu w warunkach tlenowych i beztlenowych</w:t>
            </w:r>
          </w:p>
        </w:tc>
        <w:tc>
          <w:tcPr>
            <w:tcW w:w="379" w:type="pct"/>
          </w:tcPr>
          <w:p w14:paraId="32FF22EF" w14:textId="77777777" w:rsidR="001259E3" w:rsidRDefault="001259E3" w:rsidP="00466EA5">
            <w:pPr>
              <w:jc w:val="center"/>
              <w:rPr>
                <w:sz w:val="20"/>
                <w:szCs w:val="22"/>
              </w:rPr>
            </w:pPr>
            <w:r>
              <w:rPr>
                <w:sz w:val="20"/>
                <w:szCs w:val="22"/>
              </w:rPr>
              <w:lastRenderedPageBreak/>
              <w:t>2</w:t>
            </w:r>
            <w:r w:rsidRPr="00F63F0C">
              <w:rPr>
                <w:sz w:val="20"/>
                <w:szCs w:val="22"/>
              </w:rPr>
              <w:t>022</w:t>
            </w:r>
          </w:p>
        </w:tc>
        <w:tc>
          <w:tcPr>
            <w:tcW w:w="682" w:type="pct"/>
          </w:tcPr>
          <w:p w14:paraId="00EBE7AC" w14:textId="77777777" w:rsidR="001259E3" w:rsidRPr="00275377" w:rsidRDefault="001259E3" w:rsidP="00466EA5">
            <w:pPr>
              <w:jc w:val="left"/>
              <w:rPr>
                <w:sz w:val="20"/>
                <w:szCs w:val="22"/>
              </w:rPr>
            </w:pPr>
            <w:r w:rsidRPr="00C911F2">
              <w:rPr>
                <w:sz w:val="20"/>
                <w:szCs w:val="22"/>
              </w:rPr>
              <w:t xml:space="preserve">dr hab. inż. Katarzyna  </w:t>
            </w:r>
            <w:r w:rsidRPr="00C911F2">
              <w:rPr>
                <w:sz w:val="20"/>
                <w:szCs w:val="22"/>
              </w:rPr>
              <w:lastRenderedPageBreak/>
              <w:t>Bernat prof. UWM</w:t>
            </w:r>
          </w:p>
        </w:tc>
        <w:tc>
          <w:tcPr>
            <w:tcW w:w="680" w:type="pct"/>
          </w:tcPr>
          <w:p w14:paraId="7523517A" w14:textId="77777777" w:rsidR="001259E3" w:rsidRPr="00275377" w:rsidRDefault="001259E3" w:rsidP="00466EA5">
            <w:pPr>
              <w:jc w:val="left"/>
              <w:rPr>
                <w:sz w:val="20"/>
                <w:szCs w:val="22"/>
              </w:rPr>
            </w:pPr>
            <w:r w:rsidRPr="00C911F2">
              <w:rPr>
                <w:sz w:val="20"/>
                <w:szCs w:val="22"/>
              </w:rPr>
              <w:lastRenderedPageBreak/>
              <w:t xml:space="preserve">dr hab. inż. Dorota </w:t>
            </w:r>
            <w:r w:rsidRPr="00C911F2">
              <w:rPr>
                <w:sz w:val="20"/>
                <w:szCs w:val="22"/>
              </w:rPr>
              <w:lastRenderedPageBreak/>
              <w:t>Kulikowska prof. UWM</w:t>
            </w:r>
          </w:p>
        </w:tc>
        <w:tc>
          <w:tcPr>
            <w:tcW w:w="454" w:type="pct"/>
          </w:tcPr>
          <w:p w14:paraId="66F9A4AA" w14:textId="77777777" w:rsidR="001259E3" w:rsidRPr="00275377" w:rsidRDefault="001259E3" w:rsidP="00466EA5">
            <w:pPr>
              <w:jc w:val="center"/>
              <w:rPr>
                <w:sz w:val="20"/>
                <w:szCs w:val="22"/>
              </w:rPr>
            </w:pPr>
            <w:r>
              <w:rPr>
                <w:sz w:val="20"/>
                <w:szCs w:val="22"/>
              </w:rPr>
              <w:lastRenderedPageBreak/>
              <w:t>5</w:t>
            </w:r>
          </w:p>
        </w:tc>
        <w:tc>
          <w:tcPr>
            <w:tcW w:w="605" w:type="pct"/>
          </w:tcPr>
          <w:p w14:paraId="122EEFFE" w14:textId="77777777" w:rsidR="001259E3" w:rsidRPr="00275377" w:rsidRDefault="001259E3" w:rsidP="00466EA5">
            <w:pPr>
              <w:jc w:val="center"/>
              <w:rPr>
                <w:sz w:val="20"/>
                <w:szCs w:val="22"/>
              </w:rPr>
            </w:pPr>
            <w:r>
              <w:rPr>
                <w:sz w:val="20"/>
                <w:szCs w:val="22"/>
              </w:rPr>
              <w:t>5</w:t>
            </w:r>
          </w:p>
        </w:tc>
        <w:tc>
          <w:tcPr>
            <w:tcW w:w="606" w:type="pct"/>
          </w:tcPr>
          <w:p w14:paraId="2DB99BC5" w14:textId="77777777" w:rsidR="001259E3" w:rsidRPr="00275377" w:rsidRDefault="001259E3" w:rsidP="00466EA5">
            <w:pPr>
              <w:jc w:val="center"/>
              <w:rPr>
                <w:sz w:val="20"/>
                <w:szCs w:val="22"/>
              </w:rPr>
            </w:pPr>
            <w:r>
              <w:rPr>
                <w:sz w:val="20"/>
                <w:szCs w:val="22"/>
              </w:rPr>
              <w:t>5</w:t>
            </w:r>
          </w:p>
        </w:tc>
      </w:tr>
      <w:tr w:rsidR="001259E3" w:rsidRPr="00B857CE" w14:paraId="3A9114E4" w14:textId="77777777" w:rsidTr="00466EA5">
        <w:trPr>
          <w:trHeight w:val="383"/>
        </w:trPr>
        <w:tc>
          <w:tcPr>
            <w:tcW w:w="517" w:type="pct"/>
            <w:vAlign w:val="center"/>
          </w:tcPr>
          <w:p w14:paraId="5685604C" w14:textId="77777777" w:rsidR="001259E3" w:rsidRPr="00275377" w:rsidRDefault="001259E3" w:rsidP="00466EA5">
            <w:pPr>
              <w:rPr>
                <w:sz w:val="20"/>
                <w:szCs w:val="22"/>
              </w:rPr>
            </w:pPr>
            <w:bookmarkStart w:id="121" w:name="_Hlk115631608"/>
            <w:bookmarkEnd w:id="120"/>
            <w:r>
              <w:rPr>
                <w:sz w:val="20"/>
                <w:szCs w:val="22"/>
              </w:rPr>
              <w:t>147582</w:t>
            </w:r>
          </w:p>
        </w:tc>
        <w:tc>
          <w:tcPr>
            <w:tcW w:w="1077" w:type="pct"/>
            <w:vAlign w:val="center"/>
          </w:tcPr>
          <w:p w14:paraId="55CC2AEF" w14:textId="77777777" w:rsidR="001259E3" w:rsidRPr="00275377" w:rsidRDefault="001259E3" w:rsidP="00466EA5">
            <w:pPr>
              <w:jc w:val="left"/>
              <w:rPr>
                <w:sz w:val="20"/>
                <w:szCs w:val="22"/>
              </w:rPr>
            </w:pPr>
            <w:r w:rsidRPr="00C911F2">
              <w:rPr>
                <w:sz w:val="20"/>
                <w:szCs w:val="22"/>
              </w:rPr>
              <w:t>Ocena wpływu fitoekstraktów na enzymy</w:t>
            </w:r>
          </w:p>
        </w:tc>
        <w:tc>
          <w:tcPr>
            <w:tcW w:w="379" w:type="pct"/>
          </w:tcPr>
          <w:p w14:paraId="1497FF2C"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2625077D" w14:textId="77777777" w:rsidR="001259E3" w:rsidRPr="00275377" w:rsidRDefault="001259E3" w:rsidP="00466EA5">
            <w:pPr>
              <w:jc w:val="left"/>
              <w:rPr>
                <w:sz w:val="20"/>
                <w:szCs w:val="22"/>
              </w:rPr>
            </w:pPr>
            <w:r w:rsidRPr="002A760B">
              <w:rPr>
                <w:sz w:val="20"/>
                <w:szCs w:val="22"/>
              </w:rPr>
              <w:t>dr inż. Bartosz Brzozowski</w:t>
            </w:r>
          </w:p>
        </w:tc>
        <w:tc>
          <w:tcPr>
            <w:tcW w:w="680" w:type="pct"/>
          </w:tcPr>
          <w:p w14:paraId="759D0B57" w14:textId="77777777" w:rsidR="001259E3" w:rsidRPr="00275377" w:rsidRDefault="001259E3" w:rsidP="00466EA5">
            <w:pPr>
              <w:jc w:val="left"/>
              <w:rPr>
                <w:sz w:val="20"/>
                <w:szCs w:val="22"/>
              </w:rPr>
            </w:pPr>
            <w:r w:rsidRPr="002A760B">
              <w:rPr>
                <w:sz w:val="20"/>
                <w:szCs w:val="22"/>
              </w:rPr>
              <w:t>dr hab. inż. Marek Andrzej Adamczak prof. UWM</w:t>
            </w:r>
          </w:p>
        </w:tc>
        <w:tc>
          <w:tcPr>
            <w:tcW w:w="454" w:type="pct"/>
          </w:tcPr>
          <w:p w14:paraId="24C90D01" w14:textId="77777777" w:rsidR="001259E3" w:rsidRDefault="001259E3" w:rsidP="00466EA5">
            <w:pPr>
              <w:jc w:val="center"/>
              <w:rPr>
                <w:sz w:val="20"/>
                <w:szCs w:val="22"/>
              </w:rPr>
            </w:pPr>
            <w:r>
              <w:rPr>
                <w:sz w:val="20"/>
                <w:szCs w:val="22"/>
              </w:rPr>
              <w:t>5</w:t>
            </w:r>
          </w:p>
        </w:tc>
        <w:tc>
          <w:tcPr>
            <w:tcW w:w="605" w:type="pct"/>
          </w:tcPr>
          <w:p w14:paraId="5004B7B4" w14:textId="77777777" w:rsidR="001259E3" w:rsidRDefault="001259E3" w:rsidP="00466EA5">
            <w:pPr>
              <w:jc w:val="center"/>
              <w:rPr>
                <w:sz w:val="20"/>
                <w:szCs w:val="22"/>
              </w:rPr>
            </w:pPr>
            <w:r>
              <w:rPr>
                <w:sz w:val="20"/>
                <w:szCs w:val="22"/>
              </w:rPr>
              <w:t>5</w:t>
            </w:r>
          </w:p>
        </w:tc>
        <w:tc>
          <w:tcPr>
            <w:tcW w:w="606" w:type="pct"/>
          </w:tcPr>
          <w:p w14:paraId="60085426" w14:textId="77777777" w:rsidR="001259E3" w:rsidRDefault="001259E3" w:rsidP="00466EA5">
            <w:pPr>
              <w:jc w:val="center"/>
              <w:rPr>
                <w:sz w:val="20"/>
                <w:szCs w:val="22"/>
              </w:rPr>
            </w:pPr>
            <w:r>
              <w:rPr>
                <w:sz w:val="20"/>
                <w:szCs w:val="22"/>
              </w:rPr>
              <w:t>5</w:t>
            </w:r>
          </w:p>
        </w:tc>
      </w:tr>
      <w:bookmarkEnd w:id="121"/>
      <w:tr w:rsidR="001259E3" w:rsidRPr="00B857CE" w14:paraId="1EA8DC96" w14:textId="77777777" w:rsidTr="00466EA5">
        <w:trPr>
          <w:trHeight w:val="383"/>
        </w:trPr>
        <w:tc>
          <w:tcPr>
            <w:tcW w:w="517" w:type="pct"/>
            <w:vAlign w:val="center"/>
          </w:tcPr>
          <w:p w14:paraId="6ADB358F" w14:textId="77777777" w:rsidR="001259E3" w:rsidRPr="00275377" w:rsidRDefault="001259E3" w:rsidP="00466EA5">
            <w:pPr>
              <w:rPr>
                <w:sz w:val="20"/>
                <w:szCs w:val="22"/>
              </w:rPr>
            </w:pPr>
            <w:r>
              <w:rPr>
                <w:sz w:val="20"/>
                <w:szCs w:val="22"/>
              </w:rPr>
              <w:t>147585</w:t>
            </w:r>
          </w:p>
        </w:tc>
        <w:tc>
          <w:tcPr>
            <w:tcW w:w="1077" w:type="pct"/>
            <w:vAlign w:val="center"/>
          </w:tcPr>
          <w:p w14:paraId="76A29AC5" w14:textId="77777777" w:rsidR="001259E3" w:rsidRPr="001259E3" w:rsidRDefault="001259E3" w:rsidP="00466EA5">
            <w:pPr>
              <w:jc w:val="left"/>
              <w:rPr>
                <w:sz w:val="20"/>
                <w:szCs w:val="22"/>
              </w:rPr>
            </w:pPr>
            <w:r w:rsidRPr="001259E3">
              <w:rPr>
                <w:sz w:val="20"/>
                <w:szCs w:val="22"/>
              </w:rPr>
              <w:t>Badanie wpływu wybranych olejków eterycznych wykorzystywanych w leczeniu chorób układu oddechowego na drożdże izolowane ze zmywarek kuchennych</w:t>
            </w:r>
          </w:p>
        </w:tc>
        <w:tc>
          <w:tcPr>
            <w:tcW w:w="379" w:type="pct"/>
          </w:tcPr>
          <w:p w14:paraId="57186017"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5D2B3B2E" w14:textId="03523829" w:rsidR="001259E3" w:rsidRPr="00275377" w:rsidRDefault="001259E3" w:rsidP="00466EA5">
            <w:pPr>
              <w:jc w:val="left"/>
              <w:rPr>
                <w:sz w:val="20"/>
                <w:szCs w:val="22"/>
              </w:rPr>
            </w:pPr>
            <w:r w:rsidRPr="00C91A86">
              <w:rPr>
                <w:sz w:val="20"/>
                <w:szCs w:val="22"/>
              </w:rPr>
              <w:t>dr hab. Anna Biedunkiewicz</w:t>
            </w:r>
          </w:p>
        </w:tc>
        <w:tc>
          <w:tcPr>
            <w:tcW w:w="680" w:type="pct"/>
          </w:tcPr>
          <w:p w14:paraId="5E8A31F8" w14:textId="77777777" w:rsidR="001259E3" w:rsidRPr="00275377" w:rsidRDefault="001259E3" w:rsidP="00466EA5">
            <w:pPr>
              <w:jc w:val="left"/>
              <w:rPr>
                <w:sz w:val="20"/>
                <w:szCs w:val="22"/>
              </w:rPr>
            </w:pPr>
            <w:r w:rsidRPr="00C91A86">
              <w:rPr>
                <w:sz w:val="20"/>
                <w:szCs w:val="22"/>
              </w:rPr>
              <w:t>dr hab. Sylwia Lew prof. UWM</w:t>
            </w:r>
          </w:p>
        </w:tc>
        <w:tc>
          <w:tcPr>
            <w:tcW w:w="454" w:type="pct"/>
          </w:tcPr>
          <w:p w14:paraId="76ABE443" w14:textId="77777777" w:rsidR="001259E3" w:rsidRDefault="001259E3" w:rsidP="00466EA5">
            <w:pPr>
              <w:jc w:val="center"/>
              <w:rPr>
                <w:sz w:val="20"/>
                <w:szCs w:val="22"/>
              </w:rPr>
            </w:pPr>
            <w:r>
              <w:rPr>
                <w:sz w:val="20"/>
                <w:szCs w:val="22"/>
              </w:rPr>
              <w:t>5</w:t>
            </w:r>
          </w:p>
        </w:tc>
        <w:tc>
          <w:tcPr>
            <w:tcW w:w="605" w:type="pct"/>
          </w:tcPr>
          <w:p w14:paraId="3B60D121" w14:textId="77777777" w:rsidR="001259E3" w:rsidRDefault="001259E3" w:rsidP="00466EA5">
            <w:pPr>
              <w:jc w:val="center"/>
              <w:rPr>
                <w:sz w:val="20"/>
                <w:szCs w:val="22"/>
              </w:rPr>
            </w:pPr>
            <w:r>
              <w:rPr>
                <w:sz w:val="20"/>
                <w:szCs w:val="22"/>
              </w:rPr>
              <w:t>5</w:t>
            </w:r>
          </w:p>
        </w:tc>
        <w:tc>
          <w:tcPr>
            <w:tcW w:w="606" w:type="pct"/>
          </w:tcPr>
          <w:p w14:paraId="0C43C352" w14:textId="77777777" w:rsidR="001259E3" w:rsidRDefault="001259E3" w:rsidP="00466EA5">
            <w:pPr>
              <w:jc w:val="center"/>
              <w:rPr>
                <w:sz w:val="20"/>
                <w:szCs w:val="22"/>
              </w:rPr>
            </w:pPr>
            <w:r>
              <w:rPr>
                <w:sz w:val="20"/>
                <w:szCs w:val="22"/>
              </w:rPr>
              <w:t>5</w:t>
            </w:r>
          </w:p>
        </w:tc>
      </w:tr>
      <w:tr w:rsidR="001259E3" w:rsidRPr="00B857CE" w14:paraId="6A1C52DA" w14:textId="77777777" w:rsidTr="00466EA5">
        <w:trPr>
          <w:trHeight w:val="383"/>
        </w:trPr>
        <w:tc>
          <w:tcPr>
            <w:tcW w:w="517" w:type="pct"/>
            <w:vAlign w:val="center"/>
          </w:tcPr>
          <w:p w14:paraId="4F231805" w14:textId="77777777" w:rsidR="001259E3" w:rsidRPr="00E22C57" w:rsidRDefault="001259E3" w:rsidP="00466EA5">
            <w:pPr>
              <w:rPr>
                <w:sz w:val="20"/>
                <w:szCs w:val="22"/>
              </w:rPr>
            </w:pPr>
            <w:r>
              <w:rPr>
                <w:sz w:val="20"/>
                <w:szCs w:val="22"/>
              </w:rPr>
              <w:t>147599</w:t>
            </w:r>
          </w:p>
        </w:tc>
        <w:tc>
          <w:tcPr>
            <w:tcW w:w="1077" w:type="pct"/>
            <w:vAlign w:val="center"/>
          </w:tcPr>
          <w:p w14:paraId="105D5422" w14:textId="77777777" w:rsidR="001259E3" w:rsidRPr="009A28E6" w:rsidRDefault="001259E3" w:rsidP="00466EA5">
            <w:pPr>
              <w:jc w:val="left"/>
              <w:rPr>
                <w:sz w:val="20"/>
                <w:szCs w:val="22"/>
              </w:rPr>
            </w:pPr>
            <w:r w:rsidRPr="005707BC">
              <w:rPr>
                <w:sz w:val="20"/>
                <w:szCs w:val="22"/>
              </w:rPr>
              <w:t>Biotransformacja biomasy lignocelulozowej</w:t>
            </w:r>
          </w:p>
        </w:tc>
        <w:tc>
          <w:tcPr>
            <w:tcW w:w="379" w:type="pct"/>
          </w:tcPr>
          <w:p w14:paraId="6771476F" w14:textId="77777777" w:rsidR="001259E3" w:rsidRDefault="001259E3" w:rsidP="00466EA5">
            <w:pPr>
              <w:jc w:val="center"/>
              <w:rPr>
                <w:sz w:val="20"/>
                <w:szCs w:val="22"/>
                <w:lang w:val="en-GB"/>
              </w:rPr>
            </w:pPr>
            <w:r>
              <w:rPr>
                <w:sz w:val="20"/>
                <w:szCs w:val="22"/>
              </w:rPr>
              <w:t>2</w:t>
            </w:r>
            <w:r w:rsidRPr="00F63F0C">
              <w:rPr>
                <w:sz w:val="20"/>
                <w:szCs w:val="22"/>
              </w:rPr>
              <w:t>022</w:t>
            </w:r>
          </w:p>
        </w:tc>
        <w:tc>
          <w:tcPr>
            <w:tcW w:w="682" w:type="pct"/>
          </w:tcPr>
          <w:p w14:paraId="7FCE582B" w14:textId="77777777" w:rsidR="001259E3" w:rsidRPr="001259E3" w:rsidRDefault="001259E3" w:rsidP="00466EA5">
            <w:pPr>
              <w:jc w:val="left"/>
              <w:rPr>
                <w:sz w:val="20"/>
                <w:szCs w:val="22"/>
              </w:rPr>
            </w:pPr>
            <w:r w:rsidRPr="001259E3">
              <w:rPr>
                <w:sz w:val="20"/>
                <w:szCs w:val="22"/>
              </w:rPr>
              <w:t>dr hab. inż. Marek Andrzej Adamczak prof. UWM</w:t>
            </w:r>
          </w:p>
        </w:tc>
        <w:tc>
          <w:tcPr>
            <w:tcW w:w="680" w:type="pct"/>
          </w:tcPr>
          <w:p w14:paraId="2A196A93" w14:textId="77777777" w:rsidR="001259E3" w:rsidRPr="00E22C57" w:rsidRDefault="001259E3" w:rsidP="00466EA5">
            <w:pPr>
              <w:jc w:val="left"/>
              <w:rPr>
                <w:sz w:val="20"/>
                <w:szCs w:val="22"/>
                <w:lang w:val="en-GB"/>
              </w:rPr>
            </w:pPr>
            <w:r w:rsidRPr="002A760B">
              <w:rPr>
                <w:sz w:val="20"/>
                <w:szCs w:val="22"/>
              </w:rPr>
              <w:t>dr inż. Bartosz Brzozowski</w:t>
            </w:r>
          </w:p>
        </w:tc>
        <w:tc>
          <w:tcPr>
            <w:tcW w:w="454" w:type="pct"/>
          </w:tcPr>
          <w:p w14:paraId="2C1A541B" w14:textId="77777777" w:rsidR="001259E3" w:rsidRDefault="001259E3" w:rsidP="00466EA5">
            <w:pPr>
              <w:jc w:val="center"/>
              <w:rPr>
                <w:sz w:val="20"/>
                <w:szCs w:val="22"/>
                <w:lang w:val="en-GB"/>
              </w:rPr>
            </w:pPr>
            <w:r>
              <w:rPr>
                <w:sz w:val="20"/>
                <w:szCs w:val="22"/>
              </w:rPr>
              <w:t>5</w:t>
            </w:r>
          </w:p>
        </w:tc>
        <w:tc>
          <w:tcPr>
            <w:tcW w:w="605" w:type="pct"/>
          </w:tcPr>
          <w:p w14:paraId="09196D53" w14:textId="77777777" w:rsidR="001259E3" w:rsidRDefault="001259E3" w:rsidP="00466EA5">
            <w:pPr>
              <w:jc w:val="center"/>
              <w:rPr>
                <w:sz w:val="20"/>
                <w:szCs w:val="22"/>
                <w:lang w:val="en-GB"/>
              </w:rPr>
            </w:pPr>
            <w:r>
              <w:rPr>
                <w:sz w:val="20"/>
                <w:szCs w:val="22"/>
                <w:lang w:val="en-GB"/>
              </w:rPr>
              <w:t>5</w:t>
            </w:r>
          </w:p>
        </w:tc>
        <w:tc>
          <w:tcPr>
            <w:tcW w:w="606" w:type="pct"/>
          </w:tcPr>
          <w:p w14:paraId="2F83B0A4" w14:textId="77777777" w:rsidR="001259E3" w:rsidRDefault="001259E3" w:rsidP="00466EA5">
            <w:pPr>
              <w:jc w:val="center"/>
              <w:rPr>
                <w:sz w:val="20"/>
                <w:szCs w:val="22"/>
                <w:lang w:val="en-GB"/>
              </w:rPr>
            </w:pPr>
            <w:r>
              <w:rPr>
                <w:sz w:val="20"/>
                <w:szCs w:val="22"/>
              </w:rPr>
              <w:t>5</w:t>
            </w:r>
          </w:p>
        </w:tc>
      </w:tr>
      <w:tr w:rsidR="001259E3" w:rsidRPr="00B857CE" w14:paraId="7F852B17" w14:textId="77777777" w:rsidTr="00466EA5">
        <w:trPr>
          <w:trHeight w:val="383"/>
        </w:trPr>
        <w:tc>
          <w:tcPr>
            <w:tcW w:w="517" w:type="pct"/>
            <w:vAlign w:val="center"/>
          </w:tcPr>
          <w:p w14:paraId="5BA355C7" w14:textId="77777777" w:rsidR="001259E3" w:rsidRPr="00E22C57" w:rsidRDefault="001259E3" w:rsidP="00466EA5">
            <w:pPr>
              <w:rPr>
                <w:sz w:val="20"/>
                <w:szCs w:val="22"/>
              </w:rPr>
            </w:pPr>
            <w:r>
              <w:rPr>
                <w:sz w:val="20"/>
                <w:szCs w:val="22"/>
              </w:rPr>
              <w:t>147612</w:t>
            </w:r>
          </w:p>
        </w:tc>
        <w:tc>
          <w:tcPr>
            <w:tcW w:w="1077" w:type="pct"/>
            <w:vAlign w:val="center"/>
          </w:tcPr>
          <w:p w14:paraId="241E924E" w14:textId="77777777" w:rsidR="001259E3" w:rsidRPr="009A28E6" w:rsidRDefault="001259E3" w:rsidP="00466EA5">
            <w:pPr>
              <w:jc w:val="left"/>
              <w:rPr>
                <w:sz w:val="20"/>
                <w:szCs w:val="22"/>
              </w:rPr>
            </w:pPr>
            <w:r w:rsidRPr="005707BC">
              <w:rPr>
                <w:sz w:val="20"/>
                <w:szCs w:val="22"/>
              </w:rPr>
              <w:t>Optymalizacja procesu technologicznego w kierunku wydajnej syntezy polihydroksykwasów przez bakterie</w:t>
            </w:r>
          </w:p>
        </w:tc>
        <w:tc>
          <w:tcPr>
            <w:tcW w:w="379" w:type="pct"/>
          </w:tcPr>
          <w:p w14:paraId="43DF7A1A" w14:textId="77777777" w:rsidR="001259E3" w:rsidRDefault="001259E3" w:rsidP="00466EA5">
            <w:pPr>
              <w:jc w:val="center"/>
              <w:rPr>
                <w:sz w:val="20"/>
                <w:szCs w:val="22"/>
                <w:lang w:val="en-GB"/>
              </w:rPr>
            </w:pPr>
            <w:r>
              <w:rPr>
                <w:sz w:val="20"/>
                <w:szCs w:val="22"/>
              </w:rPr>
              <w:t>2</w:t>
            </w:r>
            <w:r w:rsidRPr="00F63F0C">
              <w:rPr>
                <w:sz w:val="20"/>
                <w:szCs w:val="22"/>
              </w:rPr>
              <w:t>02</w:t>
            </w:r>
            <w:r>
              <w:rPr>
                <w:sz w:val="20"/>
                <w:szCs w:val="22"/>
              </w:rPr>
              <w:t>2</w:t>
            </w:r>
          </w:p>
        </w:tc>
        <w:tc>
          <w:tcPr>
            <w:tcW w:w="682" w:type="pct"/>
          </w:tcPr>
          <w:p w14:paraId="6F5C0106" w14:textId="77777777" w:rsidR="001259E3" w:rsidRPr="001259E3" w:rsidRDefault="001259E3" w:rsidP="00466EA5">
            <w:pPr>
              <w:jc w:val="left"/>
              <w:rPr>
                <w:sz w:val="20"/>
                <w:szCs w:val="22"/>
              </w:rPr>
            </w:pPr>
            <w:r w:rsidRPr="001259E3">
              <w:rPr>
                <w:sz w:val="20"/>
                <w:szCs w:val="22"/>
              </w:rPr>
              <w:t>dr hab. inż. Justyna  Możejko-Ciesielska prof. UWM</w:t>
            </w:r>
          </w:p>
        </w:tc>
        <w:tc>
          <w:tcPr>
            <w:tcW w:w="680" w:type="pct"/>
          </w:tcPr>
          <w:p w14:paraId="37A02B42" w14:textId="77777777" w:rsidR="001259E3" w:rsidRPr="00942B8D" w:rsidRDefault="001259E3" w:rsidP="00466EA5">
            <w:pPr>
              <w:jc w:val="left"/>
              <w:rPr>
                <w:sz w:val="20"/>
                <w:szCs w:val="22"/>
              </w:rPr>
            </w:pPr>
            <w:r w:rsidRPr="005707BC">
              <w:rPr>
                <w:sz w:val="20"/>
                <w:szCs w:val="22"/>
              </w:rPr>
              <w:t>dr hab. Sylwia Lew prof. UWM</w:t>
            </w:r>
          </w:p>
        </w:tc>
        <w:tc>
          <w:tcPr>
            <w:tcW w:w="454" w:type="pct"/>
          </w:tcPr>
          <w:p w14:paraId="16A841FE" w14:textId="77777777" w:rsidR="001259E3" w:rsidRDefault="001259E3" w:rsidP="00466EA5">
            <w:pPr>
              <w:jc w:val="center"/>
              <w:rPr>
                <w:sz w:val="20"/>
                <w:szCs w:val="22"/>
                <w:lang w:val="en-GB"/>
              </w:rPr>
            </w:pPr>
            <w:r>
              <w:rPr>
                <w:sz w:val="20"/>
                <w:szCs w:val="22"/>
                <w:lang w:val="en-GB"/>
              </w:rPr>
              <w:t>4</w:t>
            </w:r>
          </w:p>
        </w:tc>
        <w:tc>
          <w:tcPr>
            <w:tcW w:w="605" w:type="pct"/>
          </w:tcPr>
          <w:p w14:paraId="4FF87DE5" w14:textId="77777777" w:rsidR="001259E3" w:rsidRDefault="001259E3" w:rsidP="00466EA5">
            <w:pPr>
              <w:jc w:val="center"/>
              <w:rPr>
                <w:sz w:val="20"/>
                <w:szCs w:val="22"/>
                <w:lang w:val="en-GB"/>
              </w:rPr>
            </w:pPr>
            <w:r>
              <w:rPr>
                <w:sz w:val="20"/>
                <w:szCs w:val="22"/>
                <w:lang w:val="en-GB"/>
              </w:rPr>
              <w:t>5</w:t>
            </w:r>
          </w:p>
        </w:tc>
        <w:tc>
          <w:tcPr>
            <w:tcW w:w="606" w:type="pct"/>
          </w:tcPr>
          <w:p w14:paraId="0B02A51E" w14:textId="77777777" w:rsidR="001259E3" w:rsidRDefault="001259E3" w:rsidP="00466EA5">
            <w:pPr>
              <w:jc w:val="center"/>
              <w:rPr>
                <w:sz w:val="20"/>
                <w:szCs w:val="22"/>
                <w:lang w:val="en-GB"/>
              </w:rPr>
            </w:pPr>
            <w:r>
              <w:rPr>
                <w:sz w:val="20"/>
                <w:szCs w:val="22"/>
                <w:lang w:val="en-GB"/>
              </w:rPr>
              <w:t>4,5</w:t>
            </w:r>
          </w:p>
        </w:tc>
      </w:tr>
      <w:tr w:rsidR="001259E3" w:rsidRPr="00B857CE" w14:paraId="63318906" w14:textId="77777777" w:rsidTr="00466EA5">
        <w:trPr>
          <w:trHeight w:val="383"/>
        </w:trPr>
        <w:tc>
          <w:tcPr>
            <w:tcW w:w="517" w:type="pct"/>
            <w:vAlign w:val="center"/>
          </w:tcPr>
          <w:p w14:paraId="32D2FE3A" w14:textId="77777777" w:rsidR="001259E3" w:rsidRPr="00E22C57" w:rsidRDefault="001259E3" w:rsidP="00466EA5">
            <w:pPr>
              <w:rPr>
                <w:sz w:val="20"/>
                <w:szCs w:val="22"/>
              </w:rPr>
            </w:pPr>
            <w:r>
              <w:rPr>
                <w:sz w:val="20"/>
                <w:szCs w:val="22"/>
              </w:rPr>
              <w:t>148858</w:t>
            </w:r>
          </w:p>
        </w:tc>
        <w:tc>
          <w:tcPr>
            <w:tcW w:w="1077" w:type="pct"/>
            <w:vAlign w:val="center"/>
          </w:tcPr>
          <w:p w14:paraId="636FCE0F" w14:textId="77777777" w:rsidR="001259E3" w:rsidRPr="00E22C57" w:rsidRDefault="001259E3" w:rsidP="00466EA5">
            <w:pPr>
              <w:jc w:val="left"/>
              <w:rPr>
                <w:sz w:val="20"/>
                <w:szCs w:val="22"/>
              </w:rPr>
            </w:pPr>
            <w:r w:rsidRPr="005707BC">
              <w:rPr>
                <w:sz w:val="20"/>
                <w:szCs w:val="22"/>
              </w:rPr>
              <w:t>Produkcja biowodoru z odpadów piekarniczych i topinamburu</w:t>
            </w:r>
          </w:p>
        </w:tc>
        <w:tc>
          <w:tcPr>
            <w:tcW w:w="379" w:type="pct"/>
          </w:tcPr>
          <w:p w14:paraId="5341113B"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023EE0F9" w14:textId="77777777" w:rsidR="001259E3" w:rsidRPr="00E22C57" w:rsidRDefault="001259E3" w:rsidP="00466EA5">
            <w:pPr>
              <w:jc w:val="left"/>
              <w:rPr>
                <w:sz w:val="20"/>
                <w:szCs w:val="22"/>
              </w:rPr>
            </w:pPr>
            <w:r w:rsidRPr="005707BC">
              <w:rPr>
                <w:sz w:val="20"/>
                <w:szCs w:val="22"/>
              </w:rPr>
              <w:t>dr hab. inż. Katarzyna  Bułkowska prof. UWM</w:t>
            </w:r>
          </w:p>
        </w:tc>
        <w:tc>
          <w:tcPr>
            <w:tcW w:w="680" w:type="pct"/>
          </w:tcPr>
          <w:p w14:paraId="41497072" w14:textId="77777777" w:rsidR="001259E3" w:rsidRPr="00E22C57" w:rsidRDefault="001259E3" w:rsidP="00466EA5">
            <w:pPr>
              <w:jc w:val="left"/>
              <w:rPr>
                <w:sz w:val="20"/>
                <w:szCs w:val="22"/>
              </w:rPr>
            </w:pPr>
            <w:r w:rsidRPr="005707BC">
              <w:rPr>
                <w:sz w:val="20"/>
                <w:szCs w:val="22"/>
              </w:rPr>
              <w:t>dr hab. inż. Mariusz Gusiatin prof. UWM</w:t>
            </w:r>
          </w:p>
        </w:tc>
        <w:tc>
          <w:tcPr>
            <w:tcW w:w="454" w:type="pct"/>
          </w:tcPr>
          <w:p w14:paraId="396BA3E7" w14:textId="77777777" w:rsidR="001259E3" w:rsidRDefault="001259E3" w:rsidP="00466EA5">
            <w:pPr>
              <w:jc w:val="center"/>
              <w:rPr>
                <w:sz w:val="20"/>
                <w:szCs w:val="22"/>
              </w:rPr>
            </w:pPr>
            <w:r>
              <w:rPr>
                <w:sz w:val="20"/>
                <w:szCs w:val="22"/>
              </w:rPr>
              <w:t>5</w:t>
            </w:r>
          </w:p>
        </w:tc>
        <w:tc>
          <w:tcPr>
            <w:tcW w:w="605" w:type="pct"/>
          </w:tcPr>
          <w:p w14:paraId="717BA144" w14:textId="77777777" w:rsidR="001259E3" w:rsidRDefault="001259E3" w:rsidP="00466EA5">
            <w:pPr>
              <w:jc w:val="center"/>
              <w:rPr>
                <w:sz w:val="20"/>
                <w:szCs w:val="22"/>
              </w:rPr>
            </w:pPr>
            <w:r>
              <w:rPr>
                <w:sz w:val="20"/>
                <w:szCs w:val="22"/>
              </w:rPr>
              <w:t>5</w:t>
            </w:r>
          </w:p>
        </w:tc>
        <w:tc>
          <w:tcPr>
            <w:tcW w:w="606" w:type="pct"/>
          </w:tcPr>
          <w:p w14:paraId="2EE6B16E" w14:textId="77777777" w:rsidR="001259E3" w:rsidRDefault="001259E3" w:rsidP="00466EA5">
            <w:pPr>
              <w:jc w:val="center"/>
              <w:rPr>
                <w:sz w:val="20"/>
                <w:szCs w:val="22"/>
              </w:rPr>
            </w:pPr>
            <w:r>
              <w:rPr>
                <w:sz w:val="20"/>
                <w:szCs w:val="22"/>
              </w:rPr>
              <w:t>4,5</w:t>
            </w:r>
          </w:p>
        </w:tc>
      </w:tr>
      <w:tr w:rsidR="001259E3" w:rsidRPr="00B857CE" w14:paraId="7BDA5B2A" w14:textId="77777777" w:rsidTr="00466EA5">
        <w:trPr>
          <w:trHeight w:val="383"/>
        </w:trPr>
        <w:tc>
          <w:tcPr>
            <w:tcW w:w="517" w:type="pct"/>
            <w:vAlign w:val="center"/>
          </w:tcPr>
          <w:p w14:paraId="7E6290A1" w14:textId="77777777" w:rsidR="001259E3" w:rsidRPr="00275377" w:rsidRDefault="001259E3" w:rsidP="00466EA5">
            <w:pPr>
              <w:rPr>
                <w:sz w:val="20"/>
                <w:szCs w:val="22"/>
              </w:rPr>
            </w:pPr>
            <w:r>
              <w:rPr>
                <w:sz w:val="20"/>
                <w:szCs w:val="22"/>
              </w:rPr>
              <w:t>146900</w:t>
            </w:r>
          </w:p>
        </w:tc>
        <w:tc>
          <w:tcPr>
            <w:tcW w:w="1077" w:type="pct"/>
            <w:vAlign w:val="center"/>
          </w:tcPr>
          <w:p w14:paraId="26536E72" w14:textId="77777777" w:rsidR="001259E3" w:rsidRPr="00275377" w:rsidRDefault="001259E3" w:rsidP="00466EA5">
            <w:pPr>
              <w:jc w:val="left"/>
              <w:rPr>
                <w:sz w:val="20"/>
                <w:szCs w:val="22"/>
              </w:rPr>
            </w:pPr>
            <w:r w:rsidRPr="005707BC">
              <w:rPr>
                <w:sz w:val="20"/>
                <w:szCs w:val="22"/>
              </w:rPr>
              <w:t>Produkcja biowodoru z odpadów piekarniczych i topinamburu</w:t>
            </w:r>
          </w:p>
        </w:tc>
        <w:tc>
          <w:tcPr>
            <w:tcW w:w="379" w:type="pct"/>
          </w:tcPr>
          <w:p w14:paraId="69C0CBED"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245C2C00" w14:textId="77777777" w:rsidR="001259E3" w:rsidRPr="00275377" w:rsidRDefault="001259E3" w:rsidP="00466EA5">
            <w:pPr>
              <w:jc w:val="left"/>
              <w:rPr>
                <w:sz w:val="20"/>
                <w:szCs w:val="22"/>
              </w:rPr>
            </w:pPr>
            <w:r w:rsidRPr="005707BC">
              <w:rPr>
                <w:sz w:val="20"/>
                <w:szCs w:val="22"/>
              </w:rPr>
              <w:t>dr hab. inż. Dorota  Kulikowska prof. UWM</w:t>
            </w:r>
          </w:p>
        </w:tc>
        <w:tc>
          <w:tcPr>
            <w:tcW w:w="680" w:type="pct"/>
          </w:tcPr>
          <w:p w14:paraId="7F10BADC" w14:textId="77777777" w:rsidR="001259E3" w:rsidRPr="00275377" w:rsidRDefault="001259E3" w:rsidP="00466EA5">
            <w:pPr>
              <w:jc w:val="left"/>
              <w:rPr>
                <w:sz w:val="20"/>
                <w:szCs w:val="22"/>
              </w:rPr>
            </w:pPr>
            <w:r w:rsidRPr="005707BC">
              <w:rPr>
                <w:sz w:val="20"/>
                <w:szCs w:val="22"/>
              </w:rPr>
              <w:t>dr hab. inż. Katarzyna Bernat prof. UWM</w:t>
            </w:r>
          </w:p>
        </w:tc>
        <w:tc>
          <w:tcPr>
            <w:tcW w:w="454" w:type="pct"/>
          </w:tcPr>
          <w:p w14:paraId="3FDD9956" w14:textId="77777777" w:rsidR="001259E3" w:rsidRPr="00275377" w:rsidRDefault="001259E3" w:rsidP="00466EA5">
            <w:pPr>
              <w:jc w:val="center"/>
              <w:rPr>
                <w:sz w:val="20"/>
                <w:szCs w:val="22"/>
              </w:rPr>
            </w:pPr>
            <w:r>
              <w:rPr>
                <w:sz w:val="20"/>
                <w:szCs w:val="22"/>
              </w:rPr>
              <w:t>5</w:t>
            </w:r>
          </w:p>
        </w:tc>
        <w:tc>
          <w:tcPr>
            <w:tcW w:w="605" w:type="pct"/>
          </w:tcPr>
          <w:p w14:paraId="33504532" w14:textId="77777777" w:rsidR="001259E3" w:rsidRPr="00275377" w:rsidRDefault="001259E3" w:rsidP="00466EA5">
            <w:pPr>
              <w:jc w:val="center"/>
              <w:rPr>
                <w:sz w:val="20"/>
                <w:szCs w:val="22"/>
              </w:rPr>
            </w:pPr>
            <w:r>
              <w:rPr>
                <w:sz w:val="20"/>
                <w:szCs w:val="22"/>
              </w:rPr>
              <w:t>3,5</w:t>
            </w:r>
          </w:p>
        </w:tc>
        <w:tc>
          <w:tcPr>
            <w:tcW w:w="606" w:type="pct"/>
          </w:tcPr>
          <w:p w14:paraId="297B578C" w14:textId="77777777" w:rsidR="001259E3" w:rsidRPr="00275377" w:rsidRDefault="001259E3" w:rsidP="00466EA5">
            <w:pPr>
              <w:jc w:val="center"/>
              <w:rPr>
                <w:sz w:val="20"/>
                <w:szCs w:val="22"/>
              </w:rPr>
            </w:pPr>
            <w:r>
              <w:rPr>
                <w:sz w:val="20"/>
                <w:szCs w:val="22"/>
              </w:rPr>
              <w:t>4</w:t>
            </w:r>
          </w:p>
        </w:tc>
      </w:tr>
      <w:tr w:rsidR="001259E3" w:rsidRPr="00B857CE" w14:paraId="396E68F7" w14:textId="77777777" w:rsidTr="00466EA5">
        <w:trPr>
          <w:trHeight w:val="383"/>
        </w:trPr>
        <w:tc>
          <w:tcPr>
            <w:tcW w:w="517" w:type="pct"/>
            <w:vAlign w:val="center"/>
          </w:tcPr>
          <w:p w14:paraId="02E85B23" w14:textId="77777777" w:rsidR="001259E3" w:rsidRPr="00275377" w:rsidRDefault="001259E3" w:rsidP="00466EA5">
            <w:pPr>
              <w:rPr>
                <w:sz w:val="20"/>
                <w:szCs w:val="22"/>
              </w:rPr>
            </w:pPr>
            <w:r>
              <w:rPr>
                <w:sz w:val="20"/>
                <w:szCs w:val="22"/>
              </w:rPr>
              <w:t>147816</w:t>
            </w:r>
          </w:p>
        </w:tc>
        <w:tc>
          <w:tcPr>
            <w:tcW w:w="1077" w:type="pct"/>
            <w:vAlign w:val="center"/>
          </w:tcPr>
          <w:p w14:paraId="26FD1160" w14:textId="77777777" w:rsidR="001259E3" w:rsidRPr="00275377" w:rsidRDefault="001259E3" w:rsidP="00466EA5">
            <w:pPr>
              <w:jc w:val="left"/>
              <w:rPr>
                <w:sz w:val="20"/>
                <w:szCs w:val="22"/>
              </w:rPr>
            </w:pPr>
            <w:r w:rsidRPr="007C5242">
              <w:rPr>
                <w:sz w:val="20"/>
                <w:szCs w:val="22"/>
              </w:rPr>
              <w:t>Odzysk polifenoli z wywaru gorzelniczego z wykorzystaniem filtracji membranowej</w:t>
            </w:r>
          </w:p>
        </w:tc>
        <w:tc>
          <w:tcPr>
            <w:tcW w:w="379" w:type="pct"/>
          </w:tcPr>
          <w:p w14:paraId="55906A8A"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205418BC" w14:textId="77777777" w:rsidR="001259E3" w:rsidRPr="00275377" w:rsidRDefault="001259E3" w:rsidP="00466EA5">
            <w:pPr>
              <w:jc w:val="left"/>
              <w:rPr>
                <w:sz w:val="20"/>
                <w:szCs w:val="22"/>
              </w:rPr>
            </w:pPr>
            <w:r w:rsidRPr="007C5242">
              <w:rPr>
                <w:sz w:val="20"/>
                <w:szCs w:val="22"/>
              </w:rPr>
              <w:t>dr hab. inż. Magdalena  Zielińska prof. UWM</w:t>
            </w:r>
          </w:p>
        </w:tc>
        <w:tc>
          <w:tcPr>
            <w:tcW w:w="680" w:type="pct"/>
          </w:tcPr>
          <w:p w14:paraId="5545ADA7" w14:textId="77777777" w:rsidR="001259E3" w:rsidRPr="00275377" w:rsidRDefault="001259E3" w:rsidP="00466EA5">
            <w:pPr>
              <w:jc w:val="left"/>
              <w:rPr>
                <w:sz w:val="20"/>
                <w:szCs w:val="22"/>
              </w:rPr>
            </w:pPr>
            <w:r w:rsidRPr="007C5242">
              <w:rPr>
                <w:sz w:val="20"/>
                <w:szCs w:val="22"/>
              </w:rPr>
              <w:t>dr hab. inż. Katarzyna Bułkowska prof. UWM</w:t>
            </w:r>
          </w:p>
        </w:tc>
        <w:tc>
          <w:tcPr>
            <w:tcW w:w="454" w:type="pct"/>
          </w:tcPr>
          <w:p w14:paraId="6D23B2D6" w14:textId="77777777" w:rsidR="001259E3" w:rsidRPr="00275377" w:rsidRDefault="001259E3" w:rsidP="00466EA5">
            <w:pPr>
              <w:jc w:val="center"/>
              <w:rPr>
                <w:sz w:val="20"/>
                <w:szCs w:val="22"/>
              </w:rPr>
            </w:pPr>
            <w:r>
              <w:rPr>
                <w:sz w:val="20"/>
                <w:szCs w:val="22"/>
              </w:rPr>
              <w:t>5</w:t>
            </w:r>
          </w:p>
        </w:tc>
        <w:tc>
          <w:tcPr>
            <w:tcW w:w="605" w:type="pct"/>
          </w:tcPr>
          <w:p w14:paraId="0D90AD69" w14:textId="77777777" w:rsidR="001259E3" w:rsidRPr="00275377" w:rsidRDefault="001259E3" w:rsidP="00466EA5">
            <w:pPr>
              <w:jc w:val="center"/>
              <w:rPr>
                <w:sz w:val="20"/>
                <w:szCs w:val="22"/>
              </w:rPr>
            </w:pPr>
            <w:r>
              <w:rPr>
                <w:sz w:val="20"/>
                <w:szCs w:val="22"/>
              </w:rPr>
              <w:t>5</w:t>
            </w:r>
          </w:p>
        </w:tc>
        <w:tc>
          <w:tcPr>
            <w:tcW w:w="606" w:type="pct"/>
          </w:tcPr>
          <w:p w14:paraId="02595DC1" w14:textId="77777777" w:rsidR="001259E3" w:rsidRPr="00275377" w:rsidRDefault="001259E3" w:rsidP="00466EA5">
            <w:pPr>
              <w:jc w:val="center"/>
              <w:rPr>
                <w:sz w:val="20"/>
                <w:szCs w:val="22"/>
              </w:rPr>
            </w:pPr>
            <w:r>
              <w:rPr>
                <w:sz w:val="20"/>
                <w:szCs w:val="22"/>
              </w:rPr>
              <w:t>5</w:t>
            </w:r>
          </w:p>
        </w:tc>
      </w:tr>
      <w:tr w:rsidR="001259E3" w:rsidRPr="00E22C57" w14:paraId="0CF577A5" w14:textId="77777777" w:rsidTr="00466EA5">
        <w:trPr>
          <w:trHeight w:val="383"/>
        </w:trPr>
        <w:tc>
          <w:tcPr>
            <w:tcW w:w="517" w:type="pct"/>
            <w:vAlign w:val="center"/>
          </w:tcPr>
          <w:p w14:paraId="5BBD99E2" w14:textId="77777777" w:rsidR="001259E3" w:rsidRPr="00E22C57" w:rsidRDefault="001259E3" w:rsidP="00466EA5">
            <w:pPr>
              <w:rPr>
                <w:sz w:val="20"/>
                <w:szCs w:val="22"/>
              </w:rPr>
            </w:pPr>
            <w:r>
              <w:rPr>
                <w:sz w:val="20"/>
                <w:szCs w:val="22"/>
              </w:rPr>
              <w:t>164101</w:t>
            </w:r>
          </w:p>
        </w:tc>
        <w:tc>
          <w:tcPr>
            <w:tcW w:w="1077" w:type="pct"/>
            <w:vAlign w:val="center"/>
          </w:tcPr>
          <w:p w14:paraId="13C54EE4" w14:textId="77777777" w:rsidR="001259E3" w:rsidRPr="00E22C57" w:rsidRDefault="001259E3" w:rsidP="00466EA5">
            <w:pPr>
              <w:jc w:val="left"/>
              <w:rPr>
                <w:sz w:val="20"/>
                <w:szCs w:val="22"/>
              </w:rPr>
            </w:pPr>
            <w:r w:rsidRPr="007C5242">
              <w:rPr>
                <w:sz w:val="20"/>
                <w:szCs w:val="22"/>
              </w:rPr>
              <w:t xml:space="preserve">Zastosowanie ekstrakcji nadkrytycznej, ultradźwiękowej i klasycznej w aparacie Soxhleta do otrzymywania składników  </w:t>
            </w:r>
            <w:r w:rsidRPr="007C5242">
              <w:rPr>
                <w:sz w:val="20"/>
                <w:szCs w:val="22"/>
              </w:rPr>
              <w:lastRenderedPageBreak/>
              <w:t>bioaktywnych z wybranych części biomasy rokitnika (</w:t>
            </w:r>
            <w:r w:rsidRPr="001B192E">
              <w:rPr>
                <w:i/>
                <w:iCs/>
                <w:sz w:val="20"/>
                <w:szCs w:val="22"/>
              </w:rPr>
              <w:t xml:space="preserve">Hippophae rhamnoides </w:t>
            </w:r>
            <w:r w:rsidRPr="007C5242">
              <w:rPr>
                <w:sz w:val="20"/>
                <w:szCs w:val="22"/>
              </w:rPr>
              <w:t>L.) i konopi siewnych (</w:t>
            </w:r>
            <w:r w:rsidRPr="001B192E">
              <w:rPr>
                <w:i/>
                <w:iCs/>
                <w:sz w:val="20"/>
                <w:szCs w:val="22"/>
              </w:rPr>
              <w:t>Cannabis sativa</w:t>
            </w:r>
            <w:r w:rsidRPr="007C5242">
              <w:rPr>
                <w:sz w:val="20"/>
                <w:szCs w:val="22"/>
              </w:rPr>
              <w:t xml:space="preserve"> L.)</w:t>
            </w:r>
          </w:p>
        </w:tc>
        <w:tc>
          <w:tcPr>
            <w:tcW w:w="379" w:type="pct"/>
          </w:tcPr>
          <w:p w14:paraId="137047DD" w14:textId="77777777" w:rsidR="001259E3" w:rsidRPr="00E22C57" w:rsidRDefault="001259E3" w:rsidP="00466EA5">
            <w:pPr>
              <w:jc w:val="center"/>
              <w:rPr>
                <w:sz w:val="20"/>
                <w:szCs w:val="22"/>
              </w:rPr>
            </w:pPr>
            <w:r>
              <w:rPr>
                <w:sz w:val="20"/>
                <w:szCs w:val="22"/>
              </w:rPr>
              <w:lastRenderedPageBreak/>
              <w:t>2</w:t>
            </w:r>
            <w:r w:rsidRPr="00F63F0C">
              <w:rPr>
                <w:sz w:val="20"/>
                <w:szCs w:val="22"/>
              </w:rPr>
              <w:t>022</w:t>
            </w:r>
          </w:p>
        </w:tc>
        <w:tc>
          <w:tcPr>
            <w:tcW w:w="682" w:type="pct"/>
          </w:tcPr>
          <w:p w14:paraId="5581A441" w14:textId="77777777" w:rsidR="001259E3" w:rsidRPr="00E22C57" w:rsidRDefault="001259E3" w:rsidP="00466EA5">
            <w:pPr>
              <w:jc w:val="left"/>
              <w:rPr>
                <w:sz w:val="20"/>
                <w:szCs w:val="22"/>
              </w:rPr>
            </w:pPr>
            <w:r w:rsidRPr="007C5242">
              <w:rPr>
                <w:sz w:val="20"/>
                <w:szCs w:val="22"/>
              </w:rPr>
              <w:t>prof. dr hab. inż. Iwona Zofia Konopka</w:t>
            </w:r>
          </w:p>
        </w:tc>
        <w:tc>
          <w:tcPr>
            <w:tcW w:w="680" w:type="pct"/>
          </w:tcPr>
          <w:p w14:paraId="69872994" w14:textId="77777777" w:rsidR="001259E3" w:rsidRPr="00E22C57" w:rsidRDefault="001259E3" w:rsidP="00466EA5">
            <w:pPr>
              <w:jc w:val="left"/>
              <w:rPr>
                <w:sz w:val="20"/>
                <w:szCs w:val="22"/>
              </w:rPr>
            </w:pPr>
            <w:r w:rsidRPr="007C5242">
              <w:rPr>
                <w:sz w:val="20"/>
                <w:szCs w:val="22"/>
              </w:rPr>
              <w:t>dr hab. inż. Anna Zadernowska prof. UWM</w:t>
            </w:r>
          </w:p>
        </w:tc>
        <w:tc>
          <w:tcPr>
            <w:tcW w:w="454" w:type="pct"/>
          </w:tcPr>
          <w:p w14:paraId="0152F60D" w14:textId="77777777" w:rsidR="001259E3" w:rsidRPr="00E22C57" w:rsidRDefault="001259E3" w:rsidP="00466EA5">
            <w:pPr>
              <w:jc w:val="center"/>
              <w:rPr>
                <w:sz w:val="20"/>
                <w:szCs w:val="22"/>
              </w:rPr>
            </w:pPr>
            <w:r>
              <w:rPr>
                <w:sz w:val="20"/>
                <w:szCs w:val="22"/>
              </w:rPr>
              <w:t>5</w:t>
            </w:r>
          </w:p>
        </w:tc>
        <w:tc>
          <w:tcPr>
            <w:tcW w:w="605" w:type="pct"/>
          </w:tcPr>
          <w:p w14:paraId="66B5F7AF" w14:textId="77777777" w:rsidR="001259E3" w:rsidRPr="00E22C57" w:rsidRDefault="001259E3" w:rsidP="00466EA5">
            <w:pPr>
              <w:jc w:val="center"/>
              <w:rPr>
                <w:sz w:val="20"/>
                <w:szCs w:val="22"/>
              </w:rPr>
            </w:pPr>
            <w:r>
              <w:rPr>
                <w:sz w:val="20"/>
                <w:szCs w:val="22"/>
              </w:rPr>
              <w:t>5</w:t>
            </w:r>
          </w:p>
        </w:tc>
        <w:tc>
          <w:tcPr>
            <w:tcW w:w="606" w:type="pct"/>
          </w:tcPr>
          <w:p w14:paraId="6DEBDFCC" w14:textId="77777777" w:rsidR="001259E3" w:rsidRPr="00E22C57" w:rsidRDefault="001259E3" w:rsidP="00466EA5">
            <w:pPr>
              <w:jc w:val="center"/>
              <w:rPr>
                <w:sz w:val="20"/>
                <w:szCs w:val="22"/>
              </w:rPr>
            </w:pPr>
            <w:r>
              <w:rPr>
                <w:sz w:val="20"/>
                <w:szCs w:val="22"/>
              </w:rPr>
              <w:t>5</w:t>
            </w:r>
          </w:p>
        </w:tc>
      </w:tr>
      <w:tr w:rsidR="001259E3" w:rsidRPr="00E22C57" w14:paraId="297C5646" w14:textId="77777777" w:rsidTr="00466EA5">
        <w:trPr>
          <w:trHeight w:val="383"/>
        </w:trPr>
        <w:tc>
          <w:tcPr>
            <w:tcW w:w="517" w:type="pct"/>
            <w:vAlign w:val="center"/>
          </w:tcPr>
          <w:p w14:paraId="3FFBA306" w14:textId="77777777" w:rsidR="001259E3" w:rsidRPr="00E22C57" w:rsidRDefault="001259E3" w:rsidP="00466EA5">
            <w:pPr>
              <w:rPr>
                <w:sz w:val="20"/>
                <w:szCs w:val="22"/>
              </w:rPr>
            </w:pPr>
            <w:r>
              <w:rPr>
                <w:sz w:val="20"/>
                <w:szCs w:val="22"/>
              </w:rPr>
              <w:t>147850</w:t>
            </w:r>
          </w:p>
        </w:tc>
        <w:tc>
          <w:tcPr>
            <w:tcW w:w="1077" w:type="pct"/>
            <w:vAlign w:val="center"/>
          </w:tcPr>
          <w:p w14:paraId="33A9EBDB" w14:textId="77777777" w:rsidR="001259E3" w:rsidRPr="00E22C57" w:rsidRDefault="001259E3" w:rsidP="00466EA5">
            <w:pPr>
              <w:jc w:val="left"/>
              <w:rPr>
                <w:sz w:val="20"/>
                <w:szCs w:val="22"/>
              </w:rPr>
            </w:pPr>
            <w:r w:rsidRPr="007C5242">
              <w:rPr>
                <w:sz w:val="20"/>
                <w:szCs w:val="22"/>
              </w:rPr>
              <w:t>Reakcja roślin wodnych na zanieczyszczenie środowiska przyrodniczego antybiotykami</w:t>
            </w:r>
          </w:p>
        </w:tc>
        <w:tc>
          <w:tcPr>
            <w:tcW w:w="379" w:type="pct"/>
          </w:tcPr>
          <w:p w14:paraId="18C9FFC3" w14:textId="77777777" w:rsidR="001259E3" w:rsidRPr="00E22C57" w:rsidRDefault="001259E3" w:rsidP="00466EA5">
            <w:pPr>
              <w:jc w:val="center"/>
              <w:rPr>
                <w:sz w:val="20"/>
                <w:szCs w:val="22"/>
              </w:rPr>
            </w:pPr>
            <w:r>
              <w:rPr>
                <w:sz w:val="20"/>
                <w:szCs w:val="22"/>
              </w:rPr>
              <w:t>2</w:t>
            </w:r>
            <w:r w:rsidRPr="00F63F0C">
              <w:rPr>
                <w:sz w:val="20"/>
                <w:szCs w:val="22"/>
              </w:rPr>
              <w:t>022</w:t>
            </w:r>
          </w:p>
        </w:tc>
        <w:tc>
          <w:tcPr>
            <w:tcW w:w="682" w:type="pct"/>
          </w:tcPr>
          <w:p w14:paraId="18658F18" w14:textId="77777777" w:rsidR="001259E3" w:rsidRPr="00E22C57" w:rsidRDefault="001259E3" w:rsidP="00466EA5">
            <w:pPr>
              <w:jc w:val="left"/>
              <w:rPr>
                <w:sz w:val="20"/>
                <w:szCs w:val="22"/>
              </w:rPr>
            </w:pPr>
            <w:r>
              <w:rPr>
                <w:sz w:val="20"/>
                <w:szCs w:val="22"/>
              </w:rPr>
              <w:t>Prof. dr hab. Agnieszka Piotrowicz-Cieślak</w:t>
            </w:r>
          </w:p>
        </w:tc>
        <w:tc>
          <w:tcPr>
            <w:tcW w:w="680" w:type="pct"/>
          </w:tcPr>
          <w:p w14:paraId="0B2F487D" w14:textId="77777777" w:rsidR="001259E3" w:rsidRPr="00E22C57" w:rsidRDefault="001259E3" w:rsidP="00466EA5">
            <w:pPr>
              <w:jc w:val="left"/>
              <w:rPr>
                <w:sz w:val="20"/>
                <w:szCs w:val="22"/>
              </w:rPr>
            </w:pPr>
            <w:r>
              <w:rPr>
                <w:sz w:val="20"/>
                <w:szCs w:val="22"/>
              </w:rPr>
              <w:t>Dr Dariusz Michalczyk</w:t>
            </w:r>
          </w:p>
        </w:tc>
        <w:tc>
          <w:tcPr>
            <w:tcW w:w="454" w:type="pct"/>
          </w:tcPr>
          <w:p w14:paraId="2FFCA2CD" w14:textId="77777777" w:rsidR="001259E3" w:rsidRPr="00E22C57" w:rsidRDefault="001259E3" w:rsidP="00466EA5">
            <w:pPr>
              <w:jc w:val="center"/>
              <w:rPr>
                <w:sz w:val="20"/>
                <w:szCs w:val="22"/>
              </w:rPr>
            </w:pPr>
            <w:r>
              <w:rPr>
                <w:sz w:val="20"/>
                <w:szCs w:val="22"/>
              </w:rPr>
              <w:t>3,5</w:t>
            </w:r>
          </w:p>
        </w:tc>
        <w:tc>
          <w:tcPr>
            <w:tcW w:w="605" w:type="pct"/>
          </w:tcPr>
          <w:p w14:paraId="09FE5F94" w14:textId="77777777" w:rsidR="001259E3" w:rsidRPr="00E22C57" w:rsidRDefault="001259E3" w:rsidP="00466EA5">
            <w:pPr>
              <w:jc w:val="center"/>
              <w:rPr>
                <w:sz w:val="20"/>
                <w:szCs w:val="22"/>
              </w:rPr>
            </w:pPr>
            <w:r>
              <w:rPr>
                <w:sz w:val="20"/>
                <w:szCs w:val="22"/>
              </w:rPr>
              <w:t>4</w:t>
            </w:r>
          </w:p>
        </w:tc>
        <w:tc>
          <w:tcPr>
            <w:tcW w:w="606" w:type="pct"/>
          </w:tcPr>
          <w:p w14:paraId="7EA560B7" w14:textId="77777777" w:rsidR="001259E3" w:rsidRPr="00E22C57" w:rsidRDefault="001259E3" w:rsidP="00466EA5">
            <w:pPr>
              <w:jc w:val="center"/>
              <w:rPr>
                <w:sz w:val="20"/>
                <w:szCs w:val="22"/>
              </w:rPr>
            </w:pPr>
            <w:r>
              <w:rPr>
                <w:sz w:val="20"/>
                <w:szCs w:val="22"/>
              </w:rPr>
              <w:t>4</w:t>
            </w:r>
          </w:p>
        </w:tc>
      </w:tr>
      <w:tr w:rsidR="001259E3" w:rsidRPr="00E22C57" w14:paraId="51C613AF" w14:textId="77777777" w:rsidTr="00466EA5">
        <w:trPr>
          <w:trHeight w:val="383"/>
        </w:trPr>
        <w:tc>
          <w:tcPr>
            <w:tcW w:w="517" w:type="pct"/>
            <w:vAlign w:val="center"/>
          </w:tcPr>
          <w:p w14:paraId="220696C5" w14:textId="77777777" w:rsidR="001259E3" w:rsidRPr="00E22C57" w:rsidRDefault="001259E3" w:rsidP="00466EA5">
            <w:pPr>
              <w:rPr>
                <w:sz w:val="20"/>
                <w:szCs w:val="22"/>
              </w:rPr>
            </w:pPr>
            <w:r>
              <w:rPr>
                <w:sz w:val="20"/>
                <w:szCs w:val="22"/>
              </w:rPr>
              <w:t>148929</w:t>
            </w:r>
          </w:p>
        </w:tc>
        <w:tc>
          <w:tcPr>
            <w:tcW w:w="1077" w:type="pct"/>
            <w:vAlign w:val="center"/>
          </w:tcPr>
          <w:p w14:paraId="71D2C726" w14:textId="77777777" w:rsidR="001259E3" w:rsidRPr="00E22C57" w:rsidRDefault="001259E3" w:rsidP="00466EA5">
            <w:pPr>
              <w:jc w:val="left"/>
              <w:rPr>
                <w:sz w:val="20"/>
                <w:szCs w:val="22"/>
              </w:rPr>
            </w:pPr>
            <w:r w:rsidRPr="00EC3F8D">
              <w:rPr>
                <w:sz w:val="20"/>
                <w:szCs w:val="22"/>
              </w:rPr>
              <w:t>Identyfikacja riketsji z grupy gorączek plamistych w kleszczach izolowanych ze zwierząt w północno-wschodniej Polsce</w:t>
            </w:r>
          </w:p>
        </w:tc>
        <w:tc>
          <w:tcPr>
            <w:tcW w:w="379" w:type="pct"/>
          </w:tcPr>
          <w:p w14:paraId="3E2EF6DD" w14:textId="77777777" w:rsidR="001259E3" w:rsidRPr="00E22C57" w:rsidRDefault="001259E3" w:rsidP="00466EA5">
            <w:pPr>
              <w:jc w:val="center"/>
              <w:rPr>
                <w:sz w:val="20"/>
                <w:szCs w:val="22"/>
              </w:rPr>
            </w:pPr>
            <w:r>
              <w:rPr>
                <w:sz w:val="20"/>
                <w:szCs w:val="22"/>
              </w:rPr>
              <w:t>2</w:t>
            </w:r>
            <w:r w:rsidRPr="00F63F0C">
              <w:rPr>
                <w:sz w:val="20"/>
                <w:szCs w:val="22"/>
              </w:rPr>
              <w:t>022</w:t>
            </w:r>
          </w:p>
        </w:tc>
        <w:tc>
          <w:tcPr>
            <w:tcW w:w="682" w:type="pct"/>
          </w:tcPr>
          <w:p w14:paraId="2AC15214" w14:textId="77777777" w:rsidR="001259E3" w:rsidRPr="00E22C57" w:rsidRDefault="001259E3" w:rsidP="00466EA5">
            <w:pPr>
              <w:jc w:val="left"/>
              <w:rPr>
                <w:sz w:val="20"/>
                <w:szCs w:val="22"/>
              </w:rPr>
            </w:pPr>
            <w:r w:rsidRPr="00EC3F8D">
              <w:rPr>
                <w:sz w:val="20"/>
                <w:szCs w:val="22"/>
              </w:rPr>
              <w:t>dr hab. Małgorzata  Dmitryjuk prof. UWM</w:t>
            </w:r>
          </w:p>
        </w:tc>
        <w:tc>
          <w:tcPr>
            <w:tcW w:w="680" w:type="pct"/>
          </w:tcPr>
          <w:p w14:paraId="5576A248" w14:textId="77777777" w:rsidR="001259E3" w:rsidRPr="00E22C57" w:rsidRDefault="001259E3" w:rsidP="00466EA5">
            <w:pPr>
              <w:jc w:val="left"/>
              <w:rPr>
                <w:sz w:val="20"/>
                <w:szCs w:val="22"/>
              </w:rPr>
            </w:pPr>
            <w:r w:rsidRPr="00EC3F8D">
              <w:rPr>
                <w:sz w:val="20"/>
                <w:szCs w:val="22"/>
              </w:rPr>
              <w:t>dr Katarzyna Kubiak</w:t>
            </w:r>
          </w:p>
        </w:tc>
        <w:tc>
          <w:tcPr>
            <w:tcW w:w="454" w:type="pct"/>
          </w:tcPr>
          <w:p w14:paraId="433C75E7" w14:textId="77777777" w:rsidR="001259E3" w:rsidRPr="00E22C57" w:rsidRDefault="001259E3" w:rsidP="00466EA5">
            <w:pPr>
              <w:jc w:val="center"/>
              <w:rPr>
                <w:sz w:val="20"/>
                <w:szCs w:val="22"/>
              </w:rPr>
            </w:pPr>
            <w:r>
              <w:rPr>
                <w:sz w:val="20"/>
                <w:szCs w:val="22"/>
              </w:rPr>
              <w:t>5</w:t>
            </w:r>
          </w:p>
        </w:tc>
        <w:tc>
          <w:tcPr>
            <w:tcW w:w="605" w:type="pct"/>
          </w:tcPr>
          <w:p w14:paraId="0183FF48" w14:textId="77777777" w:rsidR="001259E3" w:rsidRPr="00E22C57" w:rsidRDefault="001259E3" w:rsidP="00466EA5">
            <w:pPr>
              <w:jc w:val="center"/>
              <w:rPr>
                <w:sz w:val="20"/>
                <w:szCs w:val="22"/>
              </w:rPr>
            </w:pPr>
            <w:r>
              <w:rPr>
                <w:sz w:val="20"/>
                <w:szCs w:val="22"/>
              </w:rPr>
              <w:t>5</w:t>
            </w:r>
          </w:p>
        </w:tc>
        <w:tc>
          <w:tcPr>
            <w:tcW w:w="606" w:type="pct"/>
          </w:tcPr>
          <w:p w14:paraId="3FE510E6" w14:textId="77777777" w:rsidR="001259E3" w:rsidRPr="00E22C57" w:rsidRDefault="001259E3" w:rsidP="00466EA5">
            <w:pPr>
              <w:jc w:val="center"/>
              <w:rPr>
                <w:sz w:val="20"/>
                <w:szCs w:val="22"/>
              </w:rPr>
            </w:pPr>
            <w:r>
              <w:rPr>
                <w:sz w:val="20"/>
                <w:szCs w:val="22"/>
              </w:rPr>
              <w:t>5</w:t>
            </w:r>
          </w:p>
        </w:tc>
      </w:tr>
      <w:tr w:rsidR="001259E3" w:rsidRPr="008A382E" w14:paraId="252DC723" w14:textId="77777777" w:rsidTr="00466EA5">
        <w:trPr>
          <w:trHeight w:val="383"/>
        </w:trPr>
        <w:tc>
          <w:tcPr>
            <w:tcW w:w="517" w:type="pct"/>
            <w:vAlign w:val="center"/>
          </w:tcPr>
          <w:p w14:paraId="36EDF47F" w14:textId="77777777" w:rsidR="001259E3" w:rsidRPr="00E22C57" w:rsidRDefault="001259E3" w:rsidP="00466EA5">
            <w:pPr>
              <w:rPr>
                <w:sz w:val="20"/>
                <w:szCs w:val="22"/>
              </w:rPr>
            </w:pPr>
            <w:bookmarkStart w:id="122" w:name="_Hlk115631680"/>
            <w:r>
              <w:rPr>
                <w:sz w:val="20"/>
                <w:szCs w:val="22"/>
              </w:rPr>
              <w:t>147586</w:t>
            </w:r>
          </w:p>
        </w:tc>
        <w:tc>
          <w:tcPr>
            <w:tcW w:w="1077" w:type="pct"/>
            <w:vAlign w:val="center"/>
          </w:tcPr>
          <w:p w14:paraId="61C97065" w14:textId="77777777" w:rsidR="001259E3" w:rsidRPr="00E22C57" w:rsidRDefault="001259E3" w:rsidP="00466EA5">
            <w:pPr>
              <w:jc w:val="left"/>
              <w:rPr>
                <w:sz w:val="20"/>
                <w:szCs w:val="22"/>
              </w:rPr>
            </w:pPr>
            <w:r w:rsidRPr="00EC3F8D">
              <w:rPr>
                <w:sz w:val="20"/>
                <w:szCs w:val="22"/>
              </w:rPr>
              <w:t xml:space="preserve">Analiza porównawcza potencjału rozrodczego karasia pospolitego </w:t>
            </w:r>
            <w:r w:rsidRPr="001B192E">
              <w:rPr>
                <w:i/>
                <w:iCs/>
                <w:sz w:val="20"/>
                <w:szCs w:val="22"/>
              </w:rPr>
              <w:t>Carassius carassius</w:t>
            </w:r>
            <w:r w:rsidRPr="00EC3F8D">
              <w:rPr>
                <w:sz w:val="20"/>
                <w:szCs w:val="22"/>
              </w:rPr>
              <w:t xml:space="preserve"> i karasia srebrzystego </w:t>
            </w:r>
            <w:r w:rsidRPr="001B192E">
              <w:rPr>
                <w:i/>
                <w:iCs/>
                <w:sz w:val="20"/>
                <w:szCs w:val="22"/>
              </w:rPr>
              <w:t>Carassius gibelio</w:t>
            </w:r>
            <w:r w:rsidRPr="00EC3F8D">
              <w:rPr>
                <w:sz w:val="20"/>
                <w:szCs w:val="22"/>
              </w:rPr>
              <w:t xml:space="preserve"> (Pisces, Cyprinidae) ze zbiornika Siemianówka</w:t>
            </w:r>
          </w:p>
        </w:tc>
        <w:tc>
          <w:tcPr>
            <w:tcW w:w="379" w:type="pct"/>
          </w:tcPr>
          <w:p w14:paraId="07E9BEBE" w14:textId="77777777" w:rsidR="001259E3" w:rsidRPr="00E22C57" w:rsidRDefault="001259E3" w:rsidP="00466EA5">
            <w:pPr>
              <w:jc w:val="center"/>
              <w:rPr>
                <w:sz w:val="20"/>
                <w:szCs w:val="22"/>
              </w:rPr>
            </w:pPr>
            <w:r>
              <w:rPr>
                <w:sz w:val="20"/>
                <w:szCs w:val="22"/>
              </w:rPr>
              <w:t>2</w:t>
            </w:r>
            <w:r w:rsidRPr="00F63F0C">
              <w:rPr>
                <w:sz w:val="20"/>
                <w:szCs w:val="22"/>
              </w:rPr>
              <w:t>022</w:t>
            </w:r>
          </w:p>
        </w:tc>
        <w:tc>
          <w:tcPr>
            <w:tcW w:w="682" w:type="pct"/>
          </w:tcPr>
          <w:p w14:paraId="2D472FA7" w14:textId="77777777" w:rsidR="001259E3" w:rsidRPr="00E22C57" w:rsidRDefault="001259E3" w:rsidP="00466EA5">
            <w:pPr>
              <w:jc w:val="left"/>
              <w:rPr>
                <w:sz w:val="20"/>
                <w:szCs w:val="22"/>
              </w:rPr>
            </w:pPr>
            <w:r w:rsidRPr="00EC3F8D">
              <w:rPr>
                <w:sz w:val="20"/>
                <w:szCs w:val="22"/>
              </w:rPr>
              <w:t>dr hab. Dorota  Juchno prof. UWM</w:t>
            </w:r>
          </w:p>
        </w:tc>
        <w:tc>
          <w:tcPr>
            <w:tcW w:w="680" w:type="pct"/>
          </w:tcPr>
          <w:p w14:paraId="1EFBEF17" w14:textId="77777777" w:rsidR="001259E3" w:rsidRPr="001259E3" w:rsidRDefault="001259E3" w:rsidP="00466EA5">
            <w:pPr>
              <w:jc w:val="left"/>
              <w:rPr>
                <w:sz w:val="20"/>
                <w:szCs w:val="22"/>
              </w:rPr>
            </w:pPr>
            <w:r w:rsidRPr="001259E3">
              <w:rPr>
                <w:sz w:val="20"/>
                <w:szCs w:val="22"/>
              </w:rPr>
              <w:t>prof. dr hab. inż. Alicja Boroń</w:t>
            </w:r>
          </w:p>
        </w:tc>
        <w:tc>
          <w:tcPr>
            <w:tcW w:w="454" w:type="pct"/>
          </w:tcPr>
          <w:p w14:paraId="420FFB87" w14:textId="77777777" w:rsidR="001259E3" w:rsidRPr="008A382E" w:rsidRDefault="001259E3" w:rsidP="00466EA5">
            <w:pPr>
              <w:jc w:val="center"/>
              <w:rPr>
                <w:sz w:val="20"/>
                <w:szCs w:val="22"/>
                <w:lang w:val="en-GB"/>
              </w:rPr>
            </w:pPr>
            <w:r>
              <w:rPr>
                <w:sz w:val="20"/>
                <w:szCs w:val="22"/>
              </w:rPr>
              <w:t>5</w:t>
            </w:r>
          </w:p>
        </w:tc>
        <w:tc>
          <w:tcPr>
            <w:tcW w:w="605" w:type="pct"/>
          </w:tcPr>
          <w:p w14:paraId="7A315064" w14:textId="77777777" w:rsidR="001259E3" w:rsidRPr="008A382E" w:rsidRDefault="001259E3" w:rsidP="00466EA5">
            <w:pPr>
              <w:jc w:val="center"/>
              <w:rPr>
                <w:sz w:val="20"/>
                <w:szCs w:val="22"/>
                <w:lang w:val="en-GB"/>
              </w:rPr>
            </w:pPr>
            <w:r>
              <w:rPr>
                <w:sz w:val="20"/>
                <w:szCs w:val="22"/>
                <w:lang w:val="en-GB"/>
              </w:rPr>
              <w:t>5</w:t>
            </w:r>
          </w:p>
        </w:tc>
        <w:tc>
          <w:tcPr>
            <w:tcW w:w="606" w:type="pct"/>
          </w:tcPr>
          <w:p w14:paraId="50E6112D" w14:textId="77777777" w:rsidR="001259E3" w:rsidRPr="008A382E" w:rsidRDefault="001259E3" w:rsidP="00466EA5">
            <w:pPr>
              <w:jc w:val="center"/>
              <w:rPr>
                <w:sz w:val="20"/>
                <w:szCs w:val="22"/>
                <w:lang w:val="en-GB"/>
              </w:rPr>
            </w:pPr>
            <w:r>
              <w:rPr>
                <w:sz w:val="20"/>
                <w:szCs w:val="22"/>
              </w:rPr>
              <w:t>5</w:t>
            </w:r>
          </w:p>
        </w:tc>
      </w:tr>
      <w:bookmarkEnd w:id="122"/>
      <w:tr w:rsidR="001259E3" w:rsidRPr="008A382E" w14:paraId="3A8FB8D8" w14:textId="77777777" w:rsidTr="00466EA5">
        <w:trPr>
          <w:trHeight w:val="383"/>
        </w:trPr>
        <w:tc>
          <w:tcPr>
            <w:tcW w:w="517" w:type="pct"/>
            <w:vAlign w:val="center"/>
          </w:tcPr>
          <w:p w14:paraId="683D50BF" w14:textId="77777777" w:rsidR="001259E3" w:rsidRPr="008A382E" w:rsidRDefault="001259E3" w:rsidP="00466EA5">
            <w:pPr>
              <w:rPr>
                <w:sz w:val="20"/>
                <w:szCs w:val="22"/>
                <w:lang w:val="en-GB"/>
              </w:rPr>
            </w:pPr>
            <w:r>
              <w:rPr>
                <w:sz w:val="20"/>
                <w:szCs w:val="22"/>
                <w:lang w:val="en-GB"/>
              </w:rPr>
              <w:t>147587</w:t>
            </w:r>
          </w:p>
        </w:tc>
        <w:tc>
          <w:tcPr>
            <w:tcW w:w="1077" w:type="pct"/>
            <w:vAlign w:val="center"/>
          </w:tcPr>
          <w:p w14:paraId="134F90B9" w14:textId="77777777" w:rsidR="001259E3" w:rsidRPr="008A382E" w:rsidRDefault="001259E3" w:rsidP="00466EA5">
            <w:pPr>
              <w:jc w:val="left"/>
              <w:rPr>
                <w:sz w:val="20"/>
                <w:szCs w:val="22"/>
              </w:rPr>
            </w:pPr>
            <w:r w:rsidRPr="00693DA6">
              <w:rPr>
                <w:sz w:val="20"/>
                <w:szCs w:val="22"/>
              </w:rPr>
              <w:t>Analiza polimorfizmu DNA w obrębie sekwencji kodującej genu TLR3 u bydła rasy polskiej holsztyńsko-fryzyjskiej</w:t>
            </w:r>
          </w:p>
        </w:tc>
        <w:tc>
          <w:tcPr>
            <w:tcW w:w="379" w:type="pct"/>
          </w:tcPr>
          <w:p w14:paraId="6E6FBACF" w14:textId="77777777" w:rsidR="001259E3" w:rsidRPr="008A382E" w:rsidRDefault="001259E3" w:rsidP="00466EA5">
            <w:pPr>
              <w:jc w:val="center"/>
              <w:rPr>
                <w:sz w:val="20"/>
                <w:szCs w:val="22"/>
              </w:rPr>
            </w:pPr>
            <w:r>
              <w:rPr>
                <w:sz w:val="20"/>
                <w:szCs w:val="22"/>
              </w:rPr>
              <w:t>2</w:t>
            </w:r>
            <w:r w:rsidRPr="00F63F0C">
              <w:rPr>
                <w:sz w:val="20"/>
                <w:szCs w:val="22"/>
              </w:rPr>
              <w:t>022</w:t>
            </w:r>
          </w:p>
        </w:tc>
        <w:tc>
          <w:tcPr>
            <w:tcW w:w="682" w:type="pct"/>
          </w:tcPr>
          <w:p w14:paraId="4F5E7A7B" w14:textId="77777777" w:rsidR="001259E3" w:rsidRPr="008A382E" w:rsidRDefault="001259E3" w:rsidP="00466EA5">
            <w:pPr>
              <w:jc w:val="left"/>
              <w:rPr>
                <w:sz w:val="20"/>
                <w:szCs w:val="22"/>
              </w:rPr>
            </w:pPr>
            <w:r w:rsidRPr="00693DA6">
              <w:rPr>
                <w:sz w:val="20"/>
                <w:szCs w:val="22"/>
              </w:rPr>
              <w:t>dr hab. Paweł Maciej Brym prof. UWM</w:t>
            </w:r>
          </w:p>
        </w:tc>
        <w:tc>
          <w:tcPr>
            <w:tcW w:w="680" w:type="pct"/>
          </w:tcPr>
          <w:p w14:paraId="768D8E15" w14:textId="77777777" w:rsidR="001259E3" w:rsidRPr="008A382E" w:rsidRDefault="001259E3" w:rsidP="00466EA5">
            <w:pPr>
              <w:jc w:val="left"/>
              <w:rPr>
                <w:sz w:val="20"/>
                <w:szCs w:val="22"/>
              </w:rPr>
            </w:pPr>
            <w:r w:rsidRPr="00693DA6">
              <w:rPr>
                <w:sz w:val="20"/>
                <w:szCs w:val="22"/>
              </w:rPr>
              <w:t>dr hab. inż. Grzegorz Panasiewicz prof. UWM</w:t>
            </w:r>
          </w:p>
        </w:tc>
        <w:tc>
          <w:tcPr>
            <w:tcW w:w="454" w:type="pct"/>
          </w:tcPr>
          <w:p w14:paraId="2F90ADD2" w14:textId="77777777" w:rsidR="001259E3" w:rsidRPr="008A382E" w:rsidRDefault="001259E3" w:rsidP="00466EA5">
            <w:pPr>
              <w:jc w:val="center"/>
              <w:rPr>
                <w:sz w:val="20"/>
                <w:szCs w:val="22"/>
              </w:rPr>
            </w:pPr>
            <w:r>
              <w:rPr>
                <w:sz w:val="20"/>
                <w:szCs w:val="22"/>
              </w:rPr>
              <w:t>5</w:t>
            </w:r>
          </w:p>
        </w:tc>
        <w:tc>
          <w:tcPr>
            <w:tcW w:w="605" w:type="pct"/>
          </w:tcPr>
          <w:p w14:paraId="5C69243C" w14:textId="77777777" w:rsidR="001259E3" w:rsidRPr="008A382E" w:rsidRDefault="001259E3" w:rsidP="00466EA5">
            <w:pPr>
              <w:jc w:val="center"/>
              <w:rPr>
                <w:sz w:val="20"/>
                <w:szCs w:val="22"/>
              </w:rPr>
            </w:pPr>
            <w:r>
              <w:rPr>
                <w:sz w:val="20"/>
                <w:szCs w:val="22"/>
              </w:rPr>
              <w:t>5</w:t>
            </w:r>
          </w:p>
        </w:tc>
        <w:tc>
          <w:tcPr>
            <w:tcW w:w="606" w:type="pct"/>
          </w:tcPr>
          <w:p w14:paraId="489FEE8F" w14:textId="77777777" w:rsidR="001259E3" w:rsidRPr="008A382E" w:rsidRDefault="001259E3" w:rsidP="00466EA5">
            <w:pPr>
              <w:jc w:val="center"/>
              <w:rPr>
                <w:sz w:val="20"/>
                <w:szCs w:val="22"/>
              </w:rPr>
            </w:pPr>
            <w:r>
              <w:rPr>
                <w:sz w:val="20"/>
                <w:szCs w:val="22"/>
              </w:rPr>
              <w:t>5</w:t>
            </w:r>
          </w:p>
        </w:tc>
      </w:tr>
      <w:tr w:rsidR="001259E3" w:rsidRPr="008A382E" w14:paraId="598138EE" w14:textId="77777777" w:rsidTr="00466EA5">
        <w:trPr>
          <w:trHeight w:val="383"/>
        </w:trPr>
        <w:tc>
          <w:tcPr>
            <w:tcW w:w="517" w:type="pct"/>
            <w:vAlign w:val="center"/>
          </w:tcPr>
          <w:p w14:paraId="36B30897" w14:textId="77777777" w:rsidR="001259E3" w:rsidRPr="008A382E" w:rsidRDefault="001259E3" w:rsidP="00466EA5">
            <w:pPr>
              <w:rPr>
                <w:sz w:val="20"/>
                <w:szCs w:val="22"/>
                <w:lang w:val="en-GB"/>
              </w:rPr>
            </w:pPr>
            <w:bookmarkStart w:id="123" w:name="_Hlk115631848"/>
            <w:r>
              <w:rPr>
                <w:sz w:val="20"/>
                <w:szCs w:val="22"/>
                <w:lang w:val="en-GB"/>
              </w:rPr>
              <w:t>147606</w:t>
            </w:r>
          </w:p>
        </w:tc>
        <w:tc>
          <w:tcPr>
            <w:tcW w:w="1077" w:type="pct"/>
            <w:vAlign w:val="center"/>
          </w:tcPr>
          <w:p w14:paraId="0D5D65B2" w14:textId="77777777" w:rsidR="001259E3" w:rsidRPr="008A382E" w:rsidRDefault="001259E3" w:rsidP="00466EA5">
            <w:pPr>
              <w:jc w:val="left"/>
              <w:rPr>
                <w:sz w:val="20"/>
                <w:szCs w:val="22"/>
              </w:rPr>
            </w:pPr>
            <w:r w:rsidRPr="00350704">
              <w:rPr>
                <w:sz w:val="20"/>
                <w:szCs w:val="22"/>
              </w:rPr>
              <w:t>Przeciwciała anty Sars-Cov-2 – teoria i praktyka</w:t>
            </w:r>
          </w:p>
        </w:tc>
        <w:tc>
          <w:tcPr>
            <w:tcW w:w="379" w:type="pct"/>
          </w:tcPr>
          <w:p w14:paraId="53131329" w14:textId="77777777" w:rsidR="001259E3" w:rsidRDefault="001259E3" w:rsidP="00466EA5">
            <w:pPr>
              <w:jc w:val="center"/>
              <w:rPr>
                <w:sz w:val="20"/>
                <w:szCs w:val="22"/>
              </w:rPr>
            </w:pPr>
            <w:r>
              <w:rPr>
                <w:sz w:val="20"/>
                <w:szCs w:val="22"/>
              </w:rPr>
              <w:t>2</w:t>
            </w:r>
            <w:r w:rsidRPr="00F63F0C">
              <w:rPr>
                <w:sz w:val="20"/>
                <w:szCs w:val="22"/>
              </w:rPr>
              <w:t>022</w:t>
            </w:r>
          </w:p>
        </w:tc>
        <w:tc>
          <w:tcPr>
            <w:tcW w:w="682" w:type="pct"/>
          </w:tcPr>
          <w:p w14:paraId="1DD30043" w14:textId="77777777" w:rsidR="001259E3" w:rsidRPr="008A382E" w:rsidRDefault="001259E3" w:rsidP="00466EA5">
            <w:pPr>
              <w:jc w:val="left"/>
              <w:rPr>
                <w:sz w:val="20"/>
                <w:szCs w:val="22"/>
              </w:rPr>
            </w:pPr>
            <w:r w:rsidRPr="00350704">
              <w:rPr>
                <w:sz w:val="20"/>
                <w:szCs w:val="22"/>
              </w:rPr>
              <w:t>dr hab. Anna Karolina Cieślińska prof. UWM</w:t>
            </w:r>
          </w:p>
        </w:tc>
        <w:tc>
          <w:tcPr>
            <w:tcW w:w="680" w:type="pct"/>
          </w:tcPr>
          <w:p w14:paraId="42BDC130" w14:textId="77777777" w:rsidR="001259E3" w:rsidRPr="008A382E" w:rsidRDefault="001259E3" w:rsidP="00466EA5">
            <w:pPr>
              <w:jc w:val="left"/>
              <w:rPr>
                <w:sz w:val="20"/>
                <w:szCs w:val="22"/>
              </w:rPr>
            </w:pPr>
            <w:r w:rsidRPr="00350704">
              <w:rPr>
                <w:sz w:val="20"/>
                <w:szCs w:val="22"/>
              </w:rPr>
              <w:t>dr Ewa Fiedorowicz</w:t>
            </w:r>
          </w:p>
        </w:tc>
        <w:tc>
          <w:tcPr>
            <w:tcW w:w="454" w:type="pct"/>
          </w:tcPr>
          <w:p w14:paraId="04A926C8" w14:textId="77777777" w:rsidR="001259E3" w:rsidRDefault="001259E3" w:rsidP="00466EA5">
            <w:pPr>
              <w:jc w:val="center"/>
              <w:rPr>
                <w:sz w:val="20"/>
                <w:szCs w:val="22"/>
              </w:rPr>
            </w:pPr>
            <w:r>
              <w:rPr>
                <w:sz w:val="20"/>
                <w:szCs w:val="22"/>
              </w:rPr>
              <w:t>5</w:t>
            </w:r>
          </w:p>
        </w:tc>
        <w:tc>
          <w:tcPr>
            <w:tcW w:w="605" w:type="pct"/>
          </w:tcPr>
          <w:p w14:paraId="6841800D" w14:textId="77777777" w:rsidR="001259E3" w:rsidRDefault="001259E3" w:rsidP="00466EA5">
            <w:pPr>
              <w:jc w:val="center"/>
              <w:rPr>
                <w:sz w:val="20"/>
                <w:szCs w:val="22"/>
              </w:rPr>
            </w:pPr>
            <w:r>
              <w:rPr>
                <w:sz w:val="20"/>
                <w:szCs w:val="22"/>
              </w:rPr>
              <w:t>5</w:t>
            </w:r>
          </w:p>
        </w:tc>
        <w:tc>
          <w:tcPr>
            <w:tcW w:w="606" w:type="pct"/>
          </w:tcPr>
          <w:p w14:paraId="33DA51CF" w14:textId="77777777" w:rsidR="001259E3" w:rsidRDefault="001259E3" w:rsidP="00466EA5">
            <w:pPr>
              <w:jc w:val="center"/>
              <w:rPr>
                <w:sz w:val="20"/>
                <w:szCs w:val="22"/>
              </w:rPr>
            </w:pPr>
            <w:r>
              <w:rPr>
                <w:sz w:val="20"/>
                <w:szCs w:val="22"/>
              </w:rPr>
              <w:t>5</w:t>
            </w:r>
          </w:p>
        </w:tc>
      </w:tr>
      <w:bookmarkEnd w:id="123"/>
      <w:tr w:rsidR="001259E3" w:rsidRPr="008A382E" w14:paraId="7563B853" w14:textId="77777777" w:rsidTr="00466EA5">
        <w:trPr>
          <w:trHeight w:val="383"/>
        </w:trPr>
        <w:tc>
          <w:tcPr>
            <w:tcW w:w="517" w:type="pct"/>
            <w:vAlign w:val="center"/>
          </w:tcPr>
          <w:p w14:paraId="4D71EE48" w14:textId="77777777" w:rsidR="001259E3" w:rsidRPr="008A382E" w:rsidRDefault="001259E3" w:rsidP="00466EA5">
            <w:pPr>
              <w:rPr>
                <w:sz w:val="20"/>
                <w:szCs w:val="22"/>
              </w:rPr>
            </w:pPr>
            <w:r>
              <w:rPr>
                <w:sz w:val="20"/>
                <w:szCs w:val="22"/>
              </w:rPr>
              <w:t>147609</w:t>
            </w:r>
          </w:p>
        </w:tc>
        <w:tc>
          <w:tcPr>
            <w:tcW w:w="1077" w:type="pct"/>
            <w:vAlign w:val="center"/>
          </w:tcPr>
          <w:p w14:paraId="26CF289C" w14:textId="77777777" w:rsidR="001259E3" w:rsidRPr="008A382E" w:rsidRDefault="001259E3" w:rsidP="00466EA5">
            <w:pPr>
              <w:jc w:val="left"/>
              <w:rPr>
                <w:sz w:val="20"/>
                <w:szCs w:val="22"/>
              </w:rPr>
            </w:pPr>
            <w:r w:rsidRPr="00350704">
              <w:rPr>
                <w:sz w:val="20"/>
                <w:szCs w:val="22"/>
              </w:rPr>
              <w:t>Identyfikacja i analiza funkcjonalna długich niekodujących RNA w transkryptomie sandacza pospolitego (</w:t>
            </w:r>
            <w:r w:rsidRPr="001B192E">
              <w:rPr>
                <w:i/>
                <w:iCs/>
                <w:sz w:val="20"/>
                <w:szCs w:val="22"/>
              </w:rPr>
              <w:t>Sander lucioperca</w:t>
            </w:r>
            <w:r w:rsidRPr="00350704">
              <w:rPr>
                <w:sz w:val="20"/>
                <w:szCs w:val="22"/>
              </w:rPr>
              <w:t xml:space="preserve"> L.)</w:t>
            </w:r>
          </w:p>
        </w:tc>
        <w:tc>
          <w:tcPr>
            <w:tcW w:w="379" w:type="pct"/>
          </w:tcPr>
          <w:p w14:paraId="7455A416" w14:textId="77777777" w:rsidR="001259E3" w:rsidRDefault="001259E3" w:rsidP="00466EA5">
            <w:pPr>
              <w:jc w:val="center"/>
              <w:rPr>
                <w:sz w:val="20"/>
                <w:szCs w:val="22"/>
              </w:rPr>
            </w:pPr>
            <w:r>
              <w:rPr>
                <w:sz w:val="20"/>
                <w:szCs w:val="22"/>
              </w:rPr>
              <w:t>2022</w:t>
            </w:r>
          </w:p>
        </w:tc>
        <w:tc>
          <w:tcPr>
            <w:tcW w:w="682" w:type="pct"/>
          </w:tcPr>
          <w:p w14:paraId="1484E1C5" w14:textId="77777777" w:rsidR="001259E3" w:rsidRPr="008A382E" w:rsidRDefault="001259E3" w:rsidP="00466EA5">
            <w:pPr>
              <w:jc w:val="left"/>
              <w:rPr>
                <w:sz w:val="20"/>
                <w:szCs w:val="22"/>
              </w:rPr>
            </w:pPr>
            <w:r w:rsidRPr="00350704">
              <w:rPr>
                <w:sz w:val="20"/>
                <w:szCs w:val="22"/>
              </w:rPr>
              <w:t>dr Jan Paweł Jastrzębski</w:t>
            </w:r>
          </w:p>
        </w:tc>
        <w:tc>
          <w:tcPr>
            <w:tcW w:w="680" w:type="pct"/>
          </w:tcPr>
          <w:p w14:paraId="48D60D1F" w14:textId="77777777" w:rsidR="001259E3" w:rsidRPr="008A382E" w:rsidRDefault="001259E3" w:rsidP="00466EA5">
            <w:pPr>
              <w:jc w:val="left"/>
              <w:rPr>
                <w:sz w:val="20"/>
                <w:szCs w:val="22"/>
              </w:rPr>
            </w:pPr>
            <w:r w:rsidRPr="00350704">
              <w:rPr>
                <w:sz w:val="20"/>
                <w:szCs w:val="22"/>
              </w:rPr>
              <w:t>dr hab. Elżbieta Łopieńska-Biernat prof. UWM</w:t>
            </w:r>
          </w:p>
        </w:tc>
        <w:tc>
          <w:tcPr>
            <w:tcW w:w="454" w:type="pct"/>
          </w:tcPr>
          <w:p w14:paraId="56C22DD6" w14:textId="77777777" w:rsidR="001259E3" w:rsidRDefault="001259E3" w:rsidP="00466EA5">
            <w:pPr>
              <w:jc w:val="center"/>
              <w:rPr>
                <w:sz w:val="20"/>
                <w:szCs w:val="22"/>
              </w:rPr>
            </w:pPr>
            <w:r>
              <w:rPr>
                <w:sz w:val="20"/>
                <w:szCs w:val="22"/>
              </w:rPr>
              <w:t>5</w:t>
            </w:r>
          </w:p>
        </w:tc>
        <w:tc>
          <w:tcPr>
            <w:tcW w:w="605" w:type="pct"/>
          </w:tcPr>
          <w:p w14:paraId="726540D5" w14:textId="77777777" w:rsidR="001259E3" w:rsidRDefault="001259E3" w:rsidP="00466EA5">
            <w:pPr>
              <w:jc w:val="center"/>
              <w:rPr>
                <w:sz w:val="20"/>
                <w:szCs w:val="22"/>
              </w:rPr>
            </w:pPr>
            <w:r>
              <w:rPr>
                <w:sz w:val="20"/>
                <w:szCs w:val="22"/>
              </w:rPr>
              <w:t>5</w:t>
            </w:r>
          </w:p>
        </w:tc>
        <w:tc>
          <w:tcPr>
            <w:tcW w:w="606" w:type="pct"/>
          </w:tcPr>
          <w:p w14:paraId="31752045" w14:textId="77777777" w:rsidR="001259E3" w:rsidRDefault="001259E3" w:rsidP="00466EA5">
            <w:pPr>
              <w:jc w:val="center"/>
              <w:rPr>
                <w:sz w:val="20"/>
                <w:szCs w:val="22"/>
              </w:rPr>
            </w:pPr>
            <w:r>
              <w:rPr>
                <w:sz w:val="20"/>
                <w:szCs w:val="22"/>
              </w:rPr>
              <w:t>5</w:t>
            </w:r>
          </w:p>
        </w:tc>
      </w:tr>
      <w:tr w:rsidR="001259E3" w:rsidRPr="008A382E" w14:paraId="40BCD731" w14:textId="77777777" w:rsidTr="00466EA5">
        <w:trPr>
          <w:trHeight w:val="383"/>
        </w:trPr>
        <w:tc>
          <w:tcPr>
            <w:tcW w:w="517" w:type="pct"/>
            <w:vAlign w:val="center"/>
          </w:tcPr>
          <w:p w14:paraId="0DA35060" w14:textId="77777777" w:rsidR="001259E3" w:rsidRPr="008A382E" w:rsidRDefault="001259E3" w:rsidP="00466EA5">
            <w:pPr>
              <w:rPr>
                <w:sz w:val="20"/>
                <w:szCs w:val="22"/>
              </w:rPr>
            </w:pPr>
            <w:r>
              <w:rPr>
                <w:sz w:val="20"/>
                <w:szCs w:val="22"/>
              </w:rPr>
              <w:t>148825</w:t>
            </w:r>
          </w:p>
        </w:tc>
        <w:tc>
          <w:tcPr>
            <w:tcW w:w="1077" w:type="pct"/>
            <w:vAlign w:val="center"/>
          </w:tcPr>
          <w:p w14:paraId="4D4F2F0B" w14:textId="77777777" w:rsidR="001259E3" w:rsidRPr="008A382E" w:rsidRDefault="001259E3" w:rsidP="00466EA5">
            <w:pPr>
              <w:jc w:val="left"/>
              <w:rPr>
                <w:sz w:val="20"/>
                <w:szCs w:val="22"/>
              </w:rPr>
            </w:pPr>
            <w:r w:rsidRPr="00B46470">
              <w:rPr>
                <w:sz w:val="20"/>
                <w:szCs w:val="22"/>
              </w:rPr>
              <w:t>Badanie ekspresji genu wisfatyny (NAMPT) w przysadce świni domowej (</w:t>
            </w:r>
            <w:r w:rsidRPr="001B192E">
              <w:rPr>
                <w:i/>
                <w:iCs/>
                <w:sz w:val="20"/>
                <w:szCs w:val="22"/>
              </w:rPr>
              <w:t>Sus scrofa domestica</w:t>
            </w:r>
            <w:r w:rsidRPr="00B46470">
              <w:rPr>
                <w:sz w:val="20"/>
                <w:szCs w:val="22"/>
              </w:rPr>
              <w:t xml:space="preserve"> L.) </w:t>
            </w:r>
            <w:r w:rsidRPr="00B46470">
              <w:rPr>
                <w:sz w:val="20"/>
                <w:szCs w:val="22"/>
              </w:rPr>
              <w:lastRenderedPageBreak/>
              <w:t>w czasie wczesnej ciąży</w:t>
            </w:r>
          </w:p>
        </w:tc>
        <w:tc>
          <w:tcPr>
            <w:tcW w:w="379" w:type="pct"/>
          </w:tcPr>
          <w:p w14:paraId="71CC8D5D" w14:textId="77777777" w:rsidR="001259E3" w:rsidRDefault="001259E3" w:rsidP="00466EA5">
            <w:pPr>
              <w:jc w:val="center"/>
              <w:rPr>
                <w:sz w:val="20"/>
                <w:szCs w:val="22"/>
              </w:rPr>
            </w:pPr>
            <w:r>
              <w:rPr>
                <w:sz w:val="20"/>
                <w:szCs w:val="22"/>
              </w:rPr>
              <w:lastRenderedPageBreak/>
              <w:t>2022</w:t>
            </w:r>
          </w:p>
        </w:tc>
        <w:tc>
          <w:tcPr>
            <w:tcW w:w="682" w:type="pct"/>
          </w:tcPr>
          <w:p w14:paraId="4F5816DB" w14:textId="77777777" w:rsidR="001259E3" w:rsidRPr="008A382E" w:rsidRDefault="001259E3" w:rsidP="00466EA5">
            <w:pPr>
              <w:jc w:val="left"/>
              <w:rPr>
                <w:sz w:val="20"/>
                <w:szCs w:val="22"/>
              </w:rPr>
            </w:pPr>
            <w:r w:rsidRPr="00B46470">
              <w:rPr>
                <w:sz w:val="20"/>
                <w:szCs w:val="22"/>
              </w:rPr>
              <w:t xml:space="preserve">dr hab. inż. Barbara Krystyna </w:t>
            </w:r>
            <w:r w:rsidRPr="00B46470">
              <w:rPr>
                <w:sz w:val="20"/>
                <w:szCs w:val="22"/>
              </w:rPr>
              <w:lastRenderedPageBreak/>
              <w:t>Kamińska prof. UWM</w:t>
            </w:r>
          </w:p>
        </w:tc>
        <w:tc>
          <w:tcPr>
            <w:tcW w:w="680" w:type="pct"/>
          </w:tcPr>
          <w:p w14:paraId="0171A2F5" w14:textId="77777777" w:rsidR="001259E3" w:rsidRPr="008A382E" w:rsidRDefault="001259E3" w:rsidP="00466EA5">
            <w:pPr>
              <w:jc w:val="left"/>
              <w:rPr>
                <w:sz w:val="20"/>
                <w:szCs w:val="22"/>
              </w:rPr>
            </w:pPr>
            <w:r w:rsidRPr="00B46470">
              <w:rPr>
                <w:sz w:val="20"/>
                <w:szCs w:val="22"/>
              </w:rPr>
              <w:lastRenderedPageBreak/>
              <w:t>dr hab. inż. Grzegorz Panasiewicz prof. UWM</w:t>
            </w:r>
          </w:p>
        </w:tc>
        <w:tc>
          <w:tcPr>
            <w:tcW w:w="454" w:type="pct"/>
          </w:tcPr>
          <w:p w14:paraId="7F854AD8" w14:textId="77777777" w:rsidR="001259E3" w:rsidRDefault="001259E3" w:rsidP="00466EA5">
            <w:pPr>
              <w:jc w:val="center"/>
              <w:rPr>
                <w:sz w:val="20"/>
                <w:szCs w:val="22"/>
              </w:rPr>
            </w:pPr>
            <w:r>
              <w:rPr>
                <w:sz w:val="20"/>
                <w:szCs w:val="22"/>
              </w:rPr>
              <w:t>5</w:t>
            </w:r>
          </w:p>
        </w:tc>
        <w:tc>
          <w:tcPr>
            <w:tcW w:w="605" w:type="pct"/>
          </w:tcPr>
          <w:p w14:paraId="3795495D" w14:textId="77777777" w:rsidR="001259E3" w:rsidRDefault="001259E3" w:rsidP="00466EA5">
            <w:pPr>
              <w:jc w:val="center"/>
              <w:rPr>
                <w:sz w:val="20"/>
                <w:szCs w:val="22"/>
              </w:rPr>
            </w:pPr>
            <w:r>
              <w:rPr>
                <w:sz w:val="20"/>
                <w:szCs w:val="22"/>
              </w:rPr>
              <w:t>5</w:t>
            </w:r>
          </w:p>
        </w:tc>
        <w:tc>
          <w:tcPr>
            <w:tcW w:w="606" w:type="pct"/>
          </w:tcPr>
          <w:p w14:paraId="752C54C4" w14:textId="77777777" w:rsidR="001259E3" w:rsidRDefault="001259E3" w:rsidP="00466EA5">
            <w:pPr>
              <w:jc w:val="center"/>
              <w:rPr>
                <w:sz w:val="20"/>
                <w:szCs w:val="22"/>
              </w:rPr>
            </w:pPr>
            <w:r>
              <w:rPr>
                <w:sz w:val="20"/>
                <w:szCs w:val="22"/>
              </w:rPr>
              <w:t>4,5</w:t>
            </w:r>
          </w:p>
        </w:tc>
      </w:tr>
      <w:tr w:rsidR="001259E3" w:rsidRPr="008A382E" w14:paraId="17E3ECF8" w14:textId="77777777" w:rsidTr="00466EA5">
        <w:trPr>
          <w:trHeight w:val="383"/>
        </w:trPr>
        <w:tc>
          <w:tcPr>
            <w:tcW w:w="517" w:type="pct"/>
            <w:vAlign w:val="center"/>
          </w:tcPr>
          <w:p w14:paraId="27985389" w14:textId="77777777" w:rsidR="001259E3" w:rsidRPr="008A382E" w:rsidRDefault="001259E3" w:rsidP="00466EA5">
            <w:pPr>
              <w:rPr>
                <w:sz w:val="20"/>
                <w:szCs w:val="22"/>
              </w:rPr>
            </w:pPr>
            <w:r>
              <w:rPr>
                <w:sz w:val="20"/>
                <w:szCs w:val="22"/>
              </w:rPr>
              <w:t>148865</w:t>
            </w:r>
          </w:p>
        </w:tc>
        <w:tc>
          <w:tcPr>
            <w:tcW w:w="1077" w:type="pct"/>
            <w:vAlign w:val="center"/>
          </w:tcPr>
          <w:p w14:paraId="19C9755B" w14:textId="77777777" w:rsidR="001259E3" w:rsidRPr="008A382E" w:rsidRDefault="001259E3" w:rsidP="00466EA5">
            <w:pPr>
              <w:jc w:val="left"/>
              <w:rPr>
                <w:sz w:val="20"/>
                <w:szCs w:val="22"/>
              </w:rPr>
            </w:pPr>
            <w:r w:rsidRPr="00C17053">
              <w:rPr>
                <w:sz w:val="20"/>
                <w:szCs w:val="22"/>
              </w:rPr>
              <w:t>Długie niekodujące RNA (IncRNA) XIST i MALAT jako naturalne inhibitory funkcji mikro RNA</w:t>
            </w:r>
          </w:p>
        </w:tc>
        <w:tc>
          <w:tcPr>
            <w:tcW w:w="379" w:type="pct"/>
          </w:tcPr>
          <w:p w14:paraId="60A7DB94" w14:textId="77777777" w:rsidR="001259E3" w:rsidRDefault="001259E3" w:rsidP="00466EA5">
            <w:pPr>
              <w:jc w:val="center"/>
              <w:rPr>
                <w:sz w:val="20"/>
                <w:szCs w:val="22"/>
              </w:rPr>
            </w:pPr>
            <w:r>
              <w:rPr>
                <w:sz w:val="20"/>
                <w:szCs w:val="22"/>
              </w:rPr>
              <w:t>2022</w:t>
            </w:r>
          </w:p>
        </w:tc>
        <w:tc>
          <w:tcPr>
            <w:tcW w:w="682" w:type="pct"/>
          </w:tcPr>
          <w:p w14:paraId="229FAD76" w14:textId="77777777" w:rsidR="001259E3" w:rsidRPr="008A382E" w:rsidRDefault="001259E3" w:rsidP="00466EA5">
            <w:pPr>
              <w:jc w:val="left"/>
              <w:rPr>
                <w:sz w:val="20"/>
                <w:szCs w:val="22"/>
              </w:rPr>
            </w:pPr>
            <w:r w:rsidRPr="00C17053">
              <w:rPr>
                <w:sz w:val="20"/>
                <w:szCs w:val="22"/>
              </w:rPr>
              <w:t>prof. dr hab. inż. Paweł Michał Brzuzan</w:t>
            </w:r>
          </w:p>
        </w:tc>
        <w:tc>
          <w:tcPr>
            <w:tcW w:w="680" w:type="pct"/>
          </w:tcPr>
          <w:p w14:paraId="62CE4289" w14:textId="77777777" w:rsidR="001259E3" w:rsidRPr="008A382E" w:rsidRDefault="001259E3" w:rsidP="00466EA5">
            <w:pPr>
              <w:jc w:val="left"/>
              <w:rPr>
                <w:sz w:val="20"/>
                <w:szCs w:val="22"/>
              </w:rPr>
            </w:pPr>
            <w:r w:rsidRPr="00C17053">
              <w:rPr>
                <w:sz w:val="20"/>
                <w:szCs w:val="22"/>
              </w:rPr>
              <w:t>dr hab. inż. Maciej Woźny prof. UWM</w:t>
            </w:r>
          </w:p>
        </w:tc>
        <w:tc>
          <w:tcPr>
            <w:tcW w:w="454" w:type="pct"/>
          </w:tcPr>
          <w:p w14:paraId="1DDB643A" w14:textId="77777777" w:rsidR="001259E3" w:rsidRDefault="001259E3" w:rsidP="00466EA5">
            <w:pPr>
              <w:jc w:val="center"/>
              <w:rPr>
                <w:sz w:val="20"/>
                <w:szCs w:val="22"/>
              </w:rPr>
            </w:pPr>
            <w:r>
              <w:rPr>
                <w:sz w:val="20"/>
                <w:szCs w:val="22"/>
              </w:rPr>
              <w:t>4</w:t>
            </w:r>
          </w:p>
        </w:tc>
        <w:tc>
          <w:tcPr>
            <w:tcW w:w="605" w:type="pct"/>
          </w:tcPr>
          <w:p w14:paraId="04A0D27A" w14:textId="77777777" w:rsidR="001259E3" w:rsidRDefault="001259E3" w:rsidP="00466EA5">
            <w:pPr>
              <w:jc w:val="center"/>
              <w:rPr>
                <w:sz w:val="20"/>
                <w:szCs w:val="22"/>
              </w:rPr>
            </w:pPr>
            <w:r>
              <w:rPr>
                <w:sz w:val="20"/>
                <w:szCs w:val="22"/>
              </w:rPr>
              <w:t>4</w:t>
            </w:r>
          </w:p>
        </w:tc>
        <w:tc>
          <w:tcPr>
            <w:tcW w:w="606" w:type="pct"/>
          </w:tcPr>
          <w:p w14:paraId="28B737C9" w14:textId="77777777" w:rsidR="001259E3" w:rsidRDefault="001259E3" w:rsidP="00466EA5">
            <w:pPr>
              <w:jc w:val="center"/>
              <w:rPr>
                <w:sz w:val="20"/>
                <w:szCs w:val="22"/>
              </w:rPr>
            </w:pPr>
            <w:r>
              <w:rPr>
                <w:sz w:val="20"/>
                <w:szCs w:val="22"/>
              </w:rPr>
              <w:t>4</w:t>
            </w:r>
          </w:p>
        </w:tc>
      </w:tr>
      <w:tr w:rsidR="001259E3" w:rsidRPr="008A382E" w14:paraId="05F77915" w14:textId="77777777" w:rsidTr="00466EA5">
        <w:trPr>
          <w:trHeight w:val="383"/>
        </w:trPr>
        <w:tc>
          <w:tcPr>
            <w:tcW w:w="517" w:type="pct"/>
            <w:vAlign w:val="center"/>
          </w:tcPr>
          <w:p w14:paraId="1E069C7E" w14:textId="77777777" w:rsidR="001259E3" w:rsidRPr="008A382E" w:rsidRDefault="001259E3" w:rsidP="00466EA5">
            <w:pPr>
              <w:rPr>
                <w:sz w:val="20"/>
                <w:szCs w:val="22"/>
              </w:rPr>
            </w:pPr>
            <w:r>
              <w:rPr>
                <w:sz w:val="20"/>
                <w:szCs w:val="22"/>
              </w:rPr>
              <w:t>147799</w:t>
            </w:r>
          </w:p>
        </w:tc>
        <w:tc>
          <w:tcPr>
            <w:tcW w:w="1077" w:type="pct"/>
            <w:vAlign w:val="center"/>
          </w:tcPr>
          <w:p w14:paraId="7EAE62AA" w14:textId="77777777" w:rsidR="001259E3" w:rsidRPr="008A382E" w:rsidRDefault="001259E3" w:rsidP="00466EA5">
            <w:pPr>
              <w:jc w:val="left"/>
              <w:rPr>
                <w:sz w:val="20"/>
                <w:szCs w:val="22"/>
              </w:rPr>
            </w:pPr>
            <w:r w:rsidRPr="001D7652">
              <w:rPr>
                <w:sz w:val="20"/>
                <w:szCs w:val="22"/>
              </w:rPr>
              <w:t>Udział PPARγ w regulacji stresu oksydacyjnego w błonie śluzowej macicy świni domowej (</w:t>
            </w:r>
            <w:r w:rsidRPr="002B349B">
              <w:rPr>
                <w:i/>
                <w:iCs/>
                <w:sz w:val="20"/>
                <w:szCs w:val="22"/>
              </w:rPr>
              <w:t xml:space="preserve">Sus Scrofa domestica </w:t>
            </w:r>
            <w:r w:rsidRPr="001D7652">
              <w:rPr>
                <w:sz w:val="20"/>
                <w:szCs w:val="22"/>
              </w:rPr>
              <w:t>L.)</w:t>
            </w:r>
          </w:p>
        </w:tc>
        <w:tc>
          <w:tcPr>
            <w:tcW w:w="379" w:type="pct"/>
          </w:tcPr>
          <w:p w14:paraId="030C0C3F" w14:textId="77777777" w:rsidR="001259E3" w:rsidRDefault="001259E3" w:rsidP="00466EA5">
            <w:pPr>
              <w:jc w:val="center"/>
              <w:rPr>
                <w:sz w:val="20"/>
                <w:szCs w:val="22"/>
              </w:rPr>
            </w:pPr>
            <w:r>
              <w:rPr>
                <w:sz w:val="20"/>
                <w:szCs w:val="22"/>
              </w:rPr>
              <w:t>2022</w:t>
            </w:r>
          </w:p>
        </w:tc>
        <w:tc>
          <w:tcPr>
            <w:tcW w:w="682" w:type="pct"/>
          </w:tcPr>
          <w:p w14:paraId="003E835D" w14:textId="77777777" w:rsidR="001259E3" w:rsidRPr="008A382E" w:rsidRDefault="001259E3" w:rsidP="00466EA5">
            <w:pPr>
              <w:jc w:val="left"/>
              <w:rPr>
                <w:sz w:val="20"/>
                <w:szCs w:val="22"/>
              </w:rPr>
            </w:pPr>
            <w:r w:rsidRPr="001D7652">
              <w:rPr>
                <w:sz w:val="20"/>
                <w:szCs w:val="22"/>
              </w:rPr>
              <w:t>dr Aleksandra Hanna Kurzyńska</w:t>
            </w:r>
          </w:p>
        </w:tc>
        <w:tc>
          <w:tcPr>
            <w:tcW w:w="680" w:type="pct"/>
          </w:tcPr>
          <w:p w14:paraId="79423C48" w14:textId="77777777" w:rsidR="001259E3" w:rsidRPr="008A382E" w:rsidRDefault="001259E3" w:rsidP="00466EA5">
            <w:pPr>
              <w:jc w:val="left"/>
              <w:rPr>
                <w:sz w:val="20"/>
                <w:szCs w:val="22"/>
              </w:rPr>
            </w:pPr>
            <w:r w:rsidRPr="001D7652">
              <w:rPr>
                <w:sz w:val="20"/>
                <w:szCs w:val="22"/>
              </w:rPr>
              <w:t>prof. dr hab. inż. Iwona Bogacka</w:t>
            </w:r>
          </w:p>
        </w:tc>
        <w:tc>
          <w:tcPr>
            <w:tcW w:w="454" w:type="pct"/>
          </w:tcPr>
          <w:p w14:paraId="7D0FA184" w14:textId="77777777" w:rsidR="001259E3" w:rsidRDefault="001259E3" w:rsidP="00466EA5">
            <w:pPr>
              <w:jc w:val="center"/>
              <w:rPr>
                <w:sz w:val="20"/>
                <w:szCs w:val="22"/>
              </w:rPr>
            </w:pPr>
            <w:r>
              <w:rPr>
                <w:sz w:val="20"/>
                <w:szCs w:val="22"/>
              </w:rPr>
              <w:t>5</w:t>
            </w:r>
          </w:p>
        </w:tc>
        <w:tc>
          <w:tcPr>
            <w:tcW w:w="605" w:type="pct"/>
          </w:tcPr>
          <w:p w14:paraId="5BB42F46" w14:textId="77777777" w:rsidR="001259E3" w:rsidRDefault="001259E3" w:rsidP="00466EA5">
            <w:pPr>
              <w:jc w:val="center"/>
              <w:rPr>
                <w:sz w:val="20"/>
                <w:szCs w:val="22"/>
              </w:rPr>
            </w:pPr>
            <w:r>
              <w:rPr>
                <w:sz w:val="20"/>
                <w:szCs w:val="22"/>
              </w:rPr>
              <w:t>5</w:t>
            </w:r>
          </w:p>
        </w:tc>
        <w:tc>
          <w:tcPr>
            <w:tcW w:w="606" w:type="pct"/>
          </w:tcPr>
          <w:p w14:paraId="2A86870B" w14:textId="77777777" w:rsidR="001259E3" w:rsidRDefault="001259E3" w:rsidP="00466EA5">
            <w:pPr>
              <w:jc w:val="center"/>
              <w:rPr>
                <w:sz w:val="20"/>
                <w:szCs w:val="22"/>
              </w:rPr>
            </w:pPr>
            <w:r>
              <w:rPr>
                <w:sz w:val="20"/>
                <w:szCs w:val="22"/>
              </w:rPr>
              <w:t>5</w:t>
            </w:r>
          </w:p>
        </w:tc>
      </w:tr>
      <w:tr w:rsidR="001259E3" w:rsidRPr="008A382E" w14:paraId="70441EC5" w14:textId="77777777" w:rsidTr="00466EA5">
        <w:trPr>
          <w:trHeight w:val="383"/>
        </w:trPr>
        <w:tc>
          <w:tcPr>
            <w:tcW w:w="517" w:type="pct"/>
            <w:vAlign w:val="center"/>
          </w:tcPr>
          <w:p w14:paraId="01ECC412" w14:textId="77777777" w:rsidR="001259E3" w:rsidRPr="008A382E" w:rsidRDefault="001259E3" w:rsidP="00466EA5">
            <w:pPr>
              <w:rPr>
                <w:sz w:val="20"/>
                <w:szCs w:val="22"/>
              </w:rPr>
            </w:pPr>
            <w:r>
              <w:rPr>
                <w:sz w:val="20"/>
                <w:szCs w:val="22"/>
              </w:rPr>
              <w:t>147820</w:t>
            </w:r>
          </w:p>
        </w:tc>
        <w:tc>
          <w:tcPr>
            <w:tcW w:w="1077" w:type="pct"/>
            <w:vAlign w:val="center"/>
          </w:tcPr>
          <w:p w14:paraId="732A84CF" w14:textId="77777777" w:rsidR="001259E3" w:rsidRPr="008A382E" w:rsidRDefault="001259E3" w:rsidP="00466EA5">
            <w:pPr>
              <w:jc w:val="left"/>
              <w:rPr>
                <w:sz w:val="20"/>
                <w:szCs w:val="22"/>
              </w:rPr>
            </w:pPr>
            <w:r w:rsidRPr="00C21F5D">
              <w:rPr>
                <w:sz w:val="20"/>
                <w:szCs w:val="22"/>
              </w:rPr>
              <w:t>Określenie wpływu chemeryny na ekspresję wybranych genów w inkubowanych in vitro skrawkach endometrium świni (</w:t>
            </w:r>
            <w:r w:rsidRPr="002B349B">
              <w:rPr>
                <w:i/>
                <w:iCs/>
                <w:sz w:val="20"/>
                <w:szCs w:val="22"/>
              </w:rPr>
              <w:t>Sus scrofa domestica</w:t>
            </w:r>
            <w:r w:rsidRPr="00C21F5D">
              <w:rPr>
                <w:sz w:val="20"/>
                <w:szCs w:val="22"/>
              </w:rPr>
              <w:t xml:space="preserve"> L.) w fazie środkowej lutealnej cyklu rujowego</w:t>
            </w:r>
          </w:p>
        </w:tc>
        <w:tc>
          <w:tcPr>
            <w:tcW w:w="379" w:type="pct"/>
          </w:tcPr>
          <w:p w14:paraId="4135E1BA" w14:textId="77777777" w:rsidR="001259E3" w:rsidRDefault="001259E3" w:rsidP="00466EA5">
            <w:pPr>
              <w:jc w:val="center"/>
              <w:rPr>
                <w:sz w:val="20"/>
                <w:szCs w:val="22"/>
              </w:rPr>
            </w:pPr>
            <w:r>
              <w:rPr>
                <w:sz w:val="20"/>
                <w:szCs w:val="22"/>
              </w:rPr>
              <w:t>2022</w:t>
            </w:r>
          </w:p>
        </w:tc>
        <w:tc>
          <w:tcPr>
            <w:tcW w:w="682" w:type="pct"/>
          </w:tcPr>
          <w:p w14:paraId="4B2175F6" w14:textId="77777777" w:rsidR="001259E3" w:rsidRPr="008A382E" w:rsidRDefault="001259E3" w:rsidP="00466EA5">
            <w:pPr>
              <w:jc w:val="left"/>
              <w:rPr>
                <w:sz w:val="20"/>
                <w:szCs w:val="22"/>
              </w:rPr>
            </w:pPr>
            <w:r w:rsidRPr="00C21F5D">
              <w:rPr>
                <w:sz w:val="20"/>
                <w:szCs w:val="22"/>
              </w:rPr>
              <w:t>prof. dr hab. Tadeusz Szczepan Kamiński</w:t>
            </w:r>
          </w:p>
        </w:tc>
        <w:tc>
          <w:tcPr>
            <w:tcW w:w="680" w:type="pct"/>
          </w:tcPr>
          <w:p w14:paraId="5DB72C97" w14:textId="77777777" w:rsidR="001259E3" w:rsidRPr="008A382E" w:rsidRDefault="001259E3" w:rsidP="00466EA5">
            <w:pPr>
              <w:jc w:val="left"/>
              <w:rPr>
                <w:sz w:val="20"/>
                <w:szCs w:val="22"/>
              </w:rPr>
            </w:pPr>
            <w:r w:rsidRPr="00C21F5D">
              <w:rPr>
                <w:sz w:val="20"/>
                <w:szCs w:val="22"/>
              </w:rPr>
              <w:t>dr Kamil Dobrzyń</w:t>
            </w:r>
          </w:p>
        </w:tc>
        <w:tc>
          <w:tcPr>
            <w:tcW w:w="454" w:type="pct"/>
          </w:tcPr>
          <w:p w14:paraId="57368EF8" w14:textId="77777777" w:rsidR="001259E3" w:rsidRDefault="001259E3" w:rsidP="00466EA5">
            <w:pPr>
              <w:jc w:val="center"/>
              <w:rPr>
                <w:sz w:val="20"/>
                <w:szCs w:val="22"/>
              </w:rPr>
            </w:pPr>
            <w:r>
              <w:rPr>
                <w:sz w:val="20"/>
                <w:szCs w:val="22"/>
              </w:rPr>
              <w:t>3,5</w:t>
            </w:r>
          </w:p>
        </w:tc>
        <w:tc>
          <w:tcPr>
            <w:tcW w:w="605" w:type="pct"/>
          </w:tcPr>
          <w:p w14:paraId="6317B26F" w14:textId="77777777" w:rsidR="001259E3" w:rsidRDefault="001259E3" w:rsidP="00466EA5">
            <w:pPr>
              <w:jc w:val="center"/>
              <w:rPr>
                <w:sz w:val="20"/>
                <w:szCs w:val="22"/>
              </w:rPr>
            </w:pPr>
            <w:r>
              <w:rPr>
                <w:sz w:val="20"/>
                <w:szCs w:val="22"/>
              </w:rPr>
              <w:t>4,5</w:t>
            </w:r>
          </w:p>
        </w:tc>
        <w:tc>
          <w:tcPr>
            <w:tcW w:w="606" w:type="pct"/>
          </w:tcPr>
          <w:p w14:paraId="1F252D35" w14:textId="77777777" w:rsidR="001259E3" w:rsidRDefault="001259E3" w:rsidP="00466EA5">
            <w:pPr>
              <w:jc w:val="center"/>
              <w:rPr>
                <w:sz w:val="20"/>
                <w:szCs w:val="22"/>
              </w:rPr>
            </w:pPr>
            <w:r>
              <w:rPr>
                <w:sz w:val="20"/>
                <w:szCs w:val="22"/>
              </w:rPr>
              <w:t>4</w:t>
            </w:r>
          </w:p>
        </w:tc>
      </w:tr>
      <w:tr w:rsidR="001259E3" w:rsidRPr="008A382E" w14:paraId="0134FEB8" w14:textId="77777777" w:rsidTr="00466EA5">
        <w:trPr>
          <w:trHeight w:val="383"/>
        </w:trPr>
        <w:tc>
          <w:tcPr>
            <w:tcW w:w="517" w:type="pct"/>
            <w:vAlign w:val="center"/>
          </w:tcPr>
          <w:p w14:paraId="005D6794" w14:textId="77777777" w:rsidR="001259E3" w:rsidRPr="008A382E" w:rsidRDefault="001259E3" w:rsidP="00466EA5">
            <w:pPr>
              <w:rPr>
                <w:sz w:val="20"/>
                <w:szCs w:val="22"/>
              </w:rPr>
            </w:pPr>
            <w:r>
              <w:rPr>
                <w:sz w:val="20"/>
                <w:szCs w:val="22"/>
              </w:rPr>
              <w:t>147839</w:t>
            </w:r>
          </w:p>
        </w:tc>
        <w:tc>
          <w:tcPr>
            <w:tcW w:w="1077" w:type="pct"/>
            <w:vAlign w:val="center"/>
          </w:tcPr>
          <w:p w14:paraId="1A5B3D8F" w14:textId="77777777" w:rsidR="001259E3" w:rsidRPr="008A382E" w:rsidRDefault="001259E3" w:rsidP="00466EA5">
            <w:pPr>
              <w:jc w:val="left"/>
              <w:rPr>
                <w:sz w:val="20"/>
                <w:szCs w:val="22"/>
              </w:rPr>
            </w:pPr>
            <w:r w:rsidRPr="00591D6D">
              <w:rPr>
                <w:sz w:val="20"/>
                <w:szCs w:val="22"/>
              </w:rPr>
              <w:t xml:space="preserve">Analiza sekwencji cytochromu b kozy </w:t>
            </w:r>
            <w:r w:rsidRPr="002B349B">
              <w:rPr>
                <w:i/>
                <w:iCs/>
                <w:sz w:val="20"/>
                <w:szCs w:val="22"/>
              </w:rPr>
              <w:t>Cobitis t</w:t>
            </w:r>
            <w:r w:rsidRPr="00591D6D">
              <w:rPr>
                <w:sz w:val="20"/>
                <w:szCs w:val="22"/>
              </w:rPr>
              <w:t>aenia (Teleostei) z populacji diploidalnej i diploidalno-poliploidalnej</w:t>
            </w:r>
          </w:p>
        </w:tc>
        <w:tc>
          <w:tcPr>
            <w:tcW w:w="379" w:type="pct"/>
          </w:tcPr>
          <w:p w14:paraId="3955518C" w14:textId="77777777" w:rsidR="001259E3" w:rsidRDefault="001259E3" w:rsidP="00466EA5">
            <w:pPr>
              <w:jc w:val="center"/>
              <w:rPr>
                <w:sz w:val="20"/>
                <w:szCs w:val="22"/>
              </w:rPr>
            </w:pPr>
            <w:r>
              <w:rPr>
                <w:sz w:val="20"/>
                <w:szCs w:val="22"/>
              </w:rPr>
              <w:t>2022</w:t>
            </w:r>
          </w:p>
        </w:tc>
        <w:tc>
          <w:tcPr>
            <w:tcW w:w="682" w:type="pct"/>
          </w:tcPr>
          <w:p w14:paraId="19262B5B" w14:textId="77777777" w:rsidR="001259E3" w:rsidRPr="008A382E" w:rsidRDefault="001259E3" w:rsidP="00466EA5">
            <w:pPr>
              <w:jc w:val="left"/>
              <w:rPr>
                <w:sz w:val="20"/>
                <w:szCs w:val="22"/>
              </w:rPr>
            </w:pPr>
            <w:r w:rsidRPr="00591D6D">
              <w:rPr>
                <w:sz w:val="20"/>
                <w:szCs w:val="22"/>
              </w:rPr>
              <w:t>dr hab. inż. Lech Przemysław Kirtiklis prof. UWM</w:t>
            </w:r>
          </w:p>
        </w:tc>
        <w:tc>
          <w:tcPr>
            <w:tcW w:w="680" w:type="pct"/>
          </w:tcPr>
          <w:p w14:paraId="6859F04A" w14:textId="77777777" w:rsidR="001259E3" w:rsidRPr="008A382E" w:rsidRDefault="001259E3" w:rsidP="00466EA5">
            <w:pPr>
              <w:jc w:val="left"/>
              <w:rPr>
                <w:sz w:val="20"/>
                <w:szCs w:val="22"/>
              </w:rPr>
            </w:pPr>
            <w:r w:rsidRPr="00591D6D">
              <w:rPr>
                <w:sz w:val="20"/>
                <w:szCs w:val="22"/>
              </w:rPr>
              <w:t>prof. dr hab. inż. Alicja Boroń</w:t>
            </w:r>
          </w:p>
        </w:tc>
        <w:tc>
          <w:tcPr>
            <w:tcW w:w="454" w:type="pct"/>
          </w:tcPr>
          <w:p w14:paraId="5D64237E" w14:textId="77777777" w:rsidR="001259E3" w:rsidRDefault="001259E3" w:rsidP="00466EA5">
            <w:pPr>
              <w:jc w:val="center"/>
              <w:rPr>
                <w:sz w:val="20"/>
                <w:szCs w:val="22"/>
              </w:rPr>
            </w:pPr>
            <w:r>
              <w:rPr>
                <w:sz w:val="20"/>
                <w:szCs w:val="22"/>
              </w:rPr>
              <w:t>5</w:t>
            </w:r>
          </w:p>
        </w:tc>
        <w:tc>
          <w:tcPr>
            <w:tcW w:w="605" w:type="pct"/>
          </w:tcPr>
          <w:p w14:paraId="65B28618" w14:textId="77777777" w:rsidR="001259E3" w:rsidRDefault="001259E3" w:rsidP="00466EA5">
            <w:pPr>
              <w:jc w:val="center"/>
              <w:rPr>
                <w:sz w:val="20"/>
                <w:szCs w:val="22"/>
              </w:rPr>
            </w:pPr>
            <w:r>
              <w:rPr>
                <w:sz w:val="20"/>
                <w:szCs w:val="22"/>
              </w:rPr>
              <w:t>5</w:t>
            </w:r>
          </w:p>
        </w:tc>
        <w:tc>
          <w:tcPr>
            <w:tcW w:w="606" w:type="pct"/>
          </w:tcPr>
          <w:p w14:paraId="0CCF2116" w14:textId="77777777" w:rsidR="001259E3" w:rsidRDefault="001259E3" w:rsidP="00466EA5">
            <w:pPr>
              <w:jc w:val="center"/>
              <w:rPr>
                <w:sz w:val="20"/>
                <w:szCs w:val="22"/>
              </w:rPr>
            </w:pPr>
            <w:r>
              <w:rPr>
                <w:sz w:val="20"/>
                <w:szCs w:val="22"/>
              </w:rPr>
              <w:t>5</w:t>
            </w:r>
          </w:p>
        </w:tc>
      </w:tr>
      <w:tr w:rsidR="001259E3" w:rsidRPr="008A382E" w14:paraId="6935A92A" w14:textId="77777777" w:rsidTr="00466EA5">
        <w:trPr>
          <w:trHeight w:val="383"/>
        </w:trPr>
        <w:tc>
          <w:tcPr>
            <w:tcW w:w="517" w:type="pct"/>
            <w:vAlign w:val="center"/>
          </w:tcPr>
          <w:p w14:paraId="691C9562" w14:textId="77777777" w:rsidR="001259E3" w:rsidRPr="008A382E" w:rsidRDefault="001259E3" w:rsidP="00466EA5">
            <w:pPr>
              <w:rPr>
                <w:sz w:val="20"/>
                <w:szCs w:val="22"/>
              </w:rPr>
            </w:pPr>
            <w:r>
              <w:rPr>
                <w:sz w:val="20"/>
                <w:szCs w:val="22"/>
              </w:rPr>
              <w:t>147847</w:t>
            </w:r>
          </w:p>
        </w:tc>
        <w:tc>
          <w:tcPr>
            <w:tcW w:w="1077" w:type="pct"/>
            <w:vAlign w:val="center"/>
          </w:tcPr>
          <w:p w14:paraId="089BC7D1" w14:textId="77777777" w:rsidR="001259E3" w:rsidRPr="008A382E" w:rsidRDefault="001259E3" w:rsidP="00466EA5">
            <w:pPr>
              <w:jc w:val="left"/>
              <w:rPr>
                <w:sz w:val="20"/>
                <w:szCs w:val="22"/>
              </w:rPr>
            </w:pPr>
            <w:r w:rsidRPr="00591D6D">
              <w:rPr>
                <w:sz w:val="20"/>
                <w:szCs w:val="22"/>
              </w:rPr>
              <w:t>Analiza zmienności struktury mikrobiocenoz środowisk polarnych z zastosowaniem sekwencjonowania nowej generacji i narzędzi  bioinformatycznych</w:t>
            </w:r>
          </w:p>
        </w:tc>
        <w:tc>
          <w:tcPr>
            <w:tcW w:w="379" w:type="pct"/>
          </w:tcPr>
          <w:p w14:paraId="5B4D5B7D" w14:textId="77777777" w:rsidR="001259E3" w:rsidRDefault="001259E3" w:rsidP="00466EA5">
            <w:pPr>
              <w:jc w:val="center"/>
              <w:rPr>
                <w:sz w:val="20"/>
                <w:szCs w:val="22"/>
              </w:rPr>
            </w:pPr>
            <w:r>
              <w:rPr>
                <w:sz w:val="20"/>
                <w:szCs w:val="22"/>
              </w:rPr>
              <w:t>2022</w:t>
            </w:r>
          </w:p>
        </w:tc>
        <w:tc>
          <w:tcPr>
            <w:tcW w:w="682" w:type="pct"/>
          </w:tcPr>
          <w:p w14:paraId="41BBBDF3" w14:textId="77777777" w:rsidR="001259E3" w:rsidRPr="008A382E" w:rsidRDefault="001259E3" w:rsidP="00466EA5">
            <w:pPr>
              <w:jc w:val="left"/>
              <w:rPr>
                <w:sz w:val="20"/>
                <w:szCs w:val="22"/>
              </w:rPr>
            </w:pPr>
            <w:r w:rsidRPr="00591D6D">
              <w:rPr>
                <w:sz w:val="20"/>
                <w:szCs w:val="22"/>
              </w:rPr>
              <w:t>dr hab. Dorota Agata Górniak prof. UWM</w:t>
            </w:r>
          </w:p>
        </w:tc>
        <w:tc>
          <w:tcPr>
            <w:tcW w:w="680" w:type="pct"/>
          </w:tcPr>
          <w:p w14:paraId="5A72F090" w14:textId="77777777" w:rsidR="001259E3" w:rsidRPr="008A382E" w:rsidRDefault="001259E3" w:rsidP="00466EA5">
            <w:pPr>
              <w:jc w:val="left"/>
              <w:rPr>
                <w:sz w:val="20"/>
                <w:szCs w:val="22"/>
              </w:rPr>
            </w:pPr>
            <w:r w:rsidRPr="00591D6D">
              <w:rPr>
                <w:sz w:val="20"/>
                <w:szCs w:val="22"/>
              </w:rPr>
              <w:t>prof. dr hab. Aleksander Świątecki</w:t>
            </w:r>
          </w:p>
        </w:tc>
        <w:tc>
          <w:tcPr>
            <w:tcW w:w="454" w:type="pct"/>
          </w:tcPr>
          <w:p w14:paraId="0683A3A0" w14:textId="77777777" w:rsidR="001259E3" w:rsidRDefault="001259E3" w:rsidP="00466EA5">
            <w:pPr>
              <w:jc w:val="center"/>
              <w:rPr>
                <w:sz w:val="20"/>
                <w:szCs w:val="22"/>
              </w:rPr>
            </w:pPr>
            <w:r>
              <w:rPr>
                <w:sz w:val="20"/>
                <w:szCs w:val="22"/>
              </w:rPr>
              <w:t>5</w:t>
            </w:r>
          </w:p>
        </w:tc>
        <w:tc>
          <w:tcPr>
            <w:tcW w:w="605" w:type="pct"/>
          </w:tcPr>
          <w:p w14:paraId="0328E667" w14:textId="77777777" w:rsidR="001259E3" w:rsidRDefault="001259E3" w:rsidP="00466EA5">
            <w:pPr>
              <w:jc w:val="center"/>
              <w:rPr>
                <w:sz w:val="20"/>
                <w:szCs w:val="22"/>
              </w:rPr>
            </w:pPr>
            <w:r>
              <w:rPr>
                <w:sz w:val="20"/>
                <w:szCs w:val="22"/>
              </w:rPr>
              <w:t>5</w:t>
            </w:r>
          </w:p>
        </w:tc>
        <w:tc>
          <w:tcPr>
            <w:tcW w:w="606" w:type="pct"/>
          </w:tcPr>
          <w:p w14:paraId="531BB683" w14:textId="77777777" w:rsidR="001259E3" w:rsidRDefault="001259E3" w:rsidP="00466EA5">
            <w:pPr>
              <w:jc w:val="center"/>
              <w:rPr>
                <w:sz w:val="20"/>
                <w:szCs w:val="22"/>
              </w:rPr>
            </w:pPr>
            <w:r>
              <w:rPr>
                <w:sz w:val="20"/>
                <w:szCs w:val="22"/>
              </w:rPr>
              <w:t>5</w:t>
            </w:r>
          </w:p>
        </w:tc>
      </w:tr>
      <w:tr w:rsidR="001259E3" w:rsidRPr="008A382E" w14:paraId="2A52DF28" w14:textId="77777777" w:rsidTr="00466EA5">
        <w:trPr>
          <w:trHeight w:val="383"/>
        </w:trPr>
        <w:tc>
          <w:tcPr>
            <w:tcW w:w="517" w:type="pct"/>
            <w:vAlign w:val="center"/>
          </w:tcPr>
          <w:p w14:paraId="4AA79E7A" w14:textId="77777777" w:rsidR="001259E3" w:rsidRPr="008A382E" w:rsidRDefault="001259E3" w:rsidP="00466EA5">
            <w:pPr>
              <w:rPr>
                <w:sz w:val="20"/>
                <w:szCs w:val="22"/>
              </w:rPr>
            </w:pPr>
            <w:r>
              <w:rPr>
                <w:sz w:val="20"/>
                <w:szCs w:val="22"/>
              </w:rPr>
              <w:t>147882</w:t>
            </w:r>
          </w:p>
        </w:tc>
        <w:tc>
          <w:tcPr>
            <w:tcW w:w="1077" w:type="pct"/>
            <w:vAlign w:val="center"/>
          </w:tcPr>
          <w:p w14:paraId="1B778F94" w14:textId="77777777" w:rsidR="001259E3" w:rsidRPr="008A382E" w:rsidRDefault="001259E3" w:rsidP="00466EA5">
            <w:pPr>
              <w:jc w:val="left"/>
              <w:rPr>
                <w:sz w:val="20"/>
                <w:szCs w:val="22"/>
              </w:rPr>
            </w:pPr>
            <w:r w:rsidRPr="00123DF6">
              <w:rPr>
                <w:sz w:val="20"/>
                <w:szCs w:val="22"/>
              </w:rPr>
              <w:t>Oznaczanie koncentracji omentyny w osoczu świni domowej (</w:t>
            </w:r>
            <w:r w:rsidRPr="002B349B">
              <w:rPr>
                <w:i/>
                <w:iCs/>
                <w:sz w:val="20"/>
                <w:szCs w:val="22"/>
              </w:rPr>
              <w:t>Sus scrofa domestica</w:t>
            </w:r>
            <w:r w:rsidRPr="00123DF6">
              <w:rPr>
                <w:sz w:val="20"/>
                <w:szCs w:val="22"/>
              </w:rPr>
              <w:t xml:space="preserve"> L.) w czasie cyklu rujowego i wczesnej ciąży</w:t>
            </w:r>
          </w:p>
        </w:tc>
        <w:tc>
          <w:tcPr>
            <w:tcW w:w="379" w:type="pct"/>
          </w:tcPr>
          <w:p w14:paraId="54CBF1C3" w14:textId="77777777" w:rsidR="001259E3" w:rsidRDefault="001259E3" w:rsidP="00466EA5">
            <w:pPr>
              <w:jc w:val="center"/>
              <w:rPr>
                <w:sz w:val="20"/>
                <w:szCs w:val="22"/>
              </w:rPr>
            </w:pPr>
            <w:r>
              <w:rPr>
                <w:sz w:val="20"/>
                <w:szCs w:val="22"/>
              </w:rPr>
              <w:t>2022</w:t>
            </w:r>
          </w:p>
        </w:tc>
        <w:tc>
          <w:tcPr>
            <w:tcW w:w="682" w:type="pct"/>
          </w:tcPr>
          <w:p w14:paraId="2F06AD3E" w14:textId="77777777" w:rsidR="001259E3" w:rsidRPr="008A382E" w:rsidRDefault="001259E3" w:rsidP="00466EA5">
            <w:pPr>
              <w:jc w:val="left"/>
              <w:rPr>
                <w:sz w:val="20"/>
                <w:szCs w:val="22"/>
              </w:rPr>
            </w:pPr>
            <w:r w:rsidRPr="00123DF6">
              <w:rPr>
                <w:sz w:val="20"/>
                <w:szCs w:val="22"/>
              </w:rPr>
              <w:t>dr Marta  Kieżun</w:t>
            </w:r>
          </w:p>
        </w:tc>
        <w:tc>
          <w:tcPr>
            <w:tcW w:w="680" w:type="pct"/>
          </w:tcPr>
          <w:p w14:paraId="2E30F07A" w14:textId="77777777" w:rsidR="001259E3" w:rsidRPr="008A382E" w:rsidRDefault="001259E3" w:rsidP="00466EA5">
            <w:pPr>
              <w:jc w:val="left"/>
              <w:rPr>
                <w:sz w:val="20"/>
                <w:szCs w:val="22"/>
              </w:rPr>
            </w:pPr>
            <w:r w:rsidRPr="00123DF6">
              <w:rPr>
                <w:sz w:val="20"/>
                <w:szCs w:val="22"/>
              </w:rPr>
              <w:t>dr hab. inż. Barbara Kamińska prof. UWM</w:t>
            </w:r>
          </w:p>
        </w:tc>
        <w:tc>
          <w:tcPr>
            <w:tcW w:w="454" w:type="pct"/>
          </w:tcPr>
          <w:p w14:paraId="268640B4" w14:textId="77777777" w:rsidR="001259E3" w:rsidRDefault="001259E3" w:rsidP="00466EA5">
            <w:pPr>
              <w:jc w:val="center"/>
              <w:rPr>
                <w:sz w:val="20"/>
                <w:szCs w:val="22"/>
              </w:rPr>
            </w:pPr>
            <w:r>
              <w:rPr>
                <w:sz w:val="20"/>
                <w:szCs w:val="22"/>
              </w:rPr>
              <w:t>5</w:t>
            </w:r>
          </w:p>
        </w:tc>
        <w:tc>
          <w:tcPr>
            <w:tcW w:w="605" w:type="pct"/>
          </w:tcPr>
          <w:p w14:paraId="076CFEB4" w14:textId="77777777" w:rsidR="001259E3" w:rsidRDefault="001259E3" w:rsidP="00466EA5">
            <w:pPr>
              <w:jc w:val="center"/>
              <w:rPr>
                <w:sz w:val="20"/>
                <w:szCs w:val="22"/>
              </w:rPr>
            </w:pPr>
            <w:r>
              <w:rPr>
                <w:sz w:val="20"/>
                <w:szCs w:val="22"/>
              </w:rPr>
              <w:t>5</w:t>
            </w:r>
          </w:p>
        </w:tc>
        <w:tc>
          <w:tcPr>
            <w:tcW w:w="606" w:type="pct"/>
          </w:tcPr>
          <w:p w14:paraId="7B73F38A" w14:textId="77777777" w:rsidR="001259E3" w:rsidRDefault="001259E3" w:rsidP="00466EA5">
            <w:pPr>
              <w:jc w:val="center"/>
              <w:rPr>
                <w:sz w:val="20"/>
                <w:szCs w:val="22"/>
              </w:rPr>
            </w:pPr>
            <w:r>
              <w:rPr>
                <w:sz w:val="20"/>
                <w:szCs w:val="22"/>
              </w:rPr>
              <w:t>4,5</w:t>
            </w:r>
          </w:p>
        </w:tc>
      </w:tr>
      <w:tr w:rsidR="001259E3" w:rsidRPr="008A382E" w14:paraId="6DB5A8BE" w14:textId="77777777" w:rsidTr="00466EA5">
        <w:trPr>
          <w:trHeight w:val="383"/>
        </w:trPr>
        <w:tc>
          <w:tcPr>
            <w:tcW w:w="517" w:type="pct"/>
            <w:vAlign w:val="center"/>
          </w:tcPr>
          <w:p w14:paraId="4847DC45" w14:textId="77777777" w:rsidR="001259E3" w:rsidRPr="008A382E" w:rsidRDefault="001259E3" w:rsidP="00466EA5">
            <w:pPr>
              <w:rPr>
                <w:sz w:val="20"/>
                <w:szCs w:val="22"/>
              </w:rPr>
            </w:pPr>
            <w:r>
              <w:rPr>
                <w:sz w:val="20"/>
                <w:szCs w:val="22"/>
              </w:rPr>
              <w:t>147855</w:t>
            </w:r>
          </w:p>
        </w:tc>
        <w:tc>
          <w:tcPr>
            <w:tcW w:w="1077" w:type="pct"/>
            <w:vAlign w:val="center"/>
          </w:tcPr>
          <w:p w14:paraId="07DA1BA3" w14:textId="77777777" w:rsidR="001259E3" w:rsidRPr="008A382E" w:rsidRDefault="001259E3" w:rsidP="00466EA5">
            <w:pPr>
              <w:jc w:val="left"/>
              <w:rPr>
                <w:sz w:val="20"/>
                <w:szCs w:val="22"/>
              </w:rPr>
            </w:pPr>
            <w:r w:rsidRPr="00A54BEF">
              <w:rPr>
                <w:sz w:val="20"/>
                <w:szCs w:val="22"/>
              </w:rPr>
              <w:t xml:space="preserve">Określenie zmian ekspresji receptora neurokinin TACR2 w </w:t>
            </w:r>
            <w:r w:rsidRPr="00A54BEF">
              <w:rPr>
                <w:sz w:val="20"/>
                <w:szCs w:val="22"/>
              </w:rPr>
              <w:lastRenderedPageBreak/>
              <w:t>komórkach przysadek świni domowej (</w:t>
            </w:r>
            <w:r w:rsidRPr="002B349B">
              <w:rPr>
                <w:i/>
                <w:iCs/>
                <w:sz w:val="20"/>
                <w:szCs w:val="22"/>
              </w:rPr>
              <w:t>Sus scrofa domestica</w:t>
            </w:r>
            <w:r w:rsidRPr="00A54BEF">
              <w:rPr>
                <w:sz w:val="20"/>
                <w:szCs w:val="22"/>
              </w:rPr>
              <w:t xml:space="preserve"> L.) pod wpływem gonadoliberyny z wykorzystaniem metody real time PCR</w:t>
            </w:r>
          </w:p>
        </w:tc>
        <w:tc>
          <w:tcPr>
            <w:tcW w:w="379" w:type="pct"/>
          </w:tcPr>
          <w:p w14:paraId="5562E427" w14:textId="77777777" w:rsidR="001259E3" w:rsidRDefault="001259E3" w:rsidP="00466EA5">
            <w:pPr>
              <w:jc w:val="center"/>
              <w:rPr>
                <w:sz w:val="20"/>
                <w:szCs w:val="22"/>
              </w:rPr>
            </w:pPr>
            <w:r>
              <w:rPr>
                <w:sz w:val="20"/>
                <w:szCs w:val="22"/>
              </w:rPr>
              <w:lastRenderedPageBreak/>
              <w:t>2022</w:t>
            </w:r>
          </w:p>
        </w:tc>
        <w:tc>
          <w:tcPr>
            <w:tcW w:w="682" w:type="pct"/>
          </w:tcPr>
          <w:p w14:paraId="4DD77EE3" w14:textId="77777777" w:rsidR="001259E3" w:rsidRPr="008A382E" w:rsidRDefault="001259E3" w:rsidP="00466EA5">
            <w:pPr>
              <w:jc w:val="left"/>
              <w:rPr>
                <w:sz w:val="20"/>
                <w:szCs w:val="22"/>
              </w:rPr>
            </w:pPr>
            <w:r w:rsidRPr="00A54BEF">
              <w:rPr>
                <w:sz w:val="20"/>
                <w:szCs w:val="22"/>
              </w:rPr>
              <w:t>dr Agata  Żmijewska</w:t>
            </w:r>
          </w:p>
        </w:tc>
        <w:tc>
          <w:tcPr>
            <w:tcW w:w="680" w:type="pct"/>
          </w:tcPr>
          <w:p w14:paraId="5F2BB8AF" w14:textId="77777777" w:rsidR="001259E3" w:rsidRPr="008A382E" w:rsidRDefault="001259E3" w:rsidP="00466EA5">
            <w:pPr>
              <w:jc w:val="left"/>
              <w:rPr>
                <w:sz w:val="20"/>
                <w:szCs w:val="22"/>
              </w:rPr>
            </w:pPr>
            <w:r w:rsidRPr="00A54BEF">
              <w:rPr>
                <w:sz w:val="20"/>
                <w:szCs w:val="22"/>
              </w:rPr>
              <w:t xml:space="preserve">dr hab. inż. Grzegorz </w:t>
            </w:r>
            <w:r w:rsidRPr="00A54BEF">
              <w:rPr>
                <w:sz w:val="20"/>
                <w:szCs w:val="22"/>
              </w:rPr>
              <w:lastRenderedPageBreak/>
              <w:t>Panasiewicz prof. UWM</w:t>
            </w:r>
          </w:p>
        </w:tc>
        <w:tc>
          <w:tcPr>
            <w:tcW w:w="454" w:type="pct"/>
          </w:tcPr>
          <w:p w14:paraId="2B58F2D5" w14:textId="77777777" w:rsidR="001259E3" w:rsidRDefault="001259E3" w:rsidP="00466EA5">
            <w:pPr>
              <w:jc w:val="center"/>
              <w:rPr>
                <w:sz w:val="20"/>
                <w:szCs w:val="22"/>
              </w:rPr>
            </w:pPr>
            <w:r>
              <w:rPr>
                <w:sz w:val="20"/>
                <w:szCs w:val="22"/>
              </w:rPr>
              <w:lastRenderedPageBreak/>
              <w:t>5</w:t>
            </w:r>
          </w:p>
        </w:tc>
        <w:tc>
          <w:tcPr>
            <w:tcW w:w="605" w:type="pct"/>
          </w:tcPr>
          <w:p w14:paraId="0E68A661" w14:textId="77777777" w:rsidR="001259E3" w:rsidRDefault="001259E3" w:rsidP="00466EA5">
            <w:pPr>
              <w:jc w:val="center"/>
              <w:rPr>
                <w:sz w:val="20"/>
                <w:szCs w:val="22"/>
              </w:rPr>
            </w:pPr>
            <w:r>
              <w:rPr>
                <w:sz w:val="20"/>
                <w:szCs w:val="22"/>
              </w:rPr>
              <w:t>5</w:t>
            </w:r>
          </w:p>
        </w:tc>
        <w:tc>
          <w:tcPr>
            <w:tcW w:w="606" w:type="pct"/>
          </w:tcPr>
          <w:p w14:paraId="5FC39846" w14:textId="77777777" w:rsidR="001259E3" w:rsidRDefault="001259E3" w:rsidP="00466EA5">
            <w:pPr>
              <w:jc w:val="center"/>
              <w:rPr>
                <w:sz w:val="20"/>
                <w:szCs w:val="22"/>
              </w:rPr>
            </w:pPr>
            <w:r>
              <w:rPr>
                <w:sz w:val="20"/>
                <w:szCs w:val="22"/>
              </w:rPr>
              <w:t>5</w:t>
            </w:r>
          </w:p>
        </w:tc>
      </w:tr>
      <w:tr w:rsidR="001259E3" w:rsidRPr="008A382E" w14:paraId="39F93D36" w14:textId="77777777" w:rsidTr="00466EA5">
        <w:trPr>
          <w:trHeight w:val="383"/>
        </w:trPr>
        <w:tc>
          <w:tcPr>
            <w:tcW w:w="517" w:type="pct"/>
            <w:vAlign w:val="center"/>
          </w:tcPr>
          <w:p w14:paraId="6D176FC4" w14:textId="77777777" w:rsidR="001259E3" w:rsidRPr="008A382E" w:rsidRDefault="001259E3" w:rsidP="00466EA5">
            <w:pPr>
              <w:rPr>
                <w:sz w:val="20"/>
                <w:szCs w:val="22"/>
              </w:rPr>
            </w:pPr>
            <w:r>
              <w:rPr>
                <w:sz w:val="20"/>
                <w:szCs w:val="22"/>
              </w:rPr>
              <w:t>142984</w:t>
            </w:r>
          </w:p>
        </w:tc>
        <w:tc>
          <w:tcPr>
            <w:tcW w:w="1077" w:type="pct"/>
            <w:vAlign w:val="center"/>
          </w:tcPr>
          <w:p w14:paraId="37279E07" w14:textId="77777777" w:rsidR="001259E3" w:rsidRPr="008A382E" w:rsidRDefault="001259E3" w:rsidP="00466EA5">
            <w:pPr>
              <w:jc w:val="left"/>
              <w:rPr>
                <w:sz w:val="20"/>
                <w:szCs w:val="22"/>
              </w:rPr>
            </w:pPr>
            <w:r w:rsidRPr="009A21DE">
              <w:rPr>
                <w:sz w:val="20"/>
                <w:szCs w:val="22"/>
              </w:rPr>
              <w:t>Wpływ obróbki wstępnej foliowych worków do zbiórki odpadów na degradację w warunkach beztlenowych</w:t>
            </w:r>
          </w:p>
        </w:tc>
        <w:tc>
          <w:tcPr>
            <w:tcW w:w="379" w:type="pct"/>
          </w:tcPr>
          <w:p w14:paraId="05E634B5" w14:textId="77777777" w:rsidR="001259E3" w:rsidRPr="00740EB7" w:rsidRDefault="001259E3" w:rsidP="00466EA5">
            <w:pPr>
              <w:jc w:val="center"/>
              <w:rPr>
                <w:sz w:val="20"/>
                <w:szCs w:val="22"/>
              </w:rPr>
            </w:pPr>
            <w:r w:rsidRPr="00740EB7">
              <w:rPr>
                <w:sz w:val="20"/>
                <w:szCs w:val="22"/>
              </w:rPr>
              <w:t xml:space="preserve">2021 </w:t>
            </w:r>
          </w:p>
        </w:tc>
        <w:tc>
          <w:tcPr>
            <w:tcW w:w="682" w:type="pct"/>
          </w:tcPr>
          <w:p w14:paraId="6B80C623" w14:textId="77777777" w:rsidR="001259E3" w:rsidRPr="00740EB7" w:rsidRDefault="001259E3" w:rsidP="00466EA5">
            <w:pPr>
              <w:jc w:val="left"/>
              <w:rPr>
                <w:sz w:val="20"/>
                <w:szCs w:val="22"/>
              </w:rPr>
            </w:pPr>
            <w:r w:rsidRPr="00740EB7">
              <w:rPr>
                <w:sz w:val="20"/>
                <w:szCs w:val="22"/>
              </w:rPr>
              <w:t>dr hab. inż. Katarzyna  Bernat prof. UWM</w:t>
            </w:r>
          </w:p>
        </w:tc>
        <w:tc>
          <w:tcPr>
            <w:tcW w:w="680" w:type="pct"/>
          </w:tcPr>
          <w:p w14:paraId="463E2A5F" w14:textId="77777777" w:rsidR="001259E3" w:rsidRPr="008A382E" w:rsidRDefault="001259E3" w:rsidP="00466EA5">
            <w:pPr>
              <w:jc w:val="left"/>
              <w:rPr>
                <w:sz w:val="20"/>
                <w:szCs w:val="22"/>
              </w:rPr>
            </w:pPr>
            <w:r w:rsidRPr="009A21DE">
              <w:rPr>
                <w:sz w:val="20"/>
                <w:szCs w:val="22"/>
              </w:rPr>
              <w:t>dr hab. inż. Dorota Kulikowska prof. UWM</w:t>
            </w:r>
          </w:p>
        </w:tc>
        <w:tc>
          <w:tcPr>
            <w:tcW w:w="454" w:type="pct"/>
          </w:tcPr>
          <w:p w14:paraId="59EC4984" w14:textId="77777777" w:rsidR="001259E3" w:rsidRDefault="001259E3" w:rsidP="00466EA5">
            <w:pPr>
              <w:jc w:val="center"/>
              <w:rPr>
                <w:sz w:val="20"/>
                <w:szCs w:val="22"/>
              </w:rPr>
            </w:pPr>
            <w:r>
              <w:rPr>
                <w:sz w:val="20"/>
                <w:szCs w:val="22"/>
              </w:rPr>
              <w:t>5</w:t>
            </w:r>
          </w:p>
        </w:tc>
        <w:tc>
          <w:tcPr>
            <w:tcW w:w="605" w:type="pct"/>
          </w:tcPr>
          <w:p w14:paraId="58CD1FF9" w14:textId="77777777" w:rsidR="001259E3" w:rsidRDefault="001259E3" w:rsidP="00466EA5">
            <w:pPr>
              <w:jc w:val="center"/>
              <w:rPr>
                <w:sz w:val="20"/>
                <w:szCs w:val="22"/>
              </w:rPr>
            </w:pPr>
            <w:r>
              <w:rPr>
                <w:sz w:val="20"/>
                <w:szCs w:val="22"/>
              </w:rPr>
              <w:t>5</w:t>
            </w:r>
          </w:p>
        </w:tc>
        <w:tc>
          <w:tcPr>
            <w:tcW w:w="606" w:type="pct"/>
          </w:tcPr>
          <w:p w14:paraId="50507730" w14:textId="77777777" w:rsidR="001259E3" w:rsidRDefault="001259E3" w:rsidP="00466EA5">
            <w:pPr>
              <w:jc w:val="center"/>
              <w:rPr>
                <w:sz w:val="20"/>
                <w:szCs w:val="22"/>
              </w:rPr>
            </w:pPr>
            <w:r>
              <w:rPr>
                <w:sz w:val="20"/>
                <w:szCs w:val="22"/>
              </w:rPr>
              <w:t>5</w:t>
            </w:r>
          </w:p>
        </w:tc>
      </w:tr>
      <w:tr w:rsidR="001259E3" w:rsidRPr="008A382E" w14:paraId="14F927D2" w14:textId="77777777" w:rsidTr="00466EA5">
        <w:trPr>
          <w:trHeight w:val="383"/>
        </w:trPr>
        <w:tc>
          <w:tcPr>
            <w:tcW w:w="517" w:type="pct"/>
            <w:vAlign w:val="center"/>
          </w:tcPr>
          <w:p w14:paraId="29AE131D" w14:textId="77777777" w:rsidR="001259E3" w:rsidRPr="008A382E" w:rsidRDefault="001259E3" w:rsidP="00466EA5">
            <w:pPr>
              <w:rPr>
                <w:sz w:val="20"/>
                <w:szCs w:val="22"/>
              </w:rPr>
            </w:pPr>
            <w:r>
              <w:rPr>
                <w:sz w:val="20"/>
                <w:szCs w:val="22"/>
              </w:rPr>
              <w:t>142989</w:t>
            </w:r>
          </w:p>
        </w:tc>
        <w:tc>
          <w:tcPr>
            <w:tcW w:w="1077" w:type="pct"/>
            <w:vAlign w:val="center"/>
          </w:tcPr>
          <w:p w14:paraId="162018DA" w14:textId="77777777" w:rsidR="001259E3" w:rsidRPr="008A382E" w:rsidRDefault="001259E3" w:rsidP="00466EA5">
            <w:pPr>
              <w:jc w:val="left"/>
              <w:rPr>
                <w:sz w:val="20"/>
                <w:szCs w:val="22"/>
              </w:rPr>
            </w:pPr>
            <w:r w:rsidRPr="009A21DE">
              <w:rPr>
                <w:sz w:val="20"/>
                <w:szCs w:val="22"/>
              </w:rPr>
              <w:t>Ocena możliwości otrzymywania preparatu zawierającego ekstrakty roślinne</w:t>
            </w:r>
          </w:p>
        </w:tc>
        <w:tc>
          <w:tcPr>
            <w:tcW w:w="379" w:type="pct"/>
          </w:tcPr>
          <w:p w14:paraId="68662A73" w14:textId="77777777" w:rsidR="001259E3" w:rsidRPr="00740EB7" w:rsidRDefault="001259E3" w:rsidP="00466EA5">
            <w:pPr>
              <w:jc w:val="center"/>
              <w:rPr>
                <w:sz w:val="20"/>
                <w:szCs w:val="22"/>
              </w:rPr>
            </w:pPr>
            <w:r w:rsidRPr="00740EB7">
              <w:rPr>
                <w:sz w:val="20"/>
                <w:szCs w:val="22"/>
              </w:rPr>
              <w:t>2021</w:t>
            </w:r>
          </w:p>
        </w:tc>
        <w:tc>
          <w:tcPr>
            <w:tcW w:w="682" w:type="pct"/>
          </w:tcPr>
          <w:p w14:paraId="32777404" w14:textId="77777777" w:rsidR="001259E3" w:rsidRPr="00740EB7" w:rsidRDefault="001259E3" w:rsidP="00466EA5">
            <w:pPr>
              <w:jc w:val="left"/>
              <w:rPr>
                <w:sz w:val="20"/>
                <w:szCs w:val="22"/>
              </w:rPr>
            </w:pPr>
            <w:r w:rsidRPr="00740EB7">
              <w:rPr>
                <w:sz w:val="20"/>
                <w:szCs w:val="22"/>
              </w:rPr>
              <w:t>dr hab. inż. Marek Andrzej Adamczak prof. UWM</w:t>
            </w:r>
          </w:p>
        </w:tc>
        <w:tc>
          <w:tcPr>
            <w:tcW w:w="680" w:type="pct"/>
          </w:tcPr>
          <w:p w14:paraId="2BAA890F" w14:textId="77777777" w:rsidR="001259E3" w:rsidRPr="008A382E" w:rsidRDefault="001259E3" w:rsidP="00466EA5">
            <w:pPr>
              <w:jc w:val="left"/>
              <w:rPr>
                <w:sz w:val="20"/>
                <w:szCs w:val="22"/>
              </w:rPr>
            </w:pPr>
            <w:r w:rsidRPr="009A21DE">
              <w:rPr>
                <w:sz w:val="20"/>
                <w:szCs w:val="22"/>
              </w:rPr>
              <w:t>dr inż. Bartosz Brzozowski</w:t>
            </w:r>
          </w:p>
        </w:tc>
        <w:tc>
          <w:tcPr>
            <w:tcW w:w="454" w:type="pct"/>
          </w:tcPr>
          <w:p w14:paraId="4858C27D" w14:textId="77777777" w:rsidR="001259E3" w:rsidRDefault="001259E3" w:rsidP="00466EA5">
            <w:pPr>
              <w:jc w:val="center"/>
              <w:rPr>
                <w:sz w:val="20"/>
                <w:szCs w:val="22"/>
              </w:rPr>
            </w:pPr>
            <w:r>
              <w:rPr>
                <w:sz w:val="20"/>
                <w:szCs w:val="22"/>
              </w:rPr>
              <w:t>5</w:t>
            </w:r>
          </w:p>
        </w:tc>
        <w:tc>
          <w:tcPr>
            <w:tcW w:w="605" w:type="pct"/>
          </w:tcPr>
          <w:p w14:paraId="102A1E8A" w14:textId="77777777" w:rsidR="001259E3" w:rsidRDefault="001259E3" w:rsidP="00466EA5">
            <w:pPr>
              <w:jc w:val="center"/>
              <w:rPr>
                <w:sz w:val="20"/>
                <w:szCs w:val="22"/>
              </w:rPr>
            </w:pPr>
            <w:r>
              <w:rPr>
                <w:sz w:val="20"/>
                <w:szCs w:val="22"/>
              </w:rPr>
              <w:t>5</w:t>
            </w:r>
          </w:p>
        </w:tc>
        <w:tc>
          <w:tcPr>
            <w:tcW w:w="606" w:type="pct"/>
          </w:tcPr>
          <w:p w14:paraId="3AE2418A" w14:textId="77777777" w:rsidR="001259E3" w:rsidRDefault="001259E3" w:rsidP="00466EA5">
            <w:pPr>
              <w:jc w:val="center"/>
              <w:rPr>
                <w:sz w:val="20"/>
                <w:szCs w:val="22"/>
              </w:rPr>
            </w:pPr>
            <w:r>
              <w:rPr>
                <w:sz w:val="20"/>
                <w:szCs w:val="22"/>
              </w:rPr>
              <w:t>5</w:t>
            </w:r>
          </w:p>
        </w:tc>
      </w:tr>
      <w:tr w:rsidR="001259E3" w:rsidRPr="008A382E" w14:paraId="6ECC9465" w14:textId="77777777" w:rsidTr="00466EA5">
        <w:trPr>
          <w:trHeight w:val="383"/>
        </w:trPr>
        <w:tc>
          <w:tcPr>
            <w:tcW w:w="517" w:type="pct"/>
            <w:vAlign w:val="center"/>
          </w:tcPr>
          <w:p w14:paraId="35797137" w14:textId="77777777" w:rsidR="001259E3" w:rsidRPr="008A382E" w:rsidRDefault="001259E3" w:rsidP="00466EA5">
            <w:pPr>
              <w:rPr>
                <w:sz w:val="20"/>
                <w:szCs w:val="22"/>
              </w:rPr>
            </w:pPr>
            <w:r>
              <w:rPr>
                <w:sz w:val="20"/>
                <w:szCs w:val="22"/>
              </w:rPr>
              <w:t>142990</w:t>
            </w:r>
          </w:p>
        </w:tc>
        <w:tc>
          <w:tcPr>
            <w:tcW w:w="1077" w:type="pct"/>
            <w:vAlign w:val="center"/>
          </w:tcPr>
          <w:p w14:paraId="0EF9213A" w14:textId="77777777" w:rsidR="001259E3" w:rsidRPr="008A382E" w:rsidRDefault="001259E3" w:rsidP="00466EA5">
            <w:pPr>
              <w:jc w:val="left"/>
              <w:rPr>
                <w:sz w:val="20"/>
                <w:szCs w:val="22"/>
              </w:rPr>
            </w:pPr>
            <w:r w:rsidRPr="00020C87">
              <w:rPr>
                <w:sz w:val="20"/>
                <w:szCs w:val="22"/>
              </w:rPr>
              <w:t>Biokonwersja substratów lignocelulozowych do bioproduktów</w:t>
            </w:r>
          </w:p>
        </w:tc>
        <w:tc>
          <w:tcPr>
            <w:tcW w:w="379" w:type="pct"/>
          </w:tcPr>
          <w:p w14:paraId="067C642C" w14:textId="77777777" w:rsidR="001259E3" w:rsidRPr="001A7DB6" w:rsidRDefault="001259E3" w:rsidP="00466EA5">
            <w:pPr>
              <w:jc w:val="center"/>
              <w:rPr>
                <w:sz w:val="20"/>
                <w:szCs w:val="22"/>
              </w:rPr>
            </w:pPr>
            <w:r w:rsidRPr="00D11D4D">
              <w:rPr>
                <w:sz w:val="20"/>
                <w:szCs w:val="22"/>
              </w:rPr>
              <w:t>2021</w:t>
            </w:r>
          </w:p>
        </w:tc>
        <w:tc>
          <w:tcPr>
            <w:tcW w:w="682" w:type="pct"/>
          </w:tcPr>
          <w:p w14:paraId="6D1BA501" w14:textId="77777777" w:rsidR="001259E3" w:rsidRPr="008A382E" w:rsidRDefault="001259E3" w:rsidP="00466EA5">
            <w:pPr>
              <w:jc w:val="left"/>
              <w:rPr>
                <w:sz w:val="20"/>
                <w:szCs w:val="22"/>
              </w:rPr>
            </w:pPr>
            <w:r w:rsidRPr="009A21DE">
              <w:rPr>
                <w:sz w:val="20"/>
                <w:szCs w:val="22"/>
              </w:rPr>
              <w:t>dr hab. inż. Marek Andrzej Adamczak prof. UWM</w:t>
            </w:r>
          </w:p>
        </w:tc>
        <w:tc>
          <w:tcPr>
            <w:tcW w:w="680" w:type="pct"/>
          </w:tcPr>
          <w:p w14:paraId="5895F9F8" w14:textId="77777777" w:rsidR="001259E3" w:rsidRPr="008A382E" w:rsidRDefault="001259E3" w:rsidP="00466EA5">
            <w:pPr>
              <w:jc w:val="left"/>
              <w:rPr>
                <w:sz w:val="20"/>
                <w:szCs w:val="22"/>
              </w:rPr>
            </w:pPr>
            <w:r w:rsidRPr="009A21DE">
              <w:rPr>
                <w:sz w:val="20"/>
                <w:szCs w:val="22"/>
              </w:rPr>
              <w:t>dr inż. Bartosz Brzozowski</w:t>
            </w:r>
          </w:p>
        </w:tc>
        <w:tc>
          <w:tcPr>
            <w:tcW w:w="454" w:type="pct"/>
          </w:tcPr>
          <w:p w14:paraId="0CA37A6F" w14:textId="77777777" w:rsidR="001259E3" w:rsidRDefault="001259E3" w:rsidP="00466EA5">
            <w:pPr>
              <w:jc w:val="center"/>
              <w:rPr>
                <w:sz w:val="20"/>
                <w:szCs w:val="22"/>
              </w:rPr>
            </w:pPr>
            <w:r>
              <w:rPr>
                <w:sz w:val="20"/>
                <w:szCs w:val="22"/>
              </w:rPr>
              <w:t>5</w:t>
            </w:r>
          </w:p>
        </w:tc>
        <w:tc>
          <w:tcPr>
            <w:tcW w:w="605" w:type="pct"/>
          </w:tcPr>
          <w:p w14:paraId="769CB7E8" w14:textId="77777777" w:rsidR="001259E3" w:rsidRDefault="001259E3" w:rsidP="00466EA5">
            <w:pPr>
              <w:jc w:val="center"/>
              <w:rPr>
                <w:sz w:val="20"/>
                <w:szCs w:val="22"/>
              </w:rPr>
            </w:pPr>
            <w:r>
              <w:rPr>
                <w:sz w:val="20"/>
                <w:szCs w:val="22"/>
              </w:rPr>
              <w:t>5</w:t>
            </w:r>
          </w:p>
        </w:tc>
        <w:tc>
          <w:tcPr>
            <w:tcW w:w="606" w:type="pct"/>
          </w:tcPr>
          <w:p w14:paraId="75483956" w14:textId="77777777" w:rsidR="001259E3" w:rsidRDefault="001259E3" w:rsidP="00466EA5">
            <w:pPr>
              <w:jc w:val="center"/>
              <w:rPr>
                <w:sz w:val="20"/>
                <w:szCs w:val="22"/>
              </w:rPr>
            </w:pPr>
            <w:r>
              <w:rPr>
                <w:sz w:val="20"/>
                <w:szCs w:val="22"/>
              </w:rPr>
              <w:t>5</w:t>
            </w:r>
          </w:p>
        </w:tc>
      </w:tr>
      <w:tr w:rsidR="001259E3" w:rsidRPr="008A382E" w14:paraId="59FDE576" w14:textId="77777777" w:rsidTr="00466EA5">
        <w:trPr>
          <w:trHeight w:val="383"/>
        </w:trPr>
        <w:tc>
          <w:tcPr>
            <w:tcW w:w="517" w:type="pct"/>
            <w:vAlign w:val="center"/>
          </w:tcPr>
          <w:p w14:paraId="3965E625" w14:textId="77777777" w:rsidR="001259E3" w:rsidRPr="008A382E" w:rsidRDefault="001259E3" w:rsidP="00466EA5">
            <w:pPr>
              <w:rPr>
                <w:sz w:val="20"/>
                <w:szCs w:val="22"/>
              </w:rPr>
            </w:pPr>
            <w:r>
              <w:rPr>
                <w:sz w:val="20"/>
                <w:szCs w:val="22"/>
              </w:rPr>
              <w:t>142995</w:t>
            </w:r>
          </w:p>
        </w:tc>
        <w:tc>
          <w:tcPr>
            <w:tcW w:w="1077" w:type="pct"/>
            <w:vAlign w:val="center"/>
          </w:tcPr>
          <w:p w14:paraId="153AF23C" w14:textId="77777777" w:rsidR="001259E3" w:rsidRPr="008A382E" w:rsidRDefault="001259E3" w:rsidP="00466EA5">
            <w:pPr>
              <w:jc w:val="left"/>
              <w:rPr>
                <w:sz w:val="20"/>
                <w:szCs w:val="22"/>
              </w:rPr>
            </w:pPr>
            <w:r w:rsidRPr="00020C87">
              <w:rPr>
                <w:sz w:val="20"/>
                <w:szCs w:val="22"/>
              </w:rPr>
              <w:t>Wpływ dodatku fito-ekstraktów na właściwości jogurtów</w:t>
            </w:r>
          </w:p>
        </w:tc>
        <w:tc>
          <w:tcPr>
            <w:tcW w:w="379" w:type="pct"/>
          </w:tcPr>
          <w:p w14:paraId="116BA4A4" w14:textId="77777777" w:rsidR="001259E3" w:rsidRPr="001A7DB6" w:rsidRDefault="001259E3" w:rsidP="00466EA5">
            <w:pPr>
              <w:jc w:val="center"/>
              <w:rPr>
                <w:sz w:val="20"/>
                <w:szCs w:val="22"/>
              </w:rPr>
            </w:pPr>
            <w:r w:rsidRPr="00D11D4D">
              <w:rPr>
                <w:sz w:val="20"/>
                <w:szCs w:val="22"/>
              </w:rPr>
              <w:t>2021</w:t>
            </w:r>
          </w:p>
        </w:tc>
        <w:tc>
          <w:tcPr>
            <w:tcW w:w="682" w:type="pct"/>
          </w:tcPr>
          <w:p w14:paraId="6997EDEF" w14:textId="77777777" w:rsidR="001259E3" w:rsidRPr="008A382E" w:rsidRDefault="001259E3" w:rsidP="00466EA5">
            <w:pPr>
              <w:jc w:val="left"/>
              <w:rPr>
                <w:sz w:val="20"/>
                <w:szCs w:val="22"/>
              </w:rPr>
            </w:pPr>
            <w:r w:rsidRPr="009A21DE">
              <w:rPr>
                <w:sz w:val="20"/>
                <w:szCs w:val="22"/>
              </w:rPr>
              <w:t>dr inż. Bartosz Brzozowski</w:t>
            </w:r>
          </w:p>
        </w:tc>
        <w:tc>
          <w:tcPr>
            <w:tcW w:w="680" w:type="pct"/>
          </w:tcPr>
          <w:p w14:paraId="048FD92C" w14:textId="77777777" w:rsidR="001259E3" w:rsidRPr="008A382E" w:rsidRDefault="001259E3" w:rsidP="00466EA5">
            <w:pPr>
              <w:jc w:val="left"/>
              <w:rPr>
                <w:sz w:val="20"/>
                <w:szCs w:val="22"/>
              </w:rPr>
            </w:pPr>
            <w:r w:rsidRPr="009A21DE">
              <w:rPr>
                <w:sz w:val="20"/>
                <w:szCs w:val="22"/>
              </w:rPr>
              <w:t>dr hab. inż. Marek Andrzej Adamczak prof. UWM</w:t>
            </w:r>
          </w:p>
        </w:tc>
        <w:tc>
          <w:tcPr>
            <w:tcW w:w="454" w:type="pct"/>
          </w:tcPr>
          <w:p w14:paraId="1D8B1D51" w14:textId="77777777" w:rsidR="001259E3" w:rsidRDefault="001259E3" w:rsidP="00466EA5">
            <w:pPr>
              <w:jc w:val="center"/>
              <w:rPr>
                <w:sz w:val="20"/>
                <w:szCs w:val="22"/>
              </w:rPr>
            </w:pPr>
            <w:r>
              <w:rPr>
                <w:sz w:val="20"/>
                <w:szCs w:val="22"/>
              </w:rPr>
              <w:t>5</w:t>
            </w:r>
          </w:p>
        </w:tc>
        <w:tc>
          <w:tcPr>
            <w:tcW w:w="605" w:type="pct"/>
          </w:tcPr>
          <w:p w14:paraId="7CF065F8" w14:textId="77777777" w:rsidR="001259E3" w:rsidRDefault="001259E3" w:rsidP="00466EA5">
            <w:pPr>
              <w:jc w:val="center"/>
              <w:rPr>
                <w:sz w:val="20"/>
                <w:szCs w:val="22"/>
              </w:rPr>
            </w:pPr>
            <w:r>
              <w:rPr>
                <w:sz w:val="20"/>
                <w:szCs w:val="22"/>
              </w:rPr>
              <w:t>5</w:t>
            </w:r>
          </w:p>
        </w:tc>
        <w:tc>
          <w:tcPr>
            <w:tcW w:w="606" w:type="pct"/>
          </w:tcPr>
          <w:p w14:paraId="2D84C81E" w14:textId="77777777" w:rsidR="001259E3" w:rsidRDefault="001259E3" w:rsidP="00466EA5">
            <w:pPr>
              <w:jc w:val="center"/>
              <w:rPr>
                <w:sz w:val="20"/>
                <w:szCs w:val="22"/>
              </w:rPr>
            </w:pPr>
            <w:r>
              <w:rPr>
                <w:sz w:val="20"/>
                <w:szCs w:val="22"/>
              </w:rPr>
              <w:t>5</w:t>
            </w:r>
          </w:p>
        </w:tc>
      </w:tr>
      <w:tr w:rsidR="001259E3" w:rsidRPr="008A382E" w14:paraId="61682EF9" w14:textId="77777777" w:rsidTr="00466EA5">
        <w:trPr>
          <w:trHeight w:val="383"/>
        </w:trPr>
        <w:tc>
          <w:tcPr>
            <w:tcW w:w="517" w:type="pct"/>
            <w:vAlign w:val="center"/>
          </w:tcPr>
          <w:p w14:paraId="7C58D367" w14:textId="77777777" w:rsidR="001259E3" w:rsidRPr="008A382E" w:rsidRDefault="001259E3" w:rsidP="00466EA5">
            <w:pPr>
              <w:rPr>
                <w:sz w:val="20"/>
                <w:szCs w:val="22"/>
              </w:rPr>
            </w:pPr>
            <w:r>
              <w:rPr>
                <w:sz w:val="20"/>
                <w:szCs w:val="22"/>
              </w:rPr>
              <w:t>143037</w:t>
            </w:r>
          </w:p>
        </w:tc>
        <w:tc>
          <w:tcPr>
            <w:tcW w:w="1077" w:type="pct"/>
            <w:vAlign w:val="center"/>
          </w:tcPr>
          <w:p w14:paraId="76B31A10" w14:textId="77777777" w:rsidR="001259E3" w:rsidRPr="008A382E" w:rsidRDefault="001259E3" w:rsidP="00466EA5">
            <w:pPr>
              <w:jc w:val="left"/>
              <w:rPr>
                <w:sz w:val="20"/>
                <w:szCs w:val="22"/>
              </w:rPr>
            </w:pPr>
            <w:r w:rsidRPr="008E7C1B">
              <w:rPr>
                <w:sz w:val="20"/>
                <w:szCs w:val="22"/>
              </w:rPr>
              <w:t>Ocena jakości i stabilności mlecznych produktów fermentowanych z dodatkiem fito-ekstraktów</w:t>
            </w:r>
          </w:p>
        </w:tc>
        <w:tc>
          <w:tcPr>
            <w:tcW w:w="379" w:type="pct"/>
          </w:tcPr>
          <w:p w14:paraId="4FFBDD8F" w14:textId="77777777" w:rsidR="001259E3" w:rsidRPr="001A7DB6" w:rsidRDefault="001259E3" w:rsidP="00466EA5">
            <w:pPr>
              <w:jc w:val="center"/>
              <w:rPr>
                <w:sz w:val="20"/>
                <w:szCs w:val="22"/>
              </w:rPr>
            </w:pPr>
            <w:r w:rsidRPr="00D11D4D">
              <w:rPr>
                <w:sz w:val="20"/>
                <w:szCs w:val="22"/>
              </w:rPr>
              <w:t>2021</w:t>
            </w:r>
          </w:p>
        </w:tc>
        <w:tc>
          <w:tcPr>
            <w:tcW w:w="682" w:type="pct"/>
          </w:tcPr>
          <w:p w14:paraId="0C6F99A2" w14:textId="77777777" w:rsidR="001259E3" w:rsidRPr="008A382E" w:rsidRDefault="001259E3" w:rsidP="00466EA5">
            <w:pPr>
              <w:jc w:val="left"/>
              <w:rPr>
                <w:sz w:val="20"/>
                <w:szCs w:val="22"/>
              </w:rPr>
            </w:pPr>
            <w:r w:rsidRPr="009A21DE">
              <w:rPr>
                <w:sz w:val="20"/>
                <w:szCs w:val="22"/>
              </w:rPr>
              <w:t>dr inż. Bartosz Brzozowski</w:t>
            </w:r>
          </w:p>
        </w:tc>
        <w:tc>
          <w:tcPr>
            <w:tcW w:w="680" w:type="pct"/>
          </w:tcPr>
          <w:p w14:paraId="306597CC" w14:textId="77777777" w:rsidR="001259E3" w:rsidRPr="008A382E" w:rsidRDefault="001259E3" w:rsidP="00466EA5">
            <w:pPr>
              <w:jc w:val="left"/>
              <w:rPr>
                <w:sz w:val="20"/>
                <w:szCs w:val="22"/>
              </w:rPr>
            </w:pPr>
            <w:r w:rsidRPr="009A21DE">
              <w:rPr>
                <w:sz w:val="20"/>
                <w:szCs w:val="22"/>
              </w:rPr>
              <w:t>dr hab. inż. Marek Andrzej Adamczak prof. UWM</w:t>
            </w:r>
          </w:p>
        </w:tc>
        <w:tc>
          <w:tcPr>
            <w:tcW w:w="454" w:type="pct"/>
          </w:tcPr>
          <w:p w14:paraId="447D2C93" w14:textId="77777777" w:rsidR="001259E3" w:rsidRDefault="001259E3" w:rsidP="00466EA5">
            <w:pPr>
              <w:jc w:val="center"/>
              <w:rPr>
                <w:sz w:val="20"/>
                <w:szCs w:val="22"/>
              </w:rPr>
            </w:pPr>
            <w:r>
              <w:rPr>
                <w:sz w:val="20"/>
                <w:szCs w:val="22"/>
              </w:rPr>
              <w:t>5</w:t>
            </w:r>
          </w:p>
        </w:tc>
        <w:tc>
          <w:tcPr>
            <w:tcW w:w="605" w:type="pct"/>
          </w:tcPr>
          <w:p w14:paraId="1123D77A" w14:textId="77777777" w:rsidR="001259E3" w:rsidRDefault="001259E3" w:rsidP="00466EA5">
            <w:pPr>
              <w:jc w:val="center"/>
              <w:rPr>
                <w:sz w:val="20"/>
                <w:szCs w:val="22"/>
              </w:rPr>
            </w:pPr>
            <w:r>
              <w:rPr>
                <w:sz w:val="20"/>
                <w:szCs w:val="22"/>
              </w:rPr>
              <w:t>5</w:t>
            </w:r>
          </w:p>
        </w:tc>
        <w:tc>
          <w:tcPr>
            <w:tcW w:w="606" w:type="pct"/>
          </w:tcPr>
          <w:p w14:paraId="270E0F28" w14:textId="77777777" w:rsidR="001259E3" w:rsidRDefault="001259E3" w:rsidP="00466EA5">
            <w:pPr>
              <w:jc w:val="center"/>
              <w:rPr>
                <w:sz w:val="20"/>
                <w:szCs w:val="22"/>
              </w:rPr>
            </w:pPr>
            <w:r>
              <w:rPr>
                <w:sz w:val="20"/>
                <w:szCs w:val="22"/>
              </w:rPr>
              <w:t>5</w:t>
            </w:r>
          </w:p>
        </w:tc>
      </w:tr>
      <w:tr w:rsidR="001259E3" w:rsidRPr="008A382E" w14:paraId="75E25230" w14:textId="77777777" w:rsidTr="00466EA5">
        <w:trPr>
          <w:trHeight w:val="383"/>
        </w:trPr>
        <w:tc>
          <w:tcPr>
            <w:tcW w:w="517" w:type="pct"/>
            <w:vAlign w:val="center"/>
          </w:tcPr>
          <w:p w14:paraId="74DEDE32" w14:textId="77777777" w:rsidR="001259E3" w:rsidRPr="008A382E" w:rsidRDefault="001259E3" w:rsidP="00466EA5">
            <w:pPr>
              <w:rPr>
                <w:sz w:val="20"/>
                <w:szCs w:val="22"/>
              </w:rPr>
            </w:pPr>
            <w:r>
              <w:rPr>
                <w:sz w:val="20"/>
                <w:szCs w:val="22"/>
              </w:rPr>
              <w:t>143042</w:t>
            </w:r>
          </w:p>
        </w:tc>
        <w:tc>
          <w:tcPr>
            <w:tcW w:w="1077" w:type="pct"/>
            <w:vAlign w:val="center"/>
          </w:tcPr>
          <w:p w14:paraId="24FF18E8" w14:textId="520ED36F" w:rsidR="001259E3" w:rsidRPr="008A382E" w:rsidRDefault="001259E3" w:rsidP="00466EA5">
            <w:pPr>
              <w:jc w:val="left"/>
              <w:rPr>
                <w:sz w:val="20"/>
                <w:szCs w:val="22"/>
              </w:rPr>
            </w:pPr>
            <w:r w:rsidRPr="008E7C1B">
              <w:rPr>
                <w:sz w:val="20"/>
                <w:szCs w:val="22"/>
              </w:rPr>
              <w:t xml:space="preserve">Adnotacja funkcjonalna transkryptomu </w:t>
            </w:r>
            <w:r w:rsidR="002B349B">
              <w:rPr>
                <w:sz w:val="20"/>
                <w:szCs w:val="22"/>
              </w:rPr>
              <w:t>s</w:t>
            </w:r>
            <w:r w:rsidRPr="008E7C1B">
              <w:rPr>
                <w:sz w:val="20"/>
                <w:szCs w:val="22"/>
              </w:rPr>
              <w:t>andacza pospolitego (</w:t>
            </w:r>
            <w:r w:rsidRPr="002B349B">
              <w:rPr>
                <w:i/>
                <w:iCs/>
                <w:sz w:val="20"/>
                <w:szCs w:val="22"/>
              </w:rPr>
              <w:t>Sander lucioperca</w:t>
            </w:r>
            <w:r w:rsidRPr="008E7C1B">
              <w:rPr>
                <w:sz w:val="20"/>
                <w:szCs w:val="22"/>
              </w:rPr>
              <w:t>)</w:t>
            </w:r>
          </w:p>
        </w:tc>
        <w:tc>
          <w:tcPr>
            <w:tcW w:w="379" w:type="pct"/>
          </w:tcPr>
          <w:p w14:paraId="696B2FC1" w14:textId="77777777" w:rsidR="001259E3" w:rsidRPr="001A7DB6" w:rsidRDefault="001259E3" w:rsidP="00466EA5">
            <w:pPr>
              <w:jc w:val="center"/>
              <w:rPr>
                <w:sz w:val="20"/>
                <w:szCs w:val="22"/>
              </w:rPr>
            </w:pPr>
            <w:r w:rsidRPr="00D11D4D">
              <w:rPr>
                <w:sz w:val="20"/>
                <w:szCs w:val="22"/>
              </w:rPr>
              <w:t>2021</w:t>
            </w:r>
          </w:p>
        </w:tc>
        <w:tc>
          <w:tcPr>
            <w:tcW w:w="682" w:type="pct"/>
          </w:tcPr>
          <w:p w14:paraId="5013F726" w14:textId="77777777" w:rsidR="001259E3" w:rsidRPr="008A382E" w:rsidRDefault="001259E3" w:rsidP="00466EA5">
            <w:pPr>
              <w:jc w:val="left"/>
              <w:rPr>
                <w:sz w:val="20"/>
                <w:szCs w:val="22"/>
              </w:rPr>
            </w:pPr>
            <w:r w:rsidRPr="008E7C1B">
              <w:rPr>
                <w:sz w:val="20"/>
                <w:szCs w:val="22"/>
              </w:rPr>
              <w:t>dr Jan Paweł Jastrzębski</w:t>
            </w:r>
          </w:p>
        </w:tc>
        <w:tc>
          <w:tcPr>
            <w:tcW w:w="680" w:type="pct"/>
          </w:tcPr>
          <w:p w14:paraId="28FD4632" w14:textId="77777777" w:rsidR="001259E3" w:rsidRPr="008A382E" w:rsidRDefault="001259E3" w:rsidP="00466EA5">
            <w:pPr>
              <w:jc w:val="left"/>
              <w:rPr>
                <w:sz w:val="20"/>
                <w:szCs w:val="22"/>
              </w:rPr>
            </w:pPr>
            <w:r w:rsidRPr="008E7C1B">
              <w:rPr>
                <w:sz w:val="20"/>
                <w:szCs w:val="22"/>
              </w:rPr>
              <w:t>dr hab. inż. Lech Kirtiklis prof. UWM</w:t>
            </w:r>
          </w:p>
        </w:tc>
        <w:tc>
          <w:tcPr>
            <w:tcW w:w="454" w:type="pct"/>
          </w:tcPr>
          <w:p w14:paraId="177ABA64" w14:textId="77777777" w:rsidR="001259E3" w:rsidRDefault="001259E3" w:rsidP="00466EA5">
            <w:pPr>
              <w:jc w:val="center"/>
              <w:rPr>
                <w:sz w:val="20"/>
                <w:szCs w:val="22"/>
              </w:rPr>
            </w:pPr>
            <w:r>
              <w:rPr>
                <w:sz w:val="20"/>
                <w:szCs w:val="22"/>
              </w:rPr>
              <w:t>5</w:t>
            </w:r>
          </w:p>
        </w:tc>
        <w:tc>
          <w:tcPr>
            <w:tcW w:w="605" w:type="pct"/>
          </w:tcPr>
          <w:p w14:paraId="5A4D5A14" w14:textId="77777777" w:rsidR="001259E3" w:rsidRDefault="001259E3" w:rsidP="00466EA5">
            <w:pPr>
              <w:jc w:val="center"/>
              <w:rPr>
                <w:sz w:val="20"/>
                <w:szCs w:val="22"/>
              </w:rPr>
            </w:pPr>
            <w:r>
              <w:rPr>
                <w:sz w:val="20"/>
                <w:szCs w:val="22"/>
              </w:rPr>
              <w:t>5</w:t>
            </w:r>
          </w:p>
        </w:tc>
        <w:tc>
          <w:tcPr>
            <w:tcW w:w="606" w:type="pct"/>
          </w:tcPr>
          <w:p w14:paraId="6485A39B" w14:textId="77777777" w:rsidR="001259E3" w:rsidRDefault="001259E3" w:rsidP="00466EA5">
            <w:pPr>
              <w:jc w:val="center"/>
              <w:rPr>
                <w:sz w:val="20"/>
                <w:szCs w:val="22"/>
              </w:rPr>
            </w:pPr>
            <w:r>
              <w:rPr>
                <w:sz w:val="20"/>
                <w:szCs w:val="22"/>
              </w:rPr>
              <w:t>5</w:t>
            </w:r>
          </w:p>
        </w:tc>
      </w:tr>
      <w:tr w:rsidR="001259E3" w:rsidRPr="008A382E" w14:paraId="405914CF" w14:textId="77777777" w:rsidTr="00466EA5">
        <w:trPr>
          <w:trHeight w:val="383"/>
        </w:trPr>
        <w:tc>
          <w:tcPr>
            <w:tcW w:w="517" w:type="pct"/>
            <w:vAlign w:val="center"/>
          </w:tcPr>
          <w:p w14:paraId="0677F653" w14:textId="77777777" w:rsidR="001259E3" w:rsidRPr="008A382E" w:rsidRDefault="001259E3" w:rsidP="00466EA5">
            <w:pPr>
              <w:rPr>
                <w:sz w:val="20"/>
                <w:szCs w:val="22"/>
              </w:rPr>
            </w:pPr>
            <w:r>
              <w:rPr>
                <w:sz w:val="20"/>
                <w:szCs w:val="22"/>
              </w:rPr>
              <w:t>144278</w:t>
            </w:r>
          </w:p>
        </w:tc>
        <w:tc>
          <w:tcPr>
            <w:tcW w:w="1077" w:type="pct"/>
            <w:vAlign w:val="center"/>
          </w:tcPr>
          <w:p w14:paraId="43317D6F" w14:textId="77777777" w:rsidR="001259E3" w:rsidRPr="008A382E" w:rsidRDefault="001259E3" w:rsidP="00466EA5">
            <w:pPr>
              <w:jc w:val="left"/>
              <w:rPr>
                <w:sz w:val="20"/>
                <w:szCs w:val="22"/>
              </w:rPr>
            </w:pPr>
            <w:r w:rsidRPr="004B7E79">
              <w:rPr>
                <w:sz w:val="20"/>
                <w:szCs w:val="22"/>
              </w:rPr>
              <w:t>Wpływ fito-ekstraktów na właściwości immunoreaktywne pieczywa</w:t>
            </w:r>
          </w:p>
        </w:tc>
        <w:tc>
          <w:tcPr>
            <w:tcW w:w="379" w:type="pct"/>
          </w:tcPr>
          <w:p w14:paraId="5CA5D667" w14:textId="77777777" w:rsidR="001259E3" w:rsidRPr="001A7DB6" w:rsidRDefault="001259E3" w:rsidP="00466EA5">
            <w:pPr>
              <w:jc w:val="center"/>
              <w:rPr>
                <w:sz w:val="20"/>
                <w:szCs w:val="22"/>
              </w:rPr>
            </w:pPr>
            <w:r w:rsidRPr="00D11D4D">
              <w:rPr>
                <w:sz w:val="20"/>
                <w:szCs w:val="22"/>
              </w:rPr>
              <w:t>2021</w:t>
            </w:r>
          </w:p>
        </w:tc>
        <w:tc>
          <w:tcPr>
            <w:tcW w:w="682" w:type="pct"/>
          </w:tcPr>
          <w:p w14:paraId="611F0768" w14:textId="77777777" w:rsidR="001259E3" w:rsidRPr="008A382E" w:rsidRDefault="001259E3" w:rsidP="00466EA5">
            <w:pPr>
              <w:jc w:val="left"/>
              <w:rPr>
                <w:sz w:val="20"/>
                <w:szCs w:val="22"/>
              </w:rPr>
            </w:pPr>
            <w:r w:rsidRPr="004B7E79">
              <w:rPr>
                <w:sz w:val="20"/>
                <w:szCs w:val="22"/>
              </w:rPr>
              <w:t>dr inż. Bartosz Marek Brzozowski</w:t>
            </w:r>
          </w:p>
        </w:tc>
        <w:tc>
          <w:tcPr>
            <w:tcW w:w="680" w:type="pct"/>
          </w:tcPr>
          <w:p w14:paraId="7E6C0063" w14:textId="77777777" w:rsidR="001259E3" w:rsidRPr="008A382E" w:rsidRDefault="001259E3" w:rsidP="00466EA5">
            <w:pPr>
              <w:jc w:val="left"/>
              <w:rPr>
                <w:sz w:val="20"/>
                <w:szCs w:val="22"/>
              </w:rPr>
            </w:pPr>
            <w:r w:rsidRPr="009A21DE">
              <w:rPr>
                <w:sz w:val="20"/>
                <w:szCs w:val="22"/>
              </w:rPr>
              <w:t>dr hab. inż. Marek Andrzej Adamczak prof. UWM</w:t>
            </w:r>
          </w:p>
        </w:tc>
        <w:tc>
          <w:tcPr>
            <w:tcW w:w="454" w:type="pct"/>
          </w:tcPr>
          <w:p w14:paraId="1057CD7B" w14:textId="77777777" w:rsidR="001259E3" w:rsidRDefault="001259E3" w:rsidP="00466EA5">
            <w:pPr>
              <w:jc w:val="center"/>
              <w:rPr>
                <w:sz w:val="20"/>
                <w:szCs w:val="22"/>
              </w:rPr>
            </w:pPr>
            <w:r>
              <w:rPr>
                <w:sz w:val="20"/>
                <w:szCs w:val="22"/>
              </w:rPr>
              <w:t>5</w:t>
            </w:r>
          </w:p>
        </w:tc>
        <w:tc>
          <w:tcPr>
            <w:tcW w:w="605" w:type="pct"/>
          </w:tcPr>
          <w:p w14:paraId="1372905F" w14:textId="77777777" w:rsidR="001259E3" w:rsidRDefault="001259E3" w:rsidP="00466EA5">
            <w:pPr>
              <w:jc w:val="center"/>
              <w:rPr>
                <w:sz w:val="20"/>
                <w:szCs w:val="22"/>
              </w:rPr>
            </w:pPr>
            <w:r>
              <w:rPr>
                <w:sz w:val="20"/>
                <w:szCs w:val="22"/>
              </w:rPr>
              <w:t>5</w:t>
            </w:r>
          </w:p>
        </w:tc>
        <w:tc>
          <w:tcPr>
            <w:tcW w:w="606" w:type="pct"/>
          </w:tcPr>
          <w:p w14:paraId="2D195831" w14:textId="77777777" w:rsidR="001259E3" w:rsidRDefault="001259E3" w:rsidP="00466EA5">
            <w:pPr>
              <w:jc w:val="center"/>
              <w:rPr>
                <w:sz w:val="20"/>
                <w:szCs w:val="22"/>
              </w:rPr>
            </w:pPr>
            <w:r>
              <w:rPr>
                <w:sz w:val="20"/>
                <w:szCs w:val="22"/>
              </w:rPr>
              <w:t>5</w:t>
            </w:r>
          </w:p>
        </w:tc>
      </w:tr>
      <w:tr w:rsidR="001259E3" w:rsidRPr="008A382E" w14:paraId="22BCFD98" w14:textId="77777777" w:rsidTr="00466EA5">
        <w:trPr>
          <w:trHeight w:val="383"/>
        </w:trPr>
        <w:tc>
          <w:tcPr>
            <w:tcW w:w="517" w:type="pct"/>
            <w:vAlign w:val="center"/>
          </w:tcPr>
          <w:p w14:paraId="34802E34" w14:textId="77777777" w:rsidR="001259E3" w:rsidRPr="008A382E" w:rsidRDefault="001259E3" w:rsidP="00466EA5">
            <w:pPr>
              <w:rPr>
                <w:sz w:val="20"/>
                <w:szCs w:val="22"/>
              </w:rPr>
            </w:pPr>
            <w:r>
              <w:rPr>
                <w:sz w:val="20"/>
                <w:szCs w:val="22"/>
              </w:rPr>
              <w:t>143097</w:t>
            </w:r>
          </w:p>
        </w:tc>
        <w:tc>
          <w:tcPr>
            <w:tcW w:w="1077" w:type="pct"/>
            <w:vAlign w:val="center"/>
          </w:tcPr>
          <w:p w14:paraId="34795509" w14:textId="77777777" w:rsidR="001259E3" w:rsidRPr="008A382E" w:rsidRDefault="001259E3" w:rsidP="00466EA5">
            <w:pPr>
              <w:jc w:val="left"/>
              <w:rPr>
                <w:sz w:val="20"/>
                <w:szCs w:val="22"/>
              </w:rPr>
            </w:pPr>
            <w:r w:rsidRPr="009177E7">
              <w:rPr>
                <w:sz w:val="20"/>
                <w:szCs w:val="22"/>
              </w:rPr>
              <w:t>Ekstrakcja związków polifenolowych z wywaru gorzelniczego</w:t>
            </w:r>
          </w:p>
        </w:tc>
        <w:tc>
          <w:tcPr>
            <w:tcW w:w="379" w:type="pct"/>
          </w:tcPr>
          <w:p w14:paraId="2DC01370" w14:textId="77777777" w:rsidR="001259E3" w:rsidRPr="001A7DB6" w:rsidRDefault="001259E3" w:rsidP="00466EA5">
            <w:pPr>
              <w:jc w:val="center"/>
              <w:rPr>
                <w:sz w:val="20"/>
                <w:szCs w:val="22"/>
              </w:rPr>
            </w:pPr>
            <w:r w:rsidRPr="00D11D4D">
              <w:rPr>
                <w:sz w:val="20"/>
                <w:szCs w:val="22"/>
              </w:rPr>
              <w:t>2021</w:t>
            </w:r>
          </w:p>
        </w:tc>
        <w:tc>
          <w:tcPr>
            <w:tcW w:w="682" w:type="pct"/>
          </w:tcPr>
          <w:p w14:paraId="3CB66902" w14:textId="77777777" w:rsidR="001259E3" w:rsidRPr="008A382E" w:rsidRDefault="001259E3" w:rsidP="00466EA5">
            <w:pPr>
              <w:jc w:val="left"/>
              <w:rPr>
                <w:sz w:val="20"/>
                <w:szCs w:val="22"/>
              </w:rPr>
            </w:pPr>
            <w:r w:rsidRPr="009177E7">
              <w:rPr>
                <w:sz w:val="20"/>
                <w:szCs w:val="22"/>
              </w:rPr>
              <w:t>dr hab. inż. Magdalena  Zielińska prof. UWM</w:t>
            </w:r>
          </w:p>
        </w:tc>
        <w:tc>
          <w:tcPr>
            <w:tcW w:w="680" w:type="pct"/>
          </w:tcPr>
          <w:p w14:paraId="3CE749D8" w14:textId="77777777" w:rsidR="001259E3" w:rsidRPr="008A382E" w:rsidRDefault="001259E3" w:rsidP="00466EA5">
            <w:pPr>
              <w:jc w:val="left"/>
              <w:rPr>
                <w:sz w:val="20"/>
                <w:szCs w:val="22"/>
              </w:rPr>
            </w:pPr>
            <w:r w:rsidRPr="009177E7">
              <w:rPr>
                <w:sz w:val="20"/>
                <w:szCs w:val="22"/>
              </w:rPr>
              <w:t>dr hab. inż. Katarzyna Bułkowska prof. UWM</w:t>
            </w:r>
          </w:p>
        </w:tc>
        <w:tc>
          <w:tcPr>
            <w:tcW w:w="454" w:type="pct"/>
          </w:tcPr>
          <w:p w14:paraId="1008AE53" w14:textId="77777777" w:rsidR="001259E3" w:rsidRDefault="001259E3" w:rsidP="00466EA5">
            <w:pPr>
              <w:jc w:val="center"/>
              <w:rPr>
                <w:sz w:val="20"/>
                <w:szCs w:val="22"/>
              </w:rPr>
            </w:pPr>
            <w:r>
              <w:rPr>
                <w:sz w:val="20"/>
                <w:szCs w:val="22"/>
              </w:rPr>
              <w:t>5</w:t>
            </w:r>
          </w:p>
        </w:tc>
        <w:tc>
          <w:tcPr>
            <w:tcW w:w="605" w:type="pct"/>
          </w:tcPr>
          <w:p w14:paraId="38146B3D" w14:textId="77777777" w:rsidR="001259E3" w:rsidRDefault="001259E3" w:rsidP="00466EA5">
            <w:pPr>
              <w:jc w:val="center"/>
              <w:rPr>
                <w:sz w:val="20"/>
                <w:szCs w:val="22"/>
              </w:rPr>
            </w:pPr>
            <w:r>
              <w:rPr>
                <w:sz w:val="20"/>
                <w:szCs w:val="22"/>
              </w:rPr>
              <w:t>5</w:t>
            </w:r>
          </w:p>
        </w:tc>
        <w:tc>
          <w:tcPr>
            <w:tcW w:w="606" w:type="pct"/>
          </w:tcPr>
          <w:p w14:paraId="0262C8C6" w14:textId="77777777" w:rsidR="001259E3" w:rsidRDefault="001259E3" w:rsidP="00466EA5">
            <w:pPr>
              <w:jc w:val="center"/>
              <w:rPr>
                <w:sz w:val="20"/>
                <w:szCs w:val="22"/>
              </w:rPr>
            </w:pPr>
            <w:r>
              <w:rPr>
                <w:sz w:val="20"/>
                <w:szCs w:val="22"/>
              </w:rPr>
              <w:t>5</w:t>
            </w:r>
          </w:p>
        </w:tc>
      </w:tr>
      <w:tr w:rsidR="001259E3" w:rsidRPr="008A382E" w14:paraId="193C46F1" w14:textId="77777777" w:rsidTr="00466EA5">
        <w:trPr>
          <w:trHeight w:val="383"/>
        </w:trPr>
        <w:tc>
          <w:tcPr>
            <w:tcW w:w="517" w:type="pct"/>
            <w:vAlign w:val="center"/>
          </w:tcPr>
          <w:p w14:paraId="47596366" w14:textId="77777777" w:rsidR="001259E3" w:rsidRPr="008A382E" w:rsidRDefault="001259E3" w:rsidP="00466EA5">
            <w:pPr>
              <w:rPr>
                <w:sz w:val="20"/>
                <w:szCs w:val="22"/>
              </w:rPr>
            </w:pPr>
            <w:r>
              <w:rPr>
                <w:sz w:val="20"/>
                <w:szCs w:val="22"/>
              </w:rPr>
              <w:lastRenderedPageBreak/>
              <w:t>136502</w:t>
            </w:r>
          </w:p>
        </w:tc>
        <w:tc>
          <w:tcPr>
            <w:tcW w:w="1077" w:type="pct"/>
            <w:vAlign w:val="center"/>
          </w:tcPr>
          <w:p w14:paraId="4B470CDB" w14:textId="77777777" w:rsidR="001259E3" w:rsidRPr="008A382E" w:rsidRDefault="001259E3" w:rsidP="00466EA5">
            <w:pPr>
              <w:jc w:val="left"/>
              <w:rPr>
                <w:sz w:val="20"/>
                <w:szCs w:val="22"/>
              </w:rPr>
            </w:pPr>
            <w:r w:rsidRPr="009177E7">
              <w:rPr>
                <w:sz w:val="20"/>
                <w:szCs w:val="22"/>
              </w:rPr>
              <w:t>Ocena skuteczności wspomagania fitostabilizacji metali ciężkich w zanieczyszczonej glebie za pomocą biowęgla i haloiztytu</w:t>
            </w:r>
          </w:p>
        </w:tc>
        <w:tc>
          <w:tcPr>
            <w:tcW w:w="379" w:type="pct"/>
          </w:tcPr>
          <w:p w14:paraId="7FC50E5D" w14:textId="77777777" w:rsidR="001259E3" w:rsidRPr="001A7DB6" w:rsidRDefault="001259E3" w:rsidP="00466EA5">
            <w:pPr>
              <w:jc w:val="center"/>
              <w:rPr>
                <w:sz w:val="20"/>
                <w:szCs w:val="22"/>
              </w:rPr>
            </w:pPr>
            <w:r w:rsidRPr="000C7D3F">
              <w:rPr>
                <w:sz w:val="20"/>
                <w:szCs w:val="22"/>
              </w:rPr>
              <w:t>2021</w:t>
            </w:r>
          </w:p>
        </w:tc>
        <w:tc>
          <w:tcPr>
            <w:tcW w:w="682" w:type="pct"/>
          </w:tcPr>
          <w:p w14:paraId="45C4F9B3" w14:textId="77777777" w:rsidR="001259E3" w:rsidRPr="008A382E" w:rsidRDefault="001259E3" w:rsidP="00466EA5">
            <w:pPr>
              <w:jc w:val="left"/>
              <w:rPr>
                <w:sz w:val="20"/>
                <w:szCs w:val="22"/>
              </w:rPr>
            </w:pPr>
            <w:r w:rsidRPr="009177E7">
              <w:rPr>
                <w:sz w:val="20"/>
                <w:szCs w:val="22"/>
              </w:rPr>
              <w:t>dr hab. inż. Mariusz Zygmunt Gusiatin prof. UWM</w:t>
            </w:r>
          </w:p>
        </w:tc>
        <w:tc>
          <w:tcPr>
            <w:tcW w:w="680" w:type="pct"/>
          </w:tcPr>
          <w:p w14:paraId="30AC21DE" w14:textId="77777777" w:rsidR="001259E3" w:rsidRPr="008A382E" w:rsidRDefault="001259E3" w:rsidP="00466EA5">
            <w:pPr>
              <w:jc w:val="left"/>
              <w:rPr>
                <w:sz w:val="20"/>
                <w:szCs w:val="22"/>
              </w:rPr>
            </w:pPr>
            <w:r w:rsidRPr="009177E7">
              <w:rPr>
                <w:sz w:val="20"/>
                <w:szCs w:val="22"/>
              </w:rPr>
              <w:t>dr hab. inż. Katarzyna Bułkowska prof. UWM</w:t>
            </w:r>
          </w:p>
        </w:tc>
        <w:tc>
          <w:tcPr>
            <w:tcW w:w="454" w:type="pct"/>
          </w:tcPr>
          <w:p w14:paraId="569C1352" w14:textId="77777777" w:rsidR="001259E3" w:rsidRDefault="001259E3" w:rsidP="00466EA5">
            <w:pPr>
              <w:jc w:val="center"/>
              <w:rPr>
                <w:sz w:val="20"/>
                <w:szCs w:val="22"/>
              </w:rPr>
            </w:pPr>
            <w:r>
              <w:rPr>
                <w:sz w:val="20"/>
                <w:szCs w:val="22"/>
              </w:rPr>
              <w:t>5</w:t>
            </w:r>
          </w:p>
        </w:tc>
        <w:tc>
          <w:tcPr>
            <w:tcW w:w="605" w:type="pct"/>
          </w:tcPr>
          <w:p w14:paraId="3C9E0A2E" w14:textId="77777777" w:rsidR="001259E3" w:rsidRDefault="001259E3" w:rsidP="00466EA5">
            <w:pPr>
              <w:jc w:val="center"/>
              <w:rPr>
                <w:sz w:val="20"/>
                <w:szCs w:val="22"/>
              </w:rPr>
            </w:pPr>
            <w:r>
              <w:rPr>
                <w:sz w:val="20"/>
                <w:szCs w:val="22"/>
              </w:rPr>
              <w:t>5</w:t>
            </w:r>
          </w:p>
        </w:tc>
        <w:tc>
          <w:tcPr>
            <w:tcW w:w="606" w:type="pct"/>
          </w:tcPr>
          <w:p w14:paraId="15F954F0" w14:textId="77777777" w:rsidR="001259E3" w:rsidRDefault="001259E3" w:rsidP="00466EA5">
            <w:pPr>
              <w:jc w:val="center"/>
              <w:rPr>
                <w:sz w:val="20"/>
                <w:szCs w:val="22"/>
              </w:rPr>
            </w:pPr>
            <w:r>
              <w:rPr>
                <w:sz w:val="20"/>
                <w:szCs w:val="22"/>
              </w:rPr>
              <w:t>5</w:t>
            </w:r>
          </w:p>
        </w:tc>
      </w:tr>
      <w:tr w:rsidR="001259E3" w:rsidRPr="008A382E" w14:paraId="71666954" w14:textId="77777777" w:rsidTr="00466EA5">
        <w:trPr>
          <w:trHeight w:val="383"/>
        </w:trPr>
        <w:tc>
          <w:tcPr>
            <w:tcW w:w="517" w:type="pct"/>
            <w:vAlign w:val="center"/>
          </w:tcPr>
          <w:p w14:paraId="387A5787" w14:textId="77777777" w:rsidR="001259E3" w:rsidRPr="008A382E" w:rsidRDefault="001259E3" w:rsidP="00466EA5">
            <w:pPr>
              <w:rPr>
                <w:sz w:val="20"/>
                <w:szCs w:val="22"/>
              </w:rPr>
            </w:pPr>
            <w:r>
              <w:rPr>
                <w:sz w:val="20"/>
                <w:szCs w:val="22"/>
              </w:rPr>
              <w:t>143171</w:t>
            </w:r>
          </w:p>
        </w:tc>
        <w:tc>
          <w:tcPr>
            <w:tcW w:w="1077" w:type="pct"/>
            <w:vAlign w:val="center"/>
          </w:tcPr>
          <w:p w14:paraId="487CB6ED" w14:textId="77777777" w:rsidR="001259E3" w:rsidRPr="008A382E" w:rsidRDefault="001259E3" w:rsidP="00466EA5">
            <w:pPr>
              <w:jc w:val="left"/>
              <w:rPr>
                <w:sz w:val="20"/>
                <w:szCs w:val="22"/>
              </w:rPr>
            </w:pPr>
            <w:r w:rsidRPr="00632ACE">
              <w:rPr>
                <w:sz w:val="20"/>
                <w:szCs w:val="22"/>
              </w:rPr>
              <w:t>Wpływ fitoekstraktów na zmiany oksydacyjne olejów</w:t>
            </w:r>
          </w:p>
        </w:tc>
        <w:tc>
          <w:tcPr>
            <w:tcW w:w="379" w:type="pct"/>
          </w:tcPr>
          <w:p w14:paraId="7382769D" w14:textId="77777777" w:rsidR="001259E3" w:rsidRPr="001A7DB6" w:rsidRDefault="001259E3" w:rsidP="00466EA5">
            <w:pPr>
              <w:jc w:val="center"/>
              <w:rPr>
                <w:sz w:val="20"/>
                <w:szCs w:val="22"/>
              </w:rPr>
            </w:pPr>
            <w:r w:rsidRPr="000C7D3F">
              <w:rPr>
                <w:sz w:val="20"/>
                <w:szCs w:val="22"/>
              </w:rPr>
              <w:t>2021</w:t>
            </w:r>
          </w:p>
        </w:tc>
        <w:tc>
          <w:tcPr>
            <w:tcW w:w="682" w:type="pct"/>
          </w:tcPr>
          <w:p w14:paraId="6F0D610A" w14:textId="77777777" w:rsidR="001259E3" w:rsidRPr="008A382E" w:rsidRDefault="001259E3" w:rsidP="00466EA5">
            <w:pPr>
              <w:jc w:val="left"/>
              <w:rPr>
                <w:sz w:val="20"/>
                <w:szCs w:val="22"/>
              </w:rPr>
            </w:pPr>
            <w:r w:rsidRPr="00632ACE">
              <w:rPr>
                <w:sz w:val="20"/>
                <w:szCs w:val="22"/>
              </w:rPr>
              <w:t>dr hab. inż. Marek Andrzej Adamczak prof. UWM</w:t>
            </w:r>
          </w:p>
        </w:tc>
        <w:tc>
          <w:tcPr>
            <w:tcW w:w="680" w:type="pct"/>
          </w:tcPr>
          <w:p w14:paraId="6F50AE26" w14:textId="77777777" w:rsidR="001259E3" w:rsidRPr="008A382E" w:rsidRDefault="001259E3" w:rsidP="00466EA5">
            <w:pPr>
              <w:jc w:val="left"/>
              <w:rPr>
                <w:sz w:val="20"/>
                <w:szCs w:val="22"/>
              </w:rPr>
            </w:pPr>
            <w:r w:rsidRPr="00632ACE">
              <w:rPr>
                <w:sz w:val="20"/>
                <w:szCs w:val="22"/>
              </w:rPr>
              <w:t>dr inż. Bartosz Brzozowski</w:t>
            </w:r>
          </w:p>
        </w:tc>
        <w:tc>
          <w:tcPr>
            <w:tcW w:w="454" w:type="pct"/>
          </w:tcPr>
          <w:p w14:paraId="0535C8D7" w14:textId="77777777" w:rsidR="001259E3" w:rsidRDefault="001259E3" w:rsidP="00466EA5">
            <w:pPr>
              <w:jc w:val="center"/>
              <w:rPr>
                <w:sz w:val="20"/>
                <w:szCs w:val="22"/>
              </w:rPr>
            </w:pPr>
            <w:r>
              <w:rPr>
                <w:sz w:val="20"/>
                <w:szCs w:val="22"/>
              </w:rPr>
              <w:t>5</w:t>
            </w:r>
          </w:p>
        </w:tc>
        <w:tc>
          <w:tcPr>
            <w:tcW w:w="605" w:type="pct"/>
          </w:tcPr>
          <w:p w14:paraId="7B669C45" w14:textId="77777777" w:rsidR="001259E3" w:rsidRDefault="001259E3" w:rsidP="00466EA5">
            <w:pPr>
              <w:jc w:val="center"/>
              <w:rPr>
                <w:sz w:val="20"/>
                <w:szCs w:val="22"/>
              </w:rPr>
            </w:pPr>
            <w:r>
              <w:rPr>
                <w:sz w:val="20"/>
                <w:szCs w:val="22"/>
              </w:rPr>
              <w:t>5</w:t>
            </w:r>
          </w:p>
        </w:tc>
        <w:tc>
          <w:tcPr>
            <w:tcW w:w="606" w:type="pct"/>
          </w:tcPr>
          <w:p w14:paraId="2A85FDCD" w14:textId="77777777" w:rsidR="001259E3" w:rsidRDefault="001259E3" w:rsidP="00466EA5">
            <w:pPr>
              <w:jc w:val="center"/>
              <w:rPr>
                <w:sz w:val="20"/>
                <w:szCs w:val="22"/>
              </w:rPr>
            </w:pPr>
            <w:r>
              <w:rPr>
                <w:sz w:val="20"/>
                <w:szCs w:val="22"/>
              </w:rPr>
              <w:t>5</w:t>
            </w:r>
          </w:p>
        </w:tc>
      </w:tr>
      <w:tr w:rsidR="001259E3" w:rsidRPr="008A382E" w14:paraId="3BFDAF2C" w14:textId="77777777" w:rsidTr="00466EA5">
        <w:trPr>
          <w:trHeight w:val="383"/>
        </w:trPr>
        <w:tc>
          <w:tcPr>
            <w:tcW w:w="517" w:type="pct"/>
            <w:vAlign w:val="center"/>
          </w:tcPr>
          <w:p w14:paraId="00E39CC7" w14:textId="77777777" w:rsidR="001259E3" w:rsidRPr="008A382E" w:rsidRDefault="001259E3" w:rsidP="00466EA5">
            <w:pPr>
              <w:rPr>
                <w:sz w:val="20"/>
                <w:szCs w:val="22"/>
              </w:rPr>
            </w:pPr>
            <w:r>
              <w:rPr>
                <w:sz w:val="20"/>
                <w:szCs w:val="22"/>
              </w:rPr>
              <w:t>142980</w:t>
            </w:r>
          </w:p>
        </w:tc>
        <w:tc>
          <w:tcPr>
            <w:tcW w:w="1077" w:type="pct"/>
            <w:vAlign w:val="center"/>
          </w:tcPr>
          <w:p w14:paraId="37022914" w14:textId="77777777" w:rsidR="001259E3" w:rsidRPr="008A382E" w:rsidRDefault="001259E3" w:rsidP="00466EA5">
            <w:pPr>
              <w:jc w:val="left"/>
              <w:rPr>
                <w:sz w:val="20"/>
                <w:szCs w:val="22"/>
              </w:rPr>
            </w:pPr>
            <w:r w:rsidRPr="00632ACE">
              <w:rPr>
                <w:sz w:val="20"/>
                <w:szCs w:val="22"/>
              </w:rPr>
              <w:t>Molekularna identyfikacja wybranych patogenów w kleszczach twardych izolowanych ze zwierząt na terenie województwa warmińsko-mazurskiego</w:t>
            </w:r>
          </w:p>
        </w:tc>
        <w:tc>
          <w:tcPr>
            <w:tcW w:w="379" w:type="pct"/>
          </w:tcPr>
          <w:p w14:paraId="68EEB33D" w14:textId="77777777" w:rsidR="001259E3" w:rsidRPr="001A7DB6" w:rsidRDefault="001259E3" w:rsidP="00466EA5">
            <w:pPr>
              <w:jc w:val="center"/>
              <w:rPr>
                <w:sz w:val="20"/>
                <w:szCs w:val="22"/>
              </w:rPr>
            </w:pPr>
            <w:r w:rsidRPr="000C7D3F">
              <w:rPr>
                <w:sz w:val="20"/>
                <w:szCs w:val="22"/>
              </w:rPr>
              <w:t>2021</w:t>
            </w:r>
          </w:p>
        </w:tc>
        <w:tc>
          <w:tcPr>
            <w:tcW w:w="682" w:type="pct"/>
          </w:tcPr>
          <w:p w14:paraId="285F21B3" w14:textId="77777777" w:rsidR="001259E3" w:rsidRPr="008A382E" w:rsidRDefault="001259E3" w:rsidP="00466EA5">
            <w:pPr>
              <w:jc w:val="left"/>
              <w:rPr>
                <w:sz w:val="20"/>
                <w:szCs w:val="22"/>
              </w:rPr>
            </w:pPr>
            <w:r w:rsidRPr="00632ACE">
              <w:rPr>
                <w:sz w:val="20"/>
                <w:szCs w:val="22"/>
              </w:rPr>
              <w:t>dr hab. Małgorzata  Dmitryjuk prof. UWM</w:t>
            </w:r>
          </w:p>
        </w:tc>
        <w:tc>
          <w:tcPr>
            <w:tcW w:w="680" w:type="pct"/>
          </w:tcPr>
          <w:p w14:paraId="649C9123" w14:textId="77777777" w:rsidR="001259E3" w:rsidRPr="008A382E" w:rsidRDefault="001259E3" w:rsidP="00466EA5">
            <w:pPr>
              <w:jc w:val="left"/>
              <w:rPr>
                <w:sz w:val="20"/>
                <w:szCs w:val="22"/>
              </w:rPr>
            </w:pPr>
            <w:r w:rsidRPr="00632ACE">
              <w:rPr>
                <w:sz w:val="20"/>
                <w:szCs w:val="22"/>
              </w:rPr>
              <w:t>dr Katarzyna Kubiak</w:t>
            </w:r>
          </w:p>
        </w:tc>
        <w:tc>
          <w:tcPr>
            <w:tcW w:w="454" w:type="pct"/>
          </w:tcPr>
          <w:p w14:paraId="6578E5FF" w14:textId="77777777" w:rsidR="001259E3" w:rsidRDefault="001259E3" w:rsidP="00466EA5">
            <w:pPr>
              <w:jc w:val="center"/>
              <w:rPr>
                <w:sz w:val="20"/>
                <w:szCs w:val="22"/>
              </w:rPr>
            </w:pPr>
            <w:r>
              <w:rPr>
                <w:sz w:val="20"/>
                <w:szCs w:val="22"/>
              </w:rPr>
              <w:t>5</w:t>
            </w:r>
          </w:p>
        </w:tc>
        <w:tc>
          <w:tcPr>
            <w:tcW w:w="605" w:type="pct"/>
          </w:tcPr>
          <w:p w14:paraId="6A1C5242" w14:textId="77777777" w:rsidR="001259E3" w:rsidRDefault="001259E3" w:rsidP="00466EA5">
            <w:pPr>
              <w:jc w:val="center"/>
              <w:rPr>
                <w:sz w:val="20"/>
                <w:szCs w:val="22"/>
              </w:rPr>
            </w:pPr>
            <w:r>
              <w:rPr>
                <w:sz w:val="20"/>
                <w:szCs w:val="22"/>
              </w:rPr>
              <w:t>5</w:t>
            </w:r>
          </w:p>
        </w:tc>
        <w:tc>
          <w:tcPr>
            <w:tcW w:w="606" w:type="pct"/>
          </w:tcPr>
          <w:p w14:paraId="5B8C9A06" w14:textId="77777777" w:rsidR="001259E3" w:rsidRDefault="001259E3" w:rsidP="00466EA5">
            <w:pPr>
              <w:jc w:val="center"/>
              <w:rPr>
                <w:sz w:val="20"/>
                <w:szCs w:val="22"/>
              </w:rPr>
            </w:pPr>
            <w:r>
              <w:rPr>
                <w:sz w:val="20"/>
                <w:szCs w:val="22"/>
              </w:rPr>
              <w:t>5</w:t>
            </w:r>
          </w:p>
        </w:tc>
      </w:tr>
      <w:tr w:rsidR="001259E3" w:rsidRPr="008A382E" w14:paraId="0F07DF0E" w14:textId="77777777" w:rsidTr="00466EA5">
        <w:trPr>
          <w:trHeight w:val="383"/>
        </w:trPr>
        <w:tc>
          <w:tcPr>
            <w:tcW w:w="517" w:type="pct"/>
            <w:vAlign w:val="center"/>
          </w:tcPr>
          <w:p w14:paraId="0E360068" w14:textId="77777777" w:rsidR="001259E3" w:rsidRPr="008A382E" w:rsidRDefault="001259E3" w:rsidP="00466EA5">
            <w:pPr>
              <w:rPr>
                <w:sz w:val="20"/>
                <w:szCs w:val="22"/>
              </w:rPr>
            </w:pPr>
            <w:r>
              <w:rPr>
                <w:sz w:val="20"/>
                <w:szCs w:val="22"/>
              </w:rPr>
              <w:t>142994</w:t>
            </w:r>
          </w:p>
        </w:tc>
        <w:tc>
          <w:tcPr>
            <w:tcW w:w="1077" w:type="pct"/>
            <w:vAlign w:val="center"/>
          </w:tcPr>
          <w:p w14:paraId="48BA4BF4" w14:textId="77777777" w:rsidR="001259E3" w:rsidRPr="008A382E" w:rsidRDefault="001259E3" w:rsidP="00466EA5">
            <w:pPr>
              <w:jc w:val="left"/>
              <w:rPr>
                <w:sz w:val="20"/>
                <w:szCs w:val="22"/>
              </w:rPr>
            </w:pPr>
            <w:r w:rsidRPr="00632ACE">
              <w:rPr>
                <w:sz w:val="20"/>
                <w:szCs w:val="22"/>
              </w:rPr>
              <w:t>Wpływ apeliny-13 na ekspresję wybranych genów w inkubowanych in vitro skrawkach endometrium świni domowej (</w:t>
            </w:r>
            <w:r w:rsidRPr="002B349B">
              <w:rPr>
                <w:i/>
                <w:iCs/>
                <w:sz w:val="20"/>
                <w:szCs w:val="22"/>
              </w:rPr>
              <w:t>Sus scrofa domestica</w:t>
            </w:r>
            <w:r w:rsidRPr="00632ACE">
              <w:rPr>
                <w:sz w:val="20"/>
                <w:szCs w:val="22"/>
              </w:rPr>
              <w:t>)</w:t>
            </w:r>
          </w:p>
        </w:tc>
        <w:tc>
          <w:tcPr>
            <w:tcW w:w="379" w:type="pct"/>
          </w:tcPr>
          <w:p w14:paraId="2E00B5FE" w14:textId="77777777" w:rsidR="001259E3" w:rsidRPr="001A7DB6" w:rsidRDefault="001259E3" w:rsidP="00466EA5">
            <w:pPr>
              <w:jc w:val="center"/>
              <w:rPr>
                <w:sz w:val="20"/>
                <w:szCs w:val="22"/>
              </w:rPr>
            </w:pPr>
            <w:r w:rsidRPr="000C7D3F">
              <w:rPr>
                <w:sz w:val="20"/>
                <w:szCs w:val="22"/>
              </w:rPr>
              <w:t>2021</w:t>
            </w:r>
          </w:p>
        </w:tc>
        <w:tc>
          <w:tcPr>
            <w:tcW w:w="682" w:type="pct"/>
          </w:tcPr>
          <w:p w14:paraId="6C52AFC1" w14:textId="77777777" w:rsidR="001259E3" w:rsidRPr="008A382E" w:rsidRDefault="001259E3" w:rsidP="00466EA5">
            <w:pPr>
              <w:jc w:val="left"/>
              <w:rPr>
                <w:sz w:val="20"/>
                <w:szCs w:val="22"/>
              </w:rPr>
            </w:pPr>
            <w:r w:rsidRPr="00632ACE">
              <w:rPr>
                <w:sz w:val="20"/>
                <w:szCs w:val="22"/>
              </w:rPr>
              <w:t>dr Marta  Kieżun</w:t>
            </w:r>
          </w:p>
        </w:tc>
        <w:tc>
          <w:tcPr>
            <w:tcW w:w="680" w:type="pct"/>
          </w:tcPr>
          <w:p w14:paraId="3B2D8130" w14:textId="77777777" w:rsidR="001259E3" w:rsidRPr="008A382E" w:rsidRDefault="001259E3" w:rsidP="00466EA5">
            <w:pPr>
              <w:jc w:val="left"/>
              <w:rPr>
                <w:sz w:val="20"/>
                <w:szCs w:val="22"/>
              </w:rPr>
            </w:pPr>
            <w:r w:rsidRPr="00632ACE">
              <w:rPr>
                <w:sz w:val="20"/>
                <w:szCs w:val="22"/>
              </w:rPr>
              <w:t>dr hab. inż. Barbara Kamińska prof. UWM</w:t>
            </w:r>
          </w:p>
        </w:tc>
        <w:tc>
          <w:tcPr>
            <w:tcW w:w="454" w:type="pct"/>
          </w:tcPr>
          <w:p w14:paraId="5BC1F4DD" w14:textId="77777777" w:rsidR="001259E3" w:rsidRDefault="001259E3" w:rsidP="00466EA5">
            <w:pPr>
              <w:jc w:val="center"/>
              <w:rPr>
                <w:sz w:val="20"/>
                <w:szCs w:val="22"/>
              </w:rPr>
            </w:pPr>
            <w:r>
              <w:rPr>
                <w:sz w:val="20"/>
                <w:szCs w:val="22"/>
              </w:rPr>
              <w:t>5</w:t>
            </w:r>
          </w:p>
        </w:tc>
        <w:tc>
          <w:tcPr>
            <w:tcW w:w="605" w:type="pct"/>
          </w:tcPr>
          <w:p w14:paraId="3ADBA7BD" w14:textId="77777777" w:rsidR="001259E3" w:rsidRDefault="001259E3" w:rsidP="00466EA5">
            <w:pPr>
              <w:jc w:val="center"/>
              <w:rPr>
                <w:sz w:val="20"/>
                <w:szCs w:val="22"/>
              </w:rPr>
            </w:pPr>
            <w:r>
              <w:rPr>
                <w:sz w:val="20"/>
                <w:szCs w:val="22"/>
              </w:rPr>
              <w:t>5</w:t>
            </w:r>
          </w:p>
        </w:tc>
        <w:tc>
          <w:tcPr>
            <w:tcW w:w="606" w:type="pct"/>
          </w:tcPr>
          <w:p w14:paraId="17BED541" w14:textId="77777777" w:rsidR="001259E3" w:rsidRDefault="001259E3" w:rsidP="00466EA5">
            <w:pPr>
              <w:jc w:val="center"/>
              <w:rPr>
                <w:sz w:val="20"/>
                <w:szCs w:val="22"/>
              </w:rPr>
            </w:pPr>
            <w:r>
              <w:rPr>
                <w:sz w:val="20"/>
                <w:szCs w:val="22"/>
              </w:rPr>
              <w:t>5</w:t>
            </w:r>
          </w:p>
        </w:tc>
      </w:tr>
      <w:tr w:rsidR="001259E3" w:rsidRPr="008A382E" w14:paraId="1FC0106F" w14:textId="77777777" w:rsidTr="00466EA5">
        <w:trPr>
          <w:trHeight w:val="383"/>
        </w:trPr>
        <w:tc>
          <w:tcPr>
            <w:tcW w:w="517" w:type="pct"/>
            <w:vAlign w:val="center"/>
          </w:tcPr>
          <w:p w14:paraId="3C04D7A8" w14:textId="77777777" w:rsidR="001259E3" w:rsidRPr="008A382E" w:rsidRDefault="001259E3" w:rsidP="00466EA5">
            <w:pPr>
              <w:rPr>
                <w:sz w:val="20"/>
                <w:szCs w:val="22"/>
              </w:rPr>
            </w:pPr>
            <w:r>
              <w:rPr>
                <w:sz w:val="20"/>
                <w:szCs w:val="22"/>
              </w:rPr>
              <w:t>143040</w:t>
            </w:r>
          </w:p>
        </w:tc>
        <w:tc>
          <w:tcPr>
            <w:tcW w:w="1077" w:type="pct"/>
            <w:vAlign w:val="center"/>
          </w:tcPr>
          <w:p w14:paraId="20D20B05" w14:textId="77777777" w:rsidR="001259E3" w:rsidRPr="008A382E" w:rsidRDefault="001259E3" w:rsidP="00466EA5">
            <w:pPr>
              <w:jc w:val="left"/>
              <w:rPr>
                <w:sz w:val="20"/>
                <w:szCs w:val="22"/>
              </w:rPr>
            </w:pPr>
            <w:r w:rsidRPr="00632ACE">
              <w:rPr>
                <w:sz w:val="20"/>
                <w:szCs w:val="22"/>
              </w:rPr>
              <w:t>Potencjał rozrodczy mieszańców brzany (</w:t>
            </w:r>
            <w:r w:rsidRPr="002B349B">
              <w:rPr>
                <w:i/>
                <w:iCs/>
                <w:sz w:val="20"/>
                <w:szCs w:val="22"/>
              </w:rPr>
              <w:t>Barbus barbus</w:t>
            </w:r>
            <w:r w:rsidRPr="00632ACE">
              <w:rPr>
                <w:sz w:val="20"/>
                <w:szCs w:val="22"/>
              </w:rPr>
              <w:t>) i brzanki (</w:t>
            </w:r>
            <w:r w:rsidRPr="002B349B">
              <w:rPr>
                <w:i/>
                <w:iCs/>
                <w:sz w:val="20"/>
                <w:szCs w:val="22"/>
              </w:rPr>
              <w:t>B. carpathicus</w:t>
            </w:r>
            <w:r w:rsidRPr="00632ACE">
              <w:rPr>
                <w:sz w:val="20"/>
                <w:szCs w:val="22"/>
              </w:rPr>
              <w:t>) na podstawie analizy histologicznej gonad</w:t>
            </w:r>
          </w:p>
        </w:tc>
        <w:tc>
          <w:tcPr>
            <w:tcW w:w="379" w:type="pct"/>
          </w:tcPr>
          <w:p w14:paraId="34FD8121" w14:textId="77777777" w:rsidR="001259E3" w:rsidRPr="001A7DB6" w:rsidRDefault="001259E3" w:rsidP="00466EA5">
            <w:pPr>
              <w:jc w:val="center"/>
              <w:rPr>
                <w:sz w:val="20"/>
                <w:szCs w:val="22"/>
              </w:rPr>
            </w:pPr>
            <w:r w:rsidRPr="000C7D3F">
              <w:rPr>
                <w:sz w:val="20"/>
                <w:szCs w:val="22"/>
              </w:rPr>
              <w:t>2021</w:t>
            </w:r>
          </w:p>
        </w:tc>
        <w:tc>
          <w:tcPr>
            <w:tcW w:w="682" w:type="pct"/>
          </w:tcPr>
          <w:p w14:paraId="7C4F9F4F" w14:textId="77777777" w:rsidR="001259E3" w:rsidRPr="008A382E" w:rsidRDefault="001259E3" w:rsidP="00466EA5">
            <w:pPr>
              <w:jc w:val="left"/>
              <w:rPr>
                <w:sz w:val="20"/>
                <w:szCs w:val="22"/>
              </w:rPr>
            </w:pPr>
            <w:r w:rsidRPr="00632ACE">
              <w:rPr>
                <w:sz w:val="20"/>
                <w:szCs w:val="22"/>
              </w:rPr>
              <w:t>dr hab. Dorota  Juchno prof. UWM</w:t>
            </w:r>
          </w:p>
        </w:tc>
        <w:tc>
          <w:tcPr>
            <w:tcW w:w="680" w:type="pct"/>
          </w:tcPr>
          <w:p w14:paraId="159F8F1D" w14:textId="77777777" w:rsidR="001259E3" w:rsidRPr="008A382E" w:rsidRDefault="001259E3" w:rsidP="00466EA5">
            <w:pPr>
              <w:jc w:val="left"/>
              <w:rPr>
                <w:sz w:val="20"/>
                <w:szCs w:val="22"/>
              </w:rPr>
            </w:pPr>
            <w:r w:rsidRPr="00632ACE">
              <w:rPr>
                <w:sz w:val="20"/>
                <w:szCs w:val="22"/>
              </w:rPr>
              <w:t>prof. dr hab. inż. Alicja Boroń</w:t>
            </w:r>
          </w:p>
        </w:tc>
        <w:tc>
          <w:tcPr>
            <w:tcW w:w="454" w:type="pct"/>
          </w:tcPr>
          <w:p w14:paraId="2542174A" w14:textId="77777777" w:rsidR="001259E3" w:rsidRDefault="001259E3" w:rsidP="00466EA5">
            <w:pPr>
              <w:jc w:val="center"/>
              <w:rPr>
                <w:sz w:val="20"/>
                <w:szCs w:val="22"/>
              </w:rPr>
            </w:pPr>
            <w:r>
              <w:rPr>
                <w:sz w:val="20"/>
                <w:szCs w:val="22"/>
              </w:rPr>
              <w:t>5</w:t>
            </w:r>
          </w:p>
        </w:tc>
        <w:tc>
          <w:tcPr>
            <w:tcW w:w="605" w:type="pct"/>
          </w:tcPr>
          <w:p w14:paraId="73843DDB" w14:textId="77777777" w:rsidR="001259E3" w:rsidRDefault="001259E3" w:rsidP="00466EA5">
            <w:pPr>
              <w:jc w:val="center"/>
              <w:rPr>
                <w:sz w:val="20"/>
                <w:szCs w:val="22"/>
              </w:rPr>
            </w:pPr>
            <w:r>
              <w:rPr>
                <w:sz w:val="20"/>
                <w:szCs w:val="22"/>
              </w:rPr>
              <w:t>5</w:t>
            </w:r>
          </w:p>
        </w:tc>
        <w:tc>
          <w:tcPr>
            <w:tcW w:w="606" w:type="pct"/>
          </w:tcPr>
          <w:p w14:paraId="334601CE" w14:textId="77777777" w:rsidR="001259E3" w:rsidRDefault="001259E3" w:rsidP="00466EA5">
            <w:pPr>
              <w:jc w:val="center"/>
              <w:rPr>
                <w:sz w:val="20"/>
                <w:szCs w:val="22"/>
              </w:rPr>
            </w:pPr>
            <w:r>
              <w:rPr>
                <w:sz w:val="20"/>
                <w:szCs w:val="22"/>
              </w:rPr>
              <w:t>5</w:t>
            </w:r>
          </w:p>
        </w:tc>
      </w:tr>
      <w:tr w:rsidR="001259E3" w:rsidRPr="008A382E" w14:paraId="33A93EAF" w14:textId="77777777" w:rsidTr="00466EA5">
        <w:trPr>
          <w:trHeight w:val="383"/>
        </w:trPr>
        <w:tc>
          <w:tcPr>
            <w:tcW w:w="517" w:type="pct"/>
            <w:vAlign w:val="center"/>
          </w:tcPr>
          <w:p w14:paraId="26432893" w14:textId="77777777" w:rsidR="001259E3" w:rsidRPr="008A382E" w:rsidRDefault="001259E3" w:rsidP="00466EA5">
            <w:pPr>
              <w:rPr>
                <w:sz w:val="20"/>
                <w:szCs w:val="22"/>
              </w:rPr>
            </w:pPr>
            <w:r>
              <w:rPr>
                <w:sz w:val="20"/>
                <w:szCs w:val="22"/>
              </w:rPr>
              <w:t>143075</w:t>
            </w:r>
          </w:p>
        </w:tc>
        <w:tc>
          <w:tcPr>
            <w:tcW w:w="1077" w:type="pct"/>
            <w:vAlign w:val="center"/>
          </w:tcPr>
          <w:p w14:paraId="7978565B" w14:textId="77777777" w:rsidR="001259E3" w:rsidRPr="008A382E" w:rsidRDefault="001259E3" w:rsidP="00466EA5">
            <w:pPr>
              <w:jc w:val="left"/>
              <w:rPr>
                <w:sz w:val="20"/>
                <w:szCs w:val="22"/>
              </w:rPr>
            </w:pPr>
            <w:r w:rsidRPr="00632ACE">
              <w:rPr>
                <w:sz w:val="20"/>
                <w:szCs w:val="22"/>
              </w:rPr>
              <w:t xml:space="preserve">Ocena stopnia hydrolizy wybranych białek roślinnych i ich wpływ na wydzielanie interleukiny-8 w modelowych enterocytach – badanie </w:t>
            </w:r>
            <w:r w:rsidRPr="002B349B">
              <w:rPr>
                <w:i/>
                <w:iCs/>
                <w:sz w:val="20"/>
                <w:szCs w:val="22"/>
              </w:rPr>
              <w:t>in vitro</w:t>
            </w:r>
          </w:p>
        </w:tc>
        <w:tc>
          <w:tcPr>
            <w:tcW w:w="379" w:type="pct"/>
          </w:tcPr>
          <w:p w14:paraId="1895E1CA" w14:textId="77777777" w:rsidR="001259E3" w:rsidRPr="001A7DB6" w:rsidRDefault="001259E3" w:rsidP="00466EA5">
            <w:pPr>
              <w:jc w:val="center"/>
              <w:rPr>
                <w:sz w:val="20"/>
                <w:szCs w:val="22"/>
              </w:rPr>
            </w:pPr>
            <w:r w:rsidRPr="000C7D3F">
              <w:rPr>
                <w:sz w:val="20"/>
                <w:szCs w:val="22"/>
              </w:rPr>
              <w:t>2021</w:t>
            </w:r>
          </w:p>
        </w:tc>
        <w:tc>
          <w:tcPr>
            <w:tcW w:w="682" w:type="pct"/>
          </w:tcPr>
          <w:p w14:paraId="4903B842" w14:textId="77777777" w:rsidR="001259E3" w:rsidRPr="008A382E" w:rsidRDefault="001259E3" w:rsidP="00466EA5">
            <w:pPr>
              <w:jc w:val="left"/>
              <w:rPr>
                <w:sz w:val="20"/>
                <w:szCs w:val="22"/>
              </w:rPr>
            </w:pPr>
            <w:r w:rsidRPr="00632ACE">
              <w:rPr>
                <w:sz w:val="20"/>
                <w:szCs w:val="22"/>
              </w:rPr>
              <w:t>dr Ewa  Fiedorowicz</w:t>
            </w:r>
          </w:p>
        </w:tc>
        <w:tc>
          <w:tcPr>
            <w:tcW w:w="680" w:type="pct"/>
          </w:tcPr>
          <w:p w14:paraId="2EC08675" w14:textId="77777777" w:rsidR="001259E3" w:rsidRPr="008A382E" w:rsidRDefault="001259E3" w:rsidP="00466EA5">
            <w:pPr>
              <w:jc w:val="left"/>
              <w:rPr>
                <w:sz w:val="20"/>
                <w:szCs w:val="22"/>
              </w:rPr>
            </w:pPr>
            <w:r w:rsidRPr="00632ACE">
              <w:rPr>
                <w:sz w:val="20"/>
                <w:szCs w:val="22"/>
              </w:rPr>
              <w:t>dr hab. Anna Cieślińska prof. UWM</w:t>
            </w:r>
          </w:p>
        </w:tc>
        <w:tc>
          <w:tcPr>
            <w:tcW w:w="454" w:type="pct"/>
          </w:tcPr>
          <w:p w14:paraId="2AF2FF1C" w14:textId="77777777" w:rsidR="001259E3" w:rsidRDefault="001259E3" w:rsidP="00466EA5">
            <w:pPr>
              <w:jc w:val="center"/>
              <w:rPr>
                <w:sz w:val="20"/>
                <w:szCs w:val="22"/>
              </w:rPr>
            </w:pPr>
            <w:r>
              <w:rPr>
                <w:sz w:val="20"/>
                <w:szCs w:val="22"/>
              </w:rPr>
              <w:t>5</w:t>
            </w:r>
          </w:p>
        </w:tc>
        <w:tc>
          <w:tcPr>
            <w:tcW w:w="605" w:type="pct"/>
          </w:tcPr>
          <w:p w14:paraId="4731AF63" w14:textId="77777777" w:rsidR="001259E3" w:rsidRDefault="001259E3" w:rsidP="00466EA5">
            <w:pPr>
              <w:jc w:val="center"/>
              <w:rPr>
                <w:sz w:val="20"/>
                <w:szCs w:val="22"/>
              </w:rPr>
            </w:pPr>
            <w:r>
              <w:rPr>
                <w:sz w:val="20"/>
                <w:szCs w:val="22"/>
              </w:rPr>
              <w:t>5</w:t>
            </w:r>
          </w:p>
        </w:tc>
        <w:tc>
          <w:tcPr>
            <w:tcW w:w="606" w:type="pct"/>
          </w:tcPr>
          <w:p w14:paraId="5822371D" w14:textId="77777777" w:rsidR="001259E3" w:rsidRDefault="001259E3" w:rsidP="00466EA5">
            <w:pPr>
              <w:jc w:val="center"/>
              <w:rPr>
                <w:sz w:val="20"/>
                <w:szCs w:val="22"/>
              </w:rPr>
            </w:pPr>
            <w:r>
              <w:rPr>
                <w:sz w:val="20"/>
                <w:szCs w:val="22"/>
              </w:rPr>
              <w:t>5</w:t>
            </w:r>
          </w:p>
        </w:tc>
      </w:tr>
      <w:tr w:rsidR="001259E3" w:rsidRPr="008A382E" w14:paraId="111FFE60" w14:textId="77777777" w:rsidTr="00466EA5">
        <w:trPr>
          <w:trHeight w:val="383"/>
        </w:trPr>
        <w:tc>
          <w:tcPr>
            <w:tcW w:w="517" w:type="pct"/>
            <w:vAlign w:val="center"/>
          </w:tcPr>
          <w:p w14:paraId="7ED68FAB" w14:textId="77777777" w:rsidR="001259E3" w:rsidRPr="008A382E" w:rsidRDefault="001259E3" w:rsidP="00466EA5">
            <w:pPr>
              <w:rPr>
                <w:sz w:val="20"/>
                <w:szCs w:val="22"/>
              </w:rPr>
            </w:pPr>
            <w:r>
              <w:rPr>
                <w:sz w:val="20"/>
                <w:szCs w:val="22"/>
              </w:rPr>
              <w:t>143094</w:t>
            </w:r>
          </w:p>
        </w:tc>
        <w:tc>
          <w:tcPr>
            <w:tcW w:w="1077" w:type="pct"/>
            <w:vAlign w:val="center"/>
          </w:tcPr>
          <w:p w14:paraId="085299FF" w14:textId="77777777" w:rsidR="001259E3" w:rsidRPr="008A382E" w:rsidRDefault="001259E3" w:rsidP="00466EA5">
            <w:pPr>
              <w:jc w:val="left"/>
              <w:rPr>
                <w:sz w:val="20"/>
                <w:szCs w:val="22"/>
              </w:rPr>
            </w:pPr>
            <w:r w:rsidRPr="007C12AC">
              <w:rPr>
                <w:sz w:val="20"/>
                <w:szCs w:val="22"/>
              </w:rPr>
              <w:t>Ekspresja genu adiponektyny w nadnerczach świni domowej (</w:t>
            </w:r>
            <w:r w:rsidRPr="00FF7372">
              <w:rPr>
                <w:i/>
                <w:iCs/>
                <w:sz w:val="20"/>
                <w:szCs w:val="22"/>
              </w:rPr>
              <w:t>Sus scrofa domestica</w:t>
            </w:r>
            <w:r w:rsidRPr="007C12AC">
              <w:rPr>
                <w:sz w:val="20"/>
                <w:szCs w:val="22"/>
              </w:rPr>
              <w:t xml:space="preserve"> L.) w czasie ciąży</w:t>
            </w:r>
          </w:p>
        </w:tc>
        <w:tc>
          <w:tcPr>
            <w:tcW w:w="379" w:type="pct"/>
          </w:tcPr>
          <w:p w14:paraId="63EA7D50" w14:textId="77777777" w:rsidR="001259E3" w:rsidRPr="001A7DB6" w:rsidRDefault="001259E3" w:rsidP="00466EA5">
            <w:pPr>
              <w:jc w:val="center"/>
              <w:rPr>
                <w:sz w:val="20"/>
                <w:szCs w:val="22"/>
              </w:rPr>
            </w:pPr>
            <w:r w:rsidRPr="000C7D3F">
              <w:rPr>
                <w:sz w:val="20"/>
                <w:szCs w:val="22"/>
              </w:rPr>
              <w:t>2021</w:t>
            </w:r>
          </w:p>
        </w:tc>
        <w:tc>
          <w:tcPr>
            <w:tcW w:w="682" w:type="pct"/>
          </w:tcPr>
          <w:p w14:paraId="35D65050" w14:textId="77777777" w:rsidR="001259E3" w:rsidRPr="008A382E" w:rsidRDefault="001259E3" w:rsidP="00466EA5">
            <w:pPr>
              <w:jc w:val="left"/>
              <w:rPr>
                <w:sz w:val="20"/>
                <w:szCs w:val="22"/>
              </w:rPr>
            </w:pPr>
            <w:r w:rsidRPr="007C12AC">
              <w:rPr>
                <w:sz w:val="20"/>
                <w:szCs w:val="22"/>
              </w:rPr>
              <w:t>dr hab. inż. Barbara Krystyna Kamińska prof. UWM</w:t>
            </w:r>
          </w:p>
        </w:tc>
        <w:tc>
          <w:tcPr>
            <w:tcW w:w="680" w:type="pct"/>
          </w:tcPr>
          <w:p w14:paraId="79D3D644" w14:textId="77777777" w:rsidR="001259E3" w:rsidRPr="008A382E" w:rsidRDefault="001259E3" w:rsidP="00466EA5">
            <w:pPr>
              <w:jc w:val="left"/>
              <w:rPr>
                <w:sz w:val="20"/>
                <w:szCs w:val="22"/>
              </w:rPr>
            </w:pPr>
            <w:r w:rsidRPr="007C12AC">
              <w:rPr>
                <w:sz w:val="20"/>
                <w:szCs w:val="22"/>
              </w:rPr>
              <w:t>dr hab. inż. Grzegorz Panasiewicz prof. UWM</w:t>
            </w:r>
          </w:p>
        </w:tc>
        <w:tc>
          <w:tcPr>
            <w:tcW w:w="454" w:type="pct"/>
          </w:tcPr>
          <w:p w14:paraId="4ECFDA4D" w14:textId="77777777" w:rsidR="001259E3" w:rsidRDefault="001259E3" w:rsidP="00466EA5">
            <w:pPr>
              <w:jc w:val="center"/>
              <w:rPr>
                <w:sz w:val="20"/>
                <w:szCs w:val="22"/>
              </w:rPr>
            </w:pPr>
            <w:r>
              <w:rPr>
                <w:sz w:val="20"/>
                <w:szCs w:val="22"/>
              </w:rPr>
              <w:t>5</w:t>
            </w:r>
          </w:p>
        </w:tc>
        <w:tc>
          <w:tcPr>
            <w:tcW w:w="605" w:type="pct"/>
          </w:tcPr>
          <w:p w14:paraId="16F68F85" w14:textId="77777777" w:rsidR="001259E3" w:rsidRDefault="001259E3" w:rsidP="00466EA5">
            <w:pPr>
              <w:jc w:val="center"/>
              <w:rPr>
                <w:sz w:val="20"/>
                <w:szCs w:val="22"/>
              </w:rPr>
            </w:pPr>
            <w:r>
              <w:rPr>
                <w:sz w:val="20"/>
                <w:szCs w:val="22"/>
              </w:rPr>
              <w:t>5</w:t>
            </w:r>
          </w:p>
        </w:tc>
        <w:tc>
          <w:tcPr>
            <w:tcW w:w="606" w:type="pct"/>
          </w:tcPr>
          <w:p w14:paraId="0BECA91A" w14:textId="77777777" w:rsidR="001259E3" w:rsidRDefault="001259E3" w:rsidP="00466EA5">
            <w:pPr>
              <w:jc w:val="center"/>
              <w:rPr>
                <w:sz w:val="20"/>
                <w:szCs w:val="22"/>
              </w:rPr>
            </w:pPr>
            <w:r>
              <w:rPr>
                <w:sz w:val="20"/>
                <w:szCs w:val="22"/>
              </w:rPr>
              <w:t>5</w:t>
            </w:r>
          </w:p>
        </w:tc>
      </w:tr>
      <w:tr w:rsidR="001259E3" w:rsidRPr="008A382E" w14:paraId="3512A5A8" w14:textId="77777777" w:rsidTr="00466EA5">
        <w:trPr>
          <w:trHeight w:val="383"/>
        </w:trPr>
        <w:tc>
          <w:tcPr>
            <w:tcW w:w="517" w:type="pct"/>
            <w:vAlign w:val="center"/>
          </w:tcPr>
          <w:p w14:paraId="136E57A2" w14:textId="77777777" w:rsidR="001259E3" w:rsidRPr="008A382E" w:rsidRDefault="001259E3" w:rsidP="00466EA5">
            <w:pPr>
              <w:rPr>
                <w:sz w:val="20"/>
                <w:szCs w:val="22"/>
              </w:rPr>
            </w:pPr>
            <w:r>
              <w:rPr>
                <w:sz w:val="20"/>
                <w:szCs w:val="22"/>
              </w:rPr>
              <w:lastRenderedPageBreak/>
              <w:t>143044</w:t>
            </w:r>
          </w:p>
        </w:tc>
        <w:tc>
          <w:tcPr>
            <w:tcW w:w="1077" w:type="pct"/>
            <w:vAlign w:val="center"/>
          </w:tcPr>
          <w:p w14:paraId="0B24A285" w14:textId="77777777" w:rsidR="001259E3" w:rsidRPr="008A382E" w:rsidRDefault="001259E3" w:rsidP="00466EA5">
            <w:pPr>
              <w:jc w:val="left"/>
              <w:rPr>
                <w:sz w:val="20"/>
                <w:szCs w:val="22"/>
              </w:rPr>
            </w:pPr>
            <w:r w:rsidRPr="007C12AC">
              <w:rPr>
                <w:sz w:val="20"/>
                <w:szCs w:val="22"/>
              </w:rPr>
              <w:t>Analiza wpływu ligandów PPARγ na ekspresję genu TLR4 w błonie śluzowej macicy świni domowej (</w:t>
            </w:r>
            <w:r w:rsidRPr="00AE2B06">
              <w:rPr>
                <w:i/>
                <w:iCs/>
                <w:sz w:val="20"/>
                <w:szCs w:val="22"/>
              </w:rPr>
              <w:t>Sus scrofa domestica</w:t>
            </w:r>
            <w:r w:rsidRPr="007C12AC">
              <w:rPr>
                <w:sz w:val="20"/>
                <w:szCs w:val="22"/>
              </w:rPr>
              <w:t xml:space="preserve"> L.) stymulowanej endotoksyną bakteryjną za pomocą metody Real Time PCR</w:t>
            </w:r>
          </w:p>
        </w:tc>
        <w:tc>
          <w:tcPr>
            <w:tcW w:w="379" w:type="pct"/>
          </w:tcPr>
          <w:p w14:paraId="177B726E" w14:textId="77777777" w:rsidR="001259E3" w:rsidRPr="001A7DB6" w:rsidRDefault="001259E3" w:rsidP="00466EA5">
            <w:pPr>
              <w:jc w:val="center"/>
              <w:rPr>
                <w:sz w:val="20"/>
                <w:szCs w:val="22"/>
              </w:rPr>
            </w:pPr>
            <w:r w:rsidRPr="000C7D3F">
              <w:rPr>
                <w:sz w:val="20"/>
                <w:szCs w:val="22"/>
              </w:rPr>
              <w:t>2021</w:t>
            </w:r>
          </w:p>
        </w:tc>
        <w:tc>
          <w:tcPr>
            <w:tcW w:w="682" w:type="pct"/>
          </w:tcPr>
          <w:p w14:paraId="75E19C95" w14:textId="77777777" w:rsidR="001259E3" w:rsidRPr="008A382E" w:rsidRDefault="001259E3" w:rsidP="00466EA5">
            <w:pPr>
              <w:jc w:val="left"/>
              <w:rPr>
                <w:sz w:val="20"/>
                <w:szCs w:val="22"/>
              </w:rPr>
            </w:pPr>
            <w:r w:rsidRPr="007C12AC">
              <w:rPr>
                <w:sz w:val="20"/>
                <w:szCs w:val="22"/>
              </w:rPr>
              <w:t>prof. dr hab. inż. Iwona Urszula Bogacka</w:t>
            </w:r>
          </w:p>
        </w:tc>
        <w:tc>
          <w:tcPr>
            <w:tcW w:w="680" w:type="pct"/>
          </w:tcPr>
          <w:p w14:paraId="6B40E9ED" w14:textId="77777777" w:rsidR="001259E3" w:rsidRPr="008A382E" w:rsidRDefault="001259E3" w:rsidP="00466EA5">
            <w:pPr>
              <w:jc w:val="left"/>
              <w:rPr>
                <w:sz w:val="20"/>
                <w:szCs w:val="22"/>
              </w:rPr>
            </w:pPr>
            <w:r w:rsidRPr="007C12AC">
              <w:rPr>
                <w:sz w:val="20"/>
                <w:szCs w:val="22"/>
              </w:rPr>
              <w:t>dr Aleksandra Kurzyńska</w:t>
            </w:r>
          </w:p>
        </w:tc>
        <w:tc>
          <w:tcPr>
            <w:tcW w:w="454" w:type="pct"/>
          </w:tcPr>
          <w:p w14:paraId="345B1538" w14:textId="77777777" w:rsidR="001259E3" w:rsidRDefault="001259E3" w:rsidP="00466EA5">
            <w:pPr>
              <w:jc w:val="center"/>
              <w:rPr>
                <w:sz w:val="20"/>
                <w:szCs w:val="22"/>
              </w:rPr>
            </w:pPr>
            <w:r>
              <w:rPr>
                <w:sz w:val="20"/>
                <w:szCs w:val="22"/>
              </w:rPr>
              <w:t>5</w:t>
            </w:r>
          </w:p>
        </w:tc>
        <w:tc>
          <w:tcPr>
            <w:tcW w:w="605" w:type="pct"/>
          </w:tcPr>
          <w:p w14:paraId="2549E361" w14:textId="77777777" w:rsidR="001259E3" w:rsidRDefault="001259E3" w:rsidP="00466EA5">
            <w:pPr>
              <w:jc w:val="center"/>
              <w:rPr>
                <w:sz w:val="20"/>
                <w:szCs w:val="22"/>
              </w:rPr>
            </w:pPr>
            <w:r>
              <w:rPr>
                <w:sz w:val="20"/>
                <w:szCs w:val="22"/>
              </w:rPr>
              <w:t>5</w:t>
            </w:r>
          </w:p>
        </w:tc>
        <w:tc>
          <w:tcPr>
            <w:tcW w:w="606" w:type="pct"/>
          </w:tcPr>
          <w:p w14:paraId="1EA4D882" w14:textId="77777777" w:rsidR="001259E3" w:rsidRDefault="001259E3" w:rsidP="00466EA5">
            <w:pPr>
              <w:jc w:val="center"/>
              <w:rPr>
                <w:sz w:val="20"/>
                <w:szCs w:val="22"/>
              </w:rPr>
            </w:pPr>
            <w:r>
              <w:rPr>
                <w:sz w:val="20"/>
                <w:szCs w:val="22"/>
              </w:rPr>
              <w:t>5</w:t>
            </w:r>
          </w:p>
        </w:tc>
      </w:tr>
      <w:tr w:rsidR="001259E3" w:rsidRPr="008A382E" w14:paraId="79EB6BE8" w14:textId="77777777" w:rsidTr="00466EA5">
        <w:trPr>
          <w:trHeight w:val="383"/>
        </w:trPr>
        <w:tc>
          <w:tcPr>
            <w:tcW w:w="517" w:type="pct"/>
            <w:vAlign w:val="center"/>
          </w:tcPr>
          <w:p w14:paraId="2769DAE0" w14:textId="77777777" w:rsidR="001259E3" w:rsidRPr="008A382E" w:rsidRDefault="001259E3" w:rsidP="00466EA5">
            <w:pPr>
              <w:rPr>
                <w:sz w:val="20"/>
                <w:szCs w:val="22"/>
              </w:rPr>
            </w:pPr>
            <w:r>
              <w:rPr>
                <w:sz w:val="20"/>
                <w:szCs w:val="22"/>
              </w:rPr>
              <w:t>143148</w:t>
            </w:r>
          </w:p>
        </w:tc>
        <w:tc>
          <w:tcPr>
            <w:tcW w:w="1077" w:type="pct"/>
            <w:vAlign w:val="center"/>
          </w:tcPr>
          <w:p w14:paraId="22FE89BC" w14:textId="77777777" w:rsidR="001259E3" w:rsidRPr="008A382E" w:rsidRDefault="001259E3" w:rsidP="00466EA5">
            <w:pPr>
              <w:jc w:val="left"/>
              <w:rPr>
                <w:sz w:val="20"/>
                <w:szCs w:val="22"/>
              </w:rPr>
            </w:pPr>
            <w:r w:rsidRPr="007C12AC">
              <w:rPr>
                <w:sz w:val="20"/>
                <w:szCs w:val="22"/>
              </w:rPr>
              <w:t>Zastosowanie metody Real-Time PCR do analizy wpływu pola elektromagnetycznego o ekstremalnie niskiej częstotliwości na ekspresję genów DNMT1 i DNMT3a w endometrium świni domowej (</w:t>
            </w:r>
            <w:r w:rsidRPr="00AE2B06">
              <w:rPr>
                <w:i/>
                <w:iCs/>
                <w:sz w:val="20"/>
                <w:szCs w:val="22"/>
              </w:rPr>
              <w:t>Sus scrofa domestica</w:t>
            </w:r>
            <w:r w:rsidRPr="007C12AC">
              <w:rPr>
                <w:sz w:val="20"/>
                <w:szCs w:val="22"/>
              </w:rPr>
              <w:t xml:space="preserve"> L.)</w:t>
            </w:r>
          </w:p>
        </w:tc>
        <w:tc>
          <w:tcPr>
            <w:tcW w:w="379" w:type="pct"/>
          </w:tcPr>
          <w:p w14:paraId="19F6BA48" w14:textId="77777777" w:rsidR="001259E3" w:rsidRPr="001A7DB6" w:rsidRDefault="001259E3" w:rsidP="00466EA5">
            <w:pPr>
              <w:jc w:val="center"/>
              <w:rPr>
                <w:sz w:val="20"/>
                <w:szCs w:val="22"/>
              </w:rPr>
            </w:pPr>
            <w:r>
              <w:rPr>
                <w:sz w:val="20"/>
                <w:szCs w:val="22"/>
              </w:rPr>
              <w:t>2021</w:t>
            </w:r>
          </w:p>
        </w:tc>
        <w:tc>
          <w:tcPr>
            <w:tcW w:w="682" w:type="pct"/>
          </w:tcPr>
          <w:p w14:paraId="29550C7D" w14:textId="77777777" w:rsidR="001259E3" w:rsidRPr="008A382E" w:rsidRDefault="001259E3" w:rsidP="00466EA5">
            <w:pPr>
              <w:jc w:val="left"/>
              <w:rPr>
                <w:sz w:val="20"/>
                <w:szCs w:val="22"/>
              </w:rPr>
            </w:pPr>
            <w:r w:rsidRPr="007C12AC">
              <w:rPr>
                <w:sz w:val="20"/>
                <w:szCs w:val="22"/>
              </w:rPr>
              <w:t>prof. dr hab. inż. Anita  Franczak</w:t>
            </w:r>
          </w:p>
        </w:tc>
        <w:tc>
          <w:tcPr>
            <w:tcW w:w="680" w:type="pct"/>
          </w:tcPr>
          <w:p w14:paraId="3ECCD0F5" w14:textId="77777777" w:rsidR="001259E3" w:rsidRPr="008A382E" w:rsidRDefault="001259E3" w:rsidP="00466EA5">
            <w:pPr>
              <w:jc w:val="left"/>
              <w:rPr>
                <w:sz w:val="20"/>
                <w:szCs w:val="22"/>
              </w:rPr>
            </w:pPr>
            <w:r w:rsidRPr="007C12AC">
              <w:rPr>
                <w:sz w:val="20"/>
                <w:szCs w:val="22"/>
              </w:rPr>
              <w:t>dr hab. Małgorzata Dmitryjuk prof. UWM</w:t>
            </w:r>
          </w:p>
        </w:tc>
        <w:tc>
          <w:tcPr>
            <w:tcW w:w="454" w:type="pct"/>
          </w:tcPr>
          <w:p w14:paraId="52790DA9" w14:textId="77777777" w:rsidR="001259E3" w:rsidRDefault="001259E3" w:rsidP="00466EA5">
            <w:pPr>
              <w:jc w:val="center"/>
              <w:rPr>
                <w:sz w:val="20"/>
                <w:szCs w:val="22"/>
              </w:rPr>
            </w:pPr>
            <w:r>
              <w:rPr>
                <w:sz w:val="20"/>
                <w:szCs w:val="22"/>
              </w:rPr>
              <w:t>5</w:t>
            </w:r>
          </w:p>
        </w:tc>
        <w:tc>
          <w:tcPr>
            <w:tcW w:w="605" w:type="pct"/>
          </w:tcPr>
          <w:p w14:paraId="090DF140" w14:textId="77777777" w:rsidR="001259E3" w:rsidRDefault="001259E3" w:rsidP="00466EA5">
            <w:pPr>
              <w:jc w:val="center"/>
              <w:rPr>
                <w:sz w:val="20"/>
                <w:szCs w:val="22"/>
              </w:rPr>
            </w:pPr>
            <w:r>
              <w:rPr>
                <w:sz w:val="20"/>
                <w:szCs w:val="22"/>
              </w:rPr>
              <w:t>5</w:t>
            </w:r>
          </w:p>
        </w:tc>
        <w:tc>
          <w:tcPr>
            <w:tcW w:w="606" w:type="pct"/>
          </w:tcPr>
          <w:p w14:paraId="76ECEA74" w14:textId="77777777" w:rsidR="001259E3" w:rsidRDefault="001259E3" w:rsidP="00466EA5">
            <w:pPr>
              <w:jc w:val="center"/>
              <w:rPr>
                <w:sz w:val="20"/>
                <w:szCs w:val="22"/>
              </w:rPr>
            </w:pPr>
            <w:r>
              <w:rPr>
                <w:sz w:val="20"/>
                <w:szCs w:val="22"/>
              </w:rPr>
              <w:t>5</w:t>
            </w:r>
          </w:p>
        </w:tc>
      </w:tr>
      <w:tr w:rsidR="001259E3" w:rsidRPr="008A382E" w14:paraId="24FE7266" w14:textId="77777777" w:rsidTr="00466EA5">
        <w:trPr>
          <w:trHeight w:val="383"/>
        </w:trPr>
        <w:tc>
          <w:tcPr>
            <w:tcW w:w="517" w:type="pct"/>
            <w:vAlign w:val="center"/>
          </w:tcPr>
          <w:p w14:paraId="5797A894" w14:textId="77777777" w:rsidR="001259E3" w:rsidRPr="008A382E" w:rsidRDefault="001259E3" w:rsidP="00466EA5">
            <w:pPr>
              <w:rPr>
                <w:sz w:val="20"/>
                <w:szCs w:val="22"/>
              </w:rPr>
            </w:pPr>
            <w:r>
              <w:rPr>
                <w:sz w:val="20"/>
                <w:szCs w:val="22"/>
              </w:rPr>
              <w:t>143162</w:t>
            </w:r>
          </w:p>
        </w:tc>
        <w:tc>
          <w:tcPr>
            <w:tcW w:w="1077" w:type="pct"/>
            <w:vAlign w:val="center"/>
          </w:tcPr>
          <w:p w14:paraId="702B14FF" w14:textId="77777777" w:rsidR="001259E3" w:rsidRPr="008A382E" w:rsidRDefault="001259E3" w:rsidP="00466EA5">
            <w:pPr>
              <w:jc w:val="left"/>
              <w:rPr>
                <w:sz w:val="20"/>
                <w:szCs w:val="22"/>
              </w:rPr>
            </w:pPr>
            <w:r w:rsidRPr="007C12AC">
              <w:rPr>
                <w:sz w:val="20"/>
                <w:szCs w:val="22"/>
              </w:rPr>
              <w:t>Zastosowanie metody Real-Time PCR do analizy wpływu pola elektromagnetycznego o ekstremalnie niskiej częstotliwości na ekspresję genów DNMT1 i DNMT3a w endometrium świni domowej (</w:t>
            </w:r>
            <w:r w:rsidRPr="00AE2B06">
              <w:rPr>
                <w:i/>
                <w:iCs/>
                <w:sz w:val="20"/>
                <w:szCs w:val="22"/>
              </w:rPr>
              <w:t>Sus scrofa domestica</w:t>
            </w:r>
            <w:r w:rsidRPr="007C12AC">
              <w:rPr>
                <w:sz w:val="20"/>
                <w:szCs w:val="22"/>
              </w:rPr>
              <w:t xml:space="preserve"> L.)</w:t>
            </w:r>
          </w:p>
        </w:tc>
        <w:tc>
          <w:tcPr>
            <w:tcW w:w="379" w:type="pct"/>
          </w:tcPr>
          <w:p w14:paraId="3FD175AB" w14:textId="77777777" w:rsidR="001259E3" w:rsidRPr="001A7DB6" w:rsidRDefault="001259E3" w:rsidP="00466EA5">
            <w:pPr>
              <w:jc w:val="center"/>
              <w:rPr>
                <w:sz w:val="20"/>
                <w:szCs w:val="22"/>
              </w:rPr>
            </w:pPr>
            <w:r w:rsidRPr="000C7D3F">
              <w:rPr>
                <w:sz w:val="20"/>
                <w:szCs w:val="22"/>
              </w:rPr>
              <w:t>2021</w:t>
            </w:r>
          </w:p>
        </w:tc>
        <w:tc>
          <w:tcPr>
            <w:tcW w:w="682" w:type="pct"/>
          </w:tcPr>
          <w:p w14:paraId="619C04D9" w14:textId="77777777" w:rsidR="001259E3" w:rsidRPr="008A382E" w:rsidRDefault="001259E3" w:rsidP="00466EA5">
            <w:pPr>
              <w:jc w:val="left"/>
              <w:rPr>
                <w:sz w:val="20"/>
                <w:szCs w:val="22"/>
              </w:rPr>
            </w:pPr>
            <w:r w:rsidRPr="007C12AC">
              <w:rPr>
                <w:sz w:val="20"/>
                <w:szCs w:val="22"/>
              </w:rPr>
              <w:t>prof. dr hab. Tadeusz Szczepan Kamiński</w:t>
            </w:r>
          </w:p>
        </w:tc>
        <w:tc>
          <w:tcPr>
            <w:tcW w:w="680" w:type="pct"/>
          </w:tcPr>
          <w:p w14:paraId="3972EFF8" w14:textId="77777777" w:rsidR="001259E3" w:rsidRPr="008A382E" w:rsidRDefault="001259E3" w:rsidP="00466EA5">
            <w:pPr>
              <w:jc w:val="left"/>
              <w:rPr>
                <w:sz w:val="20"/>
                <w:szCs w:val="22"/>
              </w:rPr>
            </w:pPr>
            <w:r w:rsidRPr="007C12AC">
              <w:rPr>
                <w:sz w:val="20"/>
                <w:szCs w:val="22"/>
              </w:rPr>
              <w:t>dr Marta Kieżun</w:t>
            </w:r>
          </w:p>
        </w:tc>
        <w:tc>
          <w:tcPr>
            <w:tcW w:w="454" w:type="pct"/>
          </w:tcPr>
          <w:p w14:paraId="096CCF98" w14:textId="77777777" w:rsidR="001259E3" w:rsidRDefault="001259E3" w:rsidP="00466EA5">
            <w:pPr>
              <w:jc w:val="center"/>
              <w:rPr>
                <w:sz w:val="20"/>
                <w:szCs w:val="22"/>
              </w:rPr>
            </w:pPr>
            <w:r>
              <w:rPr>
                <w:sz w:val="20"/>
                <w:szCs w:val="22"/>
              </w:rPr>
              <w:t>5</w:t>
            </w:r>
          </w:p>
        </w:tc>
        <w:tc>
          <w:tcPr>
            <w:tcW w:w="605" w:type="pct"/>
          </w:tcPr>
          <w:p w14:paraId="2E64AD2C" w14:textId="77777777" w:rsidR="001259E3" w:rsidRDefault="001259E3" w:rsidP="00466EA5">
            <w:pPr>
              <w:jc w:val="center"/>
              <w:rPr>
                <w:sz w:val="20"/>
                <w:szCs w:val="22"/>
              </w:rPr>
            </w:pPr>
            <w:r>
              <w:rPr>
                <w:sz w:val="20"/>
                <w:szCs w:val="22"/>
              </w:rPr>
              <w:t>5</w:t>
            </w:r>
          </w:p>
        </w:tc>
        <w:tc>
          <w:tcPr>
            <w:tcW w:w="606" w:type="pct"/>
          </w:tcPr>
          <w:p w14:paraId="6754383D" w14:textId="77777777" w:rsidR="001259E3" w:rsidRDefault="001259E3" w:rsidP="00466EA5">
            <w:pPr>
              <w:jc w:val="center"/>
              <w:rPr>
                <w:sz w:val="20"/>
                <w:szCs w:val="22"/>
              </w:rPr>
            </w:pPr>
            <w:r>
              <w:rPr>
                <w:sz w:val="20"/>
                <w:szCs w:val="22"/>
              </w:rPr>
              <w:t>5</w:t>
            </w:r>
          </w:p>
        </w:tc>
      </w:tr>
      <w:tr w:rsidR="001259E3" w:rsidRPr="008A382E" w14:paraId="09C60B03" w14:textId="77777777" w:rsidTr="00466EA5">
        <w:trPr>
          <w:trHeight w:val="383"/>
        </w:trPr>
        <w:tc>
          <w:tcPr>
            <w:tcW w:w="517" w:type="pct"/>
            <w:vAlign w:val="center"/>
          </w:tcPr>
          <w:p w14:paraId="50777EA8" w14:textId="77777777" w:rsidR="001259E3" w:rsidRPr="008A382E" w:rsidRDefault="001259E3" w:rsidP="00466EA5">
            <w:pPr>
              <w:rPr>
                <w:sz w:val="20"/>
                <w:szCs w:val="22"/>
              </w:rPr>
            </w:pPr>
            <w:r>
              <w:rPr>
                <w:sz w:val="20"/>
                <w:szCs w:val="22"/>
              </w:rPr>
              <w:t>143164</w:t>
            </w:r>
          </w:p>
        </w:tc>
        <w:tc>
          <w:tcPr>
            <w:tcW w:w="1077" w:type="pct"/>
            <w:vAlign w:val="center"/>
          </w:tcPr>
          <w:p w14:paraId="1342D770" w14:textId="77777777" w:rsidR="001259E3" w:rsidRPr="008A382E" w:rsidRDefault="001259E3" w:rsidP="00466EA5">
            <w:pPr>
              <w:jc w:val="left"/>
              <w:rPr>
                <w:sz w:val="20"/>
                <w:szCs w:val="22"/>
              </w:rPr>
            </w:pPr>
            <w:r w:rsidRPr="007C12AC">
              <w:rPr>
                <w:sz w:val="20"/>
                <w:szCs w:val="22"/>
              </w:rPr>
              <w:t>Wykorzystanie metody real time PCR do określenia zmian ekspresji TACR3 w komórkach przysadek świni domowej (</w:t>
            </w:r>
            <w:r w:rsidRPr="00AE2B06">
              <w:rPr>
                <w:i/>
                <w:iCs/>
                <w:sz w:val="20"/>
                <w:szCs w:val="22"/>
              </w:rPr>
              <w:t>Sus scrofa domestica</w:t>
            </w:r>
            <w:r w:rsidRPr="007C12AC">
              <w:rPr>
                <w:sz w:val="20"/>
                <w:szCs w:val="22"/>
              </w:rPr>
              <w:t>) pod wpływem kisspeptyny</w:t>
            </w:r>
          </w:p>
        </w:tc>
        <w:tc>
          <w:tcPr>
            <w:tcW w:w="379" w:type="pct"/>
          </w:tcPr>
          <w:p w14:paraId="064FA674" w14:textId="77777777" w:rsidR="001259E3" w:rsidRPr="001A7DB6" w:rsidRDefault="001259E3" w:rsidP="00466EA5">
            <w:pPr>
              <w:jc w:val="center"/>
              <w:rPr>
                <w:sz w:val="20"/>
                <w:szCs w:val="22"/>
              </w:rPr>
            </w:pPr>
            <w:r w:rsidRPr="000C7D3F">
              <w:rPr>
                <w:sz w:val="20"/>
                <w:szCs w:val="22"/>
              </w:rPr>
              <w:t>2021</w:t>
            </w:r>
          </w:p>
        </w:tc>
        <w:tc>
          <w:tcPr>
            <w:tcW w:w="682" w:type="pct"/>
          </w:tcPr>
          <w:p w14:paraId="38B15D8C" w14:textId="77777777" w:rsidR="001259E3" w:rsidRPr="008A382E" w:rsidRDefault="001259E3" w:rsidP="00466EA5">
            <w:pPr>
              <w:jc w:val="left"/>
              <w:rPr>
                <w:sz w:val="20"/>
                <w:szCs w:val="22"/>
              </w:rPr>
            </w:pPr>
            <w:r w:rsidRPr="007C12AC">
              <w:rPr>
                <w:sz w:val="20"/>
                <w:szCs w:val="22"/>
              </w:rPr>
              <w:t>dr Agata  Żmijewska</w:t>
            </w:r>
          </w:p>
        </w:tc>
        <w:tc>
          <w:tcPr>
            <w:tcW w:w="680" w:type="pct"/>
          </w:tcPr>
          <w:p w14:paraId="075EA08D" w14:textId="77777777" w:rsidR="001259E3" w:rsidRPr="008A382E" w:rsidRDefault="001259E3" w:rsidP="00466EA5">
            <w:pPr>
              <w:jc w:val="left"/>
              <w:rPr>
                <w:sz w:val="20"/>
                <w:szCs w:val="22"/>
              </w:rPr>
            </w:pPr>
            <w:r w:rsidRPr="007C12AC">
              <w:rPr>
                <w:sz w:val="20"/>
                <w:szCs w:val="22"/>
              </w:rPr>
              <w:t>dr hab. inż. Justyna Możejko-Ciesielska prof. UWM</w:t>
            </w:r>
          </w:p>
        </w:tc>
        <w:tc>
          <w:tcPr>
            <w:tcW w:w="454" w:type="pct"/>
          </w:tcPr>
          <w:p w14:paraId="5441E8C9" w14:textId="77777777" w:rsidR="001259E3" w:rsidRDefault="001259E3" w:rsidP="00466EA5">
            <w:pPr>
              <w:jc w:val="center"/>
              <w:rPr>
                <w:sz w:val="20"/>
                <w:szCs w:val="22"/>
              </w:rPr>
            </w:pPr>
            <w:r>
              <w:rPr>
                <w:sz w:val="20"/>
                <w:szCs w:val="22"/>
              </w:rPr>
              <w:t>5</w:t>
            </w:r>
          </w:p>
        </w:tc>
        <w:tc>
          <w:tcPr>
            <w:tcW w:w="605" w:type="pct"/>
          </w:tcPr>
          <w:p w14:paraId="7F8C3D42" w14:textId="77777777" w:rsidR="001259E3" w:rsidRDefault="001259E3" w:rsidP="00466EA5">
            <w:pPr>
              <w:jc w:val="center"/>
              <w:rPr>
                <w:sz w:val="20"/>
                <w:szCs w:val="22"/>
              </w:rPr>
            </w:pPr>
            <w:r>
              <w:rPr>
                <w:sz w:val="20"/>
                <w:szCs w:val="22"/>
              </w:rPr>
              <w:t>5</w:t>
            </w:r>
          </w:p>
        </w:tc>
        <w:tc>
          <w:tcPr>
            <w:tcW w:w="606" w:type="pct"/>
          </w:tcPr>
          <w:p w14:paraId="42170FCD" w14:textId="77777777" w:rsidR="001259E3" w:rsidRDefault="001259E3" w:rsidP="00466EA5">
            <w:pPr>
              <w:jc w:val="center"/>
              <w:rPr>
                <w:sz w:val="20"/>
                <w:szCs w:val="22"/>
              </w:rPr>
            </w:pPr>
            <w:r>
              <w:rPr>
                <w:sz w:val="20"/>
                <w:szCs w:val="22"/>
              </w:rPr>
              <w:t>5</w:t>
            </w:r>
          </w:p>
        </w:tc>
      </w:tr>
      <w:tr w:rsidR="001259E3" w:rsidRPr="008A382E" w14:paraId="32A720DF" w14:textId="77777777" w:rsidTr="00466EA5">
        <w:trPr>
          <w:trHeight w:val="383"/>
        </w:trPr>
        <w:tc>
          <w:tcPr>
            <w:tcW w:w="517" w:type="pct"/>
            <w:vAlign w:val="center"/>
          </w:tcPr>
          <w:p w14:paraId="0DA115E9" w14:textId="77777777" w:rsidR="001259E3" w:rsidRPr="008A382E" w:rsidRDefault="001259E3" w:rsidP="00466EA5">
            <w:pPr>
              <w:rPr>
                <w:sz w:val="20"/>
                <w:szCs w:val="22"/>
              </w:rPr>
            </w:pPr>
            <w:r>
              <w:rPr>
                <w:sz w:val="20"/>
                <w:szCs w:val="22"/>
              </w:rPr>
              <w:t>143168</w:t>
            </w:r>
          </w:p>
        </w:tc>
        <w:tc>
          <w:tcPr>
            <w:tcW w:w="1077" w:type="pct"/>
            <w:vAlign w:val="center"/>
          </w:tcPr>
          <w:p w14:paraId="77D23860" w14:textId="77777777" w:rsidR="001259E3" w:rsidRPr="008A382E" w:rsidRDefault="001259E3" w:rsidP="00466EA5">
            <w:pPr>
              <w:jc w:val="left"/>
              <w:rPr>
                <w:sz w:val="20"/>
                <w:szCs w:val="22"/>
              </w:rPr>
            </w:pPr>
            <w:r w:rsidRPr="007C12AC">
              <w:rPr>
                <w:sz w:val="20"/>
                <w:szCs w:val="22"/>
              </w:rPr>
              <w:t>Optymalizacja parametrów metody Western blot w celu zbadania wpływu pola elektromagnetycznego o ekstremalnie niskiej częstotliwości na ekspresję DNMT1 i DNMT3a w endometrium</w:t>
            </w:r>
          </w:p>
        </w:tc>
        <w:tc>
          <w:tcPr>
            <w:tcW w:w="379" w:type="pct"/>
          </w:tcPr>
          <w:p w14:paraId="56C9A592" w14:textId="77777777" w:rsidR="001259E3" w:rsidRPr="001A7DB6" w:rsidRDefault="001259E3" w:rsidP="00466EA5">
            <w:pPr>
              <w:jc w:val="center"/>
              <w:rPr>
                <w:sz w:val="20"/>
                <w:szCs w:val="22"/>
              </w:rPr>
            </w:pPr>
            <w:r w:rsidRPr="000C7D3F">
              <w:rPr>
                <w:sz w:val="20"/>
                <w:szCs w:val="22"/>
              </w:rPr>
              <w:t>2021</w:t>
            </w:r>
          </w:p>
        </w:tc>
        <w:tc>
          <w:tcPr>
            <w:tcW w:w="682" w:type="pct"/>
          </w:tcPr>
          <w:p w14:paraId="10E1C50F" w14:textId="77777777" w:rsidR="001259E3" w:rsidRPr="008A382E" w:rsidRDefault="001259E3" w:rsidP="00466EA5">
            <w:pPr>
              <w:jc w:val="left"/>
              <w:rPr>
                <w:sz w:val="20"/>
                <w:szCs w:val="22"/>
              </w:rPr>
            </w:pPr>
            <w:r w:rsidRPr="007C12AC">
              <w:rPr>
                <w:sz w:val="20"/>
                <w:szCs w:val="22"/>
              </w:rPr>
              <w:t>prof. dr hab. inż. Anita  Franczak</w:t>
            </w:r>
          </w:p>
        </w:tc>
        <w:tc>
          <w:tcPr>
            <w:tcW w:w="680" w:type="pct"/>
          </w:tcPr>
          <w:p w14:paraId="40517CF5" w14:textId="77777777" w:rsidR="001259E3" w:rsidRPr="008A382E" w:rsidRDefault="001259E3" w:rsidP="00466EA5">
            <w:pPr>
              <w:jc w:val="left"/>
              <w:rPr>
                <w:sz w:val="20"/>
                <w:szCs w:val="22"/>
              </w:rPr>
            </w:pPr>
            <w:r w:rsidRPr="007C12AC">
              <w:rPr>
                <w:sz w:val="20"/>
                <w:szCs w:val="22"/>
              </w:rPr>
              <w:t>dr hab. Małgorzata Dmitryjuk prof. UWM</w:t>
            </w:r>
          </w:p>
        </w:tc>
        <w:tc>
          <w:tcPr>
            <w:tcW w:w="454" w:type="pct"/>
          </w:tcPr>
          <w:p w14:paraId="113398CD" w14:textId="77777777" w:rsidR="001259E3" w:rsidRDefault="001259E3" w:rsidP="00466EA5">
            <w:pPr>
              <w:jc w:val="center"/>
              <w:rPr>
                <w:sz w:val="20"/>
                <w:szCs w:val="22"/>
              </w:rPr>
            </w:pPr>
            <w:r>
              <w:rPr>
                <w:sz w:val="20"/>
                <w:szCs w:val="22"/>
              </w:rPr>
              <w:t>5</w:t>
            </w:r>
          </w:p>
        </w:tc>
        <w:tc>
          <w:tcPr>
            <w:tcW w:w="605" w:type="pct"/>
          </w:tcPr>
          <w:p w14:paraId="0379A321" w14:textId="77777777" w:rsidR="001259E3" w:rsidRDefault="001259E3" w:rsidP="00466EA5">
            <w:pPr>
              <w:jc w:val="center"/>
              <w:rPr>
                <w:sz w:val="20"/>
                <w:szCs w:val="22"/>
              </w:rPr>
            </w:pPr>
            <w:r>
              <w:rPr>
                <w:sz w:val="20"/>
                <w:szCs w:val="22"/>
              </w:rPr>
              <w:t>5</w:t>
            </w:r>
          </w:p>
        </w:tc>
        <w:tc>
          <w:tcPr>
            <w:tcW w:w="606" w:type="pct"/>
          </w:tcPr>
          <w:p w14:paraId="6C73D45F" w14:textId="77777777" w:rsidR="001259E3" w:rsidRDefault="001259E3" w:rsidP="00466EA5">
            <w:pPr>
              <w:jc w:val="center"/>
              <w:rPr>
                <w:sz w:val="20"/>
                <w:szCs w:val="22"/>
              </w:rPr>
            </w:pPr>
            <w:r>
              <w:rPr>
                <w:sz w:val="20"/>
                <w:szCs w:val="22"/>
              </w:rPr>
              <w:t>5</w:t>
            </w:r>
          </w:p>
        </w:tc>
      </w:tr>
      <w:tr w:rsidR="001259E3" w:rsidRPr="008A382E" w14:paraId="7125EB93" w14:textId="77777777" w:rsidTr="00466EA5">
        <w:trPr>
          <w:trHeight w:val="383"/>
        </w:trPr>
        <w:tc>
          <w:tcPr>
            <w:tcW w:w="517" w:type="pct"/>
            <w:vAlign w:val="center"/>
          </w:tcPr>
          <w:p w14:paraId="50A4D544" w14:textId="77777777" w:rsidR="001259E3" w:rsidRPr="008A382E" w:rsidRDefault="001259E3" w:rsidP="00466EA5">
            <w:pPr>
              <w:rPr>
                <w:sz w:val="20"/>
                <w:szCs w:val="22"/>
              </w:rPr>
            </w:pPr>
            <w:r>
              <w:rPr>
                <w:sz w:val="20"/>
                <w:szCs w:val="22"/>
              </w:rPr>
              <w:lastRenderedPageBreak/>
              <w:t>143173</w:t>
            </w:r>
          </w:p>
        </w:tc>
        <w:tc>
          <w:tcPr>
            <w:tcW w:w="1077" w:type="pct"/>
            <w:vAlign w:val="center"/>
          </w:tcPr>
          <w:p w14:paraId="5E966BC4" w14:textId="77777777" w:rsidR="001259E3" w:rsidRPr="008A382E" w:rsidRDefault="001259E3" w:rsidP="00466EA5">
            <w:pPr>
              <w:jc w:val="left"/>
              <w:rPr>
                <w:sz w:val="20"/>
                <w:szCs w:val="22"/>
              </w:rPr>
            </w:pPr>
            <w:r w:rsidRPr="007C12AC">
              <w:rPr>
                <w:sz w:val="20"/>
                <w:szCs w:val="22"/>
              </w:rPr>
              <w:t>Ekspresja genu apeliny (APLN) w macicy świni domowej (</w:t>
            </w:r>
            <w:r w:rsidRPr="00AE2B06">
              <w:rPr>
                <w:i/>
                <w:iCs/>
                <w:sz w:val="20"/>
                <w:szCs w:val="22"/>
              </w:rPr>
              <w:t>Sus scrofa domestica</w:t>
            </w:r>
            <w:r w:rsidRPr="007C12AC">
              <w:rPr>
                <w:sz w:val="20"/>
                <w:szCs w:val="22"/>
              </w:rPr>
              <w:t>) w czasie cyklu rujowego i w okresie okołoimplantacyjnym</w:t>
            </w:r>
          </w:p>
        </w:tc>
        <w:tc>
          <w:tcPr>
            <w:tcW w:w="379" w:type="pct"/>
          </w:tcPr>
          <w:p w14:paraId="4BB124C8" w14:textId="77777777" w:rsidR="001259E3" w:rsidRPr="001A7DB6" w:rsidRDefault="001259E3" w:rsidP="00466EA5">
            <w:pPr>
              <w:jc w:val="center"/>
              <w:rPr>
                <w:sz w:val="20"/>
                <w:szCs w:val="22"/>
              </w:rPr>
            </w:pPr>
            <w:r w:rsidRPr="000C7D3F">
              <w:rPr>
                <w:sz w:val="20"/>
                <w:szCs w:val="22"/>
              </w:rPr>
              <w:t>2021</w:t>
            </w:r>
          </w:p>
        </w:tc>
        <w:tc>
          <w:tcPr>
            <w:tcW w:w="682" w:type="pct"/>
          </w:tcPr>
          <w:p w14:paraId="65DCD9AE" w14:textId="77777777" w:rsidR="001259E3" w:rsidRPr="008A382E" w:rsidRDefault="001259E3" w:rsidP="00466EA5">
            <w:pPr>
              <w:jc w:val="left"/>
              <w:rPr>
                <w:sz w:val="20"/>
                <w:szCs w:val="22"/>
              </w:rPr>
            </w:pPr>
            <w:r w:rsidRPr="007C12AC">
              <w:rPr>
                <w:sz w:val="20"/>
                <w:szCs w:val="22"/>
              </w:rPr>
              <w:t>prof. dr hab. Nina Magdalena Smolińska</w:t>
            </w:r>
          </w:p>
        </w:tc>
        <w:tc>
          <w:tcPr>
            <w:tcW w:w="680" w:type="pct"/>
          </w:tcPr>
          <w:p w14:paraId="6497DDEC" w14:textId="77777777" w:rsidR="001259E3" w:rsidRPr="008A382E" w:rsidRDefault="001259E3" w:rsidP="00466EA5">
            <w:pPr>
              <w:jc w:val="left"/>
              <w:rPr>
                <w:sz w:val="20"/>
                <w:szCs w:val="22"/>
              </w:rPr>
            </w:pPr>
            <w:r w:rsidRPr="007C12AC">
              <w:rPr>
                <w:sz w:val="20"/>
                <w:szCs w:val="22"/>
              </w:rPr>
              <w:t>dr Marta Kieżun</w:t>
            </w:r>
          </w:p>
        </w:tc>
        <w:tc>
          <w:tcPr>
            <w:tcW w:w="454" w:type="pct"/>
          </w:tcPr>
          <w:p w14:paraId="31298E49" w14:textId="77777777" w:rsidR="001259E3" w:rsidRDefault="001259E3" w:rsidP="00466EA5">
            <w:pPr>
              <w:jc w:val="center"/>
              <w:rPr>
                <w:sz w:val="20"/>
                <w:szCs w:val="22"/>
              </w:rPr>
            </w:pPr>
            <w:r>
              <w:rPr>
                <w:sz w:val="20"/>
                <w:szCs w:val="22"/>
              </w:rPr>
              <w:t>5</w:t>
            </w:r>
          </w:p>
        </w:tc>
        <w:tc>
          <w:tcPr>
            <w:tcW w:w="605" w:type="pct"/>
          </w:tcPr>
          <w:p w14:paraId="22446169" w14:textId="77777777" w:rsidR="001259E3" w:rsidRDefault="001259E3" w:rsidP="00466EA5">
            <w:pPr>
              <w:jc w:val="center"/>
              <w:rPr>
                <w:sz w:val="20"/>
                <w:szCs w:val="22"/>
              </w:rPr>
            </w:pPr>
            <w:r>
              <w:rPr>
                <w:sz w:val="20"/>
                <w:szCs w:val="22"/>
              </w:rPr>
              <w:t>5</w:t>
            </w:r>
          </w:p>
        </w:tc>
        <w:tc>
          <w:tcPr>
            <w:tcW w:w="606" w:type="pct"/>
          </w:tcPr>
          <w:p w14:paraId="3459B949" w14:textId="77777777" w:rsidR="001259E3" w:rsidRDefault="001259E3" w:rsidP="00466EA5">
            <w:pPr>
              <w:jc w:val="center"/>
              <w:rPr>
                <w:sz w:val="20"/>
                <w:szCs w:val="22"/>
              </w:rPr>
            </w:pPr>
            <w:r>
              <w:rPr>
                <w:sz w:val="20"/>
                <w:szCs w:val="22"/>
              </w:rPr>
              <w:t>5</w:t>
            </w:r>
          </w:p>
        </w:tc>
      </w:tr>
      <w:tr w:rsidR="001259E3" w:rsidRPr="008A382E" w14:paraId="12B32103" w14:textId="77777777" w:rsidTr="00466EA5">
        <w:trPr>
          <w:trHeight w:val="383"/>
        </w:trPr>
        <w:tc>
          <w:tcPr>
            <w:tcW w:w="517" w:type="pct"/>
            <w:vAlign w:val="center"/>
          </w:tcPr>
          <w:p w14:paraId="56CB603C" w14:textId="77777777" w:rsidR="001259E3" w:rsidRPr="008A382E" w:rsidRDefault="001259E3" w:rsidP="00466EA5">
            <w:pPr>
              <w:rPr>
                <w:sz w:val="20"/>
                <w:szCs w:val="22"/>
              </w:rPr>
            </w:pPr>
            <w:r>
              <w:rPr>
                <w:sz w:val="20"/>
                <w:szCs w:val="22"/>
              </w:rPr>
              <w:t>143441</w:t>
            </w:r>
          </w:p>
        </w:tc>
        <w:tc>
          <w:tcPr>
            <w:tcW w:w="1077" w:type="pct"/>
            <w:vAlign w:val="center"/>
          </w:tcPr>
          <w:p w14:paraId="5337C51F" w14:textId="77777777" w:rsidR="001259E3" w:rsidRPr="008A382E" w:rsidRDefault="001259E3" w:rsidP="00466EA5">
            <w:pPr>
              <w:jc w:val="left"/>
              <w:rPr>
                <w:sz w:val="20"/>
                <w:szCs w:val="22"/>
              </w:rPr>
            </w:pPr>
            <w:r w:rsidRPr="009B1A14">
              <w:rPr>
                <w:sz w:val="20"/>
                <w:szCs w:val="22"/>
              </w:rPr>
              <w:t>Ocena wpływu kwasu mykofenolowego na limfocyty T i B oraz komórki NK w zakresie wybranych parametrów</w:t>
            </w:r>
          </w:p>
        </w:tc>
        <w:tc>
          <w:tcPr>
            <w:tcW w:w="379" w:type="pct"/>
          </w:tcPr>
          <w:p w14:paraId="1D92229C" w14:textId="77777777" w:rsidR="001259E3" w:rsidRPr="001A7DB6" w:rsidRDefault="001259E3" w:rsidP="00466EA5">
            <w:pPr>
              <w:jc w:val="center"/>
              <w:rPr>
                <w:sz w:val="20"/>
                <w:szCs w:val="22"/>
              </w:rPr>
            </w:pPr>
            <w:r w:rsidRPr="000C7D3F">
              <w:rPr>
                <w:sz w:val="20"/>
                <w:szCs w:val="22"/>
              </w:rPr>
              <w:t>2021</w:t>
            </w:r>
          </w:p>
        </w:tc>
        <w:tc>
          <w:tcPr>
            <w:tcW w:w="682" w:type="pct"/>
          </w:tcPr>
          <w:p w14:paraId="0A46872D" w14:textId="77777777" w:rsidR="001259E3" w:rsidRPr="008A382E" w:rsidRDefault="001259E3" w:rsidP="00466EA5">
            <w:pPr>
              <w:jc w:val="left"/>
              <w:rPr>
                <w:sz w:val="20"/>
                <w:szCs w:val="22"/>
              </w:rPr>
            </w:pPr>
            <w:r w:rsidRPr="009B1A14">
              <w:rPr>
                <w:sz w:val="20"/>
                <w:szCs w:val="22"/>
              </w:rPr>
              <w:t>prof. dr hab. Tomasz Sylwester Maślanka</w:t>
            </w:r>
          </w:p>
        </w:tc>
        <w:tc>
          <w:tcPr>
            <w:tcW w:w="680" w:type="pct"/>
          </w:tcPr>
          <w:p w14:paraId="4EBC8E48" w14:textId="77777777" w:rsidR="001259E3" w:rsidRPr="008A382E" w:rsidRDefault="001259E3" w:rsidP="00466EA5">
            <w:pPr>
              <w:jc w:val="left"/>
              <w:rPr>
                <w:sz w:val="20"/>
                <w:szCs w:val="22"/>
              </w:rPr>
            </w:pPr>
            <w:r w:rsidRPr="009B1A14">
              <w:rPr>
                <w:sz w:val="20"/>
                <w:szCs w:val="22"/>
              </w:rPr>
              <w:t>dr wet. Agnieszka Jasiecka-Mikołajczyk</w:t>
            </w:r>
          </w:p>
        </w:tc>
        <w:tc>
          <w:tcPr>
            <w:tcW w:w="454" w:type="pct"/>
          </w:tcPr>
          <w:p w14:paraId="32AB3E31" w14:textId="77777777" w:rsidR="001259E3" w:rsidRDefault="001259E3" w:rsidP="00466EA5">
            <w:pPr>
              <w:jc w:val="center"/>
              <w:rPr>
                <w:sz w:val="20"/>
                <w:szCs w:val="22"/>
              </w:rPr>
            </w:pPr>
            <w:r>
              <w:rPr>
                <w:sz w:val="20"/>
                <w:szCs w:val="22"/>
              </w:rPr>
              <w:t>5</w:t>
            </w:r>
          </w:p>
        </w:tc>
        <w:tc>
          <w:tcPr>
            <w:tcW w:w="605" w:type="pct"/>
          </w:tcPr>
          <w:p w14:paraId="6E7DB610" w14:textId="77777777" w:rsidR="001259E3" w:rsidRDefault="001259E3" w:rsidP="00466EA5">
            <w:pPr>
              <w:jc w:val="center"/>
              <w:rPr>
                <w:sz w:val="20"/>
                <w:szCs w:val="22"/>
              </w:rPr>
            </w:pPr>
            <w:r>
              <w:rPr>
                <w:sz w:val="20"/>
                <w:szCs w:val="22"/>
              </w:rPr>
              <w:t>5</w:t>
            </w:r>
          </w:p>
        </w:tc>
        <w:tc>
          <w:tcPr>
            <w:tcW w:w="606" w:type="pct"/>
          </w:tcPr>
          <w:p w14:paraId="67BE82F7" w14:textId="77777777" w:rsidR="001259E3" w:rsidRDefault="001259E3" w:rsidP="00466EA5">
            <w:pPr>
              <w:jc w:val="center"/>
              <w:rPr>
                <w:sz w:val="20"/>
                <w:szCs w:val="22"/>
              </w:rPr>
            </w:pPr>
            <w:r>
              <w:rPr>
                <w:sz w:val="20"/>
                <w:szCs w:val="22"/>
              </w:rPr>
              <w:t>5</w:t>
            </w:r>
          </w:p>
        </w:tc>
      </w:tr>
      <w:tr w:rsidR="001259E3" w:rsidRPr="008A382E" w14:paraId="36835C2D" w14:textId="77777777" w:rsidTr="00466EA5">
        <w:trPr>
          <w:trHeight w:val="383"/>
        </w:trPr>
        <w:tc>
          <w:tcPr>
            <w:tcW w:w="517" w:type="pct"/>
            <w:vAlign w:val="center"/>
          </w:tcPr>
          <w:p w14:paraId="7D063D6A" w14:textId="77777777" w:rsidR="001259E3" w:rsidRPr="008A382E" w:rsidRDefault="001259E3" w:rsidP="00466EA5">
            <w:pPr>
              <w:rPr>
                <w:sz w:val="20"/>
                <w:szCs w:val="22"/>
              </w:rPr>
            </w:pPr>
            <w:r>
              <w:rPr>
                <w:sz w:val="20"/>
                <w:szCs w:val="22"/>
              </w:rPr>
              <w:t>122069</w:t>
            </w:r>
          </w:p>
        </w:tc>
        <w:tc>
          <w:tcPr>
            <w:tcW w:w="1077" w:type="pct"/>
            <w:vAlign w:val="center"/>
          </w:tcPr>
          <w:p w14:paraId="736EF6BA" w14:textId="77777777" w:rsidR="001259E3" w:rsidRPr="008A382E" w:rsidRDefault="001259E3" w:rsidP="00466EA5">
            <w:pPr>
              <w:jc w:val="left"/>
              <w:rPr>
                <w:sz w:val="20"/>
                <w:szCs w:val="22"/>
              </w:rPr>
            </w:pPr>
            <w:r w:rsidRPr="009B1A14">
              <w:rPr>
                <w:sz w:val="20"/>
                <w:szCs w:val="22"/>
              </w:rPr>
              <w:t>Zastosowanie testu WST-1 do oceny mitochondriów po działaniu tetracykliny</w:t>
            </w:r>
          </w:p>
        </w:tc>
        <w:tc>
          <w:tcPr>
            <w:tcW w:w="379" w:type="pct"/>
          </w:tcPr>
          <w:p w14:paraId="02FC3B14" w14:textId="77777777" w:rsidR="001259E3" w:rsidRPr="001A7DB6" w:rsidRDefault="001259E3" w:rsidP="00466EA5">
            <w:pPr>
              <w:jc w:val="center"/>
              <w:rPr>
                <w:sz w:val="20"/>
                <w:szCs w:val="22"/>
              </w:rPr>
            </w:pPr>
            <w:r w:rsidRPr="000C7D3F">
              <w:rPr>
                <w:sz w:val="20"/>
                <w:szCs w:val="22"/>
              </w:rPr>
              <w:t>2021</w:t>
            </w:r>
          </w:p>
        </w:tc>
        <w:tc>
          <w:tcPr>
            <w:tcW w:w="682" w:type="pct"/>
          </w:tcPr>
          <w:p w14:paraId="21732B56" w14:textId="77777777" w:rsidR="001259E3" w:rsidRPr="008A382E" w:rsidRDefault="001259E3" w:rsidP="00466EA5">
            <w:pPr>
              <w:jc w:val="left"/>
              <w:rPr>
                <w:sz w:val="20"/>
                <w:szCs w:val="22"/>
              </w:rPr>
            </w:pPr>
            <w:r w:rsidRPr="009B1A14">
              <w:rPr>
                <w:sz w:val="20"/>
                <w:szCs w:val="22"/>
              </w:rPr>
              <w:t>prof. dr hab. Agnieszka Iwona Piotrowicz-Cieślak</w:t>
            </w:r>
          </w:p>
        </w:tc>
        <w:tc>
          <w:tcPr>
            <w:tcW w:w="680" w:type="pct"/>
          </w:tcPr>
          <w:p w14:paraId="5A523725" w14:textId="77777777" w:rsidR="001259E3" w:rsidRPr="008A382E" w:rsidRDefault="001259E3" w:rsidP="00466EA5">
            <w:pPr>
              <w:jc w:val="left"/>
              <w:rPr>
                <w:sz w:val="20"/>
                <w:szCs w:val="22"/>
              </w:rPr>
            </w:pPr>
            <w:r w:rsidRPr="009B1A14">
              <w:rPr>
                <w:sz w:val="20"/>
                <w:szCs w:val="22"/>
              </w:rPr>
              <w:t>dr Dariusz Michalczyk</w:t>
            </w:r>
          </w:p>
        </w:tc>
        <w:tc>
          <w:tcPr>
            <w:tcW w:w="454" w:type="pct"/>
          </w:tcPr>
          <w:p w14:paraId="1F1A5A10" w14:textId="77777777" w:rsidR="001259E3" w:rsidRDefault="001259E3" w:rsidP="00466EA5">
            <w:pPr>
              <w:jc w:val="center"/>
              <w:rPr>
                <w:sz w:val="20"/>
                <w:szCs w:val="22"/>
              </w:rPr>
            </w:pPr>
            <w:r>
              <w:rPr>
                <w:sz w:val="20"/>
                <w:szCs w:val="22"/>
              </w:rPr>
              <w:t>5</w:t>
            </w:r>
          </w:p>
        </w:tc>
        <w:tc>
          <w:tcPr>
            <w:tcW w:w="605" w:type="pct"/>
          </w:tcPr>
          <w:p w14:paraId="50FDE690" w14:textId="77777777" w:rsidR="001259E3" w:rsidRDefault="001259E3" w:rsidP="00466EA5">
            <w:pPr>
              <w:jc w:val="center"/>
              <w:rPr>
                <w:sz w:val="20"/>
                <w:szCs w:val="22"/>
              </w:rPr>
            </w:pPr>
            <w:r>
              <w:rPr>
                <w:sz w:val="20"/>
                <w:szCs w:val="22"/>
              </w:rPr>
              <w:t>4</w:t>
            </w:r>
          </w:p>
        </w:tc>
        <w:tc>
          <w:tcPr>
            <w:tcW w:w="606" w:type="pct"/>
          </w:tcPr>
          <w:p w14:paraId="3782F87B" w14:textId="77777777" w:rsidR="001259E3" w:rsidRDefault="001259E3" w:rsidP="00466EA5">
            <w:pPr>
              <w:jc w:val="center"/>
              <w:rPr>
                <w:sz w:val="20"/>
                <w:szCs w:val="22"/>
              </w:rPr>
            </w:pPr>
            <w:r>
              <w:rPr>
                <w:sz w:val="20"/>
                <w:szCs w:val="22"/>
              </w:rPr>
              <w:t>5</w:t>
            </w:r>
          </w:p>
        </w:tc>
      </w:tr>
      <w:tr w:rsidR="001259E3" w:rsidRPr="008A382E" w14:paraId="0E09B289" w14:textId="77777777" w:rsidTr="00466EA5">
        <w:trPr>
          <w:trHeight w:val="383"/>
        </w:trPr>
        <w:tc>
          <w:tcPr>
            <w:tcW w:w="517" w:type="pct"/>
            <w:vAlign w:val="center"/>
          </w:tcPr>
          <w:p w14:paraId="68740DDA" w14:textId="77777777" w:rsidR="001259E3" w:rsidRDefault="001259E3" w:rsidP="00466EA5">
            <w:pPr>
              <w:rPr>
                <w:sz w:val="20"/>
                <w:szCs w:val="22"/>
              </w:rPr>
            </w:pPr>
            <w:r>
              <w:rPr>
                <w:sz w:val="20"/>
                <w:szCs w:val="22"/>
              </w:rPr>
              <w:t>141711</w:t>
            </w:r>
          </w:p>
        </w:tc>
        <w:tc>
          <w:tcPr>
            <w:tcW w:w="1077" w:type="pct"/>
            <w:vAlign w:val="center"/>
          </w:tcPr>
          <w:p w14:paraId="4744466D" w14:textId="77777777" w:rsidR="001259E3" w:rsidRPr="008A382E" w:rsidRDefault="001259E3" w:rsidP="00466EA5">
            <w:pPr>
              <w:jc w:val="left"/>
              <w:rPr>
                <w:sz w:val="20"/>
                <w:szCs w:val="22"/>
              </w:rPr>
            </w:pPr>
            <w:r w:rsidRPr="009B1A14">
              <w:rPr>
                <w:sz w:val="20"/>
                <w:szCs w:val="22"/>
              </w:rPr>
              <w:t>Zastosowanie testu ELISA do oceny białek HSP70 po działaniu tetracykliny</w:t>
            </w:r>
          </w:p>
        </w:tc>
        <w:tc>
          <w:tcPr>
            <w:tcW w:w="379" w:type="pct"/>
          </w:tcPr>
          <w:p w14:paraId="214EA276" w14:textId="77777777" w:rsidR="001259E3" w:rsidRPr="000C7D3F" w:rsidRDefault="001259E3" w:rsidP="00466EA5">
            <w:pPr>
              <w:jc w:val="center"/>
              <w:rPr>
                <w:sz w:val="20"/>
                <w:szCs w:val="22"/>
              </w:rPr>
            </w:pPr>
            <w:r>
              <w:rPr>
                <w:sz w:val="20"/>
                <w:szCs w:val="22"/>
              </w:rPr>
              <w:t>2021</w:t>
            </w:r>
          </w:p>
        </w:tc>
        <w:tc>
          <w:tcPr>
            <w:tcW w:w="682" w:type="pct"/>
          </w:tcPr>
          <w:p w14:paraId="60BB3AB1" w14:textId="77777777" w:rsidR="001259E3" w:rsidRPr="008A382E" w:rsidRDefault="001259E3" w:rsidP="00466EA5">
            <w:pPr>
              <w:jc w:val="left"/>
              <w:rPr>
                <w:sz w:val="20"/>
                <w:szCs w:val="22"/>
              </w:rPr>
            </w:pPr>
            <w:r w:rsidRPr="009B1A14">
              <w:rPr>
                <w:sz w:val="20"/>
                <w:szCs w:val="22"/>
              </w:rPr>
              <w:t>prof. dr hab. Agnieszka Iwona Piotrowicz-Cieślak</w:t>
            </w:r>
          </w:p>
        </w:tc>
        <w:tc>
          <w:tcPr>
            <w:tcW w:w="680" w:type="pct"/>
          </w:tcPr>
          <w:p w14:paraId="09C7907D" w14:textId="77777777" w:rsidR="001259E3" w:rsidRPr="008A382E" w:rsidRDefault="001259E3" w:rsidP="00466EA5">
            <w:pPr>
              <w:jc w:val="left"/>
              <w:rPr>
                <w:sz w:val="20"/>
                <w:szCs w:val="22"/>
              </w:rPr>
            </w:pPr>
            <w:r w:rsidRPr="009B1A14">
              <w:rPr>
                <w:sz w:val="20"/>
                <w:szCs w:val="22"/>
              </w:rPr>
              <w:t>dr Dariusz Michalczyk</w:t>
            </w:r>
          </w:p>
        </w:tc>
        <w:tc>
          <w:tcPr>
            <w:tcW w:w="454" w:type="pct"/>
          </w:tcPr>
          <w:p w14:paraId="47FECC5F" w14:textId="77777777" w:rsidR="001259E3" w:rsidRDefault="001259E3" w:rsidP="00466EA5">
            <w:pPr>
              <w:jc w:val="center"/>
              <w:rPr>
                <w:sz w:val="20"/>
                <w:szCs w:val="22"/>
              </w:rPr>
            </w:pPr>
            <w:r>
              <w:rPr>
                <w:sz w:val="20"/>
                <w:szCs w:val="22"/>
              </w:rPr>
              <w:t>5</w:t>
            </w:r>
          </w:p>
        </w:tc>
        <w:tc>
          <w:tcPr>
            <w:tcW w:w="605" w:type="pct"/>
          </w:tcPr>
          <w:p w14:paraId="14F344DC" w14:textId="77777777" w:rsidR="001259E3" w:rsidRDefault="001259E3" w:rsidP="00466EA5">
            <w:pPr>
              <w:jc w:val="center"/>
              <w:rPr>
                <w:sz w:val="20"/>
                <w:szCs w:val="22"/>
              </w:rPr>
            </w:pPr>
            <w:r>
              <w:rPr>
                <w:sz w:val="20"/>
                <w:szCs w:val="22"/>
              </w:rPr>
              <w:t>5</w:t>
            </w:r>
          </w:p>
        </w:tc>
        <w:tc>
          <w:tcPr>
            <w:tcW w:w="606" w:type="pct"/>
          </w:tcPr>
          <w:p w14:paraId="53A5786C" w14:textId="77777777" w:rsidR="001259E3" w:rsidRDefault="001259E3" w:rsidP="00466EA5">
            <w:pPr>
              <w:jc w:val="center"/>
              <w:rPr>
                <w:sz w:val="20"/>
                <w:szCs w:val="22"/>
              </w:rPr>
            </w:pPr>
            <w:r>
              <w:rPr>
                <w:sz w:val="20"/>
                <w:szCs w:val="22"/>
              </w:rPr>
              <w:t>5</w:t>
            </w:r>
          </w:p>
        </w:tc>
      </w:tr>
      <w:tr w:rsidR="001259E3" w:rsidRPr="008A382E" w14:paraId="5BDFADED" w14:textId="77777777" w:rsidTr="00466EA5">
        <w:trPr>
          <w:trHeight w:val="383"/>
        </w:trPr>
        <w:tc>
          <w:tcPr>
            <w:tcW w:w="517" w:type="pct"/>
            <w:vAlign w:val="center"/>
          </w:tcPr>
          <w:p w14:paraId="2512E971" w14:textId="77777777" w:rsidR="001259E3" w:rsidRDefault="001259E3" w:rsidP="00466EA5">
            <w:pPr>
              <w:rPr>
                <w:sz w:val="20"/>
                <w:szCs w:val="22"/>
              </w:rPr>
            </w:pPr>
            <w:r>
              <w:rPr>
                <w:sz w:val="20"/>
                <w:szCs w:val="22"/>
              </w:rPr>
              <w:t>143151</w:t>
            </w:r>
          </w:p>
        </w:tc>
        <w:tc>
          <w:tcPr>
            <w:tcW w:w="1077" w:type="pct"/>
            <w:vAlign w:val="center"/>
          </w:tcPr>
          <w:p w14:paraId="61926C51" w14:textId="77777777" w:rsidR="001259E3" w:rsidRPr="008A382E" w:rsidRDefault="001259E3" w:rsidP="00466EA5">
            <w:pPr>
              <w:jc w:val="left"/>
              <w:rPr>
                <w:sz w:val="20"/>
                <w:szCs w:val="22"/>
              </w:rPr>
            </w:pPr>
            <w:r w:rsidRPr="009B1A14">
              <w:rPr>
                <w:sz w:val="20"/>
                <w:szCs w:val="22"/>
              </w:rPr>
              <w:t>Zastosowanie testu TBARS do oceny uszkodzeń rzęsy drobnej (</w:t>
            </w:r>
            <w:r w:rsidRPr="00AE2B06">
              <w:rPr>
                <w:i/>
                <w:iCs/>
                <w:sz w:val="20"/>
                <w:szCs w:val="22"/>
              </w:rPr>
              <w:t xml:space="preserve">Lemna minor </w:t>
            </w:r>
            <w:r w:rsidRPr="009B1A14">
              <w:rPr>
                <w:sz w:val="20"/>
                <w:szCs w:val="22"/>
              </w:rPr>
              <w:t>L.) po działaniu tetracykliny</w:t>
            </w:r>
          </w:p>
        </w:tc>
        <w:tc>
          <w:tcPr>
            <w:tcW w:w="379" w:type="pct"/>
          </w:tcPr>
          <w:p w14:paraId="49523837" w14:textId="77777777" w:rsidR="001259E3" w:rsidRPr="000C7D3F" w:rsidRDefault="001259E3" w:rsidP="00466EA5">
            <w:pPr>
              <w:jc w:val="center"/>
              <w:rPr>
                <w:sz w:val="20"/>
                <w:szCs w:val="22"/>
              </w:rPr>
            </w:pPr>
            <w:r>
              <w:rPr>
                <w:sz w:val="20"/>
                <w:szCs w:val="22"/>
              </w:rPr>
              <w:t>2021</w:t>
            </w:r>
          </w:p>
        </w:tc>
        <w:tc>
          <w:tcPr>
            <w:tcW w:w="682" w:type="pct"/>
          </w:tcPr>
          <w:p w14:paraId="7243792F" w14:textId="77777777" w:rsidR="001259E3" w:rsidRPr="008A382E" w:rsidRDefault="001259E3" w:rsidP="00466EA5">
            <w:pPr>
              <w:jc w:val="left"/>
              <w:rPr>
                <w:sz w:val="20"/>
                <w:szCs w:val="22"/>
              </w:rPr>
            </w:pPr>
            <w:r w:rsidRPr="009B1A14">
              <w:rPr>
                <w:sz w:val="20"/>
                <w:szCs w:val="22"/>
              </w:rPr>
              <w:t>prof. dr hab. Agnieszka Iwona Piotrowicz-Cieślak</w:t>
            </w:r>
          </w:p>
        </w:tc>
        <w:tc>
          <w:tcPr>
            <w:tcW w:w="680" w:type="pct"/>
          </w:tcPr>
          <w:p w14:paraId="218CECCC" w14:textId="77777777" w:rsidR="001259E3" w:rsidRPr="008A382E" w:rsidRDefault="001259E3" w:rsidP="00466EA5">
            <w:pPr>
              <w:jc w:val="left"/>
              <w:rPr>
                <w:sz w:val="20"/>
                <w:szCs w:val="22"/>
              </w:rPr>
            </w:pPr>
            <w:r w:rsidRPr="009B1A14">
              <w:rPr>
                <w:sz w:val="20"/>
                <w:szCs w:val="22"/>
              </w:rPr>
              <w:t>dr Dariusz Michalczyk</w:t>
            </w:r>
          </w:p>
        </w:tc>
        <w:tc>
          <w:tcPr>
            <w:tcW w:w="454" w:type="pct"/>
          </w:tcPr>
          <w:p w14:paraId="3665172A" w14:textId="77777777" w:rsidR="001259E3" w:rsidRDefault="001259E3" w:rsidP="00466EA5">
            <w:pPr>
              <w:jc w:val="center"/>
              <w:rPr>
                <w:sz w:val="20"/>
                <w:szCs w:val="22"/>
              </w:rPr>
            </w:pPr>
            <w:r>
              <w:rPr>
                <w:sz w:val="20"/>
                <w:szCs w:val="22"/>
              </w:rPr>
              <w:t>5</w:t>
            </w:r>
          </w:p>
        </w:tc>
        <w:tc>
          <w:tcPr>
            <w:tcW w:w="605" w:type="pct"/>
          </w:tcPr>
          <w:p w14:paraId="5F3683EB" w14:textId="77777777" w:rsidR="001259E3" w:rsidRDefault="001259E3" w:rsidP="00466EA5">
            <w:pPr>
              <w:jc w:val="center"/>
              <w:rPr>
                <w:sz w:val="20"/>
                <w:szCs w:val="22"/>
              </w:rPr>
            </w:pPr>
            <w:r>
              <w:rPr>
                <w:sz w:val="20"/>
                <w:szCs w:val="22"/>
              </w:rPr>
              <w:t>5</w:t>
            </w:r>
          </w:p>
        </w:tc>
        <w:tc>
          <w:tcPr>
            <w:tcW w:w="606" w:type="pct"/>
          </w:tcPr>
          <w:p w14:paraId="496FAA28" w14:textId="77777777" w:rsidR="001259E3" w:rsidRDefault="001259E3" w:rsidP="00466EA5">
            <w:pPr>
              <w:jc w:val="center"/>
              <w:rPr>
                <w:sz w:val="20"/>
                <w:szCs w:val="22"/>
              </w:rPr>
            </w:pPr>
            <w:r>
              <w:rPr>
                <w:sz w:val="20"/>
                <w:szCs w:val="22"/>
              </w:rPr>
              <w:t>5</w:t>
            </w:r>
          </w:p>
        </w:tc>
      </w:tr>
      <w:tr w:rsidR="001259E3" w:rsidRPr="008A382E" w14:paraId="4E8A4551" w14:textId="77777777" w:rsidTr="00466EA5">
        <w:trPr>
          <w:trHeight w:val="383"/>
        </w:trPr>
        <w:tc>
          <w:tcPr>
            <w:tcW w:w="517" w:type="pct"/>
            <w:vAlign w:val="center"/>
          </w:tcPr>
          <w:p w14:paraId="2F203E6E" w14:textId="77777777" w:rsidR="001259E3" w:rsidRDefault="001259E3" w:rsidP="00466EA5">
            <w:pPr>
              <w:rPr>
                <w:sz w:val="20"/>
                <w:szCs w:val="22"/>
              </w:rPr>
            </w:pPr>
            <w:r>
              <w:rPr>
                <w:sz w:val="20"/>
                <w:szCs w:val="22"/>
              </w:rPr>
              <w:t>143166</w:t>
            </w:r>
          </w:p>
        </w:tc>
        <w:tc>
          <w:tcPr>
            <w:tcW w:w="1077" w:type="pct"/>
            <w:vAlign w:val="center"/>
          </w:tcPr>
          <w:p w14:paraId="0307D9EE" w14:textId="77777777" w:rsidR="001259E3" w:rsidRPr="008A382E" w:rsidRDefault="001259E3" w:rsidP="00466EA5">
            <w:pPr>
              <w:jc w:val="left"/>
              <w:rPr>
                <w:sz w:val="20"/>
                <w:szCs w:val="22"/>
              </w:rPr>
            </w:pPr>
            <w:r w:rsidRPr="009B1A14">
              <w:rPr>
                <w:sz w:val="20"/>
                <w:szCs w:val="22"/>
              </w:rPr>
              <w:t>Charakterystyka fizykochemiczna dipeptydylopeptydazy IV (DPP4) osocza ludzkiego</w:t>
            </w:r>
          </w:p>
        </w:tc>
        <w:tc>
          <w:tcPr>
            <w:tcW w:w="379" w:type="pct"/>
          </w:tcPr>
          <w:p w14:paraId="5F403C60" w14:textId="77777777" w:rsidR="001259E3" w:rsidRPr="000C7D3F" w:rsidRDefault="001259E3" w:rsidP="00466EA5">
            <w:pPr>
              <w:jc w:val="center"/>
              <w:rPr>
                <w:sz w:val="20"/>
                <w:szCs w:val="22"/>
              </w:rPr>
            </w:pPr>
            <w:r>
              <w:rPr>
                <w:sz w:val="20"/>
                <w:szCs w:val="22"/>
              </w:rPr>
              <w:t>2021</w:t>
            </w:r>
          </w:p>
        </w:tc>
        <w:tc>
          <w:tcPr>
            <w:tcW w:w="682" w:type="pct"/>
          </w:tcPr>
          <w:p w14:paraId="3E592291" w14:textId="77777777" w:rsidR="001259E3" w:rsidRPr="008A382E" w:rsidRDefault="001259E3" w:rsidP="00466EA5">
            <w:pPr>
              <w:jc w:val="left"/>
              <w:rPr>
                <w:sz w:val="20"/>
                <w:szCs w:val="22"/>
              </w:rPr>
            </w:pPr>
            <w:r w:rsidRPr="009B1A14">
              <w:rPr>
                <w:sz w:val="20"/>
                <w:szCs w:val="22"/>
              </w:rPr>
              <w:t>dr Edyta Anna Sienkiewicz-Szłapka</w:t>
            </w:r>
          </w:p>
        </w:tc>
        <w:tc>
          <w:tcPr>
            <w:tcW w:w="680" w:type="pct"/>
          </w:tcPr>
          <w:p w14:paraId="7C8FF089" w14:textId="77777777" w:rsidR="001259E3" w:rsidRPr="008A382E" w:rsidRDefault="001259E3" w:rsidP="00466EA5">
            <w:pPr>
              <w:jc w:val="left"/>
              <w:rPr>
                <w:sz w:val="20"/>
                <w:szCs w:val="22"/>
              </w:rPr>
            </w:pPr>
            <w:r w:rsidRPr="009B1A14">
              <w:rPr>
                <w:sz w:val="20"/>
                <w:szCs w:val="22"/>
              </w:rPr>
              <w:t>dr hab. Beata Jarmołowska prof. UWM</w:t>
            </w:r>
          </w:p>
        </w:tc>
        <w:tc>
          <w:tcPr>
            <w:tcW w:w="454" w:type="pct"/>
          </w:tcPr>
          <w:p w14:paraId="390BAC22" w14:textId="77777777" w:rsidR="001259E3" w:rsidRDefault="001259E3" w:rsidP="00466EA5">
            <w:pPr>
              <w:jc w:val="center"/>
              <w:rPr>
                <w:sz w:val="20"/>
                <w:szCs w:val="22"/>
              </w:rPr>
            </w:pPr>
            <w:r>
              <w:rPr>
                <w:sz w:val="20"/>
                <w:szCs w:val="22"/>
              </w:rPr>
              <w:t>5</w:t>
            </w:r>
          </w:p>
        </w:tc>
        <w:tc>
          <w:tcPr>
            <w:tcW w:w="605" w:type="pct"/>
          </w:tcPr>
          <w:p w14:paraId="0FD771A4" w14:textId="77777777" w:rsidR="001259E3" w:rsidRDefault="001259E3" w:rsidP="00466EA5">
            <w:pPr>
              <w:jc w:val="center"/>
              <w:rPr>
                <w:sz w:val="20"/>
                <w:szCs w:val="22"/>
              </w:rPr>
            </w:pPr>
            <w:r>
              <w:rPr>
                <w:sz w:val="20"/>
                <w:szCs w:val="22"/>
              </w:rPr>
              <w:t>5</w:t>
            </w:r>
          </w:p>
        </w:tc>
        <w:tc>
          <w:tcPr>
            <w:tcW w:w="606" w:type="pct"/>
          </w:tcPr>
          <w:p w14:paraId="572F5986" w14:textId="77777777" w:rsidR="001259E3" w:rsidRDefault="001259E3" w:rsidP="00466EA5">
            <w:pPr>
              <w:jc w:val="center"/>
              <w:rPr>
                <w:sz w:val="20"/>
                <w:szCs w:val="22"/>
              </w:rPr>
            </w:pPr>
            <w:r>
              <w:rPr>
                <w:sz w:val="20"/>
                <w:szCs w:val="22"/>
              </w:rPr>
              <w:t>5</w:t>
            </w:r>
          </w:p>
        </w:tc>
      </w:tr>
    </w:tbl>
    <w:p w14:paraId="19D2B504" w14:textId="77777777" w:rsidR="001259E3" w:rsidRDefault="001259E3" w:rsidP="001259E3">
      <w:pPr>
        <w:pStyle w:val="NormalnyWeb"/>
        <w:spacing w:before="0" w:beforeAutospacing="0" w:after="0"/>
        <w:ind w:left="357"/>
        <w:rPr>
          <w:rFonts w:cs="Calibri"/>
          <w:szCs w:val="22"/>
        </w:rPr>
      </w:pPr>
    </w:p>
    <w:p w14:paraId="03A8B308" w14:textId="38687163" w:rsidR="00633BA3" w:rsidRPr="00381DCC" w:rsidRDefault="00633BA3" w:rsidP="001259E3">
      <w:pPr>
        <w:pStyle w:val="NormalnyWeb"/>
        <w:spacing w:before="0" w:beforeAutospacing="0" w:after="0"/>
        <w:ind w:left="357"/>
        <w:rPr>
          <w:rFonts w:cs="Calibri"/>
          <w:szCs w:val="22"/>
        </w:rPr>
      </w:pPr>
      <w:r w:rsidRPr="00381DCC">
        <w:rPr>
          <w:rFonts w:cs="Calibri"/>
          <w:szCs w:val="22"/>
        </w:rPr>
        <w:t xml:space="preserve">Akceptowalnymi formatami są: .doc, .docx, .gif, .png, .jpg (jpeg), .odt, .ods, .pdf, .rtf, .ppt, .pptx, .odp, .txt, .xls, .xlsx, .xml. </w:t>
      </w:r>
    </w:p>
    <w:p w14:paraId="79E8E609" w14:textId="77777777" w:rsidR="00633BA3" w:rsidRPr="00381DCC" w:rsidRDefault="00633BA3">
      <w:pPr>
        <w:pStyle w:val="NormalnyWeb"/>
        <w:numPr>
          <w:ilvl w:val="0"/>
          <w:numId w:val="2"/>
        </w:numPr>
        <w:spacing w:before="0" w:beforeAutospacing="0" w:after="0"/>
        <w:rPr>
          <w:rFonts w:cs="Calibri"/>
          <w:szCs w:val="22"/>
        </w:rPr>
      </w:pPr>
      <w:r w:rsidRPr="00381DCC">
        <w:rPr>
          <w:rFonts w:cs="Calibri"/>
          <w:szCs w:val="22"/>
        </w:rPr>
        <w:t>Nazwy plików nie mogą być dłuższe niż 15 znaków i nie mogą zawierać następujących znaków: ~ "# % &amp; *: &lt; &gt;? / \ { | }&amp;%# (spacje wiodące i końcowe w nazwach plików lub folderów również nie są dozwolone).</w:t>
      </w:r>
    </w:p>
    <w:p w14:paraId="76CDE6F2" w14:textId="77777777" w:rsidR="00633BA3" w:rsidRPr="00381DCC" w:rsidRDefault="00633BA3">
      <w:pPr>
        <w:pStyle w:val="NormalnyWeb"/>
        <w:numPr>
          <w:ilvl w:val="0"/>
          <w:numId w:val="2"/>
        </w:numPr>
        <w:spacing w:before="0" w:beforeAutospacing="0" w:after="0"/>
        <w:rPr>
          <w:rFonts w:cs="Calibri"/>
          <w:szCs w:val="22"/>
        </w:rPr>
      </w:pPr>
      <w:r w:rsidRPr="00381DCC">
        <w:rPr>
          <w:rFonts w:cs="Calibri"/>
          <w:szCs w:val="22"/>
        </w:rPr>
        <w:t>Pliki lub foldery nie mogą być skompresowane.</w:t>
      </w:r>
    </w:p>
    <w:p w14:paraId="5421BF89" w14:textId="77777777" w:rsidR="00633BA3" w:rsidRPr="00633BA3" w:rsidRDefault="00633BA3" w:rsidP="00633BA3"/>
    <w:p w14:paraId="2DBDBAB8" w14:textId="77777777" w:rsidR="007B6B8A" w:rsidRPr="00B857CE" w:rsidRDefault="007B6B8A" w:rsidP="00D64407">
      <w:pPr>
        <w:pStyle w:val="Nagwek3"/>
        <w:jc w:val="both"/>
      </w:pPr>
      <w:r w:rsidRPr="00B857CE">
        <w:t>Cz. II.</w:t>
      </w:r>
      <w:r w:rsidR="00345311" w:rsidRPr="00B857CE">
        <w:t xml:space="preserve"> Materiały</w:t>
      </w:r>
      <w:r w:rsidRPr="00B857CE">
        <w:t xml:space="preserve">, które należy przygotować do wglądu </w:t>
      </w:r>
      <w:r w:rsidR="00345311" w:rsidRPr="00B857CE">
        <w:t xml:space="preserve">podczas </w:t>
      </w:r>
      <w:r w:rsidRPr="00B857CE">
        <w:t>wizytacji</w:t>
      </w:r>
      <w:r w:rsidR="00345311" w:rsidRPr="00B857CE">
        <w:t xml:space="preserve">, w tym </w:t>
      </w:r>
      <w:r w:rsidR="00C102C2" w:rsidRPr="00B857CE">
        <w:t xml:space="preserve">dodatkowe </w:t>
      </w:r>
      <w:r w:rsidR="00345311" w:rsidRPr="00B857CE">
        <w:t>wskazane przez zespół oceniający</w:t>
      </w:r>
      <w:r w:rsidR="00FE19FE" w:rsidRPr="00B857CE">
        <w:t xml:space="preserve"> PKA</w:t>
      </w:r>
      <w:r w:rsidR="00345311" w:rsidRPr="00B857CE">
        <w:t xml:space="preserve">, po zapoznaniu się </w:t>
      </w:r>
      <w:r w:rsidR="00FE19FE" w:rsidRPr="00B857CE">
        <w:t xml:space="preserve">zespołu </w:t>
      </w:r>
      <w:r w:rsidR="00345311" w:rsidRPr="00B857CE">
        <w:t>z raportem samooceny</w:t>
      </w:r>
      <w:bookmarkEnd w:id="118"/>
      <w:bookmarkEnd w:id="119"/>
    </w:p>
    <w:p w14:paraId="62B0F76A" w14:textId="77777777" w:rsidR="00EC64C8" w:rsidRPr="00B857CE" w:rsidRDefault="008140A6">
      <w:pPr>
        <w:pStyle w:val="Akapitzlist"/>
        <w:numPr>
          <w:ilvl w:val="0"/>
          <w:numId w:val="1"/>
        </w:numPr>
      </w:pPr>
      <w:r w:rsidRPr="00B857CE">
        <w:t>Wskazane przez zespół oceniający p</w:t>
      </w:r>
      <w:r w:rsidR="00EC64C8" w:rsidRPr="00B857CE">
        <w:t>race egzaminacyjne, pisemne prace etapowe, projekty zrealizowane</w:t>
      </w:r>
      <w:r w:rsidR="00197A24">
        <w:t xml:space="preserve"> </w:t>
      </w:r>
      <w:r w:rsidR="00EC64C8" w:rsidRPr="00197A24">
        <w:t xml:space="preserve">przez studentów, prace artystyczne z </w:t>
      </w:r>
      <w:r w:rsidR="00247707" w:rsidRPr="00197A24">
        <w:t xml:space="preserve">zajęć </w:t>
      </w:r>
      <w:r w:rsidR="00EC64C8" w:rsidRPr="00197A24">
        <w:t>kierunkowych</w:t>
      </w:r>
      <w:r w:rsidR="00F02372" w:rsidRPr="00197A24">
        <w:t xml:space="preserve"> </w:t>
      </w:r>
      <w:r w:rsidR="00EC64C8" w:rsidRPr="00B857CE">
        <w:t>(z ostatnich dwóch semestrów</w:t>
      </w:r>
      <w:r w:rsidR="001F2DD5" w:rsidRPr="00B857CE">
        <w:t xml:space="preserve"> poprzedzających wizytację</w:t>
      </w:r>
      <w:r w:rsidR="00EC64C8" w:rsidRPr="00B857CE">
        <w:t>)</w:t>
      </w:r>
      <w:r w:rsidR="00906EA6" w:rsidRPr="00B857CE">
        <w:t>.</w:t>
      </w:r>
    </w:p>
    <w:p w14:paraId="3A107DCB" w14:textId="77777777" w:rsidR="005F466D" w:rsidRPr="00B857CE" w:rsidRDefault="00345311">
      <w:pPr>
        <w:pStyle w:val="Akapitzlist"/>
        <w:numPr>
          <w:ilvl w:val="0"/>
          <w:numId w:val="1"/>
        </w:numPr>
      </w:pPr>
      <w:r w:rsidRPr="00B857CE">
        <w:t xml:space="preserve">Struktura </w:t>
      </w:r>
      <w:r w:rsidR="005F466D" w:rsidRPr="00B857CE">
        <w:t xml:space="preserve">ocen z egzaminów/zaliczeń ze wskazanych przez zespół oceniający </w:t>
      </w:r>
      <w:r w:rsidR="00247707" w:rsidRPr="00B857CE">
        <w:t xml:space="preserve">zajęć </w:t>
      </w:r>
      <w:r w:rsidR="005F466D" w:rsidRPr="00B857CE">
        <w:t>i sesji egzaminacyjnych</w:t>
      </w:r>
      <w:r w:rsidR="00A94C65" w:rsidRPr="00B857CE">
        <w:t xml:space="preserve"> (z</w:t>
      </w:r>
      <w:r w:rsidR="00024D18" w:rsidRPr="00B857CE">
        <w:t> </w:t>
      </w:r>
      <w:r w:rsidR="00A94C65" w:rsidRPr="00B857CE">
        <w:t>ostatnich dwóch semestrów poprzedzających wizytację).</w:t>
      </w:r>
    </w:p>
    <w:p w14:paraId="1DFBACC7" w14:textId="5C4CF4D8" w:rsidR="00DE3710" w:rsidRPr="00B857CE" w:rsidRDefault="006E0AAB" w:rsidP="00DE3710">
      <w:pPr>
        <w:pStyle w:val="Akapitzlist"/>
        <w:numPr>
          <w:ilvl w:val="0"/>
          <w:numId w:val="1"/>
        </w:numPr>
      </w:pPr>
      <w:r w:rsidRPr="00B857CE">
        <w:lastRenderedPageBreak/>
        <w:t>D</w:t>
      </w:r>
      <w:r w:rsidR="00EC64C8" w:rsidRPr="00B857CE">
        <w:t>okumentacja dotycząca procesu dyplomowania</w:t>
      </w:r>
      <w:r w:rsidR="00B20DE8" w:rsidRPr="00B857CE">
        <w:t xml:space="preserve"> absolwentów</w:t>
      </w:r>
      <w:r w:rsidR="0004508B" w:rsidRPr="00B857CE">
        <w:t xml:space="preserve"> wskazanych przez zespół oceniający</w:t>
      </w:r>
      <w:r w:rsidR="001558F3">
        <w:t xml:space="preserve">. </w:t>
      </w:r>
      <w:bookmarkStart w:id="124" w:name="_Hlk110336782"/>
      <w:r w:rsidR="00DE3710">
        <w:t>Dokumentacja powinna uwzględniać pracę dyplomową, suplement do dyplomu, recenzje pracy dyplomowej, protokół egzaminu dyplomowego.</w:t>
      </w:r>
      <w:bookmarkEnd w:id="124"/>
    </w:p>
    <w:p w14:paraId="68ED8959" w14:textId="0F59F5A3" w:rsidR="007B6B8A" w:rsidRPr="00B857CE" w:rsidRDefault="007B6B8A" w:rsidP="00781C96">
      <w:pPr>
        <w:pStyle w:val="Akapitzlist"/>
        <w:numPr>
          <w:ilvl w:val="0"/>
          <w:numId w:val="1"/>
        </w:numPr>
      </w:pPr>
      <w:r w:rsidRPr="00B857CE">
        <w:t>Dokumenty dotyczące organizacji, przebiegu i zaliczania praktyk zawodowych, jeśli praktyki zawodowe są uwzględnione w programie studiów na ocenianym kierunku</w:t>
      </w:r>
      <w:r w:rsidR="000A1398" w:rsidRPr="00B857CE">
        <w:t>.</w:t>
      </w:r>
    </w:p>
    <w:p w14:paraId="7BBB09C6" w14:textId="77777777" w:rsidR="007B6B8A" w:rsidRPr="00B857CE" w:rsidRDefault="00B20DE8">
      <w:pPr>
        <w:pStyle w:val="Akapitzlist"/>
        <w:numPr>
          <w:ilvl w:val="0"/>
          <w:numId w:val="1"/>
        </w:numPr>
      </w:pPr>
      <w:r w:rsidRPr="00B857CE">
        <w:t xml:space="preserve">Charakterystyka </w:t>
      </w:r>
      <w:r w:rsidR="00377A84" w:rsidRPr="00B857CE">
        <w:t>profilu działalności instytucji</w:t>
      </w:r>
      <w:r w:rsidR="007B6B8A" w:rsidRPr="00B857CE">
        <w:t>, z k</w:t>
      </w:r>
      <w:r w:rsidR="00E26C17" w:rsidRPr="00B857CE">
        <w:t>tórymi jednostka współpracuje w </w:t>
      </w:r>
      <w:r w:rsidR="007B6B8A" w:rsidRPr="00B857CE">
        <w:t xml:space="preserve">realizacji programu studiów, </w:t>
      </w:r>
      <w:r w:rsidRPr="00B857CE">
        <w:t xml:space="preserve">a </w:t>
      </w:r>
      <w:r w:rsidR="007B6B8A" w:rsidRPr="00B857CE">
        <w:t xml:space="preserve">w </w:t>
      </w:r>
      <w:r w:rsidRPr="00B857CE">
        <w:t>szczególności tych,</w:t>
      </w:r>
      <w:r w:rsidR="007B6B8A" w:rsidRPr="00B857CE">
        <w:t xml:space="preserve"> w których studenci odbywają praktyki zawodowe, jeśli praktyki zawodowe są uwzględnione w programie studiów na ocenianym kierunku</w:t>
      </w:r>
      <w:r w:rsidR="004B3643" w:rsidRPr="00B857CE">
        <w:t xml:space="preserve"> (w</w:t>
      </w:r>
      <w:r w:rsidR="00B857CE">
        <w:t> </w:t>
      </w:r>
      <w:r w:rsidR="004B3643" w:rsidRPr="00B857CE">
        <w:t>formie elektronicznej)</w:t>
      </w:r>
      <w:r w:rsidR="000A1398" w:rsidRPr="00B857CE">
        <w:t>.</w:t>
      </w:r>
    </w:p>
    <w:p w14:paraId="5172E717" w14:textId="6D3D07BE" w:rsidR="007B6B8A" w:rsidRPr="00B857CE" w:rsidRDefault="007B6B8A">
      <w:pPr>
        <w:pStyle w:val="Akapitzlist"/>
        <w:numPr>
          <w:ilvl w:val="0"/>
          <w:numId w:val="1"/>
        </w:numPr>
      </w:pPr>
      <w:r w:rsidRPr="00B857CE">
        <w:t xml:space="preserve">Wykaz </w:t>
      </w:r>
      <w:r w:rsidR="00345311" w:rsidRPr="00B857CE">
        <w:t xml:space="preserve">najważniejszych </w:t>
      </w:r>
      <w:r w:rsidR="005F570E" w:rsidRPr="00B857CE">
        <w:t>osiągnięć</w:t>
      </w:r>
      <w:r w:rsidRPr="00B857CE">
        <w:t xml:space="preserve"> naukowych/artystycznych</w:t>
      </w:r>
      <w:r w:rsidR="005F570E" w:rsidRPr="00B857CE">
        <w:t xml:space="preserve"> (publikacji</w:t>
      </w:r>
      <w:r w:rsidRPr="00B857CE">
        <w:t>, patentów, praw ochronnych, realizo</w:t>
      </w:r>
      <w:r w:rsidR="00E43A7D" w:rsidRPr="00B857CE">
        <w:t>wanych projektów badawczych</w:t>
      </w:r>
      <w:r w:rsidR="00345311" w:rsidRPr="00B857CE">
        <w:t>)</w:t>
      </w:r>
      <w:r w:rsidRPr="00B857CE">
        <w:t>, których autorami/twórcami/realizatorami lub współautorami/współtwórcami/współrealizatorami</w:t>
      </w:r>
      <w:r w:rsidR="00C054BA" w:rsidRPr="00B857CE">
        <w:t xml:space="preserve"> </w:t>
      </w:r>
      <w:r w:rsidRPr="00B857CE">
        <w:t>są studenci</w:t>
      </w:r>
      <w:r w:rsidR="00951D62" w:rsidRPr="00B857CE">
        <w:t xml:space="preserve"> ocenianego kierunku</w:t>
      </w:r>
      <w:r w:rsidR="0083510F" w:rsidRPr="00B857CE">
        <w:t>, a </w:t>
      </w:r>
      <w:r w:rsidRPr="00B857CE">
        <w:t>także</w:t>
      </w:r>
      <w:r w:rsidR="00C054BA" w:rsidRPr="00B857CE">
        <w:t xml:space="preserve"> </w:t>
      </w:r>
      <w:r w:rsidRPr="00B857CE">
        <w:t>zestawie</w:t>
      </w:r>
      <w:r w:rsidR="00765193" w:rsidRPr="00B857CE">
        <w:t>nie ich osiągnięć w krajowych i </w:t>
      </w:r>
      <w:r w:rsidRPr="00B857CE">
        <w:t>międzynarodowych programach stypendialnych, krajowych i międzynarodowych i</w:t>
      </w:r>
      <w:r w:rsidR="00765193" w:rsidRPr="00B857CE">
        <w:t> </w:t>
      </w:r>
      <w:r w:rsidRPr="00B857CE">
        <w:t>konkursach/wystawach/festiwalach/zawodach sportowych</w:t>
      </w:r>
      <w:r w:rsidR="00197A24">
        <w:t xml:space="preserve"> </w:t>
      </w:r>
      <w:r w:rsidR="00B857CE">
        <w:t xml:space="preserve"> </w:t>
      </w:r>
      <w:r w:rsidR="00E44959" w:rsidRPr="00197A24">
        <w:t>z</w:t>
      </w:r>
      <w:r w:rsidR="008E6658">
        <w:t> </w:t>
      </w:r>
      <w:r w:rsidR="00E44959" w:rsidRPr="00197A24">
        <w:t>ostatnich</w:t>
      </w:r>
      <w:r w:rsidR="00AD065D" w:rsidRPr="00197A24">
        <w:t xml:space="preserve"> 5</w:t>
      </w:r>
      <w:r w:rsidRPr="00B857CE">
        <w:t xml:space="preserve"> lat poprzedzających rok, w którym prowadzona jest wizytacja</w:t>
      </w:r>
      <w:r w:rsidR="004B3643" w:rsidRPr="00B857CE">
        <w:t xml:space="preserve"> (w formie elekt</w:t>
      </w:r>
      <w:r w:rsidR="00D2434E" w:rsidRPr="00B857CE">
        <w:t>ro</w:t>
      </w:r>
      <w:r w:rsidR="004B3643" w:rsidRPr="00B857CE">
        <w:t>nicznej)</w:t>
      </w:r>
      <w:r w:rsidR="005F7921" w:rsidRPr="00B857CE">
        <w:t>.</w:t>
      </w:r>
    </w:p>
    <w:p w14:paraId="4018486E" w14:textId="77777777" w:rsidR="00502D48" w:rsidRPr="00B857CE" w:rsidRDefault="00DE60E7">
      <w:pPr>
        <w:pStyle w:val="Akapitzlist"/>
        <w:numPr>
          <w:ilvl w:val="0"/>
          <w:numId w:val="1"/>
        </w:numPr>
      </w:pPr>
      <w:r w:rsidRPr="00B857CE">
        <w:t>Informacja o</w:t>
      </w:r>
      <w:r w:rsidR="00502D48" w:rsidRPr="00B857CE">
        <w:t xml:space="preserve"> zasadach rozwiązywania konfliktów, a także reagowania na przypadki zagrożenia lub naruszenia bezpieczeństwa, jak również wszelkich form dyskryminacji i przemocy wobec członków kadry prowadzącej kształcenie i studentów oraz sposobach pomocy </w:t>
      </w:r>
      <w:r w:rsidR="00570E4B" w:rsidRPr="00B857CE">
        <w:t xml:space="preserve">jej </w:t>
      </w:r>
      <w:r w:rsidR="00502D48" w:rsidRPr="00B857CE">
        <w:t>ofiarom</w:t>
      </w:r>
      <w:r w:rsidR="00C054BA" w:rsidRPr="00B857CE">
        <w:t>.</w:t>
      </w:r>
    </w:p>
    <w:p w14:paraId="7E9F6D16" w14:textId="77777777" w:rsidR="00EB7416" w:rsidRPr="00B857CE" w:rsidRDefault="00B20DE8">
      <w:pPr>
        <w:pStyle w:val="Akapitzlist"/>
        <w:numPr>
          <w:ilvl w:val="0"/>
          <w:numId w:val="1"/>
        </w:numPr>
      </w:pPr>
      <w:r w:rsidRPr="00B857CE">
        <w:t>Informacja o ocenach/akredytacjach kierunku dokonanych przez instytucje zagraniczne lub inne instytucje krajowe</w:t>
      </w:r>
      <w:r w:rsidR="005F466D" w:rsidRPr="00B857CE">
        <w:t xml:space="preserve"> oraz opis działań </w:t>
      </w:r>
      <w:r w:rsidR="00802EC4" w:rsidRPr="00B857CE">
        <w:t xml:space="preserve">naprawczych i </w:t>
      </w:r>
      <w:r w:rsidR="005F466D" w:rsidRPr="00B857CE">
        <w:t>doskonalących podjętych w odpowiedzi na zalecenia</w:t>
      </w:r>
      <w:r w:rsidR="00197A24">
        <w:t xml:space="preserve"> </w:t>
      </w:r>
      <w:r w:rsidR="00802EC4" w:rsidRPr="00197A24">
        <w:t xml:space="preserve">tych instytucji </w:t>
      </w:r>
      <w:r w:rsidR="00784CBF" w:rsidRPr="00197A24">
        <w:t>(w formie elektronicznej)</w:t>
      </w:r>
      <w:r w:rsidR="005F466D" w:rsidRPr="00B857CE">
        <w:t>.</w:t>
      </w:r>
    </w:p>
    <w:p w14:paraId="4528EFFC" w14:textId="77777777" w:rsidR="00EB7416" w:rsidRPr="00B857CE" w:rsidRDefault="00EB7416" w:rsidP="00E80D11">
      <w:pPr>
        <w:rPr>
          <w:lang w:eastAsia="en-US"/>
        </w:rPr>
      </w:pPr>
      <w:r w:rsidRPr="00B857CE">
        <w:br w:type="page"/>
      </w:r>
    </w:p>
    <w:p w14:paraId="4E8B6E4A" w14:textId="77777777" w:rsidR="00EB7416" w:rsidRPr="00B857CE" w:rsidRDefault="00EB7416" w:rsidP="003D335D">
      <w:pPr>
        <w:pStyle w:val="zaacznik"/>
      </w:pPr>
      <w:r w:rsidRPr="00B857CE">
        <w:lastRenderedPageBreak/>
        <w:t>Załącznik nr</w:t>
      </w:r>
      <w:r w:rsidR="00EF742B">
        <w:t xml:space="preserve"> 2</w:t>
      </w:r>
      <w:r w:rsidRPr="00B857CE">
        <w:t xml:space="preserve"> </w:t>
      </w:r>
    </w:p>
    <w:p w14:paraId="5612DB42" w14:textId="77777777" w:rsidR="00EB7416" w:rsidRPr="00B857CE" w:rsidRDefault="00EB7416" w:rsidP="003D335D">
      <w:pPr>
        <w:pStyle w:val="zaacznik"/>
      </w:pPr>
      <w:r w:rsidRPr="00B857CE">
        <w:t>do Statutu Polskiej Komisji Akredytacyjnej</w:t>
      </w:r>
    </w:p>
    <w:p w14:paraId="2C724CAB" w14:textId="77777777" w:rsidR="00EB7416" w:rsidRPr="00B857CE" w:rsidRDefault="00EB7416" w:rsidP="003D335D">
      <w:pPr>
        <w:pStyle w:val="zaacznik"/>
      </w:pPr>
      <w:r w:rsidRPr="00B857CE">
        <w:t>Szczegółowe kryteria dokonywania oceny programowej</w:t>
      </w:r>
    </w:p>
    <w:p w14:paraId="37F3FFDB" w14:textId="77777777" w:rsidR="00EB7416" w:rsidRPr="00B857CE" w:rsidRDefault="00EB7416" w:rsidP="003D335D">
      <w:pPr>
        <w:pStyle w:val="zaacznik"/>
      </w:pPr>
      <w:r w:rsidRPr="00B857CE">
        <w:t>Profil ogólnoakademicki</w:t>
      </w:r>
    </w:p>
    <w:p w14:paraId="26AB5631" w14:textId="77777777" w:rsidR="003D335D" w:rsidRPr="00B857CE" w:rsidRDefault="003D335D" w:rsidP="00E80D11"/>
    <w:p w14:paraId="16166348" w14:textId="77777777" w:rsidR="00EB7416" w:rsidRPr="00B857CE" w:rsidRDefault="00EB7416" w:rsidP="003D335D">
      <w:pPr>
        <w:pStyle w:val="Nagwek1"/>
      </w:pPr>
      <w:r w:rsidRPr="00B857CE">
        <w:t>Kryterium 1. Konstrukcja programu studiów: koncepcja, cele kształcenia i efekty uczenia się</w:t>
      </w:r>
    </w:p>
    <w:p w14:paraId="73EB6D96" w14:textId="77777777" w:rsidR="006533D5" w:rsidRPr="00B857CE" w:rsidRDefault="006533D5" w:rsidP="003D335D">
      <w:pPr>
        <w:pStyle w:val="Nagwek2"/>
      </w:pPr>
      <w:r w:rsidRPr="00B857CE">
        <w:t>Standard jakości kształcenia 1.1</w:t>
      </w:r>
    </w:p>
    <w:p w14:paraId="29D808AF" w14:textId="3448803A" w:rsidR="00EB7416" w:rsidRPr="00B857CE" w:rsidRDefault="00EB7416" w:rsidP="00E80D11">
      <w:r w:rsidRPr="00B857CE">
        <w:t>Koncepcja i cele kształcenia są zgodne ze strategią uczelni, mieszczą się w dyscyplinie lub dyscyplinach, do których kierunek jest przyporządkowany, są powiązane z działalnością naukową prowadzoną w</w:t>
      </w:r>
      <w:r w:rsidR="008E6658">
        <w:t> </w:t>
      </w:r>
      <w:r w:rsidRPr="00B857CE">
        <w:t>uczelni w tej dyscyplinie lub dyscyplinach oraz zorientowane na potrzeby otoczenia społeczno-gospodarczego, w tym w</w:t>
      </w:r>
      <w:r w:rsidR="005B51AE" w:rsidRPr="00B857CE">
        <w:t> </w:t>
      </w:r>
      <w:r w:rsidRPr="00B857CE">
        <w:t>szczególności zawodowego rynku pracy.</w:t>
      </w:r>
    </w:p>
    <w:p w14:paraId="5FD1D858" w14:textId="77777777" w:rsidR="00EB7416" w:rsidRPr="00B857CE" w:rsidRDefault="00EB7416" w:rsidP="003D335D">
      <w:pPr>
        <w:pStyle w:val="Nagwek2"/>
      </w:pPr>
      <w:r w:rsidRPr="00B857CE">
        <w:t>Standard jakości kształcenia 1.2</w:t>
      </w:r>
    </w:p>
    <w:p w14:paraId="10659FB5" w14:textId="77777777" w:rsidR="00EB7416" w:rsidRPr="00B857CE" w:rsidRDefault="00EB7416" w:rsidP="00E80D11">
      <w:r w:rsidRPr="00B857CE">
        <w:t>Efekty uczenia się są zgodne z koncepcją i celami kształcenia oraz dyscypliną lub dyscyplinami, do których jest przyporządkowany kierunek, opisują, w sposób trafny, specyficzny, realistyczny i</w:t>
      </w:r>
      <w:r w:rsidR="00B857CE">
        <w:t> </w:t>
      </w:r>
      <w:r w:rsidRPr="00B857CE">
        <w:t>pozwalający na stworzenie systemu weryfikacji, wiedzę, umiejętności i kompetencje społeczne osiągane przez studentów, a także odpowiadają właściwemu poziomowi Polskiej Ramy Kwalifikacji oraz profilowi ogólnoakademickiemu.</w:t>
      </w:r>
    </w:p>
    <w:p w14:paraId="25ACA046" w14:textId="77777777" w:rsidR="00EB7416" w:rsidRPr="00B857CE" w:rsidRDefault="00EB7416" w:rsidP="003D335D">
      <w:pPr>
        <w:pStyle w:val="Nagwek2"/>
      </w:pPr>
      <w:r w:rsidRPr="00B857CE">
        <w:t>Standard jakości kształcenia 1.2a</w:t>
      </w:r>
    </w:p>
    <w:p w14:paraId="6A8D55C6" w14:textId="77777777" w:rsidR="00EB7416" w:rsidRPr="00B857CE" w:rsidRDefault="00EB7416" w:rsidP="00E80D11">
      <w:r w:rsidRPr="00B857CE">
        <w:t>Efekty uczenia się w przypadku kierunków studiów przygotowujących do wykonywania zawodów, o</w:t>
      </w:r>
      <w:r w:rsidR="00DE60E7">
        <w:t> </w:t>
      </w:r>
      <w:r w:rsidRPr="00B857CE">
        <w:t>których mowa w art. 68 ust. 1 ustawy, zawierają pełny zakres ogólnych i szczegółowych efektów uczenia się zawartych w</w:t>
      </w:r>
      <w:r w:rsidR="009B0354" w:rsidRPr="00B857CE">
        <w:t> </w:t>
      </w:r>
      <w:r w:rsidRPr="00B857CE">
        <w:t xml:space="preserve">standardach kształcenia określonych w rozporządzeniach wydanych na podstawie art. 68 ust. 3 ustawy. </w:t>
      </w:r>
    </w:p>
    <w:p w14:paraId="4B207D8C" w14:textId="77777777" w:rsidR="00EB7416" w:rsidRPr="00B857CE" w:rsidRDefault="00EB7416" w:rsidP="003D335D">
      <w:pPr>
        <w:pStyle w:val="Nagwek2"/>
      </w:pPr>
      <w:r w:rsidRPr="00B857CE">
        <w:t>Standard jakości kształcenia 1.2b</w:t>
      </w:r>
    </w:p>
    <w:p w14:paraId="387D3DED" w14:textId="77777777" w:rsidR="00EB7416" w:rsidRPr="00B857CE" w:rsidRDefault="00EB7416" w:rsidP="00E80D11">
      <w:r w:rsidRPr="00B857CE">
        <w:t>Efekty uczenia się w przypadku kierunków studiów kończących się uzyskaniem tytułu zawodowego inżyniera lub magistra inżyniera zawierają pełny zakres efektów, umożliwiających uzyskanie kompetencji inżynierskich, zawartych w charakterystykach drugiego stopnia określonych w</w:t>
      </w:r>
      <w:r w:rsidR="00DE60E7">
        <w:t> </w:t>
      </w:r>
      <w:r w:rsidRPr="00B857CE">
        <w:t>przepisach wydanych na podstawie art. 7 ust. 3 ustawy z dnia 22 grudnia 2015 r. o Zintegrowanym Systemie Kwalifikacji (Dz. U. z 2018 r. poz. 2153 i 2245).</w:t>
      </w:r>
    </w:p>
    <w:p w14:paraId="37BD6D50" w14:textId="77777777" w:rsidR="00EB7416" w:rsidRPr="00B857CE" w:rsidRDefault="00EB7416" w:rsidP="003D335D">
      <w:pPr>
        <w:pStyle w:val="Nagwek1"/>
      </w:pPr>
      <w:r w:rsidRPr="00B857CE">
        <w:t>Kryterium 2. Realizacja programu studiów: treści programowe, harmonogram realizacji programu studiów oraz formy i organizacja zajęć, metody kształcenia, praktyki zawodowe, organizacja procesu nauczania i uczenia się</w:t>
      </w:r>
    </w:p>
    <w:p w14:paraId="79176316" w14:textId="77777777" w:rsidR="00EB7416" w:rsidRPr="00B857CE" w:rsidRDefault="00EB7416" w:rsidP="003D335D">
      <w:pPr>
        <w:pStyle w:val="Nagwek2"/>
      </w:pPr>
      <w:r w:rsidRPr="00B857CE">
        <w:t>Standard jakości kształcenia 2.1</w:t>
      </w:r>
    </w:p>
    <w:p w14:paraId="114138B5" w14:textId="77777777" w:rsidR="00EB7416" w:rsidRPr="00B857CE" w:rsidRDefault="00EB7416" w:rsidP="00E80D11">
      <w:r w:rsidRPr="00B857CE">
        <w:t>Treści programowe są zgodne z efektami uczenia się oraz uwzględniają w szczególności aktualny stan wiedzy i</w:t>
      </w:r>
      <w:r w:rsidR="005B51AE" w:rsidRPr="00B857CE">
        <w:t> </w:t>
      </w:r>
      <w:r w:rsidRPr="00B857CE">
        <w:t>metodyki badań w dyscyplinie lub dyscyplinach, do których jest przyporządkowany kierunek, jak również wyniki działalności naukowej uczelni w tej dyscyplinie lub dyscyplinach.</w:t>
      </w:r>
    </w:p>
    <w:p w14:paraId="0E293905" w14:textId="77777777" w:rsidR="00EB7416" w:rsidRPr="00B857CE" w:rsidRDefault="00EB7416" w:rsidP="003D335D">
      <w:pPr>
        <w:pStyle w:val="Nagwek2"/>
      </w:pPr>
      <w:r w:rsidRPr="00B857CE">
        <w:t>Standard jakości kształcenia 2.1a</w:t>
      </w:r>
    </w:p>
    <w:p w14:paraId="5E7D304F" w14:textId="77777777" w:rsidR="00EB7416" w:rsidRPr="00B857CE" w:rsidRDefault="00EB7416" w:rsidP="00E80D11">
      <w:r w:rsidRPr="00B857CE">
        <w:t>Treści programowe w przypadku kierunków studiów przygotowujących do wykonywania zawodów, o</w:t>
      </w:r>
      <w:r w:rsidR="00DE60E7">
        <w:t> </w:t>
      </w:r>
      <w:r w:rsidRPr="00B857CE">
        <w:t>których mowa w art. 68 ust. 1 ustawy obejmują pełny zakres treści programowych zawartych w</w:t>
      </w:r>
      <w:r w:rsidR="00DE60E7">
        <w:t> </w:t>
      </w:r>
      <w:r w:rsidRPr="00B857CE">
        <w:t>standardach kształcenia określonych w rozporządzeniach wydanych na podstawie art. 68 ust. 3 ustawy.</w:t>
      </w:r>
    </w:p>
    <w:p w14:paraId="03B32916" w14:textId="77777777" w:rsidR="00EB7416" w:rsidRPr="00B857CE" w:rsidRDefault="00EB7416" w:rsidP="003D335D">
      <w:pPr>
        <w:pStyle w:val="Nagwek2"/>
      </w:pPr>
      <w:r w:rsidRPr="00B857CE">
        <w:lastRenderedPageBreak/>
        <w:t>Standard jakości kształcenia 2.2</w:t>
      </w:r>
    </w:p>
    <w:p w14:paraId="0B3BD111" w14:textId="77777777" w:rsidR="00EB7416" w:rsidRPr="00B857CE" w:rsidRDefault="00EB7416" w:rsidP="00E80D11">
      <w:r w:rsidRPr="00B857CE">
        <w:t>Harmonogram realizacji programu studiów oraz formy i organizacja zajęć, a także liczba semestrów, liczba godzin zajęć prowadzonych z bezpośrednim udziałem nauczycieli akademickich lub innych osób prowadzących zajęcia i</w:t>
      </w:r>
      <w:r w:rsidR="005B51AE" w:rsidRPr="00B857CE">
        <w:t> </w:t>
      </w:r>
      <w:r w:rsidRPr="00B857CE">
        <w:t>szacowany nakład pracy studentów mierzony liczbą punktów ECTS, umożliwiają studentom osiągnięcie wszystkich efektów uczenia się.</w:t>
      </w:r>
    </w:p>
    <w:p w14:paraId="10D022C4" w14:textId="77777777" w:rsidR="00EB7416" w:rsidRPr="00B857CE" w:rsidRDefault="00EB7416" w:rsidP="003D335D">
      <w:pPr>
        <w:pStyle w:val="Nagwek2"/>
      </w:pPr>
      <w:r w:rsidRPr="00B857CE">
        <w:t>Standard jakości kształcenia 2.2a</w:t>
      </w:r>
    </w:p>
    <w:p w14:paraId="1BD2656A" w14:textId="1A3C347E" w:rsidR="00EB7416" w:rsidRPr="00B857CE" w:rsidRDefault="00EB7416" w:rsidP="00E80D11">
      <w:r w:rsidRPr="00B857CE">
        <w:t>Harmonogram realizacji programu studiów oraz formy i organizacja zajęć, a także liczba semestrów, liczba godzin zajęć prowadzonych z bezpośrednim udziałem nauczycieli akademickich lub innych osób prowadzących zajęcia i</w:t>
      </w:r>
      <w:r w:rsidR="005B51AE" w:rsidRPr="00B857CE">
        <w:t> </w:t>
      </w:r>
      <w:r w:rsidRPr="00B857CE">
        <w:t>szacowany nakład pracy studentów mierzony liczbą punktów ECTS w</w:t>
      </w:r>
      <w:r w:rsidR="00DE60E7">
        <w:t> </w:t>
      </w:r>
      <w:r w:rsidRPr="00B857CE">
        <w:t>przypadku kierunków studiów przygotowujących do wykonywania zawodów, o których mowa w</w:t>
      </w:r>
      <w:r w:rsidR="00DE60E7">
        <w:t> </w:t>
      </w:r>
      <w:r w:rsidRPr="00B857CE">
        <w:t>art. 68 ust. 1 ustawy są zgodne z regułami i</w:t>
      </w:r>
      <w:r w:rsidR="005B51AE" w:rsidRPr="00B857CE">
        <w:t> </w:t>
      </w:r>
      <w:r w:rsidRPr="00B857CE">
        <w:t>wymaganiami zawartymi w standardach kształcenia określonych w</w:t>
      </w:r>
      <w:r w:rsidR="008E6658">
        <w:t> </w:t>
      </w:r>
      <w:r w:rsidRPr="00B857CE">
        <w:t>rozporządzeniach wydanych na podstawie art. 68 ust. 3 ustawy.</w:t>
      </w:r>
    </w:p>
    <w:p w14:paraId="71894D6D" w14:textId="77777777" w:rsidR="00EB7416" w:rsidRPr="00B857CE" w:rsidRDefault="00EB7416" w:rsidP="003D335D">
      <w:pPr>
        <w:pStyle w:val="Nagwek2"/>
      </w:pPr>
      <w:r w:rsidRPr="00B857CE">
        <w:t>Standard jakości kształcenia 2.3</w:t>
      </w:r>
    </w:p>
    <w:p w14:paraId="3B6C3819" w14:textId="77777777" w:rsidR="00EB7416" w:rsidRPr="00B857CE" w:rsidRDefault="00EB7416" w:rsidP="00E80D11">
      <w:r w:rsidRPr="00B857CE">
        <w:t>Metody kształcenia są zorientowane na studentów, motywują ich do aktywnego udziału w procesie nauczania i</w:t>
      </w:r>
      <w:r w:rsidR="005B51AE" w:rsidRPr="00B857CE">
        <w:t> </w:t>
      </w:r>
      <w:r w:rsidRPr="00B857CE">
        <w:t>uczenia się oraz umożliwiają studentom osiągnięcie efektów uczenia się, w tym w</w:t>
      </w:r>
      <w:r w:rsidR="00DE60E7">
        <w:t> </w:t>
      </w:r>
      <w:r w:rsidRPr="00B857CE">
        <w:t>szczególności umożliwiają przygotowanie do prowadzenia działalności naukowej lub udział w tej działalności.</w:t>
      </w:r>
    </w:p>
    <w:p w14:paraId="41B0E755" w14:textId="77777777" w:rsidR="00EB7416" w:rsidRPr="00B857CE" w:rsidRDefault="00EB7416" w:rsidP="003D335D">
      <w:pPr>
        <w:pStyle w:val="Nagwek2"/>
      </w:pPr>
      <w:r w:rsidRPr="00B857CE">
        <w:t>Standard jakości kształcenia 2.4</w:t>
      </w:r>
    </w:p>
    <w:p w14:paraId="3AA76FF6" w14:textId="07EFA61B" w:rsidR="00EB7416" w:rsidRPr="00B857CE" w:rsidRDefault="00EB7416" w:rsidP="003D335D">
      <w:r w:rsidRPr="00B857CE">
        <w:t>Jeśli w programie studiów uwzględnione są praktyki zawodowe, ich program, organizacja i nadzór nad realizacją, dobór miejsc odbywania oraz środowisko, w którym mają miejsce, w tym infrastruktura, a</w:t>
      </w:r>
      <w:r w:rsidR="008E6658">
        <w:t> </w:t>
      </w:r>
      <w:r w:rsidRPr="00B857CE">
        <w:t>także kompetencje opiekunów zapewniają prawidłową realizację praktyk oraz osiągnięcie przez studentów efektów uczenia się, w</w:t>
      </w:r>
      <w:r w:rsidR="005B51AE" w:rsidRPr="00B857CE">
        <w:t> </w:t>
      </w:r>
      <w:r w:rsidRPr="00B857CE">
        <w:t>szczególności tych, które są związane z</w:t>
      </w:r>
      <w:r w:rsidR="00DE60E7">
        <w:t> </w:t>
      </w:r>
      <w:r w:rsidRPr="00B857CE">
        <w:t>nabywaniem kompetencji badawczych.</w:t>
      </w:r>
    </w:p>
    <w:p w14:paraId="447F002A" w14:textId="77777777" w:rsidR="00EB7416" w:rsidRPr="00B857CE" w:rsidRDefault="00EB7416" w:rsidP="003D335D">
      <w:pPr>
        <w:pStyle w:val="Nagwek2"/>
      </w:pPr>
      <w:r w:rsidRPr="00B857CE">
        <w:t>Standard jakości kształcenia 2.4a</w:t>
      </w:r>
    </w:p>
    <w:p w14:paraId="57363641" w14:textId="77777777" w:rsidR="00EB7416" w:rsidRPr="00B857CE" w:rsidRDefault="00EB7416" w:rsidP="00E80D11">
      <w:r w:rsidRPr="00B857CE">
        <w:t>Program praktyk zawodowych, organizacja i nadzór nad ich realizacją, dobór miejsc odbywania oraz środowisko, w którym mają miejsce, w tym infrastruktura, a także kompetencje opiekunów, w</w:t>
      </w:r>
      <w:r w:rsidR="00DE60E7">
        <w:t> </w:t>
      </w:r>
      <w:r w:rsidRPr="00B857CE">
        <w:t>przypadku kierunków studiów przygotowujących do wykonywania zawodów, o których mowa w</w:t>
      </w:r>
      <w:r w:rsidR="00DE60E7">
        <w:t> </w:t>
      </w:r>
      <w:r w:rsidRPr="00B857CE">
        <w:t>art. 68 ust. 1 ustawy są zgodne z regułami i</w:t>
      </w:r>
      <w:r w:rsidR="005B51AE" w:rsidRPr="00B857CE">
        <w:t> </w:t>
      </w:r>
      <w:r w:rsidRPr="00B857CE">
        <w:t>wymaganiami zawartymi w standardach kształcenia określonych w rozporządzeniach wydanych na podstawie art. 68 ust. 3 ustawy.</w:t>
      </w:r>
    </w:p>
    <w:p w14:paraId="55CC4423" w14:textId="77777777" w:rsidR="00EB7416" w:rsidRPr="00B857CE" w:rsidRDefault="00EB7416" w:rsidP="003D335D">
      <w:pPr>
        <w:pStyle w:val="Nagwek2"/>
      </w:pPr>
      <w:r w:rsidRPr="00B857CE">
        <w:t>Standard jakości kształcenia 2.5</w:t>
      </w:r>
    </w:p>
    <w:p w14:paraId="185EDB78" w14:textId="77777777" w:rsidR="00EB7416" w:rsidRPr="00B857CE" w:rsidRDefault="00EB7416" w:rsidP="00E80D11">
      <w:r w:rsidRPr="00B857CE">
        <w:t>Organizacja procesu nauczania zapewnia efektywne wykorzystanie czasu przeznaczonego na nauczanie i uczenie się oraz weryfikację i ocenę efektów uczenia się.</w:t>
      </w:r>
    </w:p>
    <w:p w14:paraId="0A163B87" w14:textId="77777777" w:rsidR="00EB7416" w:rsidRPr="00B857CE" w:rsidRDefault="00EB7416" w:rsidP="003D335D">
      <w:pPr>
        <w:pStyle w:val="Nagwek2"/>
      </w:pPr>
      <w:r w:rsidRPr="00B857CE">
        <w:t>Standard jakości kształcenia 2.5a</w:t>
      </w:r>
    </w:p>
    <w:p w14:paraId="11F64E9C" w14:textId="098B2EA4" w:rsidR="00EB7416" w:rsidRPr="00B857CE" w:rsidRDefault="00EB7416" w:rsidP="00E80D11">
      <w:r w:rsidRPr="00B857CE">
        <w:t>Organizacja procesu nauczania i uczenia się w przypadku kierunków studiów przygotowujących do wykonywania zawodów, o których mowa w art. 68 ust. 1 ustawy jest zgodna z regułami i</w:t>
      </w:r>
      <w:r w:rsidR="00DE60E7">
        <w:t> </w:t>
      </w:r>
      <w:r w:rsidRPr="00B857CE">
        <w:t>wymaganiami w zakresie sposobu organizacji kształcenia zawartymi w standardach kształcenia określonych w</w:t>
      </w:r>
      <w:r w:rsidR="008E6658">
        <w:t> </w:t>
      </w:r>
      <w:r w:rsidRPr="00B857CE">
        <w:t>rozporządzeniach wydanych na podstawie art. 68 ust. 3 ustawy.</w:t>
      </w:r>
    </w:p>
    <w:p w14:paraId="313282BA" w14:textId="77777777" w:rsidR="00EB7416" w:rsidRPr="00B857CE" w:rsidRDefault="00EB7416" w:rsidP="003D335D">
      <w:pPr>
        <w:pStyle w:val="Nagwek1"/>
      </w:pPr>
      <w:r w:rsidRPr="00B857CE">
        <w:t>Kryterium 3. Przyjęcie na studia, weryfikacja osiągnięcia przez studentów efektów uczenia się, zaliczanie poszczególnych semestrów i lat oraz dyplomowanie</w:t>
      </w:r>
    </w:p>
    <w:p w14:paraId="79CDDB0E" w14:textId="77777777" w:rsidR="00EB7416" w:rsidRPr="00B857CE" w:rsidRDefault="00EB7416" w:rsidP="003D335D">
      <w:pPr>
        <w:pStyle w:val="Nagwek2"/>
      </w:pPr>
      <w:r w:rsidRPr="00B857CE">
        <w:t>Standard jakości kształcenia 3.1</w:t>
      </w:r>
    </w:p>
    <w:p w14:paraId="69599ED8" w14:textId="77777777" w:rsidR="00EB7416" w:rsidRPr="00B857CE" w:rsidRDefault="00EB7416" w:rsidP="00E80D11">
      <w:r w:rsidRPr="00B857CE">
        <w:t>Stosowane są formalnie przyjęte i opublikowane, spójne i przejrzyste warunki przyjęcia kandydatów na studia, umożliwiające właściwy dobór kandydatów, zasady progresji studentów i zaliczania poszczególnych semestrów i</w:t>
      </w:r>
      <w:r w:rsidR="005B51AE" w:rsidRPr="00B857CE">
        <w:t> </w:t>
      </w:r>
      <w:r w:rsidRPr="00B857CE">
        <w:t xml:space="preserve">lat studiów, w tym dyplomowania, uznawania efektów i okresów uczenia </w:t>
      </w:r>
      <w:r w:rsidRPr="00B857CE">
        <w:lastRenderedPageBreak/>
        <w:t>się oraz kwalifikacji uzyskanych w</w:t>
      </w:r>
      <w:r w:rsidR="009B0354" w:rsidRPr="00B857CE">
        <w:t> </w:t>
      </w:r>
      <w:r w:rsidRPr="00B857CE">
        <w:t>szkolnictwie wyższym, a także potwierdzania efektów uczenia się uzyskanych w procesie uczenia się poza systemem studiów.</w:t>
      </w:r>
    </w:p>
    <w:p w14:paraId="2E2FC0ED" w14:textId="77777777" w:rsidR="00EB7416" w:rsidRPr="00B857CE" w:rsidRDefault="00EB7416" w:rsidP="003D335D">
      <w:pPr>
        <w:pStyle w:val="Nagwek2"/>
      </w:pPr>
      <w:r w:rsidRPr="00B857CE">
        <w:t>Standard jakości kształcenia 3.2</w:t>
      </w:r>
    </w:p>
    <w:p w14:paraId="7909129F" w14:textId="4C5C3ED3" w:rsidR="00EB7416" w:rsidRPr="00B857CE" w:rsidRDefault="00EB7416" w:rsidP="00E80D11">
      <w:r w:rsidRPr="00B857CE">
        <w:t>System weryfikacji efektów uczenia się umożliwia monitorowanie postępów w uczeniu się oraz rzetelną i</w:t>
      </w:r>
      <w:r w:rsidR="005B51AE" w:rsidRPr="00B857CE">
        <w:t> </w:t>
      </w:r>
      <w:r w:rsidRPr="00B857CE">
        <w:t>wiarygodną ocenę stopnia osiągnięcia przez studentów efektów uczenia się, a stosowane metody weryfikacji i</w:t>
      </w:r>
      <w:r w:rsidR="005B51AE" w:rsidRPr="00B857CE">
        <w:t> </w:t>
      </w:r>
      <w:r w:rsidRPr="00B857CE">
        <w:t>oceny są zorientowane na studenta, umożliwiają uzyskanie informacji zwrotnej o</w:t>
      </w:r>
      <w:r w:rsidR="008E6658">
        <w:t> </w:t>
      </w:r>
      <w:r w:rsidRPr="00B857CE">
        <w:t>stopniu osiągnięcia efektów uczenia się oraz motywują studentów do aktywnego udziału w</w:t>
      </w:r>
      <w:r w:rsidR="00DE60E7">
        <w:t> </w:t>
      </w:r>
      <w:r w:rsidRPr="00B857CE">
        <w:t>procesie nauczania i uczenia się, jak również pozwalają na sprawdzenie i ocenę wszystkich efektów uczenia się, w tym w szczególności przygotowania do prowadzenia działalności naukowej lub udział w</w:t>
      </w:r>
      <w:r w:rsidR="00DE60E7">
        <w:t> </w:t>
      </w:r>
      <w:r w:rsidRPr="00B857CE">
        <w:t>tej działalności.</w:t>
      </w:r>
    </w:p>
    <w:p w14:paraId="6C1C4563" w14:textId="77777777" w:rsidR="00EB7416" w:rsidRPr="00B857CE" w:rsidRDefault="00EB7416" w:rsidP="003D335D">
      <w:pPr>
        <w:pStyle w:val="Nagwek2"/>
      </w:pPr>
      <w:r w:rsidRPr="00B857CE">
        <w:t>Standard jakości kształcenia 3.2a</w:t>
      </w:r>
    </w:p>
    <w:p w14:paraId="139EC8E6" w14:textId="77777777" w:rsidR="00EB7416" w:rsidRPr="00B857CE" w:rsidRDefault="00EB7416" w:rsidP="00E80D11">
      <w:r w:rsidRPr="00B857CE">
        <w:t>Metody weryfikacji efektów uczenia się w przypadku kierunków studiów przygotowujących do wykonywania zawodów, o których mowa w art. 68 ust. 1 ustawy, są zgodne z regułami i</w:t>
      </w:r>
      <w:r w:rsidR="00DE60E7">
        <w:t> </w:t>
      </w:r>
      <w:r w:rsidRPr="00B857CE">
        <w:t>wymaganiami zawartymi w standardach kształcenia określonych w rozporządzeniach wydanych na podstawie art. 68 ust. 3 ustawy.</w:t>
      </w:r>
    </w:p>
    <w:p w14:paraId="4D8DE29D" w14:textId="77777777" w:rsidR="00EB7416" w:rsidRPr="00B857CE" w:rsidRDefault="00EB7416" w:rsidP="003D335D">
      <w:pPr>
        <w:pStyle w:val="Nagwek2"/>
      </w:pPr>
      <w:r w:rsidRPr="00B857CE">
        <w:t>Standard jakości kształcenia 3.3</w:t>
      </w:r>
    </w:p>
    <w:p w14:paraId="573B90AD" w14:textId="77777777" w:rsidR="00EB7416" w:rsidRPr="00B857CE" w:rsidRDefault="00EB7416" w:rsidP="00E80D11">
      <w:r w:rsidRPr="00B857CE">
        <w:t>Prace etapowe i egzaminacyjne, projekty studenckie, dzienniki praktyk (o ile praktyki są uwzględnione w</w:t>
      </w:r>
      <w:r w:rsidR="005B51AE" w:rsidRPr="00B857CE">
        <w:t> </w:t>
      </w:r>
      <w:r w:rsidRPr="00B857CE">
        <w:t>programie studiów), prace dyplomowe, studenckie osiągnięcia naukowe/artystyczne lub inne związane z</w:t>
      </w:r>
      <w:r w:rsidR="005B51AE" w:rsidRPr="00B857CE">
        <w:t> </w:t>
      </w:r>
      <w:r w:rsidRPr="00B857CE">
        <w:t xml:space="preserve">kierunkiem studiów, jak również udokumentowana pozycja absolwentów na rynku pracy lub ich dalsza edukacja potwierdzają osiągnięcie efektów uczenia się. </w:t>
      </w:r>
    </w:p>
    <w:p w14:paraId="232A2F6A" w14:textId="77777777" w:rsidR="00EB7416" w:rsidRPr="00B857CE" w:rsidRDefault="00EB7416" w:rsidP="003D335D">
      <w:pPr>
        <w:pStyle w:val="Nagwek1"/>
      </w:pPr>
      <w:r w:rsidRPr="00B857CE">
        <w:t>Kryterium 4. Kompetencje, doświadczenie, kwalifikacje i liczebność kadry prowadzącej kształcenie oraz rozwój i doskonalenie kadry</w:t>
      </w:r>
    </w:p>
    <w:p w14:paraId="2469C4EF" w14:textId="77777777" w:rsidR="00EB7416" w:rsidRPr="00B857CE" w:rsidRDefault="00EB7416" w:rsidP="003D335D">
      <w:pPr>
        <w:pStyle w:val="Nagwek2"/>
      </w:pPr>
      <w:r w:rsidRPr="00B857CE">
        <w:t>Standard jakości kształcenia 4.1</w:t>
      </w:r>
    </w:p>
    <w:p w14:paraId="08B4CCFC" w14:textId="77777777" w:rsidR="00EB7416" w:rsidRPr="00B857CE" w:rsidRDefault="00EB7416" w:rsidP="00E80D11">
      <w:r w:rsidRPr="00B857CE">
        <w:t>Kompetencje i doświadczenie, kwalifikacje oraz liczba nauczycieli akademickich i innych osób prowadzących zajęcia ze studentami zapewniają prawidłową realizację zajęć oraz osiągnięcie przez studentów efektów uczenia się.</w:t>
      </w:r>
    </w:p>
    <w:p w14:paraId="1B288FF4" w14:textId="77777777" w:rsidR="00EB7416" w:rsidRPr="00B857CE" w:rsidRDefault="00EB7416" w:rsidP="003D335D">
      <w:pPr>
        <w:pStyle w:val="Nagwek2"/>
      </w:pPr>
      <w:r w:rsidRPr="00B857CE">
        <w:t>Standard jakości kształcenia 4.1a</w:t>
      </w:r>
    </w:p>
    <w:p w14:paraId="7E274427" w14:textId="77777777" w:rsidR="00EB7416" w:rsidRPr="00B857CE" w:rsidRDefault="00EB7416" w:rsidP="00E80D11">
      <w:r w:rsidRPr="00B857CE">
        <w:t>Kompetencje i doświadczenie oraz kwalifikacje nauczycieli akademickich i innych osób prowadzących zajęcia ze studentami w przypadku kierunków studiów przygotowujących do wykonywania zawodów, o których mowa w</w:t>
      </w:r>
      <w:r w:rsidR="005B51AE" w:rsidRPr="00B857CE">
        <w:t> </w:t>
      </w:r>
      <w:r w:rsidRPr="00B857CE">
        <w:t>art. 68 ust. 1 ustawy są zgodne z regułami i wymaganiami zawartymi w</w:t>
      </w:r>
      <w:r w:rsidR="00DE60E7">
        <w:t> </w:t>
      </w:r>
      <w:r w:rsidRPr="00B857CE">
        <w:t>standardach kształcenia określonych w</w:t>
      </w:r>
      <w:r w:rsidR="005B51AE" w:rsidRPr="00B857CE">
        <w:t> </w:t>
      </w:r>
      <w:r w:rsidRPr="00B857CE">
        <w:t>rozporządzeniach wydanych na podstawie art. 68 ust. 3 ustawy.</w:t>
      </w:r>
    </w:p>
    <w:p w14:paraId="436E7511" w14:textId="77777777" w:rsidR="00EB7416" w:rsidRPr="00B857CE" w:rsidRDefault="00EB7416" w:rsidP="003D335D">
      <w:pPr>
        <w:pStyle w:val="Nagwek2"/>
      </w:pPr>
      <w:r w:rsidRPr="00B857CE">
        <w:t>Standard jakości kształcenia 4.2</w:t>
      </w:r>
    </w:p>
    <w:p w14:paraId="7F8DF266" w14:textId="77777777" w:rsidR="00EB7416" w:rsidRPr="00B857CE" w:rsidRDefault="00EB7416" w:rsidP="00E80D11">
      <w:r w:rsidRPr="00B857CE">
        <w:t>Polityka kadrowa zapewnia dobór nauczycieli akademickich i innych osób prowadzących zajęcia, oparty o</w:t>
      </w:r>
      <w:r w:rsidR="005B51AE" w:rsidRPr="00B857CE">
        <w:t> </w:t>
      </w:r>
      <w:r w:rsidRPr="00B857CE">
        <w:t>transparentne zasady i umożliwiający prawidłową realizację zajęć, uwzględnia systematyczną ocenę kadry prowadzącej kształcenie, przeprowadzaną z udziałem studentów, której wyniki są wykorzystywane w</w:t>
      </w:r>
      <w:r w:rsidR="005B51AE" w:rsidRPr="00B857CE">
        <w:t> </w:t>
      </w:r>
      <w:r w:rsidRPr="00B857CE">
        <w:t>doskonaleniu kadry, a także stwarza warunki stymulujące kadrę do ustawicznego rozwoju.</w:t>
      </w:r>
    </w:p>
    <w:p w14:paraId="03994279" w14:textId="77777777" w:rsidR="00EB7416" w:rsidRPr="00B857CE" w:rsidRDefault="00EB7416" w:rsidP="003D335D">
      <w:pPr>
        <w:pStyle w:val="Nagwek1"/>
      </w:pPr>
      <w:r w:rsidRPr="00B857CE">
        <w:t>Kryterium 5. Infrastruktura i zasoby edukacyjne wykorzystywane w realizacji programu studiów oraz ich doskonalenie</w:t>
      </w:r>
    </w:p>
    <w:p w14:paraId="2997C28C" w14:textId="77777777" w:rsidR="00EB7416" w:rsidRPr="00B857CE" w:rsidRDefault="00EB7416" w:rsidP="003D335D">
      <w:pPr>
        <w:pStyle w:val="Nagwek2"/>
      </w:pPr>
      <w:r w:rsidRPr="00B857CE">
        <w:t>Standard jakości kształcenia 5.1</w:t>
      </w:r>
    </w:p>
    <w:p w14:paraId="3E0F3D3E" w14:textId="77777777" w:rsidR="00EB7416" w:rsidRPr="00B857CE" w:rsidRDefault="00EB7416" w:rsidP="00E80D11">
      <w:r w:rsidRPr="00B857CE">
        <w:t xml:space="preserve">Infrastruktura dydaktyczna, naukowa, biblioteczna i informatyczna, wyposażenie techniczne pomieszczeń, środki i pomoce dydaktyczne, zasoby biblioteczne, informacyjne, edukacyjne oraz </w:t>
      </w:r>
      <w:r w:rsidRPr="00B857CE">
        <w:lastRenderedPageBreak/>
        <w:t>aparatura badawcza, a także infrastruktura innych podmiotów, w których odbywają się zajęcia są nowoczesne, umożliwiają prawidłową realizację zajęć i osiągnięcie przez studentów efektów uczenia się, w tym przygotowanie do prowadzenia działalności naukowej lub udział w tej działalności, jak również są dostosowane do potrzeb osób z</w:t>
      </w:r>
      <w:r w:rsidR="005B51AE" w:rsidRPr="00B857CE">
        <w:t> </w:t>
      </w:r>
      <w:r w:rsidRPr="00B857CE">
        <w:t>niepełnosprawnością, w sposób zapewniający tym osobom pełny udział w kształceniu i prowadzeniu działalności naukowej.</w:t>
      </w:r>
    </w:p>
    <w:p w14:paraId="69AD38D4" w14:textId="77777777" w:rsidR="00EB7416" w:rsidRPr="00B857CE" w:rsidRDefault="00EB7416" w:rsidP="003D335D">
      <w:pPr>
        <w:pStyle w:val="Nagwek2"/>
      </w:pPr>
      <w:r w:rsidRPr="00B857CE">
        <w:t>Standard jakości kształcenia 5.1a</w:t>
      </w:r>
    </w:p>
    <w:p w14:paraId="356A1DE5" w14:textId="424C6BA3" w:rsidR="00EB7416" w:rsidRPr="00B857CE" w:rsidRDefault="00EB7416" w:rsidP="00E80D11">
      <w:r w:rsidRPr="00B857CE">
        <w:t>Infrastruktura dydaktyczna i naukowa uczelni, a także infrastruktura innych podmiotów, w których odbywają się zajęcia w przypadku kierunków studiów przygotowujących do wykonywania zawodów, o</w:t>
      </w:r>
      <w:r w:rsidR="008E6658">
        <w:t> </w:t>
      </w:r>
      <w:r w:rsidRPr="00B857CE">
        <w:t>których mowa w art. 68 ust. 1 ustawy są zgodne z regułami i wymaganiami zawartymi w</w:t>
      </w:r>
      <w:r w:rsidR="00DE60E7">
        <w:t> </w:t>
      </w:r>
      <w:r w:rsidRPr="00B857CE">
        <w:t>standardach kształcenia określonych w</w:t>
      </w:r>
      <w:r w:rsidR="005B51AE" w:rsidRPr="00B857CE">
        <w:t> </w:t>
      </w:r>
      <w:r w:rsidRPr="00B857CE">
        <w:t>rozporządzeniach wydanych na podstawie art. 68 ust. 3 ustawy.</w:t>
      </w:r>
    </w:p>
    <w:p w14:paraId="43099DDA" w14:textId="77777777" w:rsidR="00EB7416" w:rsidRPr="00B857CE" w:rsidRDefault="00EB7416" w:rsidP="003D335D">
      <w:pPr>
        <w:pStyle w:val="Nagwek2"/>
      </w:pPr>
      <w:r w:rsidRPr="00B857CE">
        <w:t>Standard jakości kształcenia 5.2</w:t>
      </w:r>
    </w:p>
    <w:p w14:paraId="62F98EDB" w14:textId="77777777" w:rsidR="00EB7416" w:rsidRPr="00B857CE" w:rsidRDefault="00EB7416" w:rsidP="00E80D11">
      <w:r w:rsidRPr="00B857CE">
        <w:t>Infrastruktura dydaktyczna, naukowa, biblioteczna i informatyczna, wyposażenie techniczne pomieszczeń, środki i pomoce dydaktyczne, zasoby biblioteczne, informacyjne, edukacyjne oraz aparatura badawcza podlegają systematycznym przeglądom, w których uczestniczą studenci, a wyniki tych przeglądów są wykorzystywane w</w:t>
      </w:r>
      <w:r w:rsidR="009B0354" w:rsidRPr="00B857CE">
        <w:t> </w:t>
      </w:r>
      <w:r w:rsidRPr="00B857CE">
        <w:t>działaniach doskonalących.</w:t>
      </w:r>
    </w:p>
    <w:p w14:paraId="1AEA5F85" w14:textId="77777777" w:rsidR="00EB7416" w:rsidRPr="00B857CE" w:rsidRDefault="00EB7416" w:rsidP="003D335D">
      <w:pPr>
        <w:pStyle w:val="Nagwek1"/>
      </w:pPr>
      <w:r w:rsidRPr="00B857CE">
        <w:t>Kryterium 6. Współpraca z otoczeniem społeczno-gospodarczym w konstruowaniu, realizacji i</w:t>
      </w:r>
      <w:r w:rsidR="005B51AE" w:rsidRPr="00B857CE">
        <w:t> </w:t>
      </w:r>
      <w:r w:rsidRPr="00B857CE">
        <w:t>doskonaleniu programu studiów oraz jej wpływ na rozwój kierunku</w:t>
      </w:r>
    </w:p>
    <w:p w14:paraId="2C5F43BD" w14:textId="77777777" w:rsidR="00EB7416" w:rsidRPr="00B857CE" w:rsidRDefault="00EB7416" w:rsidP="003D335D">
      <w:pPr>
        <w:pStyle w:val="Nagwek2"/>
      </w:pPr>
      <w:r w:rsidRPr="00B857CE">
        <w:t>Standard jakości kształcenia 6.1</w:t>
      </w:r>
    </w:p>
    <w:p w14:paraId="5DB67C01" w14:textId="77777777" w:rsidR="00EB7416" w:rsidRPr="00B857CE" w:rsidRDefault="00EB7416" w:rsidP="00E80D11">
      <w:r w:rsidRPr="00B857CE">
        <w:t>Prowadzona jest współpraca z otoczeniem społeczno-gospodarczym, w tym z pracodawcami, w</w:t>
      </w:r>
      <w:r w:rsidR="00DE60E7">
        <w:t> </w:t>
      </w:r>
      <w:r w:rsidRPr="00B857CE">
        <w:t>konstruowaniu programu studiów, jego realizacji oraz doskonaleniu.</w:t>
      </w:r>
    </w:p>
    <w:p w14:paraId="3CC0241B" w14:textId="77777777" w:rsidR="00EB7416" w:rsidRPr="00B857CE" w:rsidRDefault="00EB7416" w:rsidP="003D335D">
      <w:pPr>
        <w:pStyle w:val="Nagwek2"/>
      </w:pPr>
      <w:r w:rsidRPr="00B857CE">
        <w:t>Standard jakości kształcenia 6.2</w:t>
      </w:r>
    </w:p>
    <w:p w14:paraId="3235EF4F" w14:textId="77777777" w:rsidR="00EB7416" w:rsidRPr="00B857CE" w:rsidRDefault="00EB7416" w:rsidP="00E80D11">
      <w:r w:rsidRPr="00B857CE">
        <w:t>Relacje z otoczeniem społeczno-gospodarczym w odniesieniu do programu studiów i wpływ tego otoczenia na program i jego realizację podlegają systematycznym ocenom, z udziałem studentów, a</w:t>
      </w:r>
      <w:r w:rsidR="00DE60E7">
        <w:t> </w:t>
      </w:r>
      <w:r w:rsidRPr="00B857CE">
        <w:t>wyniki tych ocen są wykorzystywane w działaniach doskonalących.</w:t>
      </w:r>
    </w:p>
    <w:p w14:paraId="5A2A78D2" w14:textId="77777777" w:rsidR="00EB7416" w:rsidRPr="00B857CE" w:rsidRDefault="00EB7416" w:rsidP="003D335D">
      <w:pPr>
        <w:pStyle w:val="Nagwek1"/>
      </w:pPr>
      <w:r w:rsidRPr="00B857CE">
        <w:t>Kryterium 7. Warunki i sposoby podnoszenia stopnia umiędzynarodowienia procesu kształcenia na kierunku</w:t>
      </w:r>
    </w:p>
    <w:p w14:paraId="2A6A094D" w14:textId="77777777" w:rsidR="00EB7416" w:rsidRPr="00B857CE" w:rsidRDefault="00EB7416" w:rsidP="003D335D">
      <w:pPr>
        <w:pStyle w:val="Nagwek2"/>
      </w:pPr>
      <w:r w:rsidRPr="00B857CE">
        <w:t>Standard jakości kształcenia 7.1</w:t>
      </w:r>
    </w:p>
    <w:p w14:paraId="40F38FDC" w14:textId="77777777" w:rsidR="00EB7416" w:rsidRPr="00B857CE" w:rsidRDefault="00EB7416" w:rsidP="00E80D11">
      <w:r w:rsidRPr="00B857CE">
        <w:t>Zostały stworzone warunki sprzyjające umiędzynarodowieniu kształcenia na kierunku, zgodnie z</w:t>
      </w:r>
      <w:r w:rsidR="00DE60E7">
        <w:t> </w:t>
      </w:r>
      <w:r w:rsidRPr="00B857CE">
        <w:t>przyjętą koncepcją kształcenia, to jest nauczyciele akademiccy są przygotowani do nauczania, a</w:t>
      </w:r>
      <w:r w:rsidR="00DE60E7">
        <w:t> </w:t>
      </w:r>
      <w:r w:rsidRPr="00B857CE">
        <w:t>studenci do uczenia się w</w:t>
      </w:r>
      <w:r w:rsidR="005B51AE" w:rsidRPr="00B857CE">
        <w:t> </w:t>
      </w:r>
      <w:r w:rsidRPr="00B857CE">
        <w:t>językach obcych, wspierana jest międzynarodowa mobilność studentów i</w:t>
      </w:r>
      <w:r w:rsidR="00DE60E7">
        <w:t> </w:t>
      </w:r>
      <w:r w:rsidRPr="00B857CE">
        <w:t>nauczycieli akademickich, a także tworzona jest oferta kształcenia w językach obcych, co skutkuje systematycznym podnoszeniem stopnia umiędzynarodowienia i wymiany studentów i kadry.</w:t>
      </w:r>
    </w:p>
    <w:p w14:paraId="5AE2D04C" w14:textId="77777777" w:rsidR="00EB7416" w:rsidRPr="00B857CE" w:rsidRDefault="00EB7416" w:rsidP="003D335D">
      <w:pPr>
        <w:pStyle w:val="Nagwek2"/>
      </w:pPr>
      <w:r w:rsidRPr="00B857CE">
        <w:t>Standard jakości kształcenia 7.2</w:t>
      </w:r>
    </w:p>
    <w:p w14:paraId="4A5DEA98" w14:textId="77777777" w:rsidR="00EB7416" w:rsidRPr="00B857CE" w:rsidRDefault="00EB7416" w:rsidP="00E80D11">
      <w:r w:rsidRPr="00B857CE">
        <w:t>Umiędzynarodowienie kształcenia podlega systematycznym ocenom, z udziałem studentów, a wyniki tych ocen są wykorzystywane w działaniach doskonalących.</w:t>
      </w:r>
    </w:p>
    <w:p w14:paraId="0FFDB425" w14:textId="77777777" w:rsidR="00EB7416" w:rsidRPr="00B857CE" w:rsidRDefault="00EB7416" w:rsidP="003D335D">
      <w:pPr>
        <w:pStyle w:val="Nagwek1"/>
      </w:pPr>
      <w:r w:rsidRPr="00B857CE">
        <w:t>Kryterium 8. Wsparcie studentów w uczeniu się, rozwoju społecznym, naukowym lub zawodowym i wejściu na rynek pracy oraz rozwój i doskonalenie form wsparcia</w:t>
      </w:r>
    </w:p>
    <w:p w14:paraId="12F4AAA3" w14:textId="77777777" w:rsidR="00EB7416" w:rsidRPr="00B857CE" w:rsidRDefault="00EB7416" w:rsidP="003D335D">
      <w:pPr>
        <w:pStyle w:val="Nagwek2"/>
      </w:pPr>
      <w:r w:rsidRPr="00B857CE">
        <w:t>Standard jakości kształcenia 8.1</w:t>
      </w:r>
    </w:p>
    <w:p w14:paraId="4F42F5B9" w14:textId="6B0AEBE4" w:rsidR="00EB7416" w:rsidRPr="00B857CE" w:rsidRDefault="00EB7416" w:rsidP="00E80D11">
      <w:r w:rsidRPr="00B857CE">
        <w:t>Wsparcie studentów w procesie uczenia się jest wszechstronne, przybiera różne formy, adekwatne do efektów uczenia się, uwzględnia zróżnicowane potrzeby studentów, sprzyja rozwojowi naukowemu, społecznemu i</w:t>
      </w:r>
      <w:r w:rsidR="005B51AE" w:rsidRPr="00B857CE">
        <w:t> </w:t>
      </w:r>
      <w:r w:rsidRPr="00B857CE">
        <w:t xml:space="preserve">zawodowemu studentów poprzez zapewnienie dostępności nauczycieli akademickich, </w:t>
      </w:r>
      <w:r w:rsidRPr="00B857CE">
        <w:lastRenderedPageBreak/>
        <w:t>pomoc w procesie uczenia się i osiąganiu efektów uczenia się oraz w przygotowaniu do prowadzenia działalności naukowej lub udziału w tej działalności, motywuje studentów do osiągania bardzo dobrych wyników uczenia się, jak również zapewnia kompetentną pomoc pracowników administracyjnych w</w:t>
      </w:r>
      <w:r w:rsidR="008E6658">
        <w:t> </w:t>
      </w:r>
      <w:r w:rsidRPr="00B857CE">
        <w:t>rozwiązywaniu spraw studenckich.</w:t>
      </w:r>
    </w:p>
    <w:p w14:paraId="56D9911F" w14:textId="77777777" w:rsidR="00EB7416" w:rsidRPr="00B857CE" w:rsidRDefault="00EB7416" w:rsidP="003D335D">
      <w:pPr>
        <w:pStyle w:val="Nagwek2"/>
      </w:pPr>
      <w:r w:rsidRPr="00B857CE">
        <w:t>Standard jakości kształcenia 8.2</w:t>
      </w:r>
    </w:p>
    <w:p w14:paraId="73A14712" w14:textId="77777777" w:rsidR="00EB7416" w:rsidRPr="00B857CE" w:rsidRDefault="00EB7416" w:rsidP="00E80D11">
      <w:r w:rsidRPr="00B857CE">
        <w:t>Wsparcie studentów w procesie uczenia się podlega systematycznym przeglądom, w których uczestniczą studenci, a wyniki tych przeglądów są wykorzystywane w działaniach doskonalących.</w:t>
      </w:r>
    </w:p>
    <w:p w14:paraId="0D308490" w14:textId="77777777" w:rsidR="00EB7416" w:rsidRPr="00B857CE" w:rsidRDefault="00EB7416" w:rsidP="003D335D">
      <w:pPr>
        <w:pStyle w:val="Nagwek1"/>
      </w:pPr>
      <w:r w:rsidRPr="00B857CE">
        <w:t>Kryterium 9. Publiczny dostęp do informacji o programie studiów, warunkach jego realizacji i osiąganych rezultatach</w:t>
      </w:r>
    </w:p>
    <w:p w14:paraId="195A4814" w14:textId="77777777" w:rsidR="00EB7416" w:rsidRPr="00B857CE" w:rsidRDefault="00EB7416" w:rsidP="003D335D">
      <w:pPr>
        <w:pStyle w:val="Nagwek2"/>
      </w:pPr>
      <w:r w:rsidRPr="00B857CE">
        <w:t>Standard jakości kształcenia 9.1</w:t>
      </w:r>
    </w:p>
    <w:p w14:paraId="378BF0D9" w14:textId="77777777" w:rsidR="00EB7416" w:rsidRPr="00B857CE" w:rsidRDefault="00EB7416" w:rsidP="00E80D11">
      <w:r w:rsidRPr="00B857CE">
        <w:t>Zapewniony jest publiczny dostęp do aktualnej, kompleksowej, zrozumiałej i zgodnej z potrzebami różnych grup odbiorców informacji o programie studiów i realizacji procesu nauczania i uczenia się na kierunku oraz o</w:t>
      </w:r>
      <w:r w:rsidR="005B51AE" w:rsidRPr="00B857CE">
        <w:t> </w:t>
      </w:r>
      <w:r w:rsidRPr="00B857CE">
        <w:t>przyznawanych kwalifikacjach, warunkach przyjęcia na studia i możliwościach dalszego kształcenia, a także o</w:t>
      </w:r>
      <w:r w:rsidR="005B51AE" w:rsidRPr="00B857CE">
        <w:t> </w:t>
      </w:r>
      <w:r w:rsidRPr="00B857CE">
        <w:t>zatrudnieniu absolwentów.</w:t>
      </w:r>
    </w:p>
    <w:p w14:paraId="0EA3768C" w14:textId="77777777" w:rsidR="00EB7416" w:rsidRPr="00B857CE" w:rsidRDefault="00EB7416" w:rsidP="003D335D">
      <w:pPr>
        <w:pStyle w:val="Nagwek2"/>
      </w:pPr>
      <w:r w:rsidRPr="00B857CE">
        <w:t>Standard jakości kształcenia 9.2</w:t>
      </w:r>
    </w:p>
    <w:p w14:paraId="300797CD" w14:textId="77777777" w:rsidR="00EB7416" w:rsidRPr="00B857CE" w:rsidRDefault="00EB7416" w:rsidP="00E80D11">
      <w:r w:rsidRPr="00B857CE">
        <w:t>Zakres przedmiotowy i jakość informacji o studiach podlegają systematycznym ocenom, w których uczestniczą studenci i inni odbiorcy informacji, a wyniki tych ocen są wykorzystywane w działaniach doskonalących.</w:t>
      </w:r>
    </w:p>
    <w:p w14:paraId="2E575D21" w14:textId="77777777" w:rsidR="00EB7416" w:rsidRPr="00B857CE" w:rsidRDefault="00EB7416" w:rsidP="003D335D">
      <w:pPr>
        <w:pStyle w:val="Nagwek1"/>
      </w:pPr>
      <w:r w:rsidRPr="00B857CE">
        <w:t>Kryterium 10. Polityka jakości, projektowanie, zatwierdzanie, monitorowanie, przegląd i</w:t>
      </w:r>
      <w:r w:rsidR="00DE60E7">
        <w:t> </w:t>
      </w:r>
      <w:r w:rsidRPr="00B857CE">
        <w:t>doskonalenie programu studiów</w:t>
      </w:r>
    </w:p>
    <w:p w14:paraId="689C83AB" w14:textId="77777777" w:rsidR="00EB7416" w:rsidRPr="00B857CE" w:rsidRDefault="00EB7416" w:rsidP="003D335D">
      <w:pPr>
        <w:pStyle w:val="Nagwek2"/>
      </w:pPr>
      <w:r w:rsidRPr="00B857CE">
        <w:t>Standard jakości kształcenia 10.1</w:t>
      </w:r>
    </w:p>
    <w:p w14:paraId="5774184D" w14:textId="77777777" w:rsidR="00EB7416" w:rsidRPr="00B857CE" w:rsidRDefault="00EB7416" w:rsidP="00E80D11">
      <w:r w:rsidRPr="00B857CE">
        <w:t>Zostały formalnie przyjęte i są stosowane zasady projektowania, zatwierdzania i zmiany programu studiów oraz prowadzone są systematyczne oceny programu studiów oparte o wyniki analizy wiarygodnych danych i</w:t>
      </w:r>
      <w:r w:rsidR="005B51AE" w:rsidRPr="00B857CE">
        <w:t> </w:t>
      </w:r>
      <w:r w:rsidRPr="00B857CE">
        <w:t>informacji, z udziałem interesariuszy wewnętrznych, w tym studentów oraz zewnętrznych, mające na celu doskonalenie jakości kształcenia.</w:t>
      </w:r>
    </w:p>
    <w:p w14:paraId="1BD5325E" w14:textId="77777777" w:rsidR="00EB7416" w:rsidRPr="00B857CE" w:rsidRDefault="00EB7416" w:rsidP="003D335D">
      <w:pPr>
        <w:pStyle w:val="Nagwek2"/>
      </w:pPr>
      <w:r w:rsidRPr="00B857CE">
        <w:t xml:space="preserve">Standard jakości kształcenia 10.2 </w:t>
      </w:r>
    </w:p>
    <w:p w14:paraId="5CFA054E" w14:textId="77777777" w:rsidR="009A7D97" w:rsidRPr="00B857CE" w:rsidRDefault="00EB7416" w:rsidP="00E80D11">
      <w:r w:rsidRPr="00B857CE">
        <w:t>Jakość kształcenia na kierunku podlega cyklicznym zewnętrznym ocenom jakości kształcenia, których wyniki są publicznie dostępne i wykorzystywane w doskonaleniu jakości.</w:t>
      </w:r>
    </w:p>
    <w:p w14:paraId="7EAA7446" w14:textId="77777777" w:rsidR="008E4E4A" w:rsidRPr="00B857CE" w:rsidRDefault="008E4E4A" w:rsidP="00E80D11"/>
    <w:p w14:paraId="6C3B93B1" w14:textId="32385F2F" w:rsidR="008E4E4A" w:rsidRDefault="008E4E4A" w:rsidP="008E4E4A">
      <w:pPr>
        <w:pStyle w:val="Nagwek"/>
      </w:pPr>
      <w:r w:rsidRPr="00B857CE">
        <w:br w:type="page"/>
      </w:r>
    </w:p>
    <w:p w14:paraId="37A85721" w14:textId="50236AA6" w:rsidR="00EF5308" w:rsidRDefault="00EF5308" w:rsidP="008E4E4A">
      <w:pPr>
        <w:pStyle w:val="Nagwek"/>
      </w:pPr>
    </w:p>
    <w:p w14:paraId="79BF3E17" w14:textId="7D750D9C" w:rsidR="00EF5308" w:rsidRPr="00B857CE" w:rsidRDefault="00EF5308" w:rsidP="00EF5308">
      <w:pPr>
        <w:pStyle w:val="Nagwek"/>
        <w:jc w:val="center"/>
      </w:pPr>
      <w:r>
        <w:rPr>
          <w:noProof/>
        </w:rPr>
        <w:drawing>
          <wp:inline distT="0" distB="0" distL="0" distR="0" wp14:anchorId="0E981887" wp14:editId="0689F162">
            <wp:extent cx="3419061" cy="3039997"/>
            <wp:effectExtent l="0" t="0" r="0" b="8255"/>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4110" cy="3080051"/>
                    </a:xfrm>
                    <a:prstGeom prst="rect">
                      <a:avLst/>
                    </a:prstGeom>
                    <a:noFill/>
                    <a:ln>
                      <a:noFill/>
                    </a:ln>
                  </pic:spPr>
                </pic:pic>
              </a:graphicData>
            </a:graphic>
          </wp:inline>
        </w:drawing>
      </w:r>
    </w:p>
    <w:sectPr w:rsidR="00EF5308" w:rsidRPr="00B857CE" w:rsidSect="008E4E4A">
      <w:pgSz w:w="11906" w:h="16838"/>
      <w:pgMar w:top="1418" w:right="1418" w:bottom="1418" w:left="1418" w:header="737"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87D9A" w14:textId="77777777" w:rsidR="00DE26C7" w:rsidRDefault="00DE26C7" w:rsidP="00E80D11">
      <w:r>
        <w:separator/>
      </w:r>
    </w:p>
  </w:endnote>
  <w:endnote w:type="continuationSeparator" w:id="0">
    <w:p w14:paraId="30654BA9" w14:textId="77777777" w:rsidR="00DE26C7" w:rsidRDefault="00DE26C7" w:rsidP="00E80D11">
      <w:r>
        <w:continuationSeparator/>
      </w:r>
    </w:p>
  </w:endnote>
  <w:endnote w:type="continuationNotice" w:id="1">
    <w:p w14:paraId="5FD987D9" w14:textId="77777777" w:rsidR="00DE26C7" w:rsidRDefault="00DE26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DejaVuSans">
    <w:altName w:val="Klee One"/>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CC88" w14:textId="0BC33063" w:rsidR="006A57E3" w:rsidRDefault="006A57E3" w:rsidP="00E80D11">
    <w:pPr>
      <w:pStyle w:val="Stopka"/>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042E6496" w14:textId="77777777" w:rsidR="006A57E3" w:rsidRDefault="006A57E3" w:rsidP="00E80D1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Layout w:type="fixed"/>
      <w:tblCellMar>
        <w:top w:w="144" w:type="dxa"/>
        <w:left w:w="0" w:type="dxa"/>
        <w:bottom w:w="144" w:type="dxa"/>
        <w:right w:w="0" w:type="dxa"/>
      </w:tblCellMar>
      <w:tblLook w:val="04A0" w:firstRow="1" w:lastRow="0" w:firstColumn="1" w:lastColumn="0" w:noHBand="0" w:noVBand="1"/>
    </w:tblPr>
    <w:tblGrid>
      <w:gridCol w:w="8662"/>
      <w:gridCol w:w="425"/>
    </w:tblGrid>
    <w:tr w:rsidR="006A57E3" w:rsidRPr="008E4E4A" w14:paraId="3DC60905" w14:textId="77777777" w:rsidTr="008E4E4A">
      <w:trPr>
        <w:trHeight w:val="170"/>
      </w:trPr>
      <w:tc>
        <w:tcPr>
          <w:tcW w:w="8662" w:type="dxa"/>
          <w:tcBorders>
            <w:top w:val="single" w:sz="18" w:space="0" w:color="233D81"/>
          </w:tcBorders>
          <w:shd w:val="clear" w:color="auto" w:fill="auto"/>
          <w:vAlign w:val="center"/>
        </w:tcPr>
        <w:p w14:paraId="549A10BF" w14:textId="3DF1A8F2" w:rsidR="006A57E3" w:rsidRDefault="006A57E3" w:rsidP="008E4E4A">
          <w:pPr>
            <w:pStyle w:val="PKA-przypisy"/>
            <w:spacing w:before="0" w:after="0" w:line="276" w:lineRule="auto"/>
            <w:jc w:val="left"/>
          </w:pPr>
          <w:r w:rsidRPr="00256066">
            <w:rPr>
              <w:b/>
              <w:color w:val="233D81"/>
            </w:rPr>
            <w:t xml:space="preserve">Profil </w:t>
          </w:r>
          <w:r>
            <w:rPr>
              <w:b/>
              <w:color w:val="233D81"/>
            </w:rPr>
            <w:t xml:space="preserve">ogólnoakademicki </w:t>
          </w:r>
          <w:r w:rsidRPr="00256066">
            <w:rPr>
              <w:color w:val="233D81"/>
            </w:rPr>
            <w:t xml:space="preserve">| </w:t>
          </w:r>
          <w:r>
            <w:rPr>
              <w:color w:val="233D81"/>
            </w:rPr>
            <w:t>Ocena programowa</w:t>
          </w:r>
          <w:r>
            <w:rPr>
              <w:b/>
              <w:color w:val="233D81"/>
            </w:rPr>
            <w:t xml:space="preserve"> </w:t>
          </w:r>
          <w:r w:rsidRPr="00256066">
            <w:rPr>
              <w:color w:val="233D81"/>
            </w:rPr>
            <w:t xml:space="preserve">| Raport </w:t>
          </w:r>
          <w:r>
            <w:rPr>
              <w:color w:val="233D81"/>
            </w:rPr>
            <w:t xml:space="preserve">samooceny </w:t>
          </w:r>
          <w:r w:rsidRPr="00256066">
            <w:rPr>
              <w:color w:val="233D81"/>
            </w:rPr>
            <w:t>|</w:t>
          </w:r>
          <w:r>
            <w:rPr>
              <w:color w:val="233D81"/>
            </w:rPr>
            <w:t xml:space="preserve"> pka.edu.pl</w:t>
          </w:r>
        </w:p>
      </w:tc>
      <w:tc>
        <w:tcPr>
          <w:tcW w:w="425" w:type="dxa"/>
          <w:tcBorders>
            <w:top w:val="single" w:sz="18" w:space="0" w:color="233D81"/>
          </w:tcBorders>
          <w:shd w:val="clear" w:color="auto" w:fill="auto"/>
          <w:vAlign w:val="center"/>
        </w:tcPr>
        <w:p w14:paraId="358155D1" w14:textId="5BD6DE4A" w:rsidR="006A57E3" w:rsidRPr="007F010E" w:rsidRDefault="006A57E3" w:rsidP="00DF0502">
          <w:pPr>
            <w:pStyle w:val="PKA-stopka"/>
            <w:spacing w:before="0"/>
            <w:rPr>
              <w:color w:val="808080"/>
              <w:szCs w:val="18"/>
            </w:rPr>
          </w:pPr>
          <w:r w:rsidRPr="003D4A31">
            <w:rPr>
              <w:color w:val="233D81"/>
              <w:szCs w:val="18"/>
            </w:rPr>
            <w:fldChar w:fldCharType="begin"/>
          </w:r>
          <w:r w:rsidRPr="003D4A31">
            <w:rPr>
              <w:color w:val="233D81"/>
              <w:szCs w:val="18"/>
            </w:rPr>
            <w:instrText>PAGE   \* MERGEFORMAT</w:instrText>
          </w:r>
          <w:r w:rsidRPr="003D4A31">
            <w:rPr>
              <w:color w:val="233D81"/>
              <w:szCs w:val="18"/>
            </w:rPr>
            <w:fldChar w:fldCharType="separate"/>
          </w:r>
          <w:r w:rsidR="0013068F">
            <w:rPr>
              <w:noProof/>
              <w:color w:val="233D81"/>
              <w:szCs w:val="18"/>
            </w:rPr>
            <w:t>28</w:t>
          </w:r>
          <w:r w:rsidRPr="003D4A31">
            <w:rPr>
              <w:color w:val="233D81"/>
              <w:szCs w:val="18"/>
            </w:rPr>
            <w:fldChar w:fldCharType="end"/>
          </w:r>
        </w:p>
      </w:tc>
    </w:tr>
  </w:tbl>
  <w:p w14:paraId="7154D357" w14:textId="77777777" w:rsidR="006A57E3" w:rsidRPr="007F010E" w:rsidRDefault="006A57E3" w:rsidP="007F01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803B0" w14:textId="77777777" w:rsidR="00DE26C7" w:rsidRDefault="00DE26C7" w:rsidP="00E80D11">
      <w:r>
        <w:separator/>
      </w:r>
    </w:p>
  </w:footnote>
  <w:footnote w:type="continuationSeparator" w:id="0">
    <w:p w14:paraId="2F855088" w14:textId="77777777" w:rsidR="00DE26C7" w:rsidRDefault="00DE26C7" w:rsidP="00E80D11">
      <w:r>
        <w:continuationSeparator/>
      </w:r>
    </w:p>
  </w:footnote>
  <w:footnote w:type="continuationNotice" w:id="1">
    <w:p w14:paraId="4E171F0B" w14:textId="77777777" w:rsidR="00DE26C7" w:rsidRDefault="00DE26C7">
      <w:pPr>
        <w:spacing w:after="0"/>
      </w:pPr>
    </w:p>
  </w:footnote>
  <w:footnote w:id="2">
    <w:p w14:paraId="2CB0C6B3" w14:textId="77777777" w:rsidR="006A57E3" w:rsidRPr="004F2EBD" w:rsidRDefault="006A57E3" w:rsidP="004F2EBD">
      <w:pPr>
        <w:pStyle w:val="Stopka"/>
        <w:spacing w:before="40" w:after="0"/>
        <w:rPr>
          <w:szCs w:val="18"/>
        </w:rPr>
      </w:pPr>
      <w:r w:rsidRPr="004F2EBD">
        <w:rPr>
          <w:rStyle w:val="Odwoanieprzypisudolnego"/>
          <w:sz w:val="18"/>
          <w:szCs w:val="18"/>
        </w:rPr>
        <w:footnoteRef/>
      </w:r>
      <w:r w:rsidRPr="004F2EBD">
        <w:rPr>
          <w:spacing w:val="-1"/>
          <w:szCs w:val="18"/>
        </w:rPr>
        <w:t xml:space="preserve">Nazwy dyscyplin należy podać </w:t>
      </w:r>
      <w:r w:rsidRPr="004F2EBD">
        <w:rPr>
          <w:szCs w:val="18"/>
        </w:rPr>
        <w:t>zgodnie z rozporządzeniem MNiSW z dnia 20 września 2018 r. w sprawie dziedzin nauki i</w:t>
      </w:r>
      <w:r>
        <w:rPr>
          <w:szCs w:val="18"/>
        </w:rPr>
        <w:t> </w:t>
      </w:r>
      <w:r w:rsidRPr="004F2EBD">
        <w:rPr>
          <w:szCs w:val="18"/>
        </w:rPr>
        <w:t xml:space="preserve">dyscyplin naukowych oraz dyscyplin artystycznych </w:t>
      </w:r>
      <w:r>
        <w:rPr>
          <w:szCs w:val="18"/>
        </w:rPr>
        <w:t>(</w:t>
      </w:r>
      <w:r w:rsidRPr="004F2EBD">
        <w:rPr>
          <w:rStyle w:val="h1"/>
          <w:sz w:val="18"/>
          <w:szCs w:val="18"/>
        </w:rPr>
        <w:t>Dz.</w:t>
      </w:r>
      <w:r>
        <w:rPr>
          <w:rStyle w:val="h1"/>
          <w:sz w:val="18"/>
          <w:szCs w:val="18"/>
        </w:rPr>
        <w:t xml:space="preserve"> </w:t>
      </w:r>
      <w:r w:rsidRPr="004F2EBD">
        <w:rPr>
          <w:rStyle w:val="h1"/>
          <w:sz w:val="18"/>
          <w:szCs w:val="18"/>
        </w:rPr>
        <w:t>U. 2018</w:t>
      </w:r>
      <w:r>
        <w:rPr>
          <w:rStyle w:val="h1"/>
          <w:sz w:val="18"/>
          <w:szCs w:val="18"/>
        </w:rPr>
        <w:t xml:space="preserve"> </w:t>
      </w:r>
      <w:r w:rsidRPr="004F2EBD">
        <w:rPr>
          <w:rStyle w:val="h1"/>
          <w:sz w:val="18"/>
          <w:szCs w:val="18"/>
        </w:rPr>
        <w:t>poz. 1818</w:t>
      </w:r>
      <w:r>
        <w:rPr>
          <w:rStyle w:val="h1"/>
          <w:sz w:val="18"/>
          <w:szCs w:val="18"/>
        </w:rPr>
        <w:t>)</w:t>
      </w:r>
      <w:r w:rsidRPr="004F2EBD">
        <w:rPr>
          <w:rStyle w:val="h1"/>
          <w:sz w:val="18"/>
          <w:szCs w:val="18"/>
        </w:rPr>
        <w:t>.</w:t>
      </w:r>
    </w:p>
  </w:footnote>
  <w:footnote w:id="3">
    <w:p w14:paraId="5AD05E8F" w14:textId="747C36B2" w:rsidR="006A57E3" w:rsidRDefault="006A57E3">
      <w:pPr>
        <w:pStyle w:val="Tekstprzypisudolnego"/>
      </w:pPr>
      <w:r>
        <w:rPr>
          <w:rStyle w:val="Odwoanieprzypisudolnego"/>
        </w:rPr>
        <w:footnoteRef/>
      </w:r>
      <w:r>
        <w:t xml:space="preserve"> </w:t>
      </w:r>
      <w:r w:rsidRPr="00821E41">
        <w:rPr>
          <w:sz w:val="18"/>
          <w:szCs w:val="18"/>
        </w:rPr>
        <w:t xml:space="preserve">Należy </w:t>
      </w:r>
      <w:r>
        <w:rPr>
          <w:sz w:val="18"/>
          <w:szCs w:val="18"/>
        </w:rPr>
        <w:t>podać</w:t>
      </w:r>
      <w:r w:rsidRPr="00821E41">
        <w:rPr>
          <w:sz w:val="18"/>
          <w:szCs w:val="18"/>
        </w:rPr>
        <w:t xml:space="preserve"> nazwę przedmiotu/zawodu/zajęć</w:t>
      </w:r>
    </w:p>
  </w:footnote>
  <w:footnote w:id="4">
    <w:p w14:paraId="2CF9C0C4" w14:textId="77777777" w:rsidR="006A57E3" w:rsidRDefault="006A57E3" w:rsidP="00E80D11">
      <w:pPr>
        <w:pStyle w:val="Tekstprzypisudolnego"/>
      </w:pPr>
      <w:r w:rsidRPr="005B1571">
        <w:rPr>
          <w:rStyle w:val="Odwoanieprzypisudolnego"/>
          <w:sz w:val="20"/>
        </w:rPr>
        <w:footnoteRef/>
      </w:r>
      <w:r w:rsidRPr="005B1571">
        <w:t xml:space="preserve"> </w:t>
      </w:r>
      <w:r w:rsidRPr="007B71B4">
        <w:rPr>
          <w:sz w:val="18"/>
          <w:szCs w:val="18"/>
        </w:rPr>
        <w:t>Należy podać liczbę studentów ocenianego kierunku, z podziałem na poziomy, lata i formy studiów (z uwzględnieniem tylko tych poziomów i form studiów, które są prowadzone na ocenianym kierunku).</w:t>
      </w:r>
    </w:p>
  </w:footnote>
  <w:footnote w:id="5">
    <w:p w14:paraId="0464DDD9" w14:textId="77777777" w:rsidR="006A57E3" w:rsidRPr="00FA0FEC" w:rsidRDefault="006A57E3" w:rsidP="00FA0FEC">
      <w:pPr>
        <w:pStyle w:val="Tekstprzypisudolnego"/>
        <w:spacing w:after="0"/>
        <w:rPr>
          <w:sz w:val="18"/>
          <w:szCs w:val="18"/>
        </w:rPr>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w:t>
      </w:r>
    </w:p>
  </w:footnote>
  <w:footnote w:id="6">
    <w:p w14:paraId="40423377" w14:textId="77777777" w:rsidR="00F12B02" w:rsidRPr="00E12F76" w:rsidRDefault="00F12B02" w:rsidP="00F12B02">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7">
    <w:p w14:paraId="46BD3323" w14:textId="56F59B9A" w:rsidR="00F12B02" w:rsidRDefault="00F12B02" w:rsidP="00F12B02">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p w14:paraId="275F4434" w14:textId="77777777" w:rsidR="00F12A79" w:rsidRPr="00FA0FEC" w:rsidRDefault="00F12A79" w:rsidP="00F12B02">
      <w:pPr>
        <w:pStyle w:val="Tekstprzypisudolnego"/>
        <w:spacing w:after="0"/>
        <w:rPr>
          <w:sz w:val="18"/>
          <w:szCs w:val="18"/>
        </w:rPr>
      </w:pPr>
    </w:p>
  </w:footnote>
  <w:footnote w:id="8">
    <w:p w14:paraId="1E7CAF4E" w14:textId="77777777" w:rsidR="00822C8B" w:rsidRPr="00E12F76" w:rsidRDefault="00822C8B" w:rsidP="00822C8B">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9">
    <w:p w14:paraId="305E0C78" w14:textId="77777777" w:rsidR="00822C8B" w:rsidRPr="00FA0FEC" w:rsidRDefault="00822C8B" w:rsidP="00822C8B">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footnote>
  <w:footnote w:id="10">
    <w:p w14:paraId="40765492" w14:textId="77777777" w:rsidR="009518D2" w:rsidRPr="00E12F76" w:rsidRDefault="009518D2" w:rsidP="009518D2">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11">
    <w:p w14:paraId="16972AF3" w14:textId="77777777" w:rsidR="009518D2" w:rsidRPr="00FA0FEC" w:rsidRDefault="009518D2" w:rsidP="009518D2">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footnote>
  <w:footnote w:id="12">
    <w:p w14:paraId="2C9F7B9D" w14:textId="0FE1498F" w:rsidR="006A57E3" w:rsidRPr="00FA0FEC" w:rsidRDefault="006A57E3" w:rsidP="00FA0FEC">
      <w:pPr>
        <w:pStyle w:val="Tekstprzypisudolnego"/>
        <w:spacing w:after="0"/>
        <w:rPr>
          <w:sz w:val="18"/>
          <w:szCs w:val="18"/>
        </w:rPr>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w:t>
      </w:r>
    </w:p>
  </w:footnote>
  <w:footnote w:id="13">
    <w:p w14:paraId="6A429A81" w14:textId="77777777" w:rsidR="00171E87" w:rsidRDefault="00171E87" w:rsidP="00171E87">
      <w:pPr>
        <w:pStyle w:val="Tekstprzypisudolnego"/>
        <w:spacing w:after="0"/>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 w</w:t>
      </w:r>
      <w:r>
        <w:rPr>
          <w:sz w:val="18"/>
          <w:szCs w:val="18"/>
        </w:rPr>
        <w:t> </w:t>
      </w:r>
      <w:r w:rsidRPr="00FA0FEC">
        <w:rPr>
          <w:sz w:val="18"/>
          <w:szCs w:val="18"/>
        </w:rPr>
        <w:t>przypadku, gdy absolwenci ocenianego kierunku uzyskują tytuł zawodowy inżyniera/magistra inżyniera lub w przypadku studiów uwzględniających przygotowanie do wykonywania zawodu nauczyciela.</w:t>
      </w:r>
    </w:p>
  </w:footnote>
  <w:footnote w:id="14">
    <w:p w14:paraId="6991F735" w14:textId="1DE7F83C" w:rsidR="006A57E3" w:rsidRDefault="006A57E3" w:rsidP="00E80D11">
      <w:pPr>
        <w:pStyle w:val="Tekstprzypisudolnego"/>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 Jeżeli wszystkie zajęcia prowadzone są w języku obcym należy w tabeli zamieścić jedynie taką informację.</w:t>
      </w:r>
    </w:p>
  </w:footnote>
  <w:footnote w:id="15">
    <w:p w14:paraId="299213E3" w14:textId="77777777" w:rsidR="001259E3" w:rsidRDefault="001259E3" w:rsidP="001259E3">
      <w:pPr>
        <w:pStyle w:val="Tekstprzypisudolnego"/>
      </w:pPr>
      <w:r w:rsidRPr="00E76DD5">
        <w:rPr>
          <w:rStyle w:val="Odwoanieprzypisudolnego"/>
          <w:sz w:val="20"/>
        </w:rPr>
        <w:footnoteRef/>
      </w:r>
      <w:r w:rsidRPr="00E76DD5">
        <w:t xml:space="preserve"> </w:t>
      </w:r>
      <w:r w:rsidRPr="00FA0FEC">
        <w:rPr>
          <w:sz w:val="18"/>
          <w:szCs w:val="18"/>
        </w:rPr>
        <w:t>Należy uwzględnić prace dyplomowe ze wszystkich poziomów i form studiów na ocenianym kierunku z ostatnich dwóch lat poprzedzających rok, w którym przeprowadzana jest ocena. W przypadku, gdy łączna liczba absolwentów z ostatnich dwóch lat przekracza 100 – należy uwzględnić prace dyplomowe ze wszystkich poziomów i form studiów na ocenianym kierunku z ostatniego roku poprzedzającego rok, w którym przeprowadzana jest ocena.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705"/>
    <w:multiLevelType w:val="hybridMultilevel"/>
    <w:tmpl w:val="24F2AA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C6C83"/>
    <w:multiLevelType w:val="hybridMultilevel"/>
    <w:tmpl w:val="E6829C2E"/>
    <w:lvl w:ilvl="0" w:tplc="523C2F52">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107C8D"/>
    <w:multiLevelType w:val="multilevel"/>
    <w:tmpl w:val="81E6B5A6"/>
    <w:lvl w:ilvl="0">
      <w:start w:val="1"/>
      <w:numFmt w:val="decimal"/>
      <w:lvlText w:val="%1."/>
      <w:lvlJc w:val="left"/>
      <w:pPr>
        <w:ind w:left="720" w:hanging="360"/>
      </w:pPr>
      <w:rPr>
        <w:rFonts w:hint="default"/>
        <w:b w:val="0"/>
        <w:i w:val="0"/>
        <w:color w:val="auto"/>
        <w:sz w:val="24"/>
        <w:szCs w:val="24"/>
      </w:rPr>
    </w:lvl>
    <w:lvl w:ilvl="1">
      <w:start w:val="1"/>
      <w:numFmt w:val="decimal"/>
      <w:isLgl/>
      <w:lvlText w:val="%1.%2."/>
      <w:lvlJc w:val="left"/>
      <w:pPr>
        <w:ind w:left="786" w:hanging="360"/>
      </w:pPr>
      <w:rPr>
        <w:rFonts w:hint="default"/>
        <w:b w:val="0"/>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160" w:hanging="72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240" w:hanging="1080"/>
      </w:pPr>
      <w:rPr>
        <w:rFonts w:hint="default"/>
        <w:b/>
        <w:i w:val="0"/>
      </w:rPr>
    </w:lvl>
    <w:lvl w:ilvl="6">
      <w:start w:val="1"/>
      <w:numFmt w:val="decimal"/>
      <w:isLgl/>
      <w:lvlText w:val="%1.%2.%3.%4.%5.%6.%7."/>
      <w:lvlJc w:val="left"/>
      <w:pPr>
        <w:ind w:left="3960" w:hanging="1440"/>
      </w:pPr>
      <w:rPr>
        <w:rFonts w:hint="default"/>
        <w:b/>
        <w:i w:val="0"/>
      </w:rPr>
    </w:lvl>
    <w:lvl w:ilvl="7">
      <w:start w:val="1"/>
      <w:numFmt w:val="decimal"/>
      <w:isLgl/>
      <w:lvlText w:val="%1.%2.%3.%4.%5.%6.%7.%8."/>
      <w:lvlJc w:val="left"/>
      <w:pPr>
        <w:ind w:left="4320" w:hanging="1440"/>
      </w:pPr>
      <w:rPr>
        <w:rFonts w:hint="default"/>
        <w:b/>
        <w:i w:val="0"/>
      </w:rPr>
    </w:lvl>
    <w:lvl w:ilvl="8">
      <w:start w:val="1"/>
      <w:numFmt w:val="decimal"/>
      <w:isLgl/>
      <w:lvlText w:val="%1.%2.%3.%4.%5.%6.%7.%8.%9."/>
      <w:lvlJc w:val="left"/>
      <w:pPr>
        <w:ind w:left="5040" w:hanging="1800"/>
      </w:pPr>
      <w:rPr>
        <w:rFonts w:hint="default"/>
        <w:b/>
        <w:i w:val="0"/>
      </w:rPr>
    </w:lvl>
  </w:abstractNum>
  <w:abstractNum w:abstractNumId="3" w15:restartNumberingAfterBreak="0">
    <w:nsid w:val="060D63C2"/>
    <w:multiLevelType w:val="hybridMultilevel"/>
    <w:tmpl w:val="A2A4E1C6"/>
    <w:lvl w:ilvl="0" w:tplc="FD042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8425FC"/>
    <w:multiLevelType w:val="multilevel"/>
    <w:tmpl w:val="81E6B5A6"/>
    <w:lvl w:ilvl="0">
      <w:start w:val="1"/>
      <w:numFmt w:val="decimal"/>
      <w:lvlText w:val="%1."/>
      <w:lvlJc w:val="left"/>
      <w:pPr>
        <w:ind w:left="720" w:hanging="360"/>
      </w:pPr>
      <w:rPr>
        <w:rFonts w:hint="default"/>
        <w:b w:val="0"/>
        <w:i w:val="0"/>
        <w:color w:val="auto"/>
        <w:sz w:val="24"/>
        <w:szCs w:val="24"/>
      </w:rPr>
    </w:lvl>
    <w:lvl w:ilvl="1">
      <w:start w:val="1"/>
      <w:numFmt w:val="decimal"/>
      <w:isLgl/>
      <w:lvlText w:val="%1.%2."/>
      <w:lvlJc w:val="left"/>
      <w:pPr>
        <w:ind w:left="786" w:hanging="360"/>
      </w:pPr>
      <w:rPr>
        <w:rFonts w:hint="default"/>
        <w:b w:val="0"/>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160" w:hanging="72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240" w:hanging="1080"/>
      </w:pPr>
      <w:rPr>
        <w:rFonts w:hint="default"/>
        <w:b/>
        <w:i w:val="0"/>
      </w:rPr>
    </w:lvl>
    <w:lvl w:ilvl="6">
      <w:start w:val="1"/>
      <w:numFmt w:val="decimal"/>
      <w:isLgl/>
      <w:lvlText w:val="%1.%2.%3.%4.%5.%6.%7."/>
      <w:lvlJc w:val="left"/>
      <w:pPr>
        <w:ind w:left="3960" w:hanging="1440"/>
      </w:pPr>
      <w:rPr>
        <w:rFonts w:hint="default"/>
        <w:b/>
        <w:i w:val="0"/>
      </w:rPr>
    </w:lvl>
    <w:lvl w:ilvl="7">
      <w:start w:val="1"/>
      <w:numFmt w:val="decimal"/>
      <w:isLgl/>
      <w:lvlText w:val="%1.%2.%3.%4.%5.%6.%7.%8."/>
      <w:lvlJc w:val="left"/>
      <w:pPr>
        <w:ind w:left="4320" w:hanging="1440"/>
      </w:pPr>
      <w:rPr>
        <w:rFonts w:hint="default"/>
        <w:b/>
        <w:i w:val="0"/>
      </w:rPr>
    </w:lvl>
    <w:lvl w:ilvl="8">
      <w:start w:val="1"/>
      <w:numFmt w:val="decimal"/>
      <w:isLgl/>
      <w:lvlText w:val="%1.%2.%3.%4.%5.%6.%7.%8.%9."/>
      <w:lvlJc w:val="left"/>
      <w:pPr>
        <w:ind w:left="5040" w:hanging="1800"/>
      </w:pPr>
      <w:rPr>
        <w:rFonts w:hint="default"/>
        <w:b/>
        <w:i w:val="0"/>
      </w:rPr>
    </w:lvl>
  </w:abstractNum>
  <w:abstractNum w:abstractNumId="5" w15:restartNumberingAfterBreak="0">
    <w:nsid w:val="0C862E9D"/>
    <w:multiLevelType w:val="hybridMultilevel"/>
    <w:tmpl w:val="1262AA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0D0BB2"/>
    <w:multiLevelType w:val="hybridMultilevel"/>
    <w:tmpl w:val="AB22C87C"/>
    <w:lvl w:ilvl="0" w:tplc="04150019">
      <w:start w:val="1"/>
      <w:numFmt w:val="lowerLetter"/>
      <w:lvlText w:val="%1."/>
      <w:lvlJc w:val="left"/>
      <w:pPr>
        <w:ind w:left="1080" w:hanging="360"/>
      </w:pPr>
      <w:rPr>
        <w:rFonts w:hint="default"/>
      </w:rPr>
    </w:lvl>
    <w:lvl w:ilvl="1" w:tplc="D2EA01F0">
      <w:start w:val="1"/>
      <w:numFmt w:val="lowerLetter"/>
      <w:lvlText w:val="%2)"/>
      <w:lvlJc w:val="left"/>
      <w:pPr>
        <w:ind w:left="1440" w:hanging="360"/>
      </w:pPr>
      <w:rPr>
        <w:rFonts w:cs="Times New Roman"/>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1B8037F"/>
    <w:multiLevelType w:val="hybridMultilevel"/>
    <w:tmpl w:val="8E303050"/>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BF069A"/>
    <w:multiLevelType w:val="hybridMultilevel"/>
    <w:tmpl w:val="C400CB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86A45EC"/>
    <w:multiLevelType w:val="hybridMultilevel"/>
    <w:tmpl w:val="68921DF4"/>
    <w:lvl w:ilvl="0" w:tplc="04150011">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91F6C18"/>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1B1A653C"/>
    <w:multiLevelType w:val="hybridMultilevel"/>
    <w:tmpl w:val="0FA6A8E4"/>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1B8B488B"/>
    <w:multiLevelType w:val="hybridMultilevel"/>
    <w:tmpl w:val="38EAB43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BDE5814"/>
    <w:multiLevelType w:val="hybridMultilevel"/>
    <w:tmpl w:val="76946C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8A6049"/>
    <w:multiLevelType w:val="hybridMultilevel"/>
    <w:tmpl w:val="ACC4898C"/>
    <w:lvl w:ilvl="0" w:tplc="379A9168">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D70462"/>
    <w:multiLevelType w:val="hybridMultilevel"/>
    <w:tmpl w:val="CC8CA73A"/>
    <w:lvl w:ilvl="0" w:tplc="21DC68D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CB2609"/>
    <w:multiLevelType w:val="hybridMultilevel"/>
    <w:tmpl w:val="1EFAA0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9E0DE3"/>
    <w:multiLevelType w:val="hybridMultilevel"/>
    <w:tmpl w:val="D750AD88"/>
    <w:lvl w:ilvl="0" w:tplc="FD04293E">
      <w:start w:val="1"/>
      <w:numFmt w:val="bullet"/>
      <w:lvlText w:val=""/>
      <w:lvlJc w:val="left"/>
      <w:pPr>
        <w:ind w:left="755" w:hanging="360"/>
      </w:pPr>
      <w:rPr>
        <w:rFonts w:ascii="Symbol" w:hAnsi="Symbol" w:hint="default"/>
      </w:rPr>
    </w:lvl>
    <w:lvl w:ilvl="1" w:tplc="04150003" w:tentative="1">
      <w:start w:val="1"/>
      <w:numFmt w:val="bullet"/>
      <w:lvlText w:val="o"/>
      <w:lvlJc w:val="left"/>
      <w:pPr>
        <w:ind w:left="1475" w:hanging="360"/>
      </w:pPr>
      <w:rPr>
        <w:rFonts w:ascii="Courier New" w:hAnsi="Courier New" w:cs="Courier New" w:hint="default"/>
      </w:rPr>
    </w:lvl>
    <w:lvl w:ilvl="2" w:tplc="04150005" w:tentative="1">
      <w:start w:val="1"/>
      <w:numFmt w:val="bullet"/>
      <w:lvlText w:val=""/>
      <w:lvlJc w:val="left"/>
      <w:pPr>
        <w:ind w:left="2195" w:hanging="360"/>
      </w:pPr>
      <w:rPr>
        <w:rFonts w:ascii="Wingdings" w:hAnsi="Wingdings" w:hint="default"/>
      </w:rPr>
    </w:lvl>
    <w:lvl w:ilvl="3" w:tplc="04150001" w:tentative="1">
      <w:start w:val="1"/>
      <w:numFmt w:val="bullet"/>
      <w:lvlText w:val=""/>
      <w:lvlJc w:val="left"/>
      <w:pPr>
        <w:ind w:left="2915" w:hanging="360"/>
      </w:pPr>
      <w:rPr>
        <w:rFonts w:ascii="Symbol" w:hAnsi="Symbol" w:hint="default"/>
      </w:rPr>
    </w:lvl>
    <w:lvl w:ilvl="4" w:tplc="04150003" w:tentative="1">
      <w:start w:val="1"/>
      <w:numFmt w:val="bullet"/>
      <w:lvlText w:val="o"/>
      <w:lvlJc w:val="left"/>
      <w:pPr>
        <w:ind w:left="3635" w:hanging="360"/>
      </w:pPr>
      <w:rPr>
        <w:rFonts w:ascii="Courier New" w:hAnsi="Courier New" w:cs="Courier New" w:hint="default"/>
      </w:rPr>
    </w:lvl>
    <w:lvl w:ilvl="5" w:tplc="04150005" w:tentative="1">
      <w:start w:val="1"/>
      <w:numFmt w:val="bullet"/>
      <w:lvlText w:val=""/>
      <w:lvlJc w:val="left"/>
      <w:pPr>
        <w:ind w:left="4355" w:hanging="360"/>
      </w:pPr>
      <w:rPr>
        <w:rFonts w:ascii="Wingdings" w:hAnsi="Wingdings" w:hint="default"/>
      </w:rPr>
    </w:lvl>
    <w:lvl w:ilvl="6" w:tplc="04150001" w:tentative="1">
      <w:start w:val="1"/>
      <w:numFmt w:val="bullet"/>
      <w:lvlText w:val=""/>
      <w:lvlJc w:val="left"/>
      <w:pPr>
        <w:ind w:left="5075" w:hanging="360"/>
      </w:pPr>
      <w:rPr>
        <w:rFonts w:ascii="Symbol" w:hAnsi="Symbol" w:hint="default"/>
      </w:rPr>
    </w:lvl>
    <w:lvl w:ilvl="7" w:tplc="04150003" w:tentative="1">
      <w:start w:val="1"/>
      <w:numFmt w:val="bullet"/>
      <w:lvlText w:val="o"/>
      <w:lvlJc w:val="left"/>
      <w:pPr>
        <w:ind w:left="5795" w:hanging="360"/>
      </w:pPr>
      <w:rPr>
        <w:rFonts w:ascii="Courier New" w:hAnsi="Courier New" w:cs="Courier New" w:hint="default"/>
      </w:rPr>
    </w:lvl>
    <w:lvl w:ilvl="8" w:tplc="04150005" w:tentative="1">
      <w:start w:val="1"/>
      <w:numFmt w:val="bullet"/>
      <w:lvlText w:val=""/>
      <w:lvlJc w:val="left"/>
      <w:pPr>
        <w:ind w:left="6515" w:hanging="360"/>
      </w:pPr>
      <w:rPr>
        <w:rFonts w:ascii="Wingdings" w:hAnsi="Wingdings" w:hint="default"/>
      </w:rPr>
    </w:lvl>
  </w:abstractNum>
  <w:abstractNum w:abstractNumId="18" w15:restartNumberingAfterBreak="0">
    <w:nsid w:val="2F8A77EF"/>
    <w:multiLevelType w:val="hybridMultilevel"/>
    <w:tmpl w:val="C2A6DE12"/>
    <w:lvl w:ilvl="0" w:tplc="FD042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52D2EDB"/>
    <w:multiLevelType w:val="hybridMultilevel"/>
    <w:tmpl w:val="62B41A80"/>
    <w:lvl w:ilvl="0" w:tplc="1F86AAC8">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0" w15:restartNumberingAfterBreak="0">
    <w:nsid w:val="35577AF8"/>
    <w:multiLevelType w:val="hybridMultilevel"/>
    <w:tmpl w:val="9C142A70"/>
    <w:lvl w:ilvl="0" w:tplc="FFFFFFFF">
      <w:start w:val="1"/>
      <w:numFmt w:val="bullet"/>
      <w:lvlText w:val=""/>
      <w:lvlJc w:val="left"/>
      <w:pPr>
        <w:ind w:left="720" w:hanging="360"/>
      </w:pPr>
      <w:rPr>
        <w:rFonts w:ascii="Symbol" w:hAnsi="Symbol" w:hint="default"/>
      </w:rPr>
    </w:lvl>
    <w:lvl w:ilvl="1" w:tplc="FD04293E">
      <w:start w:val="1"/>
      <w:numFmt w:val="bullet"/>
      <w:lvlText w:val=""/>
      <w:lvlJc w:val="left"/>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AA55F0"/>
    <w:multiLevelType w:val="hybridMultilevel"/>
    <w:tmpl w:val="54AE2DCE"/>
    <w:lvl w:ilvl="0" w:tplc="BD6EDC28">
      <w:start w:val="1"/>
      <w:numFmt w:val="decimal"/>
      <w:lvlText w:val="%1."/>
      <w:lvlJc w:val="left"/>
      <w:pPr>
        <w:ind w:left="1425"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8DF0558"/>
    <w:multiLevelType w:val="hybridMultilevel"/>
    <w:tmpl w:val="497439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3ACF69AE"/>
    <w:multiLevelType w:val="hybridMultilevel"/>
    <w:tmpl w:val="689A7D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3EEC164A"/>
    <w:multiLevelType w:val="hybridMultilevel"/>
    <w:tmpl w:val="A18E43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400D052F"/>
    <w:multiLevelType w:val="hybridMultilevel"/>
    <w:tmpl w:val="0420A856"/>
    <w:lvl w:ilvl="0" w:tplc="0415000F">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26" w15:restartNumberingAfterBreak="0">
    <w:nsid w:val="43EE374E"/>
    <w:multiLevelType w:val="hybridMultilevel"/>
    <w:tmpl w:val="22D6E758"/>
    <w:lvl w:ilvl="0" w:tplc="B1A6DD66">
      <w:start w:val="4"/>
      <w:numFmt w:val="decimal"/>
      <w:lvlText w:val="(%1"/>
      <w:lvlJc w:val="left"/>
      <w:pPr>
        <w:ind w:left="5824" w:hanging="360"/>
      </w:pPr>
      <w:rPr>
        <w:rFonts w:hint="default"/>
      </w:rPr>
    </w:lvl>
    <w:lvl w:ilvl="1" w:tplc="04150019" w:tentative="1">
      <w:start w:val="1"/>
      <w:numFmt w:val="lowerLetter"/>
      <w:lvlText w:val="%2."/>
      <w:lvlJc w:val="left"/>
      <w:pPr>
        <w:ind w:left="6544" w:hanging="360"/>
      </w:pPr>
    </w:lvl>
    <w:lvl w:ilvl="2" w:tplc="0415001B" w:tentative="1">
      <w:start w:val="1"/>
      <w:numFmt w:val="lowerRoman"/>
      <w:lvlText w:val="%3."/>
      <w:lvlJc w:val="right"/>
      <w:pPr>
        <w:ind w:left="7264" w:hanging="180"/>
      </w:pPr>
    </w:lvl>
    <w:lvl w:ilvl="3" w:tplc="0415000F" w:tentative="1">
      <w:start w:val="1"/>
      <w:numFmt w:val="decimal"/>
      <w:lvlText w:val="%4."/>
      <w:lvlJc w:val="left"/>
      <w:pPr>
        <w:ind w:left="7984" w:hanging="360"/>
      </w:pPr>
    </w:lvl>
    <w:lvl w:ilvl="4" w:tplc="04150019" w:tentative="1">
      <w:start w:val="1"/>
      <w:numFmt w:val="lowerLetter"/>
      <w:lvlText w:val="%5."/>
      <w:lvlJc w:val="left"/>
      <w:pPr>
        <w:ind w:left="8704" w:hanging="360"/>
      </w:pPr>
    </w:lvl>
    <w:lvl w:ilvl="5" w:tplc="0415001B" w:tentative="1">
      <w:start w:val="1"/>
      <w:numFmt w:val="lowerRoman"/>
      <w:lvlText w:val="%6."/>
      <w:lvlJc w:val="right"/>
      <w:pPr>
        <w:ind w:left="9424" w:hanging="180"/>
      </w:pPr>
    </w:lvl>
    <w:lvl w:ilvl="6" w:tplc="0415000F" w:tentative="1">
      <w:start w:val="1"/>
      <w:numFmt w:val="decimal"/>
      <w:lvlText w:val="%7."/>
      <w:lvlJc w:val="left"/>
      <w:pPr>
        <w:ind w:left="10144" w:hanging="360"/>
      </w:pPr>
    </w:lvl>
    <w:lvl w:ilvl="7" w:tplc="04150019" w:tentative="1">
      <w:start w:val="1"/>
      <w:numFmt w:val="lowerLetter"/>
      <w:lvlText w:val="%8."/>
      <w:lvlJc w:val="left"/>
      <w:pPr>
        <w:ind w:left="10864" w:hanging="360"/>
      </w:pPr>
    </w:lvl>
    <w:lvl w:ilvl="8" w:tplc="0415001B" w:tentative="1">
      <w:start w:val="1"/>
      <w:numFmt w:val="lowerRoman"/>
      <w:lvlText w:val="%9."/>
      <w:lvlJc w:val="right"/>
      <w:pPr>
        <w:ind w:left="11584" w:hanging="180"/>
      </w:pPr>
    </w:lvl>
  </w:abstractNum>
  <w:abstractNum w:abstractNumId="27" w15:restartNumberingAfterBreak="0">
    <w:nsid w:val="48D145B7"/>
    <w:multiLevelType w:val="hybridMultilevel"/>
    <w:tmpl w:val="A4086B8A"/>
    <w:lvl w:ilvl="0" w:tplc="16921D4E">
      <w:start w:val="5"/>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A7F3921"/>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9" w15:restartNumberingAfterBreak="0">
    <w:nsid w:val="4C1218EB"/>
    <w:multiLevelType w:val="hybridMultilevel"/>
    <w:tmpl w:val="21089004"/>
    <w:lvl w:ilvl="0" w:tplc="6CDC9F7E">
      <w:start w:val="1"/>
      <w:numFmt w:val="decimal"/>
      <w:pStyle w:val="kryteria"/>
      <w:lvlText w:val="%1."/>
      <w:lvlJc w:val="left"/>
      <w:pPr>
        <w:ind w:left="644" w:hanging="360"/>
      </w:pPr>
      <w:rPr>
        <w:rFonts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30" w15:restartNumberingAfterBreak="0">
    <w:nsid w:val="527D43A5"/>
    <w:multiLevelType w:val="hybridMultilevel"/>
    <w:tmpl w:val="A32662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83F3617"/>
    <w:multiLevelType w:val="hybridMultilevel"/>
    <w:tmpl w:val="C270BC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584C29D6"/>
    <w:multiLevelType w:val="hybridMultilevel"/>
    <w:tmpl w:val="FFAE7F40"/>
    <w:lvl w:ilvl="0" w:tplc="0415000F">
      <w:start w:val="1"/>
      <w:numFmt w:val="decimal"/>
      <w:lvlText w:val="%1."/>
      <w:lvlJc w:val="left"/>
      <w:pPr>
        <w:ind w:left="416" w:hanging="360"/>
      </w:pPr>
      <w:rPr>
        <w:rFonts w:cs="Times New Roman"/>
      </w:rPr>
    </w:lvl>
    <w:lvl w:ilvl="1" w:tplc="04150019">
      <w:start w:val="1"/>
      <w:numFmt w:val="lowerLetter"/>
      <w:lvlText w:val="%2."/>
      <w:lvlJc w:val="left"/>
      <w:pPr>
        <w:ind w:left="1136" w:hanging="360"/>
      </w:pPr>
      <w:rPr>
        <w:rFonts w:cs="Times New Roman"/>
      </w:rPr>
    </w:lvl>
    <w:lvl w:ilvl="2" w:tplc="0415001B">
      <w:start w:val="1"/>
      <w:numFmt w:val="lowerRoman"/>
      <w:lvlText w:val="%3."/>
      <w:lvlJc w:val="right"/>
      <w:pPr>
        <w:ind w:left="1856" w:hanging="180"/>
      </w:pPr>
      <w:rPr>
        <w:rFonts w:cs="Times New Roman"/>
      </w:rPr>
    </w:lvl>
    <w:lvl w:ilvl="3" w:tplc="0415000F">
      <w:start w:val="1"/>
      <w:numFmt w:val="decimal"/>
      <w:lvlText w:val="%4."/>
      <w:lvlJc w:val="left"/>
      <w:pPr>
        <w:ind w:left="2576" w:hanging="360"/>
      </w:pPr>
      <w:rPr>
        <w:rFonts w:cs="Times New Roman"/>
      </w:rPr>
    </w:lvl>
    <w:lvl w:ilvl="4" w:tplc="04150019">
      <w:start w:val="1"/>
      <w:numFmt w:val="lowerLetter"/>
      <w:lvlText w:val="%5."/>
      <w:lvlJc w:val="left"/>
      <w:pPr>
        <w:ind w:left="3296" w:hanging="360"/>
      </w:pPr>
      <w:rPr>
        <w:rFonts w:cs="Times New Roman"/>
      </w:rPr>
    </w:lvl>
    <w:lvl w:ilvl="5" w:tplc="0415001B">
      <w:start w:val="1"/>
      <w:numFmt w:val="lowerRoman"/>
      <w:lvlText w:val="%6."/>
      <w:lvlJc w:val="right"/>
      <w:pPr>
        <w:ind w:left="4016" w:hanging="180"/>
      </w:pPr>
      <w:rPr>
        <w:rFonts w:cs="Times New Roman"/>
      </w:rPr>
    </w:lvl>
    <w:lvl w:ilvl="6" w:tplc="0415000F">
      <w:start w:val="1"/>
      <w:numFmt w:val="decimal"/>
      <w:lvlText w:val="%7."/>
      <w:lvlJc w:val="left"/>
      <w:pPr>
        <w:ind w:left="4736" w:hanging="360"/>
      </w:pPr>
      <w:rPr>
        <w:rFonts w:cs="Times New Roman"/>
      </w:rPr>
    </w:lvl>
    <w:lvl w:ilvl="7" w:tplc="04150019">
      <w:start w:val="1"/>
      <w:numFmt w:val="lowerLetter"/>
      <w:lvlText w:val="%8."/>
      <w:lvlJc w:val="left"/>
      <w:pPr>
        <w:ind w:left="5456" w:hanging="360"/>
      </w:pPr>
      <w:rPr>
        <w:rFonts w:cs="Times New Roman"/>
      </w:rPr>
    </w:lvl>
    <w:lvl w:ilvl="8" w:tplc="0415001B">
      <w:start w:val="1"/>
      <w:numFmt w:val="lowerRoman"/>
      <w:lvlText w:val="%9."/>
      <w:lvlJc w:val="right"/>
      <w:pPr>
        <w:ind w:left="6176" w:hanging="180"/>
      </w:pPr>
      <w:rPr>
        <w:rFonts w:cs="Times New Roman"/>
      </w:rPr>
    </w:lvl>
  </w:abstractNum>
  <w:abstractNum w:abstractNumId="33" w15:restartNumberingAfterBreak="0">
    <w:nsid w:val="5E506616"/>
    <w:multiLevelType w:val="hybridMultilevel"/>
    <w:tmpl w:val="26C6E5D6"/>
    <w:lvl w:ilvl="0" w:tplc="44B2E96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2C741F5"/>
    <w:multiLevelType w:val="hybridMultilevel"/>
    <w:tmpl w:val="B99AB8CC"/>
    <w:lvl w:ilvl="0" w:tplc="F0C09E70">
      <w:start w:val="1"/>
      <w:numFmt w:val="bullet"/>
      <w:lvlText w:val=""/>
      <w:lvlJc w:val="left"/>
      <w:pPr>
        <w:ind w:left="720" w:hanging="360"/>
      </w:pPr>
      <w:rPr>
        <w:rFonts w:ascii="Symbol" w:hAnsi="Symbol" w:cs="Symbol" w:hint="default"/>
        <w:b w:val="0"/>
        <w:bCs w:val="0"/>
        <w:sz w:val="20"/>
        <w:szCs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5" w15:restartNumberingAfterBreak="0">
    <w:nsid w:val="6AC60128"/>
    <w:multiLevelType w:val="hybridMultilevel"/>
    <w:tmpl w:val="0D0C06D6"/>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684FC7"/>
    <w:multiLevelType w:val="hybridMultilevel"/>
    <w:tmpl w:val="E4809C8E"/>
    <w:lvl w:ilvl="0" w:tplc="0415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76C531DA"/>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8" w15:restartNumberingAfterBreak="0">
    <w:nsid w:val="7D5502A7"/>
    <w:multiLevelType w:val="hybridMultilevel"/>
    <w:tmpl w:val="CBF2C19C"/>
    <w:lvl w:ilvl="0" w:tplc="0415001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num w:numId="1" w16cid:durableId="917401418">
    <w:abstractNumId w:val="32"/>
  </w:num>
  <w:num w:numId="2" w16cid:durableId="353575980">
    <w:abstractNumId w:val="25"/>
  </w:num>
  <w:num w:numId="3" w16cid:durableId="1309628948">
    <w:abstractNumId w:val="28"/>
  </w:num>
  <w:num w:numId="4" w16cid:durableId="1668943828">
    <w:abstractNumId w:val="37"/>
  </w:num>
  <w:num w:numId="5" w16cid:durableId="1764649192">
    <w:abstractNumId w:val="29"/>
  </w:num>
  <w:num w:numId="6" w16cid:durableId="1087655652">
    <w:abstractNumId w:val="10"/>
  </w:num>
  <w:num w:numId="7" w16cid:durableId="149491790">
    <w:abstractNumId w:val="1"/>
  </w:num>
  <w:num w:numId="8" w16cid:durableId="181818048">
    <w:abstractNumId w:val="7"/>
  </w:num>
  <w:num w:numId="9" w16cid:durableId="1040937533">
    <w:abstractNumId w:val="35"/>
  </w:num>
  <w:num w:numId="10" w16cid:durableId="1871145010">
    <w:abstractNumId w:val="12"/>
  </w:num>
  <w:num w:numId="11" w16cid:durableId="801462977">
    <w:abstractNumId w:val="6"/>
  </w:num>
  <w:num w:numId="12" w16cid:durableId="1229533097">
    <w:abstractNumId w:val="29"/>
    <w:lvlOverride w:ilvl="0">
      <w:startOverride w:val="1"/>
    </w:lvlOverride>
  </w:num>
  <w:num w:numId="13" w16cid:durableId="1820918859">
    <w:abstractNumId w:val="29"/>
    <w:lvlOverride w:ilvl="0">
      <w:startOverride w:val="1"/>
    </w:lvlOverride>
  </w:num>
  <w:num w:numId="14" w16cid:durableId="719523185">
    <w:abstractNumId w:val="29"/>
    <w:lvlOverride w:ilvl="0">
      <w:startOverride w:val="1"/>
    </w:lvlOverride>
  </w:num>
  <w:num w:numId="15" w16cid:durableId="1904099807">
    <w:abstractNumId w:val="29"/>
    <w:lvlOverride w:ilvl="0">
      <w:startOverride w:val="1"/>
    </w:lvlOverride>
  </w:num>
  <w:num w:numId="16" w16cid:durableId="1704405871">
    <w:abstractNumId w:val="29"/>
    <w:lvlOverride w:ilvl="0">
      <w:startOverride w:val="1"/>
    </w:lvlOverride>
  </w:num>
  <w:num w:numId="17" w16cid:durableId="379288775">
    <w:abstractNumId w:val="34"/>
  </w:num>
  <w:num w:numId="18" w16cid:durableId="552666596">
    <w:abstractNumId w:val="29"/>
    <w:lvlOverride w:ilvl="0">
      <w:startOverride w:val="1"/>
    </w:lvlOverride>
  </w:num>
  <w:num w:numId="19" w16cid:durableId="734667305">
    <w:abstractNumId w:val="9"/>
  </w:num>
  <w:num w:numId="20" w16cid:durableId="1964069026">
    <w:abstractNumId w:val="3"/>
  </w:num>
  <w:num w:numId="21" w16cid:durableId="851920381">
    <w:abstractNumId w:val="18"/>
  </w:num>
  <w:num w:numId="22" w16cid:durableId="430972590">
    <w:abstractNumId w:val="19"/>
  </w:num>
  <w:num w:numId="23" w16cid:durableId="33963994">
    <w:abstractNumId w:val="38"/>
  </w:num>
  <w:num w:numId="24" w16cid:durableId="1010177471">
    <w:abstractNumId w:val="4"/>
  </w:num>
  <w:num w:numId="25" w16cid:durableId="1038698507">
    <w:abstractNumId w:val="2"/>
  </w:num>
  <w:num w:numId="26" w16cid:durableId="16076960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5324098">
    <w:abstractNumId w:val="26"/>
  </w:num>
  <w:num w:numId="28" w16cid:durableId="817840965">
    <w:abstractNumId w:val="27"/>
  </w:num>
  <w:num w:numId="29" w16cid:durableId="791677581">
    <w:abstractNumId w:val="5"/>
  </w:num>
  <w:num w:numId="30" w16cid:durableId="1925332484">
    <w:abstractNumId w:val="30"/>
  </w:num>
  <w:num w:numId="31" w16cid:durableId="1452899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1341677">
    <w:abstractNumId w:val="24"/>
  </w:num>
  <w:num w:numId="33" w16cid:durableId="948972676">
    <w:abstractNumId w:val="14"/>
  </w:num>
  <w:num w:numId="34" w16cid:durableId="1797289166">
    <w:abstractNumId w:val="14"/>
  </w:num>
  <w:num w:numId="35" w16cid:durableId="1730760554">
    <w:abstractNumId w:val="17"/>
  </w:num>
  <w:num w:numId="36" w16cid:durableId="1229918202">
    <w:abstractNumId w:val="22"/>
  </w:num>
  <w:num w:numId="37" w16cid:durableId="421997207">
    <w:abstractNumId w:val="8"/>
  </w:num>
  <w:num w:numId="38" w16cid:durableId="1106849030">
    <w:abstractNumId w:val="36"/>
  </w:num>
  <w:num w:numId="39" w16cid:durableId="1096173965">
    <w:abstractNumId w:val="31"/>
  </w:num>
  <w:num w:numId="40" w16cid:durableId="19646052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8949290">
    <w:abstractNumId w:val="13"/>
  </w:num>
  <w:num w:numId="42" w16cid:durableId="790587371">
    <w:abstractNumId w:val="0"/>
  </w:num>
  <w:num w:numId="43" w16cid:durableId="2114548604">
    <w:abstractNumId w:val="33"/>
  </w:num>
  <w:num w:numId="44" w16cid:durableId="1143232334">
    <w:abstractNumId w:val="16"/>
  </w:num>
  <w:num w:numId="45" w16cid:durableId="451562087">
    <w:abstractNumId w:val="15"/>
  </w:num>
  <w:num w:numId="46" w16cid:durableId="31360513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A6"/>
    <w:rsid w:val="000002AC"/>
    <w:rsid w:val="00000EF1"/>
    <w:rsid w:val="00001841"/>
    <w:rsid w:val="00002595"/>
    <w:rsid w:val="00003E27"/>
    <w:rsid w:val="0000402A"/>
    <w:rsid w:val="00004690"/>
    <w:rsid w:val="000052B1"/>
    <w:rsid w:val="00007249"/>
    <w:rsid w:val="000106A1"/>
    <w:rsid w:val="0001441F"/>
    <w:rsid w:val="0001598B"/>
    <w:rsid w:val="00015DD3"/>
    <w:rsid w:val="0001640F"/>
    <w:rsid w:val="00016C95"/>
    <w:rsid w:val="00017831"/>
    <w:rsid w:val="00017952"/>
    <w:rsid w:val="00017CDA"/>
    <w:rsid w:val="00017D3F"/>
    <w:rsid w:val="00021913"/>
    <w:rsid w:val="00021A0A"/>
    <w:rsid w:val="00021D3A"/>
    <w:rsid w:val="00021E85"/>
    <w:rsid w:val="0002242D"/>
    <w:rsid w:val="000233B2"/>
    <w:rsid w:val="000238D0"/>
    <w:rsid w:val="00024BBB"/>
    <w:rsid w:val="00024D18"/>
    <w:rsid w:val="00026212"/>
    <w:rsid w:val="00026228"/>
    <w:rsid w:val="00030542"/>
    <w:rsid w:val="00030B4C"/>
    <w:rsid w:val="00030C2A"/>
    <w:rsid w:val="00031D31"/>
    <w:rsid w:val="00033203"/>
    <w:rsid w:val="00033B7B"/>
    <w:rsid w:val="00033CD3"/>
    <w:rsid w:val="00033CD8"/>
    <w:rsid w:val="00034538"/>
    <w:rsid w:val="00035F5C"/>
    <w:rsid w:val="00036B7F"/>
    <w:rsid w:val="000378E7"/>
    <w:rsid w:val="000404A5"/>
    <w:rsid w:val="00041144"/>
    <w:rsid w:val="00042CD5"/>
    <w:rsid w:val="00043FC3"/>
    <w:rsid w:val="00044282"/>
    <w:rsid w:val="00044E14"/>
    <w:rsid w:val="0004508B"/>
    <w:rsid w:val="0004602B"/>
    <w:rsid w:val="00047D30"/>
    <w:rsid w:val="00047F2A"/>
    <w:rsid w:val="000510C0"/>
    <w:rsid w:val="00051FE7"/>
    <w:rsid w:val="00053DFB"/>
    <w:rsid w:val="00054104"/>
    <w:rsid w:val="000544CB"/>
    <w:rsid w:val="0005451A"/>
    <w:rsid w:val="00054A6D"/>
    <w:rsid w:val="00055061"/>
    <w:rsid w:val="00055B9C"/>
    <w:rsid w:val="00055FE3"/>
    <w:rsid w:val="0005600D"/>
    <w:rsid w:val="0005612E"/>
    <w:rsid w:val="00056551"/>
    <w:rsid w:val="0005784E"/>
    <w:rsid w:val="00057DEB"/>
    <w:rsid w:val="00060291"/>
    <w:rsid w:val="0006094C"/>
    <w:rsid w:val="00061616"/>
    <w:rsid w:val="00061EA2"/>
    <w:rsid w:val="000623E5"/>
    <w:rsid w:val="000625F7"/>
    <w:rsid w:val="00062890"/>
    <w:rsid w:val="00062CAC"/>
    <w:rsid w:val="00062E54"/>
    <w:rsid w:val="000639F9"/>
    <w:rsid w:val="00063CB3"/>
    <w:rsid w:val="000643A1"/>
    <w:rsid w:val="00064D4B"/>
    <w:rsid w:val="000655DB"/>
    <w:rsid w:val="000660C8"/>
    <w:rsid w:val="00066EF3"/>
    <w:rsid w:val="00067E46"/>
    <w:rsid w:val="00070792"/>
    <w:rsid w:val="000732FA"/>
    <w:rsid w:val="00073F15"/>
    <w:rsid w:val="00074677"/>
    <w:rsid w:val="0007497C"/>
    <w:rsid w:val="00074AF6"/>
    <w:rsid w:val="00074DE8"/>
    <w:rsid w:val="00074EF3"/>
    <w:rsid w:val="000758C3"/>
    <w:rsid w:val="0007598F"/>
    <w:rsid w:val="00075AB1"/>
    <w:rsid w:val="00076BAD"/>
    <w:rsid w:val="0007709F"/>
    <w:rsid w:val="000776B3"/>
    <w:rsid w:val="00077ED7"/>
    <w:rsid w:val="000802E4"/>
    <w:rsid w:val="00080612"/>
    <w:rsid w:val="00081F4E"/>
    <w:rsid w:val="00082CE1"/>
    <w:rsid w:val="000835C0"/>
    <w:rsid w:val="000837A6"/>
    <w:rsid w:val="0008522D"/>
    <w:rsid w:val="000857E5"/>
    <w:rsid w:val="00085A3D"/>
    <w:rsid w:val="000867C6"/>
    <w:rsid w:val="0008680B"/>
    <w:rsid w:val="0008695F"/>
    <w:rsid w:val="00087823"/>
    <w:rsid w:val="00090644"/>
    <w:rsid w:val="0009145F"/>
    <w:rsid w:val="000917FD"/>
    <w:rsid w:val="000925D8"/>
    <w:rsid w:val="00092EDA"/>
    <w:rsid w:val="00093605"/>
    <w:rsid w:val="000937F0"/>
    <w:rsid w:val="00093804"/>
    <w:rsid w:val="00093D01"/>
    <w:rsid w:val="00094D28"/>
    <w:rsid w:val="00094E72"/>
    <w:rsid w:val="00095222"/>
    <w:rsid w:val="0009533C"/>
    <w:rsid w:val="000958E2"/>
    <w:rsid w:val="00095C74"/>
    <w:rsid w:val="00095D11"/>
    <w:rsid w:val="00095FDB"/>
    <w:rsid w:val="00096215"/>
    <w:rsid w:val="0009719E"/>
    <w:rsid w:val="000A0042"/>
    <w:rsid w:val="000A0A41"/>
    <w:rsid w:val="000A0EA3"/>
    <w:rsid w:val="000A1398"/>
    <w:rsid w:val="000A16B1"/>
    <w:rsid w:val="000A32DB"/>
    <w:rsid w:val="000A3D46"/>
    <w:rsid w:val="000A3FBF"/>
    <w:rsid w:val="000A4429"/>
    <w:rsid w:val="000A4BA6"/>
    <w:rsid w:val="000A4FBD"/>
    <w:rsid w:val="000A53BF"/>
    <w:rsid w:val="000A5AD3"/>
    <w:rsid w:val="000A5DAB"/>
    <w:rsid w:val="000A60A3"/>
    <w:rsid w:val="000A613A"/>
    <w:rsid w:val="000A6840"/>
    <w:rsid w:val="000A6A9C"/>
    <w:rsid w:val="000A7984"/>
    <w:rsid w:val="000B0691"/>
    <w:rsid w:val="000B0786"/>
    <w:rsid w:val="000B0E99"/>
    <w:rsid w:val="000B0F4E"/>
    <w:rsid w:val="000B1F79"/>
    <w:rsid w:val="000B3262"/>
    <w:rsid w:val="000B39FE"/>
    <w:rsid w:val="000B3B14"/>
    <w:rsid w:val="000B48FE"/>
    <w:rsid w:val="000B5115"/>
    <w:rsid w:val="000B6694"/>
    <w:rsid w:val="000B6FD5"/>
    <w:rsid w:val="000B705C"/>
    <w:rsid w:val="000B7A2F"/>
    <w:rsid w:val="000B7C7C"/>
    <w:rsid w:val="000C0233"/>
    <w:rsid w:val="000C1843"/>
    <w:rsid w:val="000C2509"/>
    <w:rsid w:val="000C291C"/>
    <w:rsid w:val="000C2C48"/>
    <w:rsid w:val="000C2E7F"/>
    <w:rsid w:val="000C3633"/>
    <w:rsid w:val="000C4861"/>
    <w:rsid w:val="000C52E2"/>
    <w:rsid w:val="000C5D1D"/>
    <w:rsid w:val="000C637A"/>
    <w:rsid w:val="000C69B6"/>
    <w:rsid w:val="000C69D7"/>
    <w:rsid w:val="000C7F3B"/>
    <w:rsid w:val="000D07B9"/>
    <w:rsid w:val="000D34EB"/>
    <w:rsid w:val="000D3960"/>
    <w:rsid w:val="000D4116"/>
    <w:rsid w:val="000D4434"/>
    <w:rsid w:val="000D5010"/>
    <w:rsid w:val="000D57AE"/>
    <w:rsid w:val="000D6557"/>
    <w:rsid w:val="000D697B"/>
    <w:rsid w:val="000D700A"/>
    <w:rsid w:val="000D747A"/>
    <w:rsid w:val="000D75F4"/>
    <w:rsid w:val="000D7A6A"/>
    <w:rsid w:val="000D7E9A"/>
    <w:rsid w:val="000E15E5"/>
    <w:rsid w:val="000E1946"/>
    <w:rsid w:val="000E1955"/>
    <w:rsid w:val="000E29CA"/>
    <w:rsid w:val="000F0D16"/>
    <w:rsid w:val="000F1F40"/>
    <w:rsid w:val="000F3C66"/>
    <w:rsid w:val="000F422F"/>
    <w:rsid w:val="000F432D"/>
    <w:rsid w:val="000F4B6C"/>
    <w:rsid w:val="000F5366"/>
    <w:rsid w:val="000F5474"/>
    <w:rsid w:val="000F5D52"/>
    <w:rsid w:val="000F6C0F"/>
    <w:rsid w:val="000F7ED1"/>
    <w:rsid w:val="00100155"/>
    <w:rsid w:val="001028C2"/>
    <w:rsid w:val="00104D57"/>
    <w:rsid w:val="00104FA3"/>
    <w:rsid w:val="00104FAF"/>
    <w:rsid w:val="00105A84"/>
    <w:rsid w:val="00105D7C"/>
    <w:rsid w:val="00106621"/>
    <w:rsid w:val="001066CC"/>
    <w:rsid w:val="00106C37"/>
    <w:rsid w:val="00107B61"/>
    <w:rsid w:val="00110C57"/>
    <w:rsid w:val="001111A9"/>
    <w:rsid w:val="00112322"/>
    <w:rsid w:val="00112613"/>
    <w:rsid w:val="0011267E"/>
    <w:rsid w:val="00112F17"/>
    <w:rsid w:val="00113F8D"/>
    <w:rsid w:val="001159D0"/>
    <w:rsid w:val="001163B3"/>
    <w:rsid w:val="0011661C"/>
    <w:rsid w:val="001166C9"/>
    <w:rsid w:val="00116A6B"/>
    <w:rsid w:val="00120537"/>
    <w:rsid w:val="00120B2E"/>
    <w:rsid w:val="00120C8A"/>
    <w:rsid w:val="0012353B"/>
    <w:rsid w:val="00123A61"/>
    <w:rsid w:val="00124F45"/>
    <w:rsid w:val="001259E3"/>
    <w:rsid w:val="00125A42"/>
    <w:rsid w:val="00126AE5"/>
    <w:rsid w:val="00126EBD"/>
    <w:rsid w:val="00127496"/>
    <w:rsid w:val="001279A5"/>
    <w:rsid w:val="0013068F"/>
    <w:rsid w:val="001308BE"/>
    <w:rsid w:val="0013150C"/>
    <w:rsid w:val="00131EEB"/>
    <w:rsid w:val="00132454"/>
    <w:rsid w:val="001328EA"/>
    <w:rsid w:val="00133017"/>
    <w:rsid w:val="00133488"/>
    <w:rsid w:val="00135C20"/>
    <w:rsid w:val="001360EF"/>
    <w:rsid w:val="00136E9B"/>
    <w:rsid w:val="001375BB"/>
    <w:rsid w:val="00140A31"/>
    <w:rsid w:val="001414B8"/>
    <w:rsid w:val="0014254D"/>
    <w:rsid w:val="00142BBB"/>
    <w:rsid w:val="00142CDE"/>
    <w:rsid w:val="0014361D"/>
    <w:rsid w:val="00143751"/>
    <w:rsid w:val="00143A7A"/>
    <w:rsid w:val="0014422C"/>
    <w:rsid w:val="00144B47"/>
    <w:rsid w:val="001459F0"/>
    <w:rsid w:val="001460D9"/>
    <w:rsid w:val="00150644"/>
    <w:rsid w:val="00150A54"/>
    <w:rsid w:val="00150B24"/>
    <w:rsid w:val="00150C7F"/>
    <w:rsid w:val="001513B1"/>
    <w:rsid w:val="0015283F"/>
    <w:rsid w:val="00153E22"/>
    <w:rsid w:val="0015442E"/>
    <w:rsid w:val="00154D46"/>
    <w:rsid w:val="0015542D"/>
    <w:rsid w:val="001558F3"/>
    <w:rsid w:val="00156ADB"/>
    <w:rsid w:val="0015704D"/>
    <w:rsid w:val="00157DE9"/>
    <w:rsid w:val="001605F5"/>
    <w:rsid w:val="00162DA1"/>
    <w:rsid w:val="00162F21"/>
    <w:rsid w:val="001635BF"/>
    <w:rsid w:val="00166AEE"/>
    <w:rsid w:val="001679F2"/>
    <w:rsid w:val="0017046C"/>
    <w:rsid w:val="00170D9F"/>
    <w:rsid w:val="00170EA2"/>
    <w:rsid w:val="00171E87"/>
    <w:rsid w:val="00171FB2"/>
    <w:rsid w:val="0017214E"/>
    <w:rsid w:val="00172328"/>
    <w:rsid w:val="001727D9"/>
    <w:rsid w:val="00172C10"/>
    <w:rsid w:val="00173E9C"/>
    <w:rsid w:val="00173FBB"/>
    <w:rsid w:val="00174CCA"/>
    <w:rsid w:val="001750A2"/>
    <w:rsid w:val="00175CDF"/>
    <w:rsid w:val="001774FD"/>
    <w:rsid w:val="0018013B"/>
    <w:rsid w:val="0018104A"/>
    <w:rsid w:val="00183575"/>
    <w:rsid w:val="00183E6D"/>
    <w:rsid w:val="00185EE9"/>
    <w:rsid w:val="00186424"/>
    <w:rsid w:val="00186952"/>
    <w:rsid w:val="00187661"/>
    <w:rsid w:val="00190CCF"/>
    <w:rsid w:val="001919F5"/>
    <w:rsid w:val="0019244D"/>
    <w:rsid w:val="00192E2D"/>
    <w:rsid w:val="00193E68"/>
    <w:rsid w:val="00194012"/>
    <w:rsid w:val="00194895"/>
    <w:rsid w:val="00195BAC"/>
    <w:rsid w:val="00195D0D"/>
    <w:rsid w:val="00196DC4"/>
    <w:rsid w:val="00197A24"/>
    <w:rsid w:val="001A0E1F"/>
    <w:rsid w:val="001A1346"/>
    <w:rsid w:val="001A143D"/>
    <w:rsid w:val="001A1C8F"/>
    <w:rsid w:val="001A1D40"/>
    <w:rsid w:val="001A27A6"/>
    <w:rsid w:val="001A3749"/>
    <w:rsid w:val="001A3CF3"/>
    <w:rsid w:val="001A4090"/>
    <w:rsid w:val="001A4600"/>
    <w:rsid w:val="001A48DA"/>
    <w:rsid w:val="001A4D32"/>
    <w:rsid w:val="001A4EBA"/>
    <w:rsid w:val="001A4EE4"/>
    <w:rsid w:val="001A506B"/>
    <w:rsid w:val="001A50CA"/>
    <w:rsid w:val="001A6D37"/>
    <w:rsid w:val="001B192E"/>
    <w:rsid w:val="001B198D"/>
    <w:rsid w:val="001B1C0E"/>
    <w:rsid w:val="001B1D32"/>
    <w:rsid w:val="001B1DDD"/>
    <w:rsid w:val="001B3734"/>
    <w:rsid w:val="001B66FE"/>
    <w:rsid w:val="001C04FE"/>
    <w:rsid w:val="001C0705"/>
    <w:rsid w:val="001C1400"/>
    <w:rsid w:val="001C1AFB"/>
    <w:rsid w:val="001C477B"/>
    <w:rsid w:val="001C4AD0"/>
    <w:rsid w:val="001C568C"/>
    <w:rsid w:val="001C56B8"/>
    <w:rsid w:val="001C65A3"/>
    <w:rsid w:val="001C7AA3"/>
    <w:rsid w:val="001D009B"/>
    <w:rsid w:val="001D05CF"/>
    <w:rsid w:val="001D2E9F"/>
    <w:rsid w:val="001D2F6F"/>
    <w:rsid w:val="001D4B05"/>
    <w:rsid w:val="001D57EA"/>
    <w:rsid w:val="001D5807"/>
    <w:rsid w:val="001D5876"/>
    <w:rsid w:val="001D76D0"/>
    <w:rsid w:val="001D7CD2"/>
    <w:rsid w:val="001E036A"/>
    <w:rsid w:val="001E0E30"/>
    <w:rsid w:val="001E1578"/>
    <w:rsid w:val="001E1E94"/>
    <w:rsid w:val="001E1EBD"/>
    <w:rsid w:val="001E43CF"/>
    <w:rsid w:val="001E5AE4"/>
    <w:rsid w:val="001E60A8"/>
    <w:rsid w:val="001E6C68"/>
    <w:rsid w:val="001E79D8"/>
    <w:rsid w:val="001E7F39"/>
    <w:rsid w:val="001F01CE"/>
    <w:rsid w:val="001F0219"/>
    <w:rsid w:val="001F1168"/>
    <w:rsid w:val="001F19DE"/>
    <w:rsid w:val="001F26E3"/>
    <w:rsid w:val="001F2B9B"/>
    <w:rsid w:val="001F2D18"/>
    <w:rsid w:val="001F2DD5"/>
    <w:rsid w:val="001F3AB9"/>
    <w:rsid w:val="001F5A86"/>
    <w:rsid w:val="001F6A5D"/>
    <w:rsid w:val="001F7EAF"/>
    <w:rsid w:val="00202EA5"/>
    <w:rsid w:val="00202F96"/>
    <w:rsid w:val="00204460"/>
    <w:rsid w:val="00205A31"/>
    <w:rsid w:val="00206B45"/>
    <w:rsid w:val="00206B7F"/>
    <w:rsid w:val="00207B2D"/>
    <w:rsid w:val="002101EA"/>
    <w:rsid w:val="00211142"/>
    <w:rsid w:val="00211A1D"/>
    <w:rsid w:val="00211B41"/>
    <w:rsid w:val="0021233C"/>
    <w:rsid w:val="00214017"/>
    <w:rsid w:val="00214AAB"/>
    <w:rsid w:val="00215302"/>
    <w:rsid w:val="0021567B"/>
    <w:rsid w:val="00215CA7"/>
    <w:rsid w:val="00216408"/>
    <w:rsid w:val="002166A4"/>
    <w:rsid w:val="002167AE"/>
    <w:rsid w:val="00216E93"/>
    <w:rsid w:val="002204F9"/>
    <w:rsid w:val="002205C1"/>
    <w:rsid w:val="00220CC7"/>
    <w:rsid w:val="0022180F"/>
    <w:rsid w:val="002227F0"/>
    <w:rsid w:val="002230B9"/>
    <w:rsid w:val="00223527"/>
    <w:rsid w:val="002240F9"/>
    <w:rsid w:val="00224478"/>
    <w:rsid w:val="00224F67"/>
    <w:rsid w:val="002256C1"/>
    <w:rsid w:val="00225C32"/>
    <w:rsid w:val="00225D03"/>
    <w:rsid w:val="00226E84"/>
    <w:rsid w:val="00227C02"/>
    <w:rsid w:val="0023041A"/>
    <w:rsid w:val="00230538"/>
    <w:rsid w:val="00232086"/>
    <w:rsid w:val="00232355"/>
    <w:rsid w:val="00233011"/>
    <w:rsid w:val="0023341F"/>
    <w:rsid w:val="002355CB"/>
    <w:rsid w:val="0023589E"/>
    <w:rsid w:val="00237C58"/>
    <w:rsid w:val="0024062B"/>
    <w:rsid w:val="00240E7E"/>
    <w:rsid w:val="00241F92"/>
    <w:rsid w:val="00242D16"/>
    <w:rsid w:val="00242DE9"/>
    <w:rsid w:val="00244EC5"/>
    <w:rsid w:val="00245842"/>
    <w:rsid w:val="00247707"/>
    <w:rsid w:val="00250784"/>
    <w:rsid w:val="00251EB3"/>
    <w:rsid w:val="00251F0C"/>
    <w:rsid w:val="00253637"/>
    <w:rsid w:val="00253BB7"/>
    <w:rsid w:val="00256F00"/>
    <w:rsid w:val="002572C4"/>
    <w:rsid w:val="00257799"/>
    <w:rsid w:val="00257B0F"/>
    <w:rsid w:val="00260028"/>
    <w:rsid w:val="0026018B"/>
    <w:rsid w:val="00260F54"/>
    <w:rsid w:val="00260F99"/>
    <w:rsid w:val="0026176E"/>
    <w:rsid w:val="002629A4"/>
    <w:rsid w:val="002637F9"/>
    <w:rsid w:val="00263A6E"/>
    <w:rsid w:val="002644F7"/>
    <w:rsid w:val="0026550B"/>
    <w:rsid w:val="00265B19"/>
    <w:rsid w:val="00266272"/>
    <w:rsid w:val="00266465"/>
    <w:rsid w:val="002679ED"/>
    <w:rsid w:val="00267D50"/>
    <w:rsid w:val="0027112A"/>
    <w:rsid w:val="002726EF"/>
    <w:rsid w:val="00273D1F"/>
    <w:rsid w:val="002744FF"/>
    <w:rsid w:val="00275377"/>
    <w:rsid w:val="00275BBC"/>
    <w:rsid w:val="00276074"/>
    <w:rsid w:val="00276945"/>
    <w:rsid w:val="00277613"/>
    <w:rsid w:val="00277B54"/>
    <w:rsid w:val="00277C9C"/>
    <w:rsid w:val="00280C32"/>
    <w:rsid w:val="00281CD7"/>
    <w:rsid w:val="00282706"/>
    <w:rsid w:val="0028310C"/>
    <w:rsid w:val="00284A3B"/>
    <w:rsid w:val="00285C84"/>
    <w:rsid w:val="00285E0E"/>
    <w:rsid w:val="002865BC"/>
    <w:rsid w:val="002871BC"/>
    <w:rsid w:val="00287506"/>
    <w:rsid w:val="00287B9A"/>
    <w:rsid w:val="00290FDA"/>
    <w:rsid w:val="00291306"/>
    <w:rsid w:val="00292073"/>
    <w:rsid w:val="00292E61"/>
    <w:rsid w:val="0029318F"/>
    <w:rsid w:val="00293A3C"/>
    <w:rsid w:val="00295133"/>
    <w:rsid w:val="002951FA"/>
    <w:rsid w:val="00295836"/>
    <w:rsid w:val="00296A3C"/>
    <w:rsid w:val="002A0F2B"/>
    <w:rsid w:val="002A137D"/>
    <w:rsid w:val="002A1A34"/>
    <w:rsid w:val="002A28F4"/>
    <w:rsid w:val="002A3AD0"/>
    <w:rsid w:val="002A3FFC"/>
    <w:rsid w:val="002A3FFE"/>
    <w:rsid w:val="002A4D23"/>
    <w:rsid w:val="002A5CB2"/>
    <w:rsid w:val="002A5D04"/>
    <w:rsid w:val="002A5E39"/>
    <w:rsid w:val="002A653E"/>
    <w:rsid w:val="002A756B"/>
    <w:rsid w:val="002A7CBA"/>
    <w:rsid w:val="002B0ABB"/>
    <w:rsid w:val="002B30A0"/>
    <w:rsid w:val="002B349B"/>
    <w:rsid w:val="002B3AAC"/>
    <w:rsid w:val="002B3C93"/>
    <w:rsid w:val="002B3FBA"/>
    <w:rsid w:val="002B4289"/>
    <w:rsid w:val="002B7929"/>
    <w:rsid w:val="002C0415"/>
    <w:rsid w:val="002C0E25"/>
    <w:rsid w:val="002C1408"/>
    <w:rsid w:val="002C23C1"/>
    <w:rsid w:val="002C2873"/>
    <w:rsid w:val="002C3CD1"/>
    <w:rsid w:val="002C44B1"/>
    <w:rsid w:val="002C48E8"/>
    <w:rsid w:val="002C4AD5"/>
    <w:rsid w:val="002C5123"/>
    <w:rsid w:val="002C75F0"/>
    <w:rsid w:val="002C7B69"/>
    <w:rsid w:val="002D0FC4"/>
    <w:rsid w:val="002D144A"/>
    <w:rsid w:val="002D376F"/>
    <w:rsid w:val="002D3F71"/>
    <w:rsid w:val="002D5215"/>
    <w:rsid w:val="002D5C86"/>
    <w:rsid w:val="002D64AF"/>
    <w:rsid w:val="002D6596"/>
    <w:rsid w:val="002D66B3"/>
    <w:rsid w:val="002D7472"/>
    <w:rsid w:val="002D7D91"/>
    <w:rsid w:val="002E044F"/>
    <w:rsid w:val="002E13DE"/>
    <w:rsid w:val="002E1963"/>
    <w:rsid w:val="002E2EFF"/>
    <w:rsid w:val="002E3354"/>
    <w:rsid w:val="002E35AB"/>
    <w:rsid w:val="002E4AC8"/>
    <w:rsid w:val="002E5944"/>
    <w:rsid w:val="002E5CDB"/>
    <w:rsid w:val="002E74D5"/>
    <w:rsid w:val="002F0529"/>
    <w:rsid w:val="002F0550"/>
    <w:rsid w:val="002F108B"/>
    <w:rsid w:val="002F1437"/>
    <w:rsid w:val="002F1531"/>
    <w:rsid w:val="002F2480"/>
    <w:rsid w:val="002F308A"/>
    <w:rsid w:val="002F31EA"/>
    <w:rsid w:val="002F32BB"/>
    <w:rsid w:val="002F35F9"/>
    <w:rsid w:val="002F4C4C"/>
    <w:rsid w:val="002F50AD"/>
    <w:rsid w:val="002F6DE5"/>
    <w:rsid w:val="0030000A"/>
    <w:rsid w:val="00300062"/>
    <w:rsid w:val="00300103"/>
    <w:rsid w:val="00301079"/>
    <w:rsid w:val="00301097"/>
    <w:rsid w:val="00301537"/>
    <w:rsid w:val="00301730"/>
    <w:rsid w:val="00301DE7"/>
    <w:rsid w:val="003024E5"/>
    <w:rsid w:val="00304592"/>
    <w:rsid w:val="00304B55"/>
    <w:rsid w:val="00304BED"/>
    <w:rsid w:val="003057C5"/>
    <w:rsid w:val="00311208"/>
    <w:rsid w:val="0031310A"/>
    <w:rsid w:val="00313D2A"/>
    <w:rsid w:val="0031436B"/>
    <w:rsid w:val="003143B2"/>
    <w:rsid w:val="0031455C"/>
    <w:rsid w:val="0031569E"/>
    <w:rsid w:val="00320976"/>
    <w:rsid w:val="00320C14"/>
    <w:rsid w:val="00321CB9"/>
    <w:rsid w:val="0032287E"/>
    <w:rsid w:val="00322B8D"/>
    <w:rsid w:val="00324550"/>
    <w:rsid w:val="00324A86"/>
    <w:rsid w:val="00324FFA"/>
    <w:rsid w:val="00325BB8"/>
    <w:rsid w:val="00325FEC"/>
    <w:rsid w:val="00326F52"/>
    <w:rsid w:val="00330562"/>
    <w:rsid w:val="003306CD"/>
    <w:rsid w:val="0033070B"/>
    <w:rsid w:val="0033183C"/>
    <w:rsid w:val="00331A02"/>
    <w:rsid w:val="00331F18"/>
    <w:rsid w:val="00332186"/>
    <w:rsid w:val="00332473"/>
    <w:rsid w:val="00334040"/>
    <w:rsid w:val="003349B1"/>
    <w:rsid w:val="0033516C"/>
    <w:rsid w:val="00335AD5"/>
    <w:rsid w:val="00335F20"/>
    <w:rsid w:val="003369B1"/>
    <w:rsid w:val="00336E5F"/>
    <w:rsid w:val="003402AD"/>
    <w:rsid w:val="00341E12"/>
    <w:rsid w:val="00342538"/>
    <w:rsid w:val="00343B06"/>
    <w:rsid w:val="003443B4"/>
    <w:rsid w:val="00344B96"/>
    <w:rsid w:val="00345126"/>
    <w:rsid w:val="00345311"/>
    <w:rsid w:val="00345313"/>
    <w:rsid w:val="0034564B"/>
    <w:rsid w:val="00346BF7"/>
    <w:rsid w:val="00346D49"/>
    <w:rsid w:val="00347199"/>
    <w:rsid w:val="003475F8"/>
    <w:rsid w:val="0035003B"/>
    <w:rsid w:val="003502F0"/>
    <w:rsid w:val="00350526"/>
    <w:rsid w:val="0035059B"/>
    <w:rsid w:val="00352A16"/>
    <w:rsid w:val="003530BA"/>
    <w:rsid w:val="003559AD"/>
    <w:rsid w:val="00355D4A"/>
    <w:rsid w:val="00356D24"/>
    <w:rsid w:val="00357948"/>
    <w:rsid w:val="00360330"/>
    <w:rsid w:val="0036117B"/>
    <w:rsid w:val="00361674"/>
    <w:rsid w:val="003620AC"/>
    <w:rsid w:val="00362B04"/>
    <w:rsid w:val="003632F6"/>
    <w:rsid w:val="00363644"/>
    <w:rsid w:val="003641CD"/>
    <w:rsid w:val="00366BDE"/>
    <w:rsid w:val="00366E08"/>
    <w:rsid w:val="00367E60"/>
    <w:rsid w:val="003729C7"/>
    <w:rsid w:val="00372A96"/>
    <w:rsid w:val="00373443"/>
    <w:rsid w:val="00375C4B"/>
    <w:rsid w:val="003760FA"/>
    <w:rsid w:val="00377A84"/>
    <w:rsid w:val="00377D4C"/>
    <w:rsid w:val="003802F5"/>
    <w:rsid w:val="00380B08"/>
    <w:rsid w:val="00383D0E"/>
    <w:rsid w:val="00384B2C"/>
    <w:rsid w:val="00384B4E"/>
    <w:rsid w:val="00385A01"/>
    <w:rsid w:val="00386121"/>
    <w:rsid w:val="00390438"/>
    <w:rsid w:val="00390474"/>
    <w:rsid w:val="00390EDD"/>
    <w:rsid w:val="00392A3A"/>
    <w:rsid w:val="00393863"/>
    <w:rsid w:val="00393B5C"/>
    <w:rsid w:val="003940D6"/>
    <w:rsid w:val="003946AD"/>
    <w:rsid w:val="00394BB4"/>
    <w:rsid w:val="003954AD"/>
    <w:rsid w:val="0039787F"/>
    <w:rsid w:val="003A1EBA"/>
    <w:rsid w:val="003A1F0B"/>
    <w:rsid w:val="003A2673"/>
    <w:rsid w:val="003A47B0"/>
    <w:rsid w:val="003A489C"/>
    <w:rsid w:val="003A6862"/>
    <w:rsid w:val="003A6B8F"/>
    <w:rsid w:val="003B05C0"/>
    <w:rsid w:val="003B0BE1"/>
    <w:rsid w:val="003B1491"/>
    <w:rsid w:val="003B1B34"/>
    <w:rsid w:val="003B28D8"/>
    <w:rsid w:val="003B32E1"/>
    <w:rsid w:val="003B46F6"/>
    <w:rsid w:val="003B531E"/>
    <w:rsid w:val="003B541A"/>
    <w:rsid w:val="003B556F"/>
    <w:rsid w:val="003B61D3"/>
    <w:rsid w:val="003B6536"/>
    <w:rsid w:val="003B7068"/>
    <w:rsid w:val="003B7106"/>
    <w:rsid w:val="003C044C"/>
    <w:rsid w:val="003C0671"/>
    <w:rsid w:val="003C0D21"/>
    <w:rsid w:val="003C1B59"/>
    <w:rsid w:val="003C2114"/>
    <w:rsid w:val="003C282B"/>
    <w:rsid w:val="003C285D"/>
    <w:rsid w:val="003C2888"/>
    <w:rsid w:val="003C2DDB"/>
    <w:rsid w:val="003C3299"/>
    <w:rsid w:val="003C6ED5"/>
    <w:rsid w:val="003C7044"/>
    <w:rsid w:val="003C709C"/>
    <w:rsid w:val="003C7542"/>
    <w:rsid w:val="003D045A"/>
    <w:rsid w:val="003D1123"/>
    <w:rsid w:val="003D1998"/>
    <w:rsid w:val="003D2870"/>
    <w:rsid w:val="003D335D"/>
    <w:rsid w:val="003D40E4"/>
    <w:rsid w:val="003D610E"/>
    <w:rsid w:val="003D7857"/>
    <w:rsid w:val="003E1B17"/>
    <w:rsid w:val="003E2D46"/>
    <w:rsid w:val="003E3971"/>
    <w:rsid w:val="003E49D8"/>
    <w:rsid w:val="003E5343"/>
    <w:rsid w:val="003E5ADC"/>
    <w:rsid w:val="003E5B52"/>
    <w:rsid w:val="003E6487"/>
    <w:rsid w:val="003E7273"/>
    <w:rsid w:val="003E7379"/>
    <w:rsid w:val="003F026D"/>
    <w:rsid w:val="003F0668"/>
    <w:rsid w:val="003F0C62"/>
    <w:rsid w:val="003F0E03"/>
    <w:rsid w:val="003F11E9"/>
    <w:rsid w:val="003F1246"/>
    <w:rsid w:val="003F148E"/>
    <w:rsid w:val="003F236A"/>
    <w:rsid w:val="003F3EA2"/>
    <w:rsid w:val="003F45B1"/>
    <w:rsid w:val="003F461F"/>
    <w:rsid w:val="003F55C1"/>
    <w:rsid w:val="003F5D81"/>
    <w:rsid w:val="003F5E48"/>
    <w:rsid w:val="003F65C6"/>
    <w:rsid w:val="003F7002"/>
    <w:rsid w:val="0040148C"/>
    <w:rsid w:val="004022D7"/>
    <w:rsid w:val="00402398"/>
    <w:rsid w:val="00404D00"/>
    <w:rsid w:val="004062E7"/>
    <w:rsid w:val="004064B2"/>
    <w:rsid w:val="004066C8"/>
    <w:rsid w:val="0040718D"/>
    <w:rsid w:val="00407F5D"/>
    <w:rsid w:val="004104A3"/>
    <w:rsid w:val="00411862"/>
    <w:rsid w:val="00412564"/>
    <w:rsid w:val="00412883"/>
    <w:rsid w:val="00412BE0"/>
    <w:rsid w:val="0041308F"/>
    <w:rsid w:val="00414126"/>
    <w:rsid w:val="004142A0"/>
    <w:rsid w:val="00414E34"/>
    <w:rsid w:val="00415931"/>
    <w:rsid w:val="00415E29"/>
    <w:rsid w:val="00417471"/>
    <w:rsid w:val="00417837"/>
    <w:rsid w:val="00422E27"/>
    <w:rsid w:val="0042415D"/>
    <w:rsid w:val="004242A0"/>
    <w:rsid w:val="00424CF1"/>
    <w:rsid w:val="00425DD0"/>
    <w:rsid w:val="004268AD"/>
    <w:rsid w:val="00427520"/>
    <w:rsid w:val="00427E82"/>
    <w:rsid w:val="0043065B"/>
    <w:rsid w:val="00430CB1"/>
    <w:rsid w:val="00431B18"/>
    <w:rsid w:val="004322AC"/>
    <w:rsid w:val="0043279F"/>
    <w:rsid w:val="00433817"/>
    <w:rsid w:val="00434556"/>
    <w:rsid w:val="00437082"/>
    <w:rsid w:val="0043763B"/>
    <w:rsid w:val="00437D29"/>
    <w:rsid w:val="00437DF5"/>
    <w:rsid w:val="004403EA"/>
    <w:rsid w:val="004408DE"/>
    <w:rsid w:val="00441103"/>
    <w:rsid w:val="00442403"/>
    <w:rsid w:val="004426EB"/>
    <w:rsid w:val="0044287A"/>
    <w:rsid w:val="00442CD5"/>
    <w:rsid w:val="00442D33"/>
    <w:rsid w:val="00445211"/>
    <w:rsid w:val="00445CAF"/>
    <w:rsid w:val="0044667E"/>
    <w:rsid w:val="00446777"/>
    <w:rsid w:val="0044772F"/>
    <w:rsid w:val="004477C3"/>
    <w:rsid w:val="00450E62"/>
    <w:rsid w:val="00451D22"/>
    <w:rsid w:val="00452192"/>
    <w:rsid w:val="0045258D"/>
    <w:rsid w:val="00452691"/>
    <w:rsid w:val="004530DD"/>
    <w:rsid w:val="004533A4"/>
    <w:rsid w:val="00455C2A"/>
    <w:rsid w:val="00455DE8"/>
    <w:rsid w:val="00456046"/>
    <w:rsid w:val="00456B31"/>
    <w:rsid w:val="0045737C"/>
    <w:rsid w:val="004574C6"/>
    <w:rsid w:val="00457A59"/>
    <w:rsid w:val="00460699"/>
    <w:rsid w:val="0046074D"/>
    <w:rsid w:val="0046078B"/>
    <w:rsid w:val="00460A47"/>
    <w:rsid w:val="00460B48"/>
    <w:rsid w:val="00461D65"/>
    <w:rsid w:val="0046219D"/>
    <w:rsid w:val="004621BB"/>
    <w:rsid w:val="004621C3"/>
    <w:rsid w:val="004628E2"/>
    <w:rsid w:val="00462E56"/>
    <w:rsid w:val="00463866"/>
    <w:rsid w:val="004638D3"/>
    <w:rsid w:val="00463F9D"/>
    <w:rsid w:val="004665B3"/>
    <w:rsid w:val="0046786D"/>
    <w:rsid w:val="00467E6F"/>
    <w:rsid w:val="0047048B"/>
    <w:rsid w:val="00471E08"/>
    <w:rsid w:val="004720B0"/>
    <w:rsid w:val="00474573"/>
    <w:rsid w:val="00475B07"/>
    <w:rsid w:val="00475EF0"/>
    <w:rsid w:val="0047669B"/>
    <w:rsid w:val="004773A0"/>
    <w:rsid w:val="00482BE3"/>
    <w:rsid w:val="00483B14"/>
    <w:rsid w:val="00483EDB"/>
    <w:rsid w:val="00484F5D"/>
    <w:rsid w:val="00486C08"/>
    <w:rsid w:val="00487CBF"/>
    <w:rsid w:val="004910E8"/>
    <w:rsid w:val="00492E89"/>
    <w:rsid w:val="00493704"/>
    <w:rsid w:val="00494223"/>
    <w:rsid w:val="00494768"/>
    <w:rsid w:val="00494C85"/>
    <w:rsid w:val="004951C4"/>
    <w:rsid w:val="004957BF"/>
    <w:rsid w:val="00496598"/>
    <w:rsid w:val="00496708"/>
    <w:rsid w:val="004968B5"/>
    <w:rsid w:val="004971CE"/>
    <w:rsid w:val="00497D7E"/>
    <w:rsid w:val="004A073B"/>
    <w:rsid w:val="004A0DAA"/>
    <w:rsid w:val="004A3986"/>
    <w:rsid w:val="004A3D6F"/>
    <w:rsid w:val="004A3E32"/>
    <w:rsid w:val="004A4E15"/>
    <w:rsid w:val="004A4F04"/>
    <w:rsid w:val="004A5FAE"/>
    <w:rsid w:val="004A6046"/>
    <w:rsid w:val="004A7E4D"/>
    <w:rsid w:val="004B261D"/>
    <w:rsid w:val="004B2719"/>
    <w:rsid w:val="004B3143"/>
    <w:rsid w:val="004B3275"/>
    <w:rsid w:val="004B3643"/>
    <w:rsid w:val="004B49CC"/>
    <w:rsid w:val="004B4C01"/>
    <w:rsid w:val="004B521C"/>
    <w:rsid w:val="004B59B5"/>
    <w:rsid w:val="004B7907"/>
    <w:rsid w:val="004C041D"/>
    <w:rsid w:val="004C04A4"/>
    <w:rsid w:val="004C068F"/>
    <w:rsid w:val="004C08C9"/>
    <w:rsid w:val="004C0A56"/>
    <w:rsid w:val="004C0F5E"/>
    <w:rsid w:val="004C1A1B"/>
    <w:rsid w:val="004C242C"/>
    <w:rsid w:val="004C291E"/>
    <w:rsid w:val="004C30DE"/>
    <w:rsid w:val="004C3203"/>
    <w:rsid w:val="004C4ABC"/>
    <w:rsid w:val="004C54A9"/>
    <w:rsid w:val="004C5AB1"/>
    <w:rsid w:val="004C6640"/>
    <w:rsid w:val="004C765F"/>
    <w:rsid w:val="004C779D"/>
    <w:rsid w:val="004D00F8"/>
    <w:rsid w:val="004D09E8"/>
    <w:rsid w:val="004D1276"/>
    <w:rsid w:val="004D140E"/>
    <w:rsid w:val="004D153E"/>
    <w:rsid w:val="004D1AAE"/>
    <w:rsid w:val="004D1E6C"/>
    <w:rsid w:val="004D2C7E"/>
    <w:rsid w:val="004D3D4B"/>
    <w:rsid w:val="004D3E38"/>
    <w:rsid w:val="004D4F45"/>
    <w:rsid w:val="004D5612"/>
    <w:rsid w:val="004D622A"/>
    <w:rsid w:val="004D69A1"/>
    <w:rsid w:val="004D7A02"/>
    <w:rsid w:val="004D7F9E"/>
    <w:rsid w:val="004E0695"/>
    <w:rsid w:val="004E1297"/>
    <w:rsid w:val="004E2BB9"/>
    <w:rsid w:val="004E2C73"/>
    <w:rsid w:val="004E49D8"/>
    <w:rsid w:val="004E4CA5"/>
    <w:rsid w:val="004E67D2"/>
    <w:rsid w:val="004E7782"/>
    <w:rsid w:val="004F190D"/>
    <w:rsid w:val="004F1BE9"/>
    <w:rsid w:val="004F2EBD"/>
    <w:rsid w:val="004F2FEE"/>
    <w:rsid w:val="004F3A5F"/>
    <w:rsid w:val="004F5691"/>
    <w:rsid w:val="004F59F1"/>
    <w:rsid w:val="004F5DBF"/>
    <w:rsid w:val="004F621E"/>
    <w:rsid w:val="004F6651"/>
    <w:rsid w:val="00500086"/>
    <w:rsid w:val="00500C98"/>
    <w:rsid w:val="00500E46"/>
    <w:rsid w:val="00501A0A"/>
    <w:rsid w:val="00502301"/>
    <w:rsid w:val="00502D48"/>
    <w:rsid w:val="00503ADC"/>
    <w:rsid w:val="00503D91"/>
    <w:rsid w:val="00506368"/>
    <w:rsid w:val="00506911"/>
    <w:rsid w:val="00507A0E"/>
    <w:rsid w:val="00507B42"/>
    <w:rsid w:val="00507C8E"/>
    <w:rsid w:val="0051075B"/>
    <w:rsid w:val="005112F8"/>
    <w:rsid w:val="00511379"/>
    <w:rsid w:val="005118D0"/>
    <w:rsid w:val="00512C3B"/>
    <w:rsid w:val="0051388C"/>
    <w:rsid w:val="00514656"/>
    <w:rsid w:val="005152FF"/>
    <w:rsid w:val="005156A5"/>
    <w:rsid w:val="005162C3"/>
    <w:rsid w:val="00516B64"/>
    <w:rsid w:val="00516CA6"/>
    <w:rsid w:val="00517AD9"/>
    <w:rsid w:val="0052001C"/>
    <w:rsid w:val="00520EBD"/>
    <w:rsid w:val="0052153A"/>
    <w:rsid w:val="0052157E"/>
    <w:rsid w:val="00522145"/>
    <w:rsid w:val="00523069"/>
    <w:rsid w:val="0052368E"/>
    <w:rsid w:val="0052373C"/>
    <w:rsid w:val="00525927"/>
    <w:rsid w:val="005259A4"/>
    <w:rsid w:val="00525CE6"/>
    <w:rsid w:val="00526C05"/>
    <w:rsid w:val="00527502"/>
    <w:rsid w:val="0053034F"/>
    <w:rsid w:val="00530ACD"/>
    <w:rsid w:val="00530C69"/>
    <w:rsid w:val="005315EA"/>
    <w:rsid w:val="00531999"/>
    <w:rsid w:val="00532845"/>
    <w:rsid w:val="005335BB"/>
    <w:rsid w:val="00533724"/>
    <w:rsid w:val="00535629"/>
    <w:rsid w:val="00536223"/>
    <w:rsid w:val="00536933"/>
    <w:rsid w:val="00537782"/>
    <w:rsid w:val="00540046"/>
    <w:rsid w:val="00540938"/>
    <w:rsid w:val="00540EA9"/>
    <w:rsid w:val="00541A58"/>
    <w:rsid w:val="00541C72"/>
    <w:rsid w:val="00542A2D"/>
    <w:rsid w:val="00542A7C"/>
    <w:rsid w:val="00542AC6"/>
    <w:rsid w:val="00542BD0"/>
    <w:rsid w:val="005432C9"/>
    <w:rsid w:val="00544D82"/>
    <w:rsid w:val="00544F66"/>
    <w:rsid w:val="005454E2"/>
    <w:rsid w:val="00545651"/>
    <w:rsid w:val="00545B0E"/>
    <w:rsid w:val="00545FDA"/>
    <w:rsid w:val="00550A20"/>
    <w:rsid w:val="0055141D"/>
    <w:rsid w:val="005515AD"/>
    <w:rsid w:val="00551756"/>
    <w:rsid w:val="00553AEE"/>
    <w:rsid w:val="005546D6"/>
    <w:rsid w:val="00556777"/>
    <w:rsid w:val="005603D5"/>
    <w:rsid w:val="00560893"/>
    <w:rsid w:val="005631CE"/>
    <w:rsid w:val="005632FE"/>
    <w:rsid w:val="0056342D"/>
    <w:rsid w:val="00564B7D"/>
    <w:rsid w:val="00564DDA"/>
    <w:rsid w:val="005653FF"/>
    <w:rsid w:val="00565FCA"/>
    <w:rsid w:val="0056761F"/>
    <w:rsid w:val="00567E22"/>
    <w:rsid w:val="00567FE6"/>
    <w:rsid w:val="00570C32"/>
    <w:rsid w:val="00570E4B"/>
    <w:rsid w:val="00571361"/>
    <w:rsid w:val="0057198F"/>
    <w:rsid w:val="00571D17"/>
    <w:rsid w:val="00571F36"/>
    <w:rsid w:val="0057213C"/>
    <w:rsid w:val="005723E2"/>
    <w:rsid w:val="00572A5E"/>
    <w:rsid w:val="005731EB"/>
    <w:rsid w:val="00574B74"/>
    <w:rsid w:val="005751C7"/>
    <w:rsid w:val="005776FC"/>
    <w:rsid w:val="00577E67"/>
    <w:rsid w:val="00580767"/>
    <w:rsid w:val="00580910"/>
    <w:rsid w:val="00580D67"/>
    <w:rsid w:val="0058307E"/>
    <w:rsid w:val="00583824"/>
    <w:rsid w:val="005838CC"/>
    <w:rsid w:val="00583DEF"/>
    <w:rsid w:val="00584023"/>
    <w:rsid w:val="005840B4"/>
    <w:rsid w:val="00584E27"/>
    <w:rsid w:val="00585A88"/>
    <w:rsid w:val="005860A6"/>
    <w:rsid w:val="005865BA"/>
    <w:rsid w:val="00587E1D"/>
    <w:rsid w:val="005902FE"/>
    <w:rsid w:val="00592A15"/>
    <w:rsid w:val="00594241"/>
    <w:rsid w:val="005946A6"/>
    <w:rsid w:val="00595826"/>
    <w:rsid w:val="00597282"/>
    <w:rsid w:val="00597709"/>
    <w:rsid w:val="0059779B"/>
    <w:rsid w:val="00597FD2"/>
    <w:rsid w:val="005A069E"/>
    <w:rsid w:val="005A0D32"/>
    <w:rsid w:val="005A10AB"/>
    <w:rsid w:val="005A12F0"/>
    <w:rsid w:val="005A1643"/>
    <w:rsid w:val="005A23C8"/>
    <w:rsid w:val="005A4D2B"/>
    <w:rsid w:val="005A51ED"/>
    <w:rsid w:val="005A54A2"/>
    <w:rsid w:val="005A552C"/>
    <w:rsid w:val="005A6A3D"/>
    <w:rsid w:val="005A7559"/>
    <w:rsid w:val="005A7819"/>
    <w:rsid w:val="005B1384"/>
    <w:rsid w:val="005B153A"/>
    <w:rsid w:val="005B1571"/>
    <w:rsid w:val="005B1E6C"/>
    <w:rsid w:val="005B24F4"/>
    <w:rsid w:val="005B2FA4"/>
    <w:rsid w:val="005B4949"/>
    <w:rsid w:val="005B51AE"/>
    <w:rsid w:val="005C0360"/>
    <w:rsid w:val="005C0A36"/>
    <w:rsid w:val="005C0F75"/>
    <w:rsid w:val="005C11EB"/>
    <w:rsid w:val="005C1A36"/>
    <w:rsid w:val="005C1BC4"/>
    <w:rsid w:val="005C1D42"/>
    <w:rsid w:val="005C3846"/>
    <w:rsid w:val="005C4458"/>
    <w:rsid w:val="005C4B6D"/>
    <w:rsid w:val="005C5279"/>
    <w:rsid w:val="005C54D0"/>
    <w:rsid w:val="005C60A0"/>
    <w:rsid w:val="005C63CA"/>
    <w:rsid w:val="005C652A"/>
    <w:rsid w:val="005C79C0"/>
    <w:rsid w:val="005C7EAE"/>
    <w:rsid w:val="005D1A43"/>
    <w:rsid w:val="005D325F"/>
    <w:rsid w:val="005D36A6"/>
    <w:rsid w:val="005D3C7A"/>
    <w:rsid w:val="005D657C"/>
    <w:rsid w:val="005D6C5A"/>
    <w:rsid w:val="005D7260"/>
    <w:rsid w:val="005E0173"/>
    <w:rsid w:val="005E12C3"/>
    <w:rsid w:val="005E23B9"/>
    <w:rsid w:val="005E243F"/>
    <w:rsid w:val="005E2FFE"/>
    <w:rsid w:val="005E3E1D"/>
    <w:rsid w:val="005E493F"/>
    <w:rsid w:val="005E4AFF"/>
    <w:rsid w:val="005E4FAA"/>
    <w:rsid w:val="005E516C"/>
    <w:rsid w:val="005E5B72"/>
    <w:rsid w:val="005E5C79"/>
    <w:rsid w:val="005E6BBA"/>
    <w:rsid w:val="005F04D2"/>
    <w:rsid w:val="005F06C7"/>
    <w:rsid w:val="005F0AAC"/>
    <w:rsid w:val="005F2340"/>
    <w:rsid w:val="005F2ADA"/>
    <w:rsid w:val="005F35C2"/>
    <w:rsid w:val="005F464B"/>
    <w:rsid w:val="005F466D"/>
    <w:rsid w:val="005F570E"/>
    <w:rsid w:val="005F5904"/>
    <w:rsid w:val="005F6820"/>
    <w:rsid w:val="005F69C4"/>
    <w:rsid w:val="005F78F2"/>
    <w:rsid w:val="005F7921"/>
    <w:rsid w:val="00601612"/>
    <w:rsid w:val="006016B8"/>
    <w:rsid w:val="00601E22"/>
    <w:rsid w:val="00602798"/>
    <w:rsid w:val="00602C6D"/>
    <w:rsid w:val="00603B14"/>
    <w:rsid w:val="0060468E"/>
    <w:rsid w:val="00605B2E"/>
    <w:rsid w:val="00605F15"/>
    <w:rsid w:val="006067C3"/>
    <w:rsid w:val="00606EB9"/>
    <w:rsid w:val="006100AA"/>
    <w:rsid w:val="006115C9"/>
    <w:rsid w:val="006131BB"/>
    <w:rsid w:val="00613C61"/>
    <w:rsid w:val="00614F7A"/>
    <w:rsid w:val="00615203"/>
    <w:rsid w:val="0061669F"/>
    <w:rsid w:val="006206DA"/>
    <w:rsid w:val="00620C18"/>
    <w:rsid w:val="006217FB"/>
    <w:rsid w:val="00622030"/>
    <w:rsid w:val="0062305C"/>
    <w:rsid w:val="00623B5A"/>
    <w:rsid w:val="00623E56"/>
    <w:rsid w:val="00624FC8"/>
    <w:rsid w:val="0062554F"/>
    <w:rsid w:val="00626397"/>
    <w:rsid w:val="006269ED"/>
    <w:rsid w:val="00626DBF"/>
    <w:rsid w:val="00626FAE"/>
    <w:rsid w:val="00627206"/>
    <w:rsid w:val="00627420"/>
    <w:rsid w:val="00627581"/>
    <w:rsid w:val="00627EA1"/>
    <w:rsid w:val="00627F3C"/>
    <w:rsid w:val="006317DF"/>
    <w:rsid w:val="006319B0"/>
    <w:rsid w:val="006322FB"/>
    <w:rsid w:val="00633288"/>
    <w:rsid w:val="0063364A"/>
    <w:rsid w:val="00633BA3"/>
    <w:rsid w:val="00634456"/>
    <w:rsid w:val="00635D95"/>
    <w:rsid w:val="006379A7"/>
    <w:rsid w:val="00640A9C"/>
    <w:rsid w:val="00641848"/>
    <w:rsid w:val="0064271E"/>
    <w:rsid w:val="0064273D"/>
    <w:rsid w:val="00642F38"/>
    <w:rsid w:val="00643066"/>
    <w:rsid w:val="00643B7E"/>
    <w:rsid w:val="00643D1D"/>
    <w:rsid w:val="006444A4"/>
    <w:rsid w:val="006450E1"/>
    <w:rsid w:val="00646F3A"/>
    <w:rsid w:val="00647A3B"/>
    <w:rsid w:val="00650D0F"/>
    <w:rsid w:val="00651BFC"/>
    <w:rsid w:val="00651DF6"/>
    <w:rsid w:val="00651F50"/>
    <w:rsid w:val="006533D5"/>
    <w:rsid w:val="006534ED"/>
    <w:rsid w:val="00653B10"/>
    <w:rsid w:val="00654444"/>
    <w:rsid w:val="00654C74"/>
    <w:rsid w:val="00654CAF"/>
    <w:rsid w:val="00654E16"/>
    <w:rsid w:val="00655296"/>
    <w:rsid w:val="006556FB"/>
    <w:rsid w:val="00655FCD"/>
    <w:rsid w:val="00656694"/>
    <w:rsid w:val="00656DF7"/>
    <w:rsid w:val="00660A88"/>
    <w:rsid w:val="006626B3"/>
    <w:rsid w:val="006627CE"/>
    <w:rsid w:val="00662EE3"/>
    <w:rsid w:val="00663657"/>
    <w:rsid w:val="00663EC6"/>
    <w:rsid w:val="00665400"/>
    <w:rsid w:val="00665BAE"/>
    <w:rsid w:val="00666941"/>
    <w:rsid w:val="00666AB4"/>
    <w:rsid w:val="00670986"/>
    <w:rsid w:val="00670E1E"/>
    <w:rsid w:val="00670F35"/>
    <w:rsid w:val="00671240"/>
    <w:rsid w:val="006718F5"/>
    <w:rsid w:val="006727C7"/>
    <w:rsid w:val="00673FE5"/>
    <w:rsid w:val="00674808"/>
    <w:rsid w:val="00674824"/>
    <w:rsid w:val="00674A51"/>
    <w:rsid w:val="00676701"/>
    <w:rsid w:val="00676E9B"/>
    <w:rsid w:val="00680F62"/>
    <w:rsid w:val="0068112D"/>
    <w:rsid w:val="006811C2"/>
    <w:rsid w:val="00683B78"/>
    <w:rsid w:val="006845C0"/>
    <w:rsid w:val="006849B4"/>
    <w:rsid w:val="006849CF"/>
    <w:rsid w:val="00684E41"/>
    <w:rsid w:val="006862A9"/>
    <w:rsid w:val="006866BF"/>
    <w:rsid w:val="00686E02"/>
    <w:rsid w:val="006903ED"/>
    <w:rsid w:val="00691028"/>
    <w:rsid w:val="00692382"/>
    <w:rsid w:val="00692539"/>
    <w:rsid w:val="00693843"/>
    <w:rsid w:val="0069474E"/>
    <w:rsid w:val="00694767"/>
    <w:rsid w:val="00694BC2"/>
    <w:rsid w:val="0069503A"/>
    <w:rsid w:val="006962C0"/>
    <w:rsid w:val="00696E68"/>
    <w:rsid w:val="006976F5"/>
    <w:rsid w:val="006A0394"/>
    <w:rsid w:val="006A0EE4"/>
    <w:rsid w:val="006A10BF"/>
    <w:rsid w:val="006A1852"/>
    <w:rsid w:val="006A1ED8"/>
    <w:rsid w:val="006A3CBD"/>
    <w:rsid w:val="006A3D05"/>
    <w:rsid w:val="006A4A5B"/>
    <w:rsid w:val="006A5220"/>
    <w:rsid w:val="006A57E3"/>
    <w:rsid w:val="006B08FA"/>
    <w:rsid w:val="006B1046"/>
    <w:rsid w:val="006B1D65"/>
    <w:rsid w:val="006B256A"/>
    <w:rsid w:val="006B3339"/>
    <w:rsid w:val="006B3460"/>
    <w:rsid w:val="006B3EBD"/>
    <w:rsid w:val="006B405F"/>
    <w:rsid w:val="006B447C"/>
    <w:rsid w:val="006B50D2"/>
    <w:rsid w:val="006B55B3"/>
    <w:rsid w:val="006B6579"/>
    <w:rsid w:val="006B6637"/>
    <w:rsid w:val="006C0E57"/>
    <w:rsid w:val="006C4977"/>
    <w:rsid w:val="006C5625"/>
    <w:rsid w:val="006C736B"/>
    <w:rsid w:val="006C7A28"/>
    <w:rsid w:val="006D06E5"/>
    <w:rsid w:val="006D308F"/>
    <w:rsid w:val="006D3C44"/>
    <w:rsid w:val="006D472E"/>
    <w:rsid w:val="006D532F"/>
    <w:rsid w:val="006D572A"/>
    <w:rsid w:val="006D572D"/>
    <w:rsid w:val="006D67D0"/>
    <w:rsid w:val="006D6B55"/>
    <w:rsid w:val="006D7077"/>
    <w:rsid w:val="006D778F"/>
    <w:rsid w:val="006E04A3"/>
    <w:rsid w:val="006E0858"/>
    <w:rsid w:val="006E09D6"/>
    <w:rsid w:val="006E0AAB"/>
    <w:rsid w:val="006E0C5E"/>
    <w:rsid w:val="006E0FF5"/>
    <w:rsid w:val="006E18C3"/>
    <w:rsid w:val="006E2CC0"/>
    <w:rsid w:val="006E36B9"/>
    <w:rsid w:val="006E4A7C"/>
    <w:rsid w:val="006E4B90"/>
    <w:rsid w:val="006E53ED"/>
    <w:rsid w:val="006E554C"/>
    <w:rsid w:val="006E6B14"/>
    <w:rsid w:val="006E79F5"/>
    <w:rsid w:val="006E7DBE"/>
    <w:rsid w:val="006F029C"/>
    <w:rsid w:val="006F183A"/>
    <w:rsid w:val="006F257F"/>
    <w:rsid w:val="006F3828"/>
    <w:rsid w:val="006F425F"/>
    <w:rsid w:val="006F62CD"/>
    <w:rsid w:val="006F63C2"/>
    <w:rsid w:val="006F7154"/>
    <w:rsid w:val="00701558"/>
    <w:rsid w:val="00701643"/>
    <w:rsid w:val="00701912"/>
    <w:rsid w:val="00702077"/>
    <w:rsid w:val="007025A4"/>
    <w:rsid w:val="0070265E"/>
    <w:rsid w:val="007032B2"/>
    <w:rsid w:val="00703BC6"/>
    <w:rsid w:val="00704DB8"/>
    <w:rsid w:val="007072E0"/>
    <w:rsid w:val="007135EC"/>
    <w:rsid w:val="0071390D"/>
    <w:rsid w:val="00714E5E"/>
    <w:rsid w:val="00715C27"/>
    <w:rsid w:val="0071663F"/>
    <w:rsid w:val="0071675D"/>
    <w:rsid w:val="00716C3A"/>
    <w:rsid w:val="00716E0E"/>
    <w:rsid w:val="00717252"/>
    <w:rsid w:val="0071795F"/>
    <w:rsid w:val="00717BF0"/>
    <w:rsid w:val="00720EF5"/>
    <w:rsid w:val="007211AD"/>
    <w:rsid w:val="00721EBB"/>
    <w:rsid w:val="00722787"/>
    <w:rsid w:val="00722C98"/>
    <w:rsid w:val="00722D82"/>
    <w:rsid w:val="007233D8"/>
    <w:rsid w:val="00723DB7"/>
    <w:rsid w:val="00724BD6"/>
    <w:rsid w:val="00725881"/>
    <w:rsid w:val="00725F9C"/>
    <w:rsid w:val="0072667D"/>
    <w:rsid w:val="007266C7"/>
    <w:rsid w:val="00726D17"/>
    <w:rsid w:val="0072770C"/>
    <w:rsid w:val="007277FB"/>
    <w:rsid w:val="00730F78"/>
    <w:rsid w:val="00731194"/>
    <w:rsid w:val="00731697"/>
    <w:rsid w:val="0073285A"/>
    <w:rsid w:val="00732BE0"/>
    <w:rsid w:val="00734238"/>
    <w:rsid w:val="0073457F"/>
    <w:rsid w:val="007352A9"/>
    <w:rsid w:val="007357FE"/>
    <w:rsid w:val="00736151"/>
    <w:rsid w:val="0073646A"/>
    <w:rsid w:val="00737F6C"/>
    <w:rsid w:val="007401BF"/>
    <w:rsid w:val="007409A9"/>
    <w:rsid w:val="00740EB7"/>
    <w:rsid w:val="00741446"/>
    <w:rsid w:val="00742967"/>
    <w:rsid w:val="00744ADA"/>
    <w:rsid w:val="00745DE9"/>
    <w:rsid w:val="00746538"/>
    <w:rsid w:val="00746974"/>
    <w:rsid w:val="00750ABD"/>
    <w:rsid w:val="00750C68"/>
    <w:rsid w:val="00751A2A"/>
    <w:rsid w:val="0075261B"/>
    <w:rsid w:val="00752C1A"/>
    <w:rsid w:val="007530C9"/>
    <w:rsid w:val="0075314A"/>
    <w:rsid w:val="007531DB"/>
    <w:rsid w:val="00754472"/>
    <w:rsid w:val="007545A2"/>
    <w:rsid w:val="007545CA"/>
    <w:rsid w:val="00756DB1"/>
    <w:rsid w:val="0075753A"/>
    <w:rsid w:val="007575A6"/>
    <w:rsid w:val="0076010C"/>
    <w:rsid w:val="00760860"/>
    <w:rsid w:val="00760F63"/>
    <w:rsid w:val="00760FDE"/>
    <w:rsid w:val="007627DE"/>
    <w:rsid w:val="0076282C"/>
    <w:rsid w:val="00763CD6"/>
    <w:rsid w:val="00765193"/>
    <w:rsid w:val="00765447"/>
    <w:rsid w:val="00765467"/>
    <w:rsid w:val="00770232"/>
    <w:rsid w:val="007709D5"/>
    <w:rsid w:val="0077157C"/>
    <w:rsid w:val="00772136"/>
    <w:rsid w:val="00772A83"/>
    <w:rsid w:val="0077348B"/>
    <w:rsid w:val="0077376A"/>
    <w:rsid w:val="00775EF4"/>
    <w:rsid w:val="007767D9"/>
    <w:rsid w:val="00776D08"/>
    <w:rsid w:val="00777BD5"/>
    <w:rsid w:val="00780DE7"/>
    <w:rsid w:val="00781A6D"/>
    <w:rsid w:val="00781C96"/>
    <w:rsid w:val="00782062"/>
    <w:rsid w:val="00782AC2"/>
    <w:rsid w:val="00784CBF"/>
    <w:rsid w:val="0078681D"/>
    <w:rsid w:val="007875B2"/>
    <w:rsid w:val="00787800"/>
    <w:rsid w:val="007905DB"/>
    <w:rsid w:val="00790B23"/>
    <w:rsid w:val="007916A0"/>
    <w:rsid w:val="00791B45"/>
    <w:rsid w:val="0079221C"/>
    <w:rsid w:val="00792861"/>
    <w:rsid w:val="0079432F"/>
    <w:rsid w:val="0079485E"/>
    <w:rsid w:val="00794ADF"/>
    <w:rsid w:val="00795C6B"/>
    <w:rsid w:val="00796878"/>
    <w:rsid w:val="0079752B"/>
    <w:rsid w:val="007978F4"/>
    <w:rsid w:val="007A0B71"/>
    <w:rsid w:val="007A1E91"/>
    <w:rsid w:val="007A2967"/>
    <w:rsid w:val="007A4BEA"/>
    <w:rsid w:val="007A6964"/>
    <w:rsid w:val="007B043A"/>
    <w:rsid w:val="007B094D"/>
    <w:rsid w:val="007B1003"/>
    <w:rsid w:val="007B3410"/>
    <w:rsid w:val="007B3B72"/>
    <w:rsid w:val="007B497C"/>
    <w:rsid w:val="007B5E28"/>
    <w:rsid w:val="007B647A"/>
    <w:rsid w:val="007B6ACB"/>
    <w:rsid w:val="007B6B8A"/>
    <w:rsid w:val="007B71B4"/>
    <w:rsid w:val="007B76D5"/>
    <w:rsid w:val="007B7E1F"/>
    <w:rsid w:val="007C039B"/>
    <w:rsid w:val="007C1029"/>
    <w:rsid w:val="007C18FF"/>
    <w:rsid w:val="007C1B88"/>
    <w:rsid w:val="007C1E08"/>
    <w:rsid w:val="007C21BF"/>
    <w:rsid w:val="007C28A7"/>
    <w:rsid w:val="007C29B9"/>
    <w:rsid w:val="007C2C1D"/>
    <w:rsid w:val="007C3CC6"/>
    <w:rsid w:val="007C3D04"/>
    <w:rsid w:val="007C40F7"/>
    <w:rsid w:val="007C4106"/>
    <w:rsid w:val="007C455E"/>
    <w:rsid w:val="007C4895"/>
    <w:rsid w:val="007C5A45"/>
    <w:rsid w:val="007C613C"/>
    <w:rsid w:val="007C7218"/>
    <w:rsid w:val="007D08FD"/>
    <w:rsid w:val="007D13E1"/>
    <w:rsid w:val="007D270E"/>
    <w:rsid w:val="007D29BA"/>
    <w:rsid w:val="007D2B43"/>
    <w:rsid w:val="007D2DE5"/>
    <w:rsid w:val="007D3B8A"/>
    <w:rsid w:val="007D4B2D"/>
    <w:rsid w:val="007D66BC"/>
    <w:rsid w:val="007D6C5C"/>
    <w:rsid w:val="007D75F4"/>
    <w:rsid w:val="007E0119"/>
    <w:rsid w:val="007E1529"/>
    <w:rsid w:val="007E1EC4"/>
    <w:rsid w:val="007E1EC8"/>
    <w:rsid w:val="007E75F5"/>
    <w:rsid w:val="007E7ACC"/>
    <w:rsid w:val="007E7CCA"/>
    <w:rsid w:val="007F010E"/>
    <w:rsid w:val="007F0B24"/>
    <w:rsid w:val="007F0F82"/>
    <w:rsid w:val="007F1AE6"/>
    <w:rsid w:val="007F1F66"/>
    <w:rsid w:val="007F3183"/>
    <w:rsid w:val="007F3C69"/>
    <w:rsid w:val="007F58AB"/>
    <w:rsid w:val="007F6899"/>
    <w:rsid w:val="007F6A61"/>
    <w:rsid w:val="007F6C90"/>
    <w:rsid w:val="007F70A8"/>
    <w:rsid w:val="007F712A"/>
    <w:rsid w:val="007F752E"/>
    <w:rsid w:val="00800980"/>
    <w:rsid w:val="00800B50"/>
    <w:rsid w:val="00802B92"/>
    <w:rsid w:val="00802EC4"/>
    <w:rsid w:val="00802F0C"/>
    <w:rsid w:val="0080510B"/>
    <w:rsid w:val="008061ED"/>
    <w:rsid w:val="008062B2"/>
    <w:rsid w:val="00806E4B"/>
    <w:rsid w:val="008070B4"/>
    <w:rsid w:val="00807E93"/>
    <w:rsid w:val="0081049C"/>
    <w:rsid w:val="008111CD"/>
    <w:rsid w:val="00812400"/>
    <w:rsid w:val="008133FB"/>
    <w:rsid w:val="008140A6"/>
    <w:rsid w:val="008143FD"/>
    <w:rsid w:val="008146E6"/>
    <w:rsid w:val="00814732"/>
    <w:rsid w:val="00814A14"/>
    <w:rsid w:val="00814AED"/>
    <w:rsid w:val="00814CCC"/>
    <w:rsid w:val="00814F89"/>
    <w:rsid w:val="008160B6"/>
    <w:rsid w:val="00816C97"/>
    <w:rsid w:val="00817875"/>
    <w:rsid w:val="00817EED"/>
    <w:rsid w:val="008205EC"/>
    <w:rsid w:val="00820952"/>
    <w:rsid w:val="0082185D"/>
    <w:rsid w:val="00821E41"/>
    <w:rsid w:val="0082210F"/>
    <w:rsid w:val="00822C0F"/>
    <w:rsid w:val="00822C8B"/>
    <w:rsid w:val="00823445"/>
    <w:rsid w:val="0082378A"/>
    <w:rsid w:val="00825453"/>
    <w:rsid w:val="00825C4A"/>
    <w:rsid w:val="00826436"/>
    <w:rsid w:val="00826636"/>
    <w:rsid w:val="00827056"/>
    <w:rsid w:val="00830D18"/>
    <w:rsid w:val="0083119F"/>
    <w:rsid w:val="008311AA"/>
    <w:rsid w:val="00831997"/>
    <w:rsid w:val="00831FFF"/>
    <w:rsid w:val="0083372A"/>
    <w:rsid w:val="00833EC1"/>
    <w:rsid w:val="0083510F"/>
    <w:rsid w:val="008352CF"/>
    <w:rsid w:val="00835F55"/>
    <w:rsid w:val="00836ECA"/>
    <w:rsid w:val="00837167"/>
    <w:rsid w:val="00837E3D"/>
    <w:rsid w:val="00840049"/>
    <w:rsid w:val="0084004E"/>
    <w:rsid w:val="008402AD"/>
    <w:rsid w:val="00840C84"/>
    <w:rsid w:val="00840FD6"/>
    <w:rsid w:val="00841695"/>
    <w:rsid w:val="008419A0"/>
    <w:rsid w:val="00841BDF"/>
    <w:rsid w:val="0084424B"/>
    <w:rsid w:val="00844622"/>
    <w:rsid w:val="0084464B"/>
    <w:rsid w:val="00845A18"/>
    <w:rsid w:val="008464CF"/>
    <w:rsid w:val="0084729B"/>
    <w:rsid w:val="00847AEA"/>
    <w:rsid w:val="00850B44"/>
    <w:rsid w:val="0085123D"/>
    <w:rsid w:val="0085197A"/>
    <w:rsid w:val="00851F75"/>
    <w:rsid w:val="008529EE"/>
    <w:rsid w:val="00852ABC"/>
    <w:rsid w:val="00852DA1"/>
    <w:rsid w:val="008556B2"/>
    <w:rsid w:val="0085592A"/>
    <w:rsid w:val="00856249"/>
    <w:rsid w:val="008572AC"/>
    <w:rsid w:val="00857743"/>
    <w:rsid w:val="008604A4"/>
    <w:rsid w:val="00860E1B"/>
    <w:rsid w:val="0086106B"/>
    <w:rsid w:val="008616C7"/>
    <w:rsid w:val="00861CEE"/>
    <w:rsid w:val="00862280"/>
    <w:rsid w:val="008630A1"/>
    <w:rsid w:val="00864654"/>
    <w:rsid w:val="00864B47"/>
    <w:rsid w:val="0086522A"/>
    <w:rsid w:val="0086667F"/>
    <w:rsid w:val="008670A1"/>
    <w:rsid w:val="008701FA"/>
    <w:rsid w:val="00870293"/>
    <w:rsid w:val="00873376"/>
    <w:rsid w:val="0087375F"/>
    <w:rsid w:val="00873FB5"/>
    <w:rsid w:val="008745BE"/>
    <w:rsid w:val="0087706E"/>
    <w:rsid w:val="0088028C"/>
    <w:rsid w:val="0088035E"/>
    <w:rsid w:val="008807E3"/>
    <w:rsid w:val="00881588"/>
    <w:rsid w:val="00881A8E"/>
    <w:rsid w:val="00882B5B"/>
    <w:rsid w:val="00882D62"/>
    <w:rsid w:val="00884151"/>
    <w:rsid w:val="0088503C"/>
    <w:rsid w:val="00885418"/>
    <w:rsid w:val="008902CF"/>
    <w:rsid w:val="00890A53"/>
    <w:rsid w:val="00891B6B"/>
    <w:rsid w:val="00893A07"/>
    <w:rsid w:val="00893A67"/>
    <w:rsid w:val="00893B9E"/>
    <w:rsid w:val="00893D9B"/>
    <w:rsid w:val="008947B8"/>
    <w:rsid w:val="00894947"/>
    <w:rsid w:val="00894B1D"/>
    <w:rsid w:val="00894F5A"/>
    <w:rsid w:val="008957C6"/>
    <w:rsid w:val="00895EA0"/>
    <w:rsid w:val="00895F3F"/>
    <w:rsid w:val="0089639C"/>
    <w:rsid w:val="008964CC"/>
    <w:rsid w:val="008970FC"/>
    <w:rsid w:val="008A0248"/>
    <w:rsid w:val="008A0DD7"/>
    <w:rsid w:val="008A0F15"/>
    <w:rsid w:val="008A14CB"/>
    <w:rsid w:val="008A234F"/>
    <w:rsid w:val="008A33ED"/>
    <w:rsid w:val="008A382E"/>
    <w:rsid w:val="008A46CF"/>
    <w:rsid w:val="008A5196"/>
    <w:rsid w:val="008A5278"/>
    <w:rsid w:val="008A5860"/>
    <w:rsid w:val="008A5C9C"/>
    <w:rsid w:val="008A6606"/>
    <w:rsid w:val="008A73D0"/>
    <w:rsid w:val="008A78CE"/>
    <w:rsid w:val="008A7EAE"/>
    <w:rsid w:val="008B0CF8"/>
    <w:rsid w:val="008B1499"/>
    <w:rsid w:val="008B249E"/>
    <w:rsid w:val="008B3FAA"/>
    <w:rsid w:val="008B4DAD"/>
    <w:rsid w:val="008B5640"/>
    <w:rsid w:val="008B6A1F"/>
    <w:rsid w:val="008B7EBE"/>
    <w:rsid w:val="008C0858"/>
    <w:rsid w:val="008C1299"/>
    <w:rsid w:val="008C140D"/>
    <w:rsid w:val="008C1834"/>
    <w:rsid w:val="008C2890"/>
    <w:rsid w:val="008C2B9C"/>
    <w:rsid w:val="008C2D2D"/>
    <w:rsid w:val="008C33A7"/>
    <w:rsid w:val="008C3C8E"/>
    <w:rsid w:val="008C43D5"/>
    <w:rsid w:val="008C5679"/>
    <w:rsid w:val="008C64F6"/>
    <w:rsid w:val="008C66FC"/>
    <w:rsid w:val="008C6CFB"/>
    <w:rsid w:val="008C6D9A"/>
    <w:rsid w:val="008C760A"/>
    <w:rsid w:val="008D0972"/>
    <w:rsid w:val="008D1BF6"/>
    <w:rsid w:val="008D3402"/>
    <w:rsid w:val="008D3999"/>
    <w:rsid w:val="008D532B"/>
    <w:rsid w:val="008D5A33"/>
    <w:rsid w:val="008D60A1"/>
    <w:rsid w:val="008D6130"/>
    <w:rsid w:val="008D6CD8"/>
    <w:rsid w:val="008D73B9"/>
    <w:rsid w:val="008D78FE"/>
    <w:rsid w:val="008D7B6B"/>
    <w:rsid w:val="008D7C55"/>
    <w:rsid w:val="008E0B24"/>
    <w:rsid w:val="008E0F17"/>
    <w:rsid w:val="008E1150"/>
    <w:rsid w:val="008E4ACC"/>
    <w:rsid w:val="008E4E4A"/>
    <w:rsid w:val="008E6658"/>
    <w:rsid w:val="008E6847"/>
    <w:rsid w:val="008F0628"/>
    <w:rsid w:val="008F157A"/>
    <w:rsid w:val="008F2F6D"/>
    <w:rsid w:val="008F382A"/>
    <w:rsid w:val="008F42EA"/>
    <w:rsid w:val="008F6528"/>
    <w:rsid w:val="008F6597"/>
    <w:rsid w:val="008F716D"/>
    <w:rsid w:val="008F71C2"/>
    <w:rsid w:val="008F7EC9"/>
    <w:rsid w:val="00900274"/>
    <w:rsid w:val="009006E5"/>
    <w:rsid w:val="009011DD"/>
    <w:rsid w:val="00901843"/>
    <w:rsid w:val="009024EB"/>
    <w:rsid w:val="00902525"/>
    <w:rsid w:val="00902549"/>
    <w:rsid w:val="00902AA3"/>
    <w:rsid w:val="00904ACD"/>
    <w:rsid w:val="009050F5"/>
    <w:rsid w:val="0090529A"/>
    <w:rsid w:val="00906EA6"/>
    <w:rsid w:val="0090799C"/>
    <w:rsid w:val="00910A9B"/>
    <w:rsid w:val="00910BFD"/>
    <w:rsid w:val="00910DBE"/>
    <w:rsid w:val="00911634"/>
    <w:rsid w:val="00911791"/>
    <w:rsid w:val="00913881"/>
    <w:rsid w:val="00913C8E"/>
    <w:rsid w:val="0091442F"/>
    <w:rsid w:val="00914C4A"/>
    <w:rsid w:val="00914E6B"/>
    <w:rsid w:val="00915144"/>
    <w:rsid w:val="0091560F"/>
    <w:rsid w:val="00915DE0"/>
    <w:rsid w:val="00916C3D"/>
    <w:rsid w:val="00917126"/>
    <w:rsid w:val="00917CD7"/>
    <w:rsid w:val="00917E84"/>
    <w:rsid w:val="009237A7"/>
    <w:rsid w:val="00925642"/>
    <w:rsid w:val="00925899"/>
    <w:rsid w:val="0092591E"/>
    <w:rsid w:val="0092645D"/>
    <w:rsid w:val="00927941"/>
    <w:rsid w:val="00927F1C"/>
    <w:rsid w:val="009300EC"/>
    <w:rsid w:val="00930AB8"/>
    <w:rsid w:val="00931EC0"/>
    <w:rsid w:val="0093352A"/>
    <w:rsid w:val="00934E3A"/>
    <w:rsid w:val="00934FED"/>
    <w:rsid w:val="00935445"/>
    <w:rsid w:val="00935A82"/>
    <w:rsid w:val="009367FE"/>
    <w:rsid w:val="00936A6F"/>
    <w:rsid w:val="0093711D"/>
    <w:rsid w:val="00940579"/>
    <w:rsid w:val="009405B3"/>
    <w:rsid w:val="00941F59"/>
    <w:rsid w:val="00942B8D"/>
    <w:rsid w:val="00942DFF"/>
    <w:rsid w:val="009435B8"/>
    <w:rsid w:val="009443E9"/>
    <w:rsid w:val="0094477A"/>
    <w:rsid w:val="0094496E"/>
    <w:rsid w:val="00944D34"/>
    <w:rsid w:val="00945AA9"/>
    <w:rsid w:val="00945C1B"/>
    <w:rsid w:val="00946C30"/>
    <w:rsid w:val="00947536"/>
    <w:rsid w:val="0095007F"/>
    <w:rsid w:val="009500CD"/>
    <w:rsid w:val="00950C93"/>
    <w:rsid w:val="00950EBD"/>
    <w:rsid w:val="00950FB1"/>
    <w:rsid w:val="00951486"/>
    <w:rsid w:val="009518D2"/>
    <w:rsid w:val="00951BF0"/>
    <w:rsid w:val="00951D62"/>
    <w:rsid w:val="00953CBA"/>
    <w:rsid w:val="0095429D"/>
    <w:rsid w:val="009543AF"/>
    <w:rsid w:val="009549E7"/>
    <w:rsid w:val="009551A7"/>
    <w:rsid w:val="00955C6C"/>
    <w:rsid w:val="00956CB1"/>
    <w:rsid w:val="009571F9"/>
    <w:rsid w:val="009576BD"/>
    <w:rsid w:val="009579DD"/>
    <w:rsid w:val="0096135C"/>
    <w:rsid w:val="009627E0"/>
    <w:rsid w:val="009642AE"/>
    <w:rsid w:val="0096733C"/>
    <w:rsid w:val="00967341"/>
    <w:rsid w:val="00967783"/>
    <w:rsid w:val="00967D24"/>
    <w:rsid w:val="00973D89"/>
    <w:rsid w:val="00973F88"/>
    <w:rsid w:val="00974557"/>
    <w:rsid w:val="00974819"/>
    <w:rsid w:val="00974B30"/>
    <w:rsid w:val="00974D1E"/>
    <w:rsid w:val="00976208"/>
    <w:rsid w:val="009766D0"/>
    <w:rsid w:val="00977EB8"/>
    <w:rsid w:val="00977F7A"/>
    <w:rsid w:val="0098031F"/>
    <w:rsid w:val="00980DF4"/>
    <w:rsid w:val="009812AE"/>
    <w:rsid w:val="00982BC4"/>
    <w:rsid w:val="0098603A"/>
    <w:rsid w:val="00986132"/>
    <w:rsid w:val="009861FF"/>
    <w:rsid w:val="009900D6"/>
    <w:rsid w:val="009905B2"/>
    <w:rsid w:val="009907FA"/>
    <w:rsid w:val="00990868"/>
    <w:rsid w:val="00990935"/>
    <w:rsid w:val="009916E1"/>
    <w:rsid w:val="0099248D"/>
    <w:rsid w:val="009925FE"/>
    <w:rsid w:val="00992E23"/>
    <w:rsid w:val="0099359E"/>
    <w:rsid w:val="00994353"/>
    <w:rsid w:val="009944F2"/>
    <w:rsid w:val="00995239"/>
    <w:rsid w:val="0099562F"/>
    <w:rsid w:val="0099586A"/>
    <w:rsid w:val="00996411"/>
    <w:rsid w:val="009968A3"/>
    <w:rsid w:val="0099783A"/>
    <w:rsid w:val="009A0E64"/>
    <w:rsid w:val="009A18E2"/>
    <w:rsid w:val="009A1AD3"/>
    <w:rsid w:val="009A1B76"/>
    <w:rsid w:val="009A28E6"/>
    <w:rsid w:val="009A2B70"/>
    <w:rsid w:val="009A31B7"/>
    <w:rsid w:val="009A48BC"/>
    <w:rsid w:val="009A5012"/>
    <w:rsid w:val="009A5224"/>
    <w:rsid w:val="009A7131"/>
    <w:rsid w:val="009A7D97"/>
    <w:rsid w:val="009B0078"/>
    <w:rsid w:val="009B0354"/>
    <w:rsid w:val="009B0732"/>
    <w:rsid w:val="009B0A70"/>
    <w:rsid w:val="009B120B"/>
    <w:rsid w:val="009B1A94"/>
    <w:rsid w:val="009B29D5"/>
    <w:rsid w:val="009B34E9"/>
    <w:rsid w:val="009B3FB9"/>
    <w:rsid w:val="009B432F"/>
    <w:rsid w:val="009B4393"/>
    <w:rsid w:val="009B4DD9"/>
    <w:rsid w:val="009B5DE7"/>
    <w:rsid w:val="009B5DF1"/>
    <w:rsid w:val="009B71A5"/>
    <w:rsid w:val="009B78E0"/>
    <w:rsid w:val="009B7C1C"/>
    <w:rsid w:val="009B7F9C"/>
    <w:rsid w:val="009C0377"/>
    <w:rsid w:val="009C0931"/>
    <w:rsid w:val="009C15F6"/>
    <w:rsid w:val="009C177E"/>
    <w:rsid w:val="009C1882"/>
    <w:rsid w:val="009C1C31"/>
    <w:rsid w:val="009C1DC8"/>
    <w:rsid w:val="009C23C1"/>
    <w:rsid w:val="009C25A8"/>
    <w:rsid w:val="009C348A"/>
    <w:rsid w:val="009C40A4"/>
    <w:rsid w:val="009C4A9B"/>
    <w:rsid w:val="009C4BDF"/>
    <w:rsid w:val="009C4EC8"/>
    <w:rsid w:val="009C5159"/>
    <w:rsid w:val="009C5FA9"/>
    <w:rsid w:val="009C66F6"/>
    <w:rsid w:val="009C72D1"/>
    <w:rsid w:val="009C72FA"/>
    <w:rsid w:val="009C7B6B"/>
    <w:rsid w:val="009D0A7F"/>
    <w:rsid w:val="009D11E5"/>
    <w:rsid w:val="009D138B"/>
    <w:rsid w:val="009D1D8B"/>
    <w:rsid w:val="009D408B"/>
    <w:rsid w:val="009D67E0"/>
    <w:rsid w:val="009D68C2"/>
    <w:rsid w:val="009D7468"/>
    <w:rsid w:val="009D7CBB"/>
    <w:rsid w:val="009E2854"/>
    <w:rsid w:val="009E3DED"/>
    <w:rsid w:val="009E4225"/>
    <w:rsid w:val="009E4597"/>
    <w:rsid w:val="009E4E37"/>
    <w:rsid w:val="009E55DF"/>
    <w:rsid w:val="009E5B62"/>
    <w:rsid w:val="009E6523"/>
    <w:rsid w:val="009E6760"/>
    <w:rsid w:val="009E6BEE"/>
    <w:rsid w:val="009E6C3D"/>
    <w:rsid w:val="009E76D2"/>
    <w:rsid w:val="009F01F5"/>
    <w:rsid w:val="009F1770"/>
    <w:rsid w:val="009F1A52"/>
    <w:rsid w:val="009F2ECA"/>
    <w:rsid w:val="009F30CC"/>
    <w:rsid w:val="009F35A2"/>
    <w:rsid w:val="009F387A"/>
    <w:rsid w:val="009F44FD"/>
    <w:rsid w:val="009F4D30"/>
    <w:rsid w:val="009F4D54"/>
    <w:rsid w:val="009F4EFE"/>
    <w:rsid w:val="009F66E8"/>
    <w:rsid w:val="009F6AD7"/>
    <w:rsid w:val="009F7A18"/>
    <w:rsid w:val="00A0147D"/>
    <w:rsid w:val="00A02636"/>
    <w:rsid w:val="00A03DE4"/>
    <w:rsid w:val="00A03E25"/>
    <w:rsid w:val="00A04124"/>
    <w:rsid w:val="00A047F3"/>
    <w:rsid w:val="00A064F7"/>
    <w:rsid w:val="00A06C79"/>
    <w:rsid w:val="00A103C2"/>
    <w:rsid w:val="00A10826"/>
    <w:rsid w:val="00A1333E"/>
    <w:rsid w:val="00A13747"/>
    <w:rsid w:val="00A14650"/>
    <w:rsid w:val="00A150A7"/>
    <w:rsid w:val="00A15543"/>
    <w:rsid w:val="00A209CB"/>
    <w:rsid w:val="00A20EEF"/>
    <w:rsid w:val="00A22877"/>
    <w:rsid w:val="00A243C3"/>
    <w:rsid w:val="00A245C9"/>
    <w:rsid w:val="00A24605"/>
    <w:rsid w:val="00A24F26"/>
    <w:rsid w:val="00A264E9"/>
    <w:rsid w:val="00A26B1A"/>
    <w:rsid w:val="00A26CD1"/>
    <w:rsid w:val="00A2799C"/>
    <w:rsid w:val="00A27B5A"/>
    <w:rsid w:val="00A27C4B"/>
    <w:rsid w:val="00A30CCA"/>
    <w:rsid w:val="00A32586"/>
    <w:rsid w:val="00A32A79"/>
    <w:rsid w:val="00A32EDB"/>
    <w:rsid w:val="00A332AF"/>
    <w:rsid w:val="00A336A1"/>
    <w:rsid w:val="00A3552A"/>
    <w:rsid w:val="00A35650"/>
    <w:rsid w:val="00A377A7"/>
    <w:rsid w:val="00A40E1D"/>
    <w:rsid w:val="00A42EE7"/>
    <w:rsid w:val="00A438E4"/>
    <w:rsid w:val="00A4422E"/>
    <w:rsid w:val="00A4607C"/>
    <w:rsid w:val="00A46D1F"/>
    <w:rsid w:val="00A474F8"/>
    <w:rsid w:val="00A479D2"/>
    <w:rsid w:val="00A47F79"/>
    <w:rsid w:val="00A5107D"/>
    <w:rsid w:val="00A51BED"/>
    <w:rsid w:val="00A520EC"/>
    <w:rsid w:val="00A530A6"/>
    <w:rsid w:val="00A53BAB"/>
    <w:rsid w:val="00A53D7F"/>
    <w:rsid w:val="00A541AD"/>
    <w:rsid w:val="00A55371"/>
    <w:rsid w:val="00A55403"/>
    <w:rsid w:val="00A56423"/>
    <w:rsid w:val="00A56458"/>
    <w:rsid w:val="00A5662F"/>
    <w:rsid w:val="00A5734F"/>
    <w:rsid w:val="00A5762B"/>
    <w:rsid w:val="00A62FCE"/>
    <w:rsid w:val="00A64B3C"/>
    <w:rsid w:val="00A64ED6"/>
    <w:rsid w:val="00A655DE"/>
    <w:rsid w:val="00A66AE6"/>
    <w:rsid w:val="00A66D58"/>
    <w:rsid w:val="00A67047"/>
    <w:rsid w:val="00A70354"/>
    <w:rsid w:val="00A72138"/>
    <w:rsid w:val="00A7363D"/>
    <w:rsid w:val="00A73660"/>
    <w:rsid w:val="00A7480E"/>
    <w:rsid w:val="00A74AB0"/>
    <w:rsid w:val="00A77A51"/>
    <w:rsid w:val="00A77CF7"/>
    <w:rsid w:val="00A81843"/>
    <w:rsid w:val="00A81BA0"/>
    <w:rsid w:val="00A8207E"/>
    <w:rsid w:val="00A831F3"/>
    <w:rsid w:val="00A83372"/>
    <w:rsid w:val="00A845A0"/>
    <w:rsid w:val="00A84AC8"/>
    <w:rsid w:val="00A854F9"/>
    <w:rsid w:val="00A85561"/>
    <w:rsid w:val="00A8592A"/>
    <w:rsid w:val="00A86A33"/>
    <w:rsid w:val="00A870AD"/>
    <w:rsid w:val="00A8718C"/>
    <w:rsid w:val="00A87C79"/>
    <w:rsid w:val="00A90654"/>
    <w:rsid w:val="00A90D8D"/>
    <w:rsid w:val="00A933DD"/>
    <w:rsid w:val="00A935F8"/>
    <w:rsid w:val="00A938BF"/>
    <w:rsid w:val="00A94C65"/>
    <w:rsid w:val="00A95888"/>
    <w:rsid w:val="00A95D86"/>
    <w:rsid w:val="00A95FBC"/>
    <w:rsid w:val="00A9646D"/>
    <w:rsid w:val="00A97F1F"/>
    <w:rsid w:val="00AA07D0"/>
    <w:rsid w:val="00AA0946"/>
    <w:rsid w:val="00AA0C7A"/>
    <w:rsid w:val="00AA16A5"/>
    <w:rsid w:val="00AA23EA"/>
    <w:rsid w:val="00AA24C5"/>
    <w:rsid w:val="00AA3993"/>
    <w:rsid w:val="00AA3C3C"/>
    <w:rsid w:val="00AA41B0"/>
    <w:rsid w:val="00AA50F6"/>
    <w:rsid w:val="00AA5D06"/>
    <w:rsid w:val="00AA607C"/>
    <w:rsid w:val="00AA70F8"/>
    <w:rsid w:val="00AA7344"/>
    <w:rsid w:val="00AB0252"/>
    <w:rsid w:val="00AB0994"/>
    <w:rsid w:val="00AB1155"/>
    <w:rsid w:val="00AB265A"/>
    <w:rsid w:val="00AB474B"/>
    <w:rsid w:val="00AB48CE"/>
    <w:rsid w:val="00AB5724"/>
    <w:rsid w:val="00AB62EC"/>
    <w:rsid w:val="00AB7B9A"/>
    <w:rsid w:val="00AC15F6"/>
    <w:rsid w:val="00AC2406"/>
    <w:rsid w:val="00AC3074"/>
    <w:rsid w:val="00AC3854"/>
    <w:rsid w:val="00AC3A4B"/>
    <w:rsid w:val="00AC3FC9"/>
    <w:rsid w:val="00AC4F50"/>
    <w:rsid w:val="00AC62DB"/>
    <w:rsid w:val="00AC7238"/>
    <w:rsid w:val="00AC726A"/>
    <w:rsid w:val="00AC7F21"/>
    <w:rsid w:val="00AD065D"/>
    <w:rsid w:val="00AD07BC"/>
    <w:rsid w:val="00AD182E"/>
    <w:rsid w:val="00AD29DC"/>
    <w:rsid w:val="00AD2CEB"/>
    <w:rsid w:val="00AD31B2"/>
    <w:rsid w:val="00AD3765"/>
    <w:rsid w:val="00AD38C2"/>
    <w:rsid w:val="00AD3E98"/>
    <w:rsid w:val="00AD54FC"/>
    <w:rsid w:val="00AD712E"/>
    <w:rsid w:val="00AD7F98"/>
    <w:rsid w:val="00AE2B06"/>
    <w:rsid w:val="00AE328E"/>
    <w:rsid w:val="00AE32F2"/>
    <w:rsid w:val="00AE4459"/>
    <w:rsid w:val="00AE5ED0"/>
    <w:rsid w:val="00AE5F1B"/>
    <w:rsid w:val="00AF04E2"/>
    <w:rsid w:val="00AF1A37"/>
    <w:rsid w:val="00AF1F46"/>
    <w:rsid w:val="00AF2C78"/>
    <w:rsid w:val="00AF2DA8"/>
    <w:rsid w:val="00AF323C"/>
    <w:rsid w:val="00AF3F8E"/>
    <w:rsid w:val="00AF52B0"/>
    <w:rsid w:val="00AF536D"/>
    <w:rsid w:val="00AF74DD"/>
    <w:rsid w:val="00B00300"/>
    <w:rsid w:val="00B003C6"/>
    <w:rsid w:val="00B0248B"/>
    <w:rsid w:val="00B02923"/>
    <w:rsid w:val="00B03222"/>
    <w:rsid w:val="00B03B3F"/>
    <w:rsid w:val="00B04E42"/>
    <w:rsid w:val="00B0566F"/>
    <w:rsid w:val="00B0683C"/>
    <w:rsid w:val="00B068E4"/>
    <w:rsid w:val="00B06F72"/>
    <w:rsid w:val="00B07198"/>
    <w:rsid w:val="00B10698"/>
    <w:rsid w:val="00B10FE9"/>
    <w:rsid w:val="00B11608"/>
    <w:rsid w:val="00B12070"/>
    <w:rsid w:val="00B121B6"/>
    <w:rsid w:val="00B1363D"/>
    <w:rsid w:val="00B13DD6"/>
    <w:rsid w:val="00B1401C"/>
    <w:rsid w:val="00B14AED"/>
    <w:rsid w:val="00B1594D"/>
    <w:rsid w:val="00B159FD"/>
    <w:rsid w:val="00B15B2C"/>
    <w:rsid w:val="00B1697C"/>
    <w:rsid w:val="00B17C49"/>
    <w:rsid w:val="00B20DE8"/>
    <w:rsid w:val="00B20E54"/>
    <w:rsid w:val="00B21A8A"/>
    <w:rsid w:val="00B22D6C"/>
    <w:rsid w:val="00B22DA6"/>
    <w:rsid w:val="00B22E83"/>
    <w:rsid w:val="00B2348D"/>
    <w:rsid w:val="00B24C6B"/>
    <w:rsid w:val="00B24D90"/>
    <w:rsid w:val="00B24DF2"/>
    <w:rsid w:val="00B263F1"/>
    <w:rsid w:val="00B272CC"/>
    <w:rsid w:val="00B273DF"/>
    <w:rsid w:val="00B27716"/>
    <w:rsid w:val="00B30667"/>
    <w:rsid w:val="00B30C58"/>
    <w:rsid w:val="00B321D8"/>
    <w:rsid w:val="00B32485"/>
    <w:rsid w:val="00B336C1"/>
    <w:rsid w:val="00B34180"/>
    <w:rsid w:val="00B343A9"/>
    <w:rsid w:val="00B346C9"/>
    <w:rsid w:val="00B34ED7"/>
    <w:rsid w:val="00B34FED"/>
    <w:rsid w:val="00B35A38"/>
    <w:rsid w:val="00B35CE4"/>
    <w:rsid w:val="00B3615C"/>
    <w:rsid w:val="00B361CD"/>
    <w:rsid w:val="00B37C60"/>
    <w:rsid w:val="00B41046"/>
    <w:rsid w:val="00B426A2"/>
    <w:rsid w:val="00B42C54"/>
    <w:rsid w:val="00B432AE"/>
    <w:rsid w:val="00B43563"/>
    <w:rsid w:val="00B43C4C"/>
    <w:rsid w:val="00B444FF"/>
    <w:rsid w:val="00B4476A"/>
    <w:rsid w:val="00B44CE2"/>
    <w:rsid w:val="00B45BFE"/>
    <w:rsid w:val="00B45D8A"/>
    <w:rsid w:val="00B46061"/>
    <w:rsid w:val="00B46065"/>
    <w:rsid w:val="00B50316"/>
    <w:rsid w:val="00B50A48"/>
    <w:rsid w:val="00B50F7D"/>
    <w:rsid w:val="00B515EA"/>
    <w:rsid w:val="00B522B3"/>
    <w:rsid w:val="00B528F2"/>
    <w:rsid w:val="00B52945"/>
    <w:rsid w:val="00B538B1"/>
    <w:rsid w:val="00B55F14"/>
    <w:rsid w:val="00B560D2"/>
    <w:rsid w:val="00B56A1A"/>
    <w:rsid w:val="00B57BE8"/>
    <w:rsid w:val="00B60F04"/>
    <w:rsid w:val="00B611FA"/>
    <w:rsid w:val="00B61847"/>
    <w:rsid w:val="00B6185A"/>
    <w:rsid w:val="00B61C10"/>
    <w:rsid w:val="00B63475"/>
    <w:rsid w:val="00B6366C"/>
    <w:rsid w:val="00B63CAC"/>
    <w:rsid w:val="00B6537E"/>
    <w:rsid w:val="00B65D6E"/>
    <w:rsid w:val="00B65EC0"/>
    <w:rsid w:val="00B662B7"/>
    <w:rsid w:val="00B662E6"/>
    <w:rsid w:val="00B66829"/>
    <w:rsid w:val="00B66CE6"/>
    <w:rsid w:val="00B67135"/>
    <w:rsid w:val="00B67B24"/>
    <w:rsid w:val="00B7040C"/>
    <w:rsid w:val="00B7093B"/>
    <w:rsid w:val="00B71A31"/>
    <w:rsid w:val="00B723E7"/>
    <w:rsid w:val="00B747FC"/>
    <w:rsid w:val="00B7531D"/>
    <w:rsid w:val="00B76647"/>
    <w:rsid w:val="00B76FE2"/>
    <w:rsid w:val="00B772DF"/>
    <w:rsid w:val="00B81409"/>
    <w:rsid w:val="00B8198A"/>
    <w:rsid w:val="00B81C3B"/>
    <w:rsid w:val="00B82655"/>
    <w:rsid w:val="00B83A42"/>
    <w:rsid w:val="00B84D4C"/>
    <w:rsid w:val="00B854E3"/>
    <w:rsid w:val="00B85505"/>
    <w:rsid w:val="00B857CE"/>
    <w:rsid w:val="00B85CD2"/>
    <w:rsid w:val="00B8617A"/>
    <w:rsid w:val="00B8638B"/>
    <w:rsid w:val="00B879ED"/>
    <w:rsid w:val="00B87A78"/>
    <w:rsid w:val="00B87D84"/>
    <w:rsid w:val="00B900D5"/>
    <w:rsid w:val="00B900F8"/>
    <w:rsid w:val="00B90C5E"/>
    <w:rsid w:val="00B934DE"/>
    <w:rsid w:val="00B93CCB"/>
    <w:rsid w:val="00B94446"/>
    <w:rsid w:val="00B945DE"/>
    <w:rsid w:val="00B947BD"/>
    <w:rsid w:val="00B94A90"/>
    <w:rsid w:val="00B9547E"/>
    <w:rsid w:val="00B9589E"/>
    <w:rsid w:val="00B95C8E"/>
    <w:rsid w:val="00B961C8"/>
    <w:rsid w:val="00B97449"/>
    <w:rsid w:val="00BA0136"/>
    <w:rsid w:val="00BA0199"/>
    <w:rsid w:val="00BA1CFA"/>
    <w:rsid w:val="00BA22EE"/>
    <w:rsid w:val="00BA2753"/>
    <w:rsid w:val="00BA6B4D"/>
    <w:rsid w:val="00BA7138"/>
    <w:rsid w:val="00BA73F4"/>
    <w:rsid w:val="00BA7E87"/>
    <w:rsid w:val="00BB0E5B"/>
    <w:rsid w:val="00BB0EE1"/>
    <w:rsid w:val="00BB0F7F"/>
    <w:rsid w:val="00BB272E"/>
    <w:rsid w:val="00BB2937"/>
    <w:rsid w:val="00BB4E28"/>
    <w:rsid w:val="00BB518B"/>
    <w:rsid w:val="00BB52C3"/>
    <w:rsid w:val="00BB5918"/>
    <w:rsid w:val="00BB6A73"/>
    <w:rsid w:val="00BB6F1F"/>
    <w:rsid w:val="00BB76F4"/>
    <w:rsid w:val="00BB7775"/>
    <w:rsid w:val="00BB7BCD"/>
    <w:rsid w:val="00BC00C3"/>
    <w:rsid w:val="00BC02F5"/>
    <w:rsid w:val="00BC03F9"/>
    <w:rsid w:val="00BC062D"/>
    <w:rsid w:val="00BC0D81"/>
    <w:rsid w:val="00BC1A24"/>
    <w:rsid w:val="00BC1ACE"/>
    <w:rsid w:val="00BC23E3"/>
    <w:rsid w:val="00BC2ACA"/>
    <w:rsid w:val="00BC30C5"/>
    <w:rsid w:val="00BC4979"/>
    <w:rsid w:val="00BC6FA0"/>
    <w:rsid w:val="00BD3A55"/>
    <w:rsid w:val="00BD41E2"/>
    <w:rsid w:val="00BD46B1"/>
    <w:rsid w:val="00BD4733"/>
    <w:rsid w:val="00BD4B4A"/>
    <w:rsid w:val="00BD5FBA"/>
    <w:rsid w:val="00BD605F"/>
    <w:rsid w:val="00BD77AF"/>
    <w:rsid w:val="00BE0049"/>
    <w:rsid w:val="00BE09BA"/>
    <w:rsid w:val="00BE0BAF"/>
    <w:rsid w:val="00BE1A08"/>
    <w:rsid w:val="00BE21BC"/>
    <w:rsid w:val="00BE257B"/>
    <w:rsid w:val="00BE2634"/>
    <w:rsid w:val="00BE307A"/>
    <w:rsid w:val="00BE344F"/>
    <w:rsid w:val="00BE3BA1"/>
    <w:rsid w:val="00BE3E26"/>
    <w:rsid w:val="00BE488C"/>
    <w:rsid w:val="00BE49CC"/>
    <w:rsid w:val="00BE57C9"/>
    <w:rsid w:val="00BE5BE5"/>
    <w:rsid w:val="00BE74A9"/>
    <w:rsid w:val="00BE7FA2"/>
    <w:rsid w:val="00BF0302"/>
    <w:rsid w:val="00BF099F"/>
    <w:rsid w:val="00BF0BFC"/>
    <w:rsid w:val="00BF0CB7"/>
    <w:rsid w:val="00BF1295"/>
    <w:rsid w:val="00BF1414"/>
    <w:rsid w:val="00BF1AC0"/>
    <w:rsid w:val="00BF361D"/>
    <w:rsid w:val="00BF498B"/>
    <w:rsid w:val="00BF5A4B"/>
    <w:rsid w:val="00BF72A1"/>
    <w:rsid w:val="00BF7B0E"/>
    <w:rsid w:val="00BF7B5D"/>
    <w:rsid w:val="00BF7CCB"/>
    <w:rsid w:val="00C005CF"/>
    <w:rsid w:val="00C006F3"/>
    <w:rsid w:val="00C009DF"/>
    <w:rsid w:val="00C00B02"/>
    <w:rsid w:val="00C02810"/>
    <w:rsid w:val="00C0281A"/>
    <w:rsid w:val="00C031FE"/>
    <w:rsid w:val="00C04755"/>
    <w:rsid w:val="00C04A26"/>
    <w:rsid w:val="00C04D19"/>
    <w:rsid w:val="00C04DB7"/>
    <w:rsid w:val="00C054BA"/>
    <w:rsid w:val="00C06180"/>
    <w:rsid w:val="00C06847"/>
    <w:rsid w:val="00C06859"/>
    <w:rsid w:val="00C07369"/>
    <w:rsid w:val="00C0781A"/>
    <w:rsid w:val="00C07D20"/>
    <w:rsid w:val="00C07FE4"/>
    <w:rsid w:val="00C102C2"/>
    <w:rsid w:val="00C103EA"/>
    <w:rsid w:val="00C11988"/>
    <w:rsid w:val="00C133AB"/>
    <w:rsid w:val="00C1359F"/>
    <w:rsid w:val="00C13CE7"/>
    <w:rsid w:val="00C14924"/>
    <w:rsid w:val="00C155E3"/>
    <w:rsid w:val="00C159B9"/>
    <w:rsid w:val="00C1632E"/>
    <w:rsid w:val="00C168C5"/>
    <w:rsid w:val="00C173BB"/>
    <w:rsid w:val="00C1752C"/>
    <w:rsid w:val="00C20916"/>
    <w:rsid w:val="00C22921"/>
    <w:rsid w:val="00C22E42"/>
    <w:rsid w:val="00C22E6B"/>
    <w:rsid w:val="00C23EB6"/>
    <w:rsid w:val="00C2411C"/>
    <w:rsid w:val="00C2451D"/>
    <w:rsid w:val="00C24F90"/>
    <w:rsid w:val="00C2601D"/>
    <w:rsid w:val="00C2661A"/>
    <w:rsid w:val="00C26AC8"/>
    <w:rsid w:val="00C27390"/>
    <w:rsid w:val="00C278A1"/>
    <w:rsid w:val="00C300FE"/>
    <w:rsid w:val="00C308C2"/>
    <w:rsid w:val="00C3094A"/>
    <w:rsid w:val="00C309B1"/>
    <w:rsid w:val="00C30A6A"/>
    <w:rsid w:val="00C30D82"/>
    <w:rsid w:val="00C31AB8"/>
    <w:rsid w:val="00C31F4B"/>
    <w:rsid w:val="00C3272E"/>
    <w:rsid w:val="00C332F8"/>
    <w:rsid w:val="00C33CE0"/>
    <w:rsid w:val="00C35578"/>
    <w:rsid w:val="00C36B83"/>
    <w:rsid w:val="00C3704F"/>
    <w:rsid w:val="00C37304"/>
    <w:rsid w:val="00C37CF6"/>
    <w:rsid w:val="00C4148D"/>
    <w:rsid w:val="00C417B1"/>
    <w:rsid w:val="00C41877"/>
    <w:rsid w:val="00C42069"/>
    <w:rsid w:val="00C42529"/>
    <w:rsid w:val="00C42B39"/>
    <w:rsid w:val="00C435CE"/>
    <w:rsid w:val="00C44208"/>
    <w:rsid w:val="00C44D4B"/>
    <w:rsid w:val="00C45203"/>
    <w:rsid w:val="00C47A37"/>
    <w:rsid w:val="00C50069"/>
    <w:rsid w:val="00C5074E"/>
    <w:rsid w:val="00C51545"/>
    <w:rsid w:val="00C51CBA"/>
    <w:rsid w:val="00C51D0B"/>
    <w:rsid w:val="00C51F32"/>
    <w:rsid w:val="00C5203B"/>
    <w:rsid w:val="00C5231B"/>
    <w:rsid w:val="00C548A8"/>
    <w:rsid w:val="00C552A5"/>
    <w:rsid w:val="00C5534D"/>
    <w:rsid w:val="00C55B39"/>
    <w:rsid w:val="00C562CD"/>
    <w:rsid w:val="00C57257"/>
    <w:rsid w:val="00C60165"/>
    <w:rsid w:val="00C60ABA"/>
    <w:rsid w:val="00C61544"/>
    <w:rsid w:val="00C61987"/>
    <w:rsid w:val="00C624C9"/>
    <w:rsid w:val="00C62FC3"/>
    <w:rsid w:val="00C6377B"/>
    <w:rsid w:val="00C64A7E"/>
    <w:rsid w:val="00C656E5"/>
    <w:rsid w:val="00C65898"/>
    <w:rsid w:val="00C65B3F"/>
    <w:rsid w:val="00C66085"/>
    <w:rsid w:val="00C6649C"/>
    <w:rsid w:val="00C667B0"/>
    <w:rsid w:val="00C669E0"/>
    <w:rsid w:val="00C6721D"/>
    <w:rsid w:val="00C67A6B"/>
    <w:rsid w:val="00C70B92"/>
    <w:rsid w:val="00C715F8"/>
    <w:rsid w:val="00C71869"/>
    <w:rsid w:val="00C72865"/>
    <w:rsid w:val="00C72B18"/>
    <w:rsid w:val="00C72BE5"/>
    <w:rsid w:val="00C7378F"/>
    <w:rsid w:val="00C73DFA"/>
    <w:rsid w:val="00C75EDE"/>
    <w:rsid w:val="00C76AC6"/>
    <w:rsid w:val="00C76DF6"/>
    <w:rsid w:val="00C80040"/>
    <w:rsid w:val="00C801E6"/>
    <w:rsid w:val="00C80291"/>
    <w:rsid w:val="00C80293"/>
    <w:rsid w:val="00C81579"/>
    <w:rsid w:val="00C8186E"/>
    <w:rsid w:val="00C8191C"/>
    <w:rsid w:val="00C844F2"/>
    <w:rsid w:val="00C84858"/>
    <w:rsid w:val="00C84E39"/>
    <w:rsid w:val="00C8569E"/>
    <w:rsid w:val="00C85B04"/>
    <w:rsid w:val="00C863CC"/>
    <w:rsid w:val="00C86C47"/>
    <w:rsid w:val="00C86F8F"/>
    <w:rsid w:val="00C87671"/>
    <w:rsid w:val="00C87DCC"/>
    <w:rsid w:val="00C87F99"/>
    <w:rsid w:val="00C9288F"/>
    <w:rsid w:val="00C929FD"/>
    <w:rsid w:val="00C934B9"/>
    <w:rsid w:val="00C9597F"/>
    <w:rsid w:val="00C95AEF"/>
    <w:rsid w:val="00C9718A"/>
    <w:rsid w:val="00C97652"/>
    <w:rsid w:val="00CA0363"/>
    <w:rsid w:val="00CA1FF7"/>
    <w:rsid w:val="00CA208A"/>
    <w:rsid w:val="00CA26C6"/>
    <w:rsid w:val="00CA2F76"/>
    <w:rsid w:val="00CA443F"/>
    <w:rsid w:val="00CA4AA5"/>
    <w:rsid w:val="00CA4ACD"/>
    <w:rsid w:val="00CA4D7F"/>
    <w:rsid w:val="00CA526C"/>
    <w:rsid w:val="00CA5B45"/>
    <w:rsid w:val="00CA601F"/>
    <w:rsid w:val="00CA731B"/>
    <w:rsid w:val="00CB0D79"/>
    <w:rsid w:val="00CB0DBE"/>
    <w:rsid w:val="00CB1141"/>
    <w:rsid w:val="00CB1FE9"/>
    <w:rsid w:val="00CB2CA2"/>
    <w:rsid w:val="00CB3556"/>
    <w:rsid w:val="00CB4CAC"/>
    <w:rsid w:val="00CB509F"/>
    <w:rsid w:val="00CB5512"/>
    <w:rsid w:val="00CB684F"/>
    <w:rsid w:val="00CB68F3"/>
    <w:rsid w:val="00CB6D52"/>
    <w:rsid w:val="00CB6D75"/>
    <w:rsid w:val="00CB74C5"/>
    <w:rsid w:val="00CB7CD3"/>
    <w:rsid w:val="00CC0975"/>
    <w:rsid w:val="00CC09DD"/>
    <w:rsid w:val="00CC0BBD"/>
    <w:rsid w:val="00CC0FCF"/>
    <w:rsid w:val="00CC2FDF"/>
    <w:rsid w:val="00CC348F"/>
    <w:rsid w:val="00CC3AA6"/>
    <w:rsid w:val="00CC3C22"/>
    <w:rsid w:val="00CC4596"/>
    <w:rsid w:val="00CC4EA7"/>
    <w:rsid w:val="00CC7792"/>
    <w:rsid w:val="00CD03E9"/>
    <w:rsid w:val="00CD39DF"/>
    <w:rsid w:val="00CD57FF"/>
    <w:rsid w:val="00CD701C"/>
    <w:rsid w:val="00CD70CA"/>
    <w:rsid w:val="00CD783C"/>
    <w:rsid w:val="00CD787B"/>
    <w:rsid w:val="00CD7D48"/>
    <w:rsid w:val="00CE0445"/>
    <w:rsid w:val="00CE0823"/>
    <w:rsid w:val="00CE15FC"/>
    <w:rsid w:val="00CE1A5D"/>
    <w:rsid w:val="00CE28E1"/>
    <w:rsid w:val="00CE2E96"/>
    <w:rsid w:val="00CE3D0F"/>
    <w:rsid w:val="00CE3E3A"/>
    <w:rsid w:val="00CE54F9"/>
    <w:rsid w:val="00CE5CA3"/>
    <w:rsid w:val="00CE6173"/>
    <w:rsid w:val="00CE651C"/>
    <w:rsid w:val="00CE7821"/>
    <w:rsid w:val="00CE7C23"/>
    <w:rsid w:val="00CF040E"/>
    <w:rsid w:val="00CF4455"/>
    <w:rsid w:val="00CF4D01"/>
    <w:rsid w:val="00CF572E"/>
    <w:rsid w:val="00CF604E"/>
    <w:rsid w:val="00CF72A1"/>
    <w:rsid w:val="00CF739F"/>
    <w:rsid w:val="00CF7E12"/>
    <w:rsid w:val="00D00948"/>
    <w:rsid w:val="00D00EEB"/>
    <w:rsid w:val="00D0180C"/>
    <w:rsid w:val="00D01A67"/>
    <w:rsid w:val="00D01D05"/>
    <w:rsid w:val="00D028CE"/>
    <w:rsid w:val="00D0358E"/>
    <w:rsid w:val="00D04068"/>
    <w:rsid w:val="00D0473A"/>
    <w:rsid w:val="00D047D8"/>
    <w:rsid w:val="00D05AF5"/>
    <w:rsid w:val="00D066A8"/>
    <w:rsid w:val="00D06E86"/>
    <w:rsid w:val="00D10467"/>
    <w:rsid w:val="00D118DE"/>
    <w:rsid w:val="00D136EA"/>
    <w:rsid w:val="00D13BC4"/>
    <w:rsid w:val="00D13DCD"/>
    <w:rsid w:val="00D14AB4"/>
    <w:rsid w:val="00D14D1A"/>
    <w:rsid w:val="00D152F1"/>
    <w:rsid w:val="00D16D5C"/>
    <w:rsid w:val="00D16EDD"/>
    <w:rsid w:val="00D17B1C"/>
    <w:rsid w:val="00D17BDE"/>
    <w:rsid w:val="00D20182"/>
    <w:rsid w:val="00D21091"/>
    <w:rsid w:val="00D2434E"/>
    <w:rsid w:val="00D251FC"/>
    <w:rsid w:val="00D25BE3"/>
    <w:rsid w:val="00D26632"/>
    <w:rsid w:val="00D26A0A"/>
    <w:rsid w:val="00D26A61"/>
    <w:rsid w:val="00D2777D"/>
    <w:rsid w:val="00D2795E"/>
    <w:rsid w:val="00D30624"/>
    <w:rsid w:val="00D312A3"/>
    <w:rsid w:val="00D358E5"/>
    <w:rsid w:val="00D35D28"/>
    <w:rsid w:val="00D35DB3"/>
    <w:rsid w:val="00D374BD"/>
    <w:rsid w:val="00D374C0"/>
    <w:rsid w:val="00D37C27"/>
    <w:rsid w:val="00D40CB1"/>
    <w:rsid w:val="00D414A6"/>
    <w:rsid w:val="00D41BF1"/>
    <w:rsid w:val="00D426B7"/>
    <w:rsid w:val="00D42B39"/>
    <w:rsid w:val="00D42DED"/>
    <w:rsid w:val="00D45F9C"/>
    <w:rsid w:val="00D4618F"/>
    <w:rsid w:val="00D462AE"/>
    <w:rsid w:val="00D4650D"/>
    <w:rsid w:val="00D4686F"/>
    <w:rsid w:val="00D4776F"/>
    <w:rsid w:val="00D50389"/>
    <w:rsid w:val="00D5267B"/>
    <w:rsid w:val="00D54116"/>
    <w:rsid w:val="00D54710"/>
    <w:rsid w:val="00D571A9"/>
    <w:rsid w:val="00D573C9"/>
    <w:rsid w:val="00D574B4"/>
    <w:rsid w:val="00D5796F"/>
    <w:rsid w:val="00D60380"/>
    <w:rsid w:val="00D626F3"/>
    <w:rsid w:val="00D6298C"/>
    <w:rsid w:val="00D62CAC"/>
    <w:rsid w:val="00D63A81"/>
    <w:rsid w:val="00D63B05"/>
    <w:rsid w:val="00D64407"/>
    <w:rsid w:val="00D64706"/>
    <w:rsid w:val="00D64D36"/>
    <w:rsid w:val="00D65AC3"/>
    <w:rsid w:val="00D65DCC"/>
    <w:rsid w:val="00D663E0"/>
    <w:rsid w:val="00D67501"/>
    <w:rsid w:val="00D677A9"/>
    <w:rsid w:val="00D67A80"/>
    <w:rsid w:val="00D718C8"/>
    <w:rsid w:val="00D71CBD"/>
    <w:rsid w:val="00D720AE"/>
    <w:rsid w:val="00D724B7"/>
    <w:rsid w:val="00D72C19"/>
    <w:rsid w:val="00D73D61"/>
    <w:rsid w:val="00D744C7"/>
    <w:rsid w:val="00D7501C"/>
    <w:rsid w:val="00D75CB4"/>
    <w:rsid w:val="00D760ED"/>
    <w:rsid w:val="00D7680B"/>
    <w:rsid w:val="00D772FE"/>
    <w:rsid w:val="00D82267"/>
    <w:rsid w:val="00D824E7"/>
    <w:rsid w:val="00D85C77"/>
    <w:rsid w:val="00D85FA9"/>
    <w:rsid w:val="00D87047"/>
    <w:rsid w:val="00D91227"/>
    <w:rsid w:val="00D912BE"/>
    <w:rsid w:val="00D912F2"/>
    <w:rsid w:val="00D92861"/>
    <w:rsid w:val="00D92CE1"/>
    <w:rsid w:val="00D940EB"/>
    <w:rsid w:val="00D94843"/>
    <w:rsid w:val="00D95641"/>
    <w:rsid w:val="00D9597F"/>
    <w:rsid w:val="00D96291"/>
    <w:rsid w:val="00D97C14"/>
    <w:rsid w:val="00D97FEF"/>
    <w:rsid w:val="00DA0404"/>
    <w:rsid w:val="00DA0D09"/>
    <w:rsid w:val="00DA1714"/>
    <w:rsid w:val="00DA2D3F"/>
    <w:rsid w:val="00DA359F"/>
    <w:rsid w:val="00DA4136"/>
    <w:rsid w:val="00DA4873"/>
    <w:rsid w:val="00DA49A0"/>
    <w:rsid w:val="00DA5B0D"/>
    <w:rsid w:val="00DA628E"/>
    <w:rsid w:val="00DA7619"/>
    <w:rsid w:val="00DA7ECD"/>
    <w:rsid w:val="00DB05D9"/>
    <w:rsid w:val="00DB0E70"/>
    <w:rsid w:val="00DB0E90"/>
    <w:rsid w:val="00DB1EA3"/>
    <w:rsid w:val="00DB2157"/>
    <w:rsid w:val="00DB2679"/>
    <w:rsid w:val="00DB2F54"/>
    <w:rsid w:val="00DB3295"/>
    <w:rsid w:val="00DB397A"/>
    <w:rsid w:val="00DB45C3"/>
    <w:rsid w:val="00DB47CD"/>
    <w:rsid w:val="00DB553A"/>
    <w:rsid w:val="00DB5B97"/>
    <w:rsid w:val="00DB5C6F"/>
    <w:rsid w:val="00DB733E"/>
    <w:rsid w:val="00DB74A3"/>
    <w:rsid w:val="00DB7ED6"/>
    <w:rsid w:val="00DC080D"/>
    <w:rsid w:val="00DC0EF1"/>
    <w:rsid w:val="00DC1225"/>
    <w:rsid w:val="00DC14C0"/>
    <w:rsid w:val="00DC1DF4"/>
    <w:rsid w:val="00DC20B9"/>
    <w:rsid w:val="00DC28DD"/>
    <w:rsid w:val="00DC2F1E"/>
    <w:rsid w:val="00DC3171"/>
    <w:rsid w:val="00DC4168"/>
    <w:rsid w:val="00DC4880"/>
    <w:rsid w:val="00DC5004"/>
    <w:rsid w:val="00DC500A"/>
    <w:rsid w:val="00DC618A"/>
    <w:rsid w:val="00DC70BA"/>
    <w:rsid w:val="00DD2337"/>
    <w:rsid w:val="00DD2395"/>
    <w:rsid w:val="00DD4CC1"/>
    <w:rsid w:val="00DD4E78"/>
    <w:rsid w:val="00DD5451"/>
    <w:rsid w:val="00DD5DE8"/>
    <w:rsid w:val="00DD7D9D"/>
    <w:rsid w:val="00DE01AA"/>
    <w:rsid w:val="00DE0407"/>
    <w:rsid w:val="00DE0520"/>
    <w:rsid w:val="00DE0BB5"/>
    <w:rsid w:val="00DE26C7"/>
    <w:rsid w:val="00DE27AC"/>
    <w:rsid w:val="00DE2ADE"/>
    <w:rsid w:val="00DE31DC"/>
    <w:rsid w:val="00DE334A"/>
    <w:rsid w:val="00DE360E"/>
    <w:rsid w:val="00DE3710"/>
    <w:rsid w:val="00DE3C2E"/>
    <w:rsid w:val="00DE4084"/>
    <w:rsid w:val="00DE5282"/>
    <w:rsid w:val="00DE5D21"/>
    <w:rsid w:val="00DE60E7"/>
    <w:rsid w:val="00DE6102"/>
    <w:rsid w:val="00DE6EE4"/>
    <w:rsid w:val="00DE6F32"/>
    <w:rsid w:val="00DF0502"/>
    <w:rsid w:val="00DF08E3"/>
    <w:rsid w:val="00DF1675"/>
    <w:rsid w:val="00DF1E5D"/>
    <w:rsid w:val="00DF1FE6"/>
    <w:rsid w:val="00DF240E"/>
    <w:rsid w:val="00DF25B1"/>
    <w:rsid w:val="00DF74E6"/>
    <w:rsid w:val="00DF7518"/>
    <w:rsid w:val="00E0105A"/>
    <w:rsid w:val="00E0313E"/>
    <w:rsid w:val="00E0314F"/>
    <w:rsid w:val="00E038F5"/>
    <w:rsid w:val="00E03D4B"/>
    <w:rsid w:val="00E046B2"/>
    <w:rsid w:val="00E04A5B"/>
    <w:rsid w:val="00E04AE8"/>
    <w:rsid w:val="00E10F54"/>
    <w:rsid w:val="00E11326"/>
    <w:rsid w:val="00E1172D"/>
    <w:rsid w:val="00E120BC"/>
    <w:rsid w:val="00E126BE"/>
    <w:rsid w:val="00E12B33"/>
    <w:rsid w:val="00E12B62"/>
    <w:rsid w:val="00E12CD3"/>
    <w:rsid w:val="00E12DF7"/>
    <w:rsid w:val="00E12F76"/>
    <w:rsid w:val="00E13F8E"/>
    <w:rsid w:val="00E14D1B"/>
    <w:rsid w:val="00E17D71"/>
    <w:rsid w:val="00E20183"/>
    <w:rsid w:val="00E2040F"/>
    <w:rsid w:val="00E20DBC"/>
    <w:rsid w:val="00E21681"/>
    <w:rsid w:val="00E2195B"/>
    <w:rsid w:val="00E21CF9"/>
    <w:rsid w:val="00E22ABC"/>
    <w:rsid w:val="00E22C57"/>
    <w:rsid w:val="00E24104"/>
    <w:rsid w:val="00E25272"/>
    <w:rsid w:val="00E26C17"/>
    <w:rsid w:val="00E30F7C"/>
    <w:rsid w:val="00E31882"/>
    <w:rsid w:val="00E327D9"/>
    <w:rsid w:val="00E32E08"/>
    <w:rsid w:val="00E331A8"/>
    <w:rsid w:val="00E3351C"/>
    <w:rsid w:val="00E33A75"/>
    <w:rsid w:val="00E342D8"/>
    <w:rsid w:val="00E34443"/>
    <w:rsid w:val="00E35580"/>
    <w:rsid w:val="00E375E0"/>
    <w:rsid w:val="00E37820"/>
    <w:rsid w:val="00E37DEE"/>
    <w:rsid w:val="00E40836"/>
    <w:rsid w:val="00E4087D"/>
    <w:rsid w:val="00E41D2C"/>
    <w:rsid w:val="00E4284C"/>
    <w:rsid w:val="00E43A7D"/>
    <w:rsid w:val="00E4476A"/>
    <w:rsid w:val="00E44959"/>
    <w:rsid w:val="00E45C64"/>
    <w:rsid w:val="00E46064"/>
    <w:rsid w:val="00E468AB"/>
    <w:rsid w:val="00E46A38"/>
    <w:rsid w:val="00E47B06"/>
    <w:rsid w:val="00E5027C"/>
    <w:rsid w:val="00E5041E"/>
    <w:rsid w:val="00E5064E"/>
    <w:rsid w:val="00E51A8E"/>
    <w:rsid w:val="00E51E26"/>
    <w:rsid w:val="00E52881"/>
    <w:rsid w:val="00E531DD"/>
    <w:rsid w:val="00E533F5"/>
    <w:rsid w:val="00E53B58"/>
    <w:rsid w:val="00E53FEC"/>
    <w:rsid w:val="00E54749"/>
    <w:rsid w:val="00E54FFC"/>
    <w:rsid w:val="00E55280"/>
    <w:rsid w:val="00E55F48"/>
    <w:rsid w:val="00E567E8"/>
    <w:rsid w:val="00E57E20"/>
    <w:rsid w:val="00E601F6"/>
    <w:rsid w:val="00E60B44"/>
    <w:rsid w:val="00E61078"/>
    <w:rsid w:val="00E613B4"/>
    <w:rsid w:val="00E61CB3"/>
    <w:rsid w:val="00E62070"/>
    <w:rsid w:val="00E631F7"/>
    <w:rsid w:val="00E641D1"/>
    <w:rsid w:val="00E64278"/>
    <w:rsid w:val="00E649C1"/>
    <w:rsid w:val="00E65729"/>
    <w:rsid w:val="00E659C6"/>
    <w:rsid w:val="00E665E4"/>
    <w:rsid w:val="00E66969"/>
    <w:rsid w:val="00E66F03"/>
    <w:rsid w:val="00E66F21"/>
    <w:rsid w:val="00E66FB2"/>
    <w:rsid w:val="00E6767E"/>
    <w:rsid w:val="00E67B98"/>
    <w:rsid w:val="00E70FAA"/>
    <w:rsid w:val="00E73C4D"/>
    <w:rsid w:val="00E741FA"/>
    <w:rsid w:val="00E7548D"/>
    <w:rsid w:val="00E766C4"/>
    <w:rsid w:val="00E76DD5"/>
    <w:rsid w:val="00E77BCB"/>
    <w:rsid w:val="00E80D11"/>
    <w:rsid w:val="00E811F5"/>
    <w:rsid w:val="00E812B0"/>
    <w:rsid w:val="00E81BD2"/>
    <w:rsid w:val="00E81EBD"/>
    <w:rsid w:val="00E826C5"/>
    <w:rsid w:val="00E83891"/>
    <w:rsid w:val="00E83982"/>
    <w:rsid w:val="00E842AF"/>
    <w:rsid w:val="00E84BA1"/>
    <w:rsid w:val="00E852CD"/>
    <w:rsid w:val="00E85304"/>
    <w:rsid w:val="00E85601"/>
    <w:rsid w:val="00E85779"/>
    <w:rsid w:val="00E8599D"/>
    <w:rsid w:val="00E86DA0"/>
    <w:rsid w:val="00E87FF2"/>
    <w:rsid w:val="00E90146"/>
    <w:rsid w:val="00E9196D"/>
    <w:rsid w:val="00E91A2F"/>
    <w:rsid w:val="00E933AC"/>
    <w:rsid w:val="00E935AD"/>
    <w:rsid w:val="00E93CE2"/>
    <w:rsid w:val="00E94F8E"/>
    <w:rsid w:val="00E96B31"/>
    <w:rsid w:val="00E97426"/>
    <w:rsid w:val="00E97801"/>
    <w:rsid w:val="00E97FB2"/>
    <w:rsid w:val="00EA30DF"/>
    <w:rsid w:val="00EA4B07"/>
    <w:rsid w:val="00EA50B7"/>
    <w:rsid w:val="00EA6015"/>
    <w:rsid w:val="00EA628C"/>
    <w:rsid w:val="00EA62F0"/>
    <w:rsid w:val="00EA650E"/>
    <w:rsid w:val="00EA6559"/>
    <w:rsid w:val="00EA6860"/>
    <w:rsid w:val="00EA7790"/>
    <w:rsid w:val="00EA78E8"/>
    <w:rsid w:val="00EA78F2"/>
    <w:rsid w:val="00EA7BFF"/>
    <w:rsid w:val="00EA7D04"/>
    <w:rsid w:val="00EA7D14"/>
    <w:rsid w:val="00EB0728"/>
    <w:rsid w:val="00EB0C21"/>
    <w:rsid w:val="00EB19C0"/>
    <w:rsid w:val="00EB22B7"/>
    <w:rsid w:val="00EB335E"/>
    <w:rsid w:val="00EB3656"/>
    <w:rsid w:val="00EB38C9"/>
    <w:rsid w:val="00EB3A5F"/>
    <w:rsid w:val="00EB4906"/>
    <w:rsid w:val="00EB4CCE"/>
    <w:rsid w:val="00EB515C"/>
    <w:rsid w:val="00EB532D"/>
    <w:rsid w:val="00EB5439"/>
    <w:rsid w:val="00EB5C72"/>
    <w:rsid w:val="00EB5EB9"/>
    <w:rsid w:val="00EB6689"/>
    <w:rsid w:val="00EB7416"/>
    <w:rsid w:val="00EB7502"/>
    <w:rsid w:val="00EB7C54"/>
    <w:rsid w:val="00EC17C5"/>
    <w:rsid w:val="00EC1E76"/>
    <w:rsid w:val="00EC3561"/>
    <w:rsid w:val="00EC52F3"/>
    <w:rsid w:val="00EC5CBD"/>
    <w:rsid w:val="00EC64C8"/>
    <w:rsid w:val="00EC74E1"/>
    <w:rsid w:val="00EC788E"/>
    <w:rsid w:val="00ED1EA3"/>
    <w:rsid w:val="00ED2B3A"/>
    <w:rsid w:val="00ED34FA"/>
    <w:rsid w:val="00ED37C5"/>
    <w:rsid w:val="00ED3B41"/>
    <w:rsid w:val="00ED428A"/>
    <w:rsid w:val="00ED591B"/>
    <w:rsid w:val="00ED6051"/>
    <w:rsid w:val="00ED666B"/>
    <w:rsid w:val="00ED676C"/>
    <w:rsid w:val="00ED68AC"/>
    <w:rsid w:val="00ED690E"/>
    <w:rsid w:val="00EE1D07"/>
    <w:rsid w:val="00EE29F2"/>
    <w:rsid w:val="00EE57BE"/>
    <w:rsid w:val="00EE63F0"/>
    <w:rsid w:val="00EE6933"/>
    <w:rsid w:val="00EF0FE6"/>
    <w:rsid w:val="00EF180F"/>
    <w:rsid w:val="00EF186A"/>
    <w:rsid w:val="00EF1A40"/>
    <w:rsid w:val="00EF21CF"/>
    <w:rsid w:val="00EF28D5"/>
    <w:rsid w:val="00EF2DB7"/>
    <w:rsid w:val="00EF5308"/>
    <w:rsid w:val="00EF56B8"/>
    <w:rsid w:val="00EF5CCC"/>
    <w:rsid w:val="00EF6CC6"/>
    <w:rsid w:val="00EF6D7B"/>
    <w:rsid w:val="00EF713F"/>
    <w:rsid w:val="00EF737F"/>
    <w:rsid w:val="00EF742B"/>
    <w:rsid w:val="00F001CA"/>
    <w:rsid w:val="00F00510"/>
    <w:rsid w:val="00F00BF8"/>
    <w:rsid w:val="00F0115B"/>
    <w:rsid w:val="00F0115C"/>
    <w:rsid w:val="00F01279"/>
    <w:rsid w:val="00F02372"/>
    <w:rsid w:val="00F02B82"/>
    <w:rsid w:val="00F02BBB"/>
    <w:rsid w:val="00F03E8E"/>
    <w:rsid w:val="00F0541B"/>
    <w:rsid w:val="00F065D9"/>
    <w:rsid w:val="00F06FB4"/>
    <w:rsid w:val="00F07638"/>
    <w:rsid w:val="00F0792B"/>
    <w:rsid w:val="00F07B5F"/>
    <w:rsid w:val="00F11687"/>
    <w:rsid w:val="00F119EC"/>
    <w:rsid w:val="00F11E91"/>
    <w:rsid w:val="00F129D7"/>
    <w:rsid w:val="00F12A71"/>
    <w:rsid w:val="00F12A79"/>
    <w:rsid w:val="00F12B02"/>
    <w:rsid w:val="00F1418C"/>
    <w:rsid w:val="00F163C2"/>
    <w:rsid w:val="00F16566"/>
    <w:rsid w:val="00F17732"/>
    <w:rsid w:val="00F2002D"/>
    <w:rsid w:val="00F2041E"/>
    <w:rsid w:val="00F208D9"/>
    <w:rsid w:val="00F222B5"/>
    <w:rsid w:val="00F222C6"/>
    <w:rsid w:val="00F225F5"/>
    <w:rsid w:val="00F228C9"/>
    <w:rsid w:val="00F23054"/>
    <w:rsid w:val="00F23272"/>
    <w:rsid w:val="00F23CF1"/>
    <w:rsid w:val="00F23DB2"/>
    <w:rsid w:val="00F24104"/>
    <w:rsid w:val="00F2428E"/>
    <w:rsid w:val="00F24837"/>
    <w:rsid w:val="00F26B91"/>
    <w:rsid w:val="00F26EF1"/>
    <w:rsid w:val="00F3034A"/>
    <w:rsid w:val="00F30784"/>
    <w:rsid w:val="00F30C7F"/>
    <w:rsid w:val="00F3170C"/>
    <w:rsid w:val="00F31CB4"/>
    <w:rsid w:val="00F32817"/>
    <w:rsid w:val="00F32864"/>
    <w:rsid w:val="00F32938"/>
    <w:rsid w:val="00F335D2"/>
    <w:rsid w:val="00F33FDD"/>
    <w:rsid w:val="00F34998"/>
    <w:rsid w:val="00F35966"/>
    <w:rsid w:val="00F36196"/>
    <w:rsid w:val="00F37D62"/>
    <w:rsid w:val="00F40D7F"/>
    <w:rsid w:val="00F41289"/>
    <w:rsid w:val="00F41382"/>
    <w:rsid w:val="00F41D74"/>
    <w:rsid w:val="00F425CA"/>
    <w:rsid w:val="00F42BDB"/>
    <w:rsid w:val="00F43ADE"/>
    <w:rsid w:val="00F441A7"/>
    <w:rsid w:val="00F4497B"/>
    <w:rsid w:val="00F44F1C"/>
    <w:rsid w:val="00F46986"/>
    <w:rsid w:val="00F4772C"/>
    <w:rsid w:val="00F479BB"/>
    <w:rsid w:val="00F5011A"/>
    <w:rsid w:val="00F50321"/>
    <w:rsid w:val="00F5232C"/>
    <w:rsid w:val="00F53A5B"/>
    <w:rsid w:val="00F55EA0"/>
    <w:rsid w:val="00F57B56"/>
    <w:rsid w:val="00F57D22"/>
    <w:rsid w:val="00F60CFC"/>
    <w:rsid w:val="00F61216"/>
    <w:rsid w:val="00F61A9A"/>
    <w:rsid w:val="00F6244D"/>
    <w:rsid w:val="00F64EF1"/>
    <w:rsid w:val="00F658D0"/>
    <w:rsid w:val="00F664D4"/>
    <w:rsid w:val="00F67398"/>
    <w:rsid w:val="00F70F4D"/>
    <w:rsid w:val="00F72897"/>
    <w:rsid w:val="00F735D2"/>
    <w:rsid w:val="00F73CCD"/>
    <w:rsid w:val="00F74A41"/>
    <w:rsid w:val="00F74EF5"/>
    <w:rsid w:val="00F74F45"/>
    <w:rsid w:val="00F75BCF"/>
    <w:rsid w:val="00F75F7B"/>
    <w:rsid w:val="00F764FB"/>
    <w:rsid w:val="00F76601"/>
    <w:rsid w:val="00F77293"/>
    <w:rsid w:val="00F807F8"/>
    <w:rsid w:val="00F80E76"/>
    <w:rsid w:val="00F80E92"/>
    <w:rsid w:val="00F827F3"/>
    <w:rsid w:val="00F82CCC"/>
    <w:rsid w:val="00F833F7"/>
    <w:rsid w:val="00F8377F"/>
    <w:rsid w:val="00F83AEB"/>
    <w:rsid w:val="00F84D4B"/>
    <w:rsid w:val="00F854C3"/>
    <w:rsid w:val="00F865CA"/>
    <w:rsid w:val="00F86706"/>
    <w:rsid w:val="00F86C4E"/>
    <w:rsid w:val="00F875C3"/>
    <w:rsid w:val="00F87695"/>
    <w:rsid w:val="00F877CD"/>
    <w:rsid w:val="00F87E77"/>
    <w:rsid w:val="00F92B96"/>
    <w:rsid w:val="00F92C82"/>
    <w:rsid w:val="00F93C7E"/>
    <w:rsid w:val="00F95923"/>
    <w:rsid w:val="00F95D48"/>
    <w:rsid w:val="00F96B28"/>
    <w:rsid w:val="00F976CD"/>
    <w:rsid w:val="00FA01F4"/>
    <w:rsid w:val="00FA04E5"/>
    <w:rsid w:val="00FA0FEC"/>
    <w:rsid w:val="00FA1672"/>
    <w:rsid w:val="00FA18C1"/>
    <w:rsid w:val="00FA1990"/>
    <w:rsid w:val="00FA1BC9"/>
    <w:rsid w:val="00FA2000"/>
    <w:rsid w:val="00FA39F9"/>
    <w:rsid w:val="00FA712F"/>
    <w:rsid w:val="00FA72FD"/>
    <w:rsid w:val="00FA7BE6"/>
    <w:rsid w:val="00FA7DEE"/>
    <w:rsid w:val="00FB082F"/>
    <w:rsid w:val="00FB3EC0"/>
    <w:rsid w:val="00FB4741"/>
    <w:rsid w:val="00FB4774"/>
    <w:rsid w:val="00FB4984"/>
    <w:rsid w:val="00FB4DF8"/>
    <w:rsid w:val="00FB6694"/>
    <w:rsid w:val="00FB7DD1"/>
    <w:rsid w:val="00FC050B"/>
    <w:rsid w:val="00FC1443"/>
    <w:rsid w:val="00FC28C8"/>
    <w:rsid w:val="00FC4AA6"/>
    <w:rsid w:val="00FC4ACE"/>
    <w:rsid w:val="00FC4D22"/>
    <w:rsid w:val="00FC4D9D"/>
    <w:rsid w:val="00FC4F0F"/>
    <w:rsid w:val="00FC5731"/>
    <w:rsid w:val="00FC5858"/>
    <w:rsid w:val="00FD0F08"/>
    <w:rsid w:val="00FD19EF"/>
    <w:rsid w:val="00FD28AB"/>
    <w:rsid w:val="00FD40CE"/>
    <w:rsid w:val="00FD45E7"/>
    <w:rsid w:val="00FD47FF"/>
    <w:rsid w:val="00FD673E"/>
    <w:rsid w:val="00FD74CC"/>
    <w:rsid w:val="00FD7AE7"/>
    <w:rsid w:val="00FE19FE"/>
    <w:rsid w:val="00FE1C41"/>
    <w:rsid w:val="00FE2B7E"/>
    <w:rsid w:val="00FE2F23"/>
    <w:rsid w:val="00FE2FCA"/>
    <w:rsid w:val="00FE3D6E"/>
    <w:rsid w:val="00FE4116"/>
    <w:rsid w:val="00FE4127"/>
    <w:rsid w:val="00FE48B3"/>
    <w:rsid w:val="00FE4ACC"/>
    <w:rsid w:val="00FE4CD3"/>
    <w:rsid w:val="00FE5491"/>
    <w:rsid w:val="00FE7B72"/>
    <w:rsid w:val="00FE7EFD"/>
    <w:rsid w:val="00FF0A52"/>
    <w:rsid w:val="00FF13D8"/>
    <w:rsid w:val="00FF2AFE"/>
    <w:rsid w:val="00FF2C5A"/>
    <w:rsid w:val="00FF38D7"/>
    <w:rsid w:val="00FF3CB8"/>
    <w:rsid w:val="00FF5741"/>
    <w:rsid w:val="00FF5F19"/>
    <w:rsid w:val="00FF6562"/>
    <w:rsid w:val="00FF6B76"/>
    <w:rsid w:val="00FF6F56"/>
    <w:rsid w:val="00FF7372"/>
    <w:rsid w:val="00FF748B"/>
    <w:rsid w:val="0484027B"/>
    <w:rsid w:val="09D4C2DE"/>
    <w:rsid w:val="137DB0A7"/>
    <w:rsid w:val="15AF031C"/>
    <w:rsid w:val="24947F6B"/>
    <w:rsid w:val="3156FFFA"/>
    <w:rsid w:val="34898C6B"/>
    <w:rsid w:val="35FEDADB"/>
    <w:rsid w:val="52686E7B"/>
    <w:rsid w:val="587B4554"/>
    <w:rsid w:val="6C6397FB"/>
    <w:rsid w:val="73636D60"/>
    <w:rsid w:val="7B2B708D"/>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A51D80"/>
  <w15:chartTrackingRefBased/>
  <w15:docId w15:val="{C3CB01FF-C9CD-47E7-8308-25C9E115D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E4597"/>
    <w:pPr>
      <w:spacing w:after="120"/>
      <w:jc w:val="both"/>
    </w:pPr>
    <w:rPr>
      <w:rFonts w:ascii="Calibri" w:hAnsi="Calibri"/>
      <w:sz w:val="22"/>
      <w:szCs w:val="24"/>
    </w:rPr>
  </w:style>
  <w:style w:type="paragraph" w:styleId="Nagwek1">
    <w:name w:val="heading 1"/>
    <w:basedOn w:val="Normalny"/>
    <w:next w:val="Normalny"/>
    <w:link w:val="Nagwek1Znak"/>
    <w:uiPriority w:val="9"/>
    <w:qFormat/>
    <w:rsid w:val="004C1A1B"/>
    <w:pPr>
      <w:keepNext/>
      <w:spacing w:before="240" w:after="240"/>
      <w:outlineLvl w:val="0"/>
    </w:pPr>
    <w:rPr>
      <w:rFonts w:cs="Arial"/>
      <w:b/>
      <w:bCs/>
      <w:color w:val="233D81"/>
      <w:kern w:val="32"/>
      <w:sz w:val="24"/>
      <w:szCs w:val="32"/>
    </w:rPr>
  </w:style>
  <w:style w:type="paragraph" w:styleId="Nagwek2">
    <w:name w:val="heading 2"/>
    <w:basedOn w:val="Normalny"/>
    <w:next w:val="Normalny"/>
    <w:link w:val="Nagwek2Znak"/>
    <w:uiPriority w:val="9"/>
    <w:unhideWhenUsed/>
    <w:qFormat/>
    <w:rsid w:val="00553AEE"/>
    <w:pPr>
      <w:keepNext/>
      <w:keepLines/>
      <w:spacing w:before="120"/>
      <w:outlineLvl w:val="1"/>
    </w:pPr>
    <w:rPr>
      <w:b/>
      <w:color w:val="233D81"/>
      <w:szCs w:val="26"/>
    </w:rPr>
  </w:style>
  <w:style w:type="paragraph" w:styleId="Nagwek3">
    <w:name w:val="heading 3"/>
    <w:basedOn w:val="Normalny"/>
    <w:next w:val="Normalny"/>
    <w:link w:val="Nagwek3Znak"/>
    <w:uiPriority w:val="9"/>
    <w:qFormat/>
    <w:rsid w:val="003306CD"/>
    <w:pPr>
      <w:keepNext/>
      <w:jc w:val="center"/>
      <w:outlineLvl w:val="2"/>
    </w:pPr>
    <w:rPr>
      <w:b/>
      <w:bCs/>
    </w:rPr>
  </w:style>
  <w:style w:type="paragraph" w:styleId="Nagwek6">
    <w:name w:val="heading 6"/>
    <w:basedOn w:val="Normalny"/>
    <w:next w:val="Normalny"/>
    <w:link w:val="Nagwek6Znak"/>
    <w:semiHidden/>
    <w:unhideWhenUsed/>
    <w:qFormat/>
    <w:rsid w:val="006A3CB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4C1A1B"/>
    <w:rPr>
      <w:rFonts w:ascii="Calibri" w:hAnsi="Calibri" w:cs="Arial"/>
      <w:b/>
      <w:bCs/>
      <w:color w:val="233D81"/>
      <w:kern w:val="32"/>
      <w:sz w:val="24"/>
      <w:szCs w:val="32"/>
    </w:rPr>
  </w:style>
  <w:style w:type="character" w:customStyle="1" w:styleId="Nagwek2Znak">
    <w:name w:val="Nagłówek 2 Znak"/>
    <w:link w:val="Nagwek2"/>
    <w:uiPriority w:val="9"/>
    <w:locked/>
    <w:rsid w:val="00553AEE"/>
    <w:rPr>
      <w:rFonts w:ascii="Calibri" w:hAnsi="Calibri"/>
      <w:b/>
      <w:color w:val="233D81"/>
      <w:sz w:val="22"/>
      <w:szCs w:val="26"/>
    </w:rPr>
  </w:style>
  <w:style w:type="character" w:customStyle="1" w:styleId="Nagwek3Znak">
    <w:name w:val="Nagłówek 3 Znak"/>
    <w:link w:val="Nagwek3"/>
    <w:uiPriority w:val="9"/>
    <w:semiHidden/>
    <w:locked/>
    <w:rsid w:val="00385A01"/>
    <w:rPr>
      <w:rFonts w:ascii="Calibri Light" w:eastAsia="Times New Roman" w:hAnsi="Calibri Light" w:cs="Times New Roman"/>
      <w:b/>
      <w:bCs/>
      <w:sz w:val="26"/>
      <w:szCs w:val="26"/>
    </w:rPr>
  </w:style>
  <w:style w:type="paragraph" w:styleId="Tekstpodstawowy3">
    <w:name w:val="Body Text 3"/>
    <w:basedOn w:val="Normalny"/>
    <w:link w:val="Tekstpodstawowy3Znak"/>
    <w:uiPriority w:val="99"/>
    <w:rsid w:val="005946A6"/>
    <w:pPr>
      <w:pBdr>
        <w:top w:val="single" w:sz="4" w:space="1" w:color="auto"/>
        <w:left w:val="single" w:sz="4" w:space="4" w:color="auto"/>
        <w:bottom w:val="single" w:sz="4" w:space="1" w:color="auto"/>
        <w:right w:val="single" w:sz="4" w:space="4" w:color="auto"/>
      </w:pBdr>
    </w:pPr>
    <w:rPr>
      <w:rFonts w:ascii="Arial" w:hAnsi="Arial"/>
    </w:rPr>
  </w:style>
  <w:style w:type="character" w:customStyle="1" w:styleId="Tekstpodstawowy3Znak">
    <w:name w:val="Tekst podstawowy 3 Znak"/>
    <w:link w:val="Tekstpodstawowy3"/>
    <w:uiPriority w:val="99"/>
    <w:semiHidden/>
    <w:locked/>
    <w:rsid w:val="00385A01"/>
    <w:rPr>
      <w:rFonts w:ascii="Calibri" w:hAnsi="Calibri" w:cs="Times New Roman"/>
      <w:sz w:val="16"/>
      <w:szCs w:val="16"/>
    </w:rPr>
  </w:style>
  <w:style w:type="paragraph" w:styleId="Stopka">
    <w:name w:val="footer"/>
    <w:basedOn w:val="Normalny"/>
    <w:link w:val="StopkaZnak"/>
    <w:uiPriority w:val="99"/>
    <w:rsid w:val="00E80D11"/>
    <w:pPr>
      <w:tabs>
        <w:tab w:val="center" w:pos="4536"/>
        <w:tab w:val="right" w:pos="9072"/>
      </w:tabs>
    </w:pPr>
    <w:rPr>
      <w:sz w:val="18"/>
    </w:rPr>
  </w:style>
  <w:style w:type="character" w:customStyle="1" w:styleId="StopkaZnak">
    <w:name w:val="Stopka Znak"/>
    <w:link w:val="Stopka"/>
    <w:uiPriority w:val="99"/>
    <w:locked/>
    <w:rsid w:val="00E80D11"/>
    <w:rPr>
      <w:rFonts w:ascii="Calibri" w:hAnsi="Calibri"/>
      <w:sz w:val="18"/>
    </w:rPr>
  </w:style>
  <w:style w:type="table" w:styleId="Tabela-Siatka">
    <w:name w:val="Table Grid"/>
    <w:basedOn w:val="Standardowy"/>
    <w:uiPriority w:val="39"/>
    <w:rsid w:val="00594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5946A6"/>
    <w:pPr>
      <w:tabs>
        <w:tab w:val="center" w:pos="4536"/>
        <w:tab w:val="right" w:pos="9072"/>
      </w:tabs>
    </w:pPr>
  </w:style>
  <w:style w:type="character" w:customStyle="1" w:styleId="NagwekZnak">
    <w:name w:val="Nagłówek Znak"/>
    <w:link w:val="Nagwek"/>
    <w:uiPriority w:val="99"/>
    <w:locked/>
    <w:rsid w:val="00C86F8F"/>
    <w:rPr>
      <w:rFonts w:ascii="Calibri" w:hAnsi="Calibri" w:cs="Times New Roman"/>
      <w:sz w:val="22"/>
    </w:rPr>
  </w:style>
  <w:style w:type="paragraph" w:styleId="Tekstprzypisudolnego">
    <w:name w:val="footnote text"/>
    <w:basedOn w:val="Normalny"/>
    <w:link w:val="TekstprzypisudolnegoZnak"/>
    <w:uiPriority w:val="99"/>
    <w:semiHidden/>
    <w:rsid w:val="002C44B1"/>
  </w:style>
  <w:style w:type="character" w:customStyle="1" w:styleId="TekstprzypisudolnegoZnak">
    <w:name w:val="Tekst przypisu dolnego Znak"/>
    <w:link w:val="Tekstprzypisudolnego"/>
    <w:uiPriority w:val="99"/>
    <w:semiHidden/>
    <w:locked/>
    <w:rsid w:val="0043763B"/>
    <w:rPr>
      <w:rFonts w:ascii="Calibri" w:hAnsi="Calibri" w:cs="Times New Roman"/>
      <w:sz w:val="22"/>
    </w:rPr>
  </w:style>
  <w:style w:type="character" w:styleId="Odwoanieprzypisudolnego">
    <w:name w:val="footnote reference"/>
    <w:uiPriority w:val="99"/>
    <w:semiHidden/>
    <w:rsid w:val="002C44B1"/>
    <w:rPr>
      <w:rFonts w:ascii="Calibri" w:hAnsi="Calibri" w:cs="Times New Roman"/>
      <w:sz w:val="22"/>
      <w:vertAlign w:val="superscript"/>
    </w:rPr>
  </w:style>
  <w:style w:type="paragraph" w:styleId="NormalnyWeb">
    <w:name w:val="Normal (Web)"/>
    <w:basedOn w:val="Normalny"/>
    <w:uiPriority w:val="99"/>
    <w:rsid w:val="00E649C1"/>
    <w:pPr>
      <w:spacing w:before="100" w:beforeAutospacing="1" w:after="119"/>
    </w:pPr>
  </w:style>
  <w:style w:type="character" w:styleId="Odwoaniedokomentarza">
    <w:name w:val="annotation reference"/>
    <w:uiPriority w:val="99"/>
    <w:rsid w:val="00074DE8"/>
    <w:rPr>
      <w:rFonts w:ascii="Calibri" w:hAnsi="Calibri" w:cs="Times New Roman"/>
      <w:sz w:val="16"/>
    </w:rPr>
  </w:style>
  <w:style w:type="paragraph" w:styleId="Tekstkomentarza">
    <w:name w:val="annotation text"/>
    <w:basedOn w:val="Normalny"/>
    <w:link w:val="TekstkomentarzaZnak"/>
    <w:uiPriority w:val="99"/>
    <w:rsid w:val="00074DE8"/>
  </w:style>
  <w:style w:type="character" w:customStyle="1" w:styleId="TekstkomentarzaZnak">
    <w:name w:val="Tekst komentarza Znak"/>
    <w:link w:val="Tekstkomentarza"/>
    <w:uiPriority w:val="99"/>
    <w:locked/>
    <w:rsid w:val="0043763B"/>
    <w:rPr>
      <w:rFonts w:ascii="Calibri" w:hAnsi="Calibri" w:cs="Times New Roman"/>
      <w:sz w:val="22"/>
    </w:rPr>
  </w:style>
  <w:style w:type="paragraph" w:styleId="Tematkomentarza">
    <w:name w:val="annotation subject"/>
    <w:basedOn w:val="Tekstkomentarza"/>
    <w:next w:val="Tekstkomentarza"/>
    <w:link w:val="TematkomentarzaZnak"/>
    <w:uiPriority w:val="99"/>
    <w:semiHidden/>
    <w:rsid w:val="00074DE8"/>
    <w:rPr>
      <w:b/>
      <w:bCs/>
    </w:rPr>
  </w:style>
  <w:style w:type="character" w:customStyle="1" w:styleId="TematkomentarzaZnak">
    <w:name w:val="Temat komentarza Znak"/>
    <w:link w:val="Tematkomentarza"/>
    <w:uiPriority w:val="99"/>
    <w:semiHidden/>
    <w:locked/>
    <w:rsid w:val="00385A01"/>
    <w:rPr>
      <w:rFonts w:ascii="Calibri" w:hAnsi="Calibri" w:cs="Times New Roman"/>
      <w:b/>
      <w:bCs/>
      <w:sz w:val="22"/>
    </w:rPr>
  </w:style>
  <w:style w:type="paragraph" w:styleId="Tekstdymka">
    <w:name w:val="Balloon Text"/>
    <w:basedOn w:val="Normalny"/>
    <w:link w:val="TekstdymkaZnak"/>
    <w:uiPriority w:val="99"/>
    <w:semiHidden/>
    <w:rsid w:val="00074DE8"/>
    <w:rPr>
      <w:rFonts w:ascii="Tahoma" w:hAnsi="Tahoma" w:cs="Tahoma"/>
      <w:sz w:val="16"/>
      <w:szCs w:val="16"/>
    </w:rPr>
  </w:style>
  <w:style w:type="character" w:customStyle="1" w:styleId="TekstdymkaZnak">
    <w:name w:val="Tekst dymka Znak"/>
    <w:link w:val="Tekstdymka"/>
    <w:uiPriority w:val="99"/>
    <w:semiHidden/>
    <w:locked/>
    <w:rsid w:val="00385A01"/>
    <w:rPr>
      <w:rFonts w:ascii="Segoe UI" w:hAnsi="Segoe UI" w:cs="Segoe UI"/>
      <w:sz w:val="18"/>
      <w:szCs w:val="18"/>
    </w:rPr>
  </w:style>
  <w:style w:type="character" w:styleId="Numerstrony">
    <w:name w:val="page number"/>
    <w:uiPriority w:val="99"/>
    <w:rsid w:val="00074DE8"/>
    <w:rPr>
      <w:rFonts w:ascii="Calibri" w:hAnsi="Calibri" w:cs="Times New Roman"/>
      <w:sz w:val="22"/>
    </w:rPr>
  </w:style>
  <w:style w:type="paragraph" w:styleId="Tekstpodstawowy2">
    <w:name w:val="Body Text 2"/>
    <w:basedOn w:val="Normalny"/>
    <w:link w:val="Tekstpodstawowy2Znak"/>
    <w:uiPriority w:val="99"/>
    <w:rsid w:val="00E80D11"/>
  </w:style>
  <w:style w:type="character" w:customStyle="1" w:styleId="Tekstpodstawowy2Znak">
    <w:name w:val="Tekst podstawowy 2 Znak"/>
    <w:basedOn w:val="Domylnaczcionkaakapitu"/>
    <w:link w:val="Tekstpodstawowy2"/>
    <w:uiPriority w:val="99"/>
    <w:locked/>
    <w:rsid w:val="00E80D11"/>
    <w:rPr>
      <w:rFonts w:ascii="Calibri" w:hAnsi="Calibri"/>
      <w:sz w:val="22"/>
    </w:rPr>
  </w:style>
  <w:style w:type="paragraph" w:styleId="Akapitzlist">
    <w:name w:val="List Paragraph"/>
    <w:basedOn w:val="Normalny"/>
    <w:uiPriority w:val="34"/>
    <w:qFormat/>
    <w:rsid w:val="0043763B"/>
    <w:pPr>
      <w:spacing w:after="160" w:line="259" w:lineRule="auto"/>
      <w:ind w:left="720"/>
      <w:contextualSpacing/>
    </w:pPr>
    <w:rPr>
      <w:szCs w:val="22"/>
      <w:lang w:eastAsia="en-US"/>
    </w:rPr>
  </w:style>
  <w:style w:type="paragraph" w:styleId="Poprawka">
    <w:name w:val="Revision"/>
    <w:hidden/>
    <w:uiPriority w:val="99"/>
    <w:semiHidden/>
    <w:rsid w:val="003C2DDB"/>
  </w:style>
  <w:style w:type="paragraph" w:styleId="Tekstprzypisukocowego">
    <w:name w:val="endnote text"/>
    <w:basedOn w:val="Normalny"/>
    <w:link w:val="TekstprzypisukocowegoZnak"/>
    <w:uiPriority w:val="99"/>
    <w:rsid w:val="00E80D11"/>
    <w:rPr>
      <w:sz w:val="18"/>
    </w:rPr>
  </w:style>
  <w:style w:type="character" w:customStyle="1" w:styleId="TekstprzypisukocowegoZnak">
    <w:name w:val="Tekst przypisu końcowego Znak"/>
    <w:link w:val="Tekstprzypisukocowego"/>
    <w:uiPriority w:val="99"/>
    <w:locked/>
    <w:rsid w:val="00E80D11"/>
    <w:rPr>
      <w:rFonts w:ascii="Calibri" w:hAnsi="Calibri"/>
      <w:sz w:val="18"/>
    </w:rPr>
  </w:style>
  <w:style w:type="paragraph" w:styleId="Indeks1">
    <w:name w:val="index 1"/>
    <w:basedOn w:val="Normalny"/>
    <w:next w:val="Normalny"/>
    <w:autoRedefine/>
    <w:uiPriority w:val="99"/>
    <w:rsid w:val="001A4600"/>
    <w:pPr>
      <w:ind w:left="200" w:hanging="200"/>
    </w:pPr>
  </w:style>
  <w:style w:type="character" w:styleId="Odwoanieprzypisukocowego">
    <w:name w:val="endnote reference"/>
    <w:uiPriority w:val="99"/>
    <w:rsid w:val="001A4600"/>
    <w:rPr>
      <w:rFonts w:ascii="Calibri" w:hAnsi="Calibri" w:cs="Times New Roman"/>
      <w:sz w:val="22"/>
      <w:vertAlign w:val="superscript"/>
    </w:rPr>
  </w:style>
  <w:style w:type="paragraph" w:styleId="Legenda">
    <w:name w:val="caption"/>
    <w:basedOn w:val="Normalny"/>
    <w:next w:val="Normalny"/>
    <w:uiPriority w:val="35"/>
    <w:semiHidden/>
    <w:unhideWhenUsed/>
    <w:qFormat/>
    <w:rsid w:val="005B1571"/>
    <w:pPr>
      <w:spacing w:after="200"/>
    </w:pPr>
    <w:rPr>
      <w:i/>
      <w:iCs/>
      <w:color w:val="44546A"/>
      <w:sz w:val="18"/>
      <w:szCs w:val="18"/>
    </w:rPr>
  </w:style>
  <w:style w:type="paragraph" w:styleId="Nagwekspisutreci">
    <w:name w:val="TOC Heading"/>
    <w:basedOn w:val="Tekstpodstawowy"/>
    <w:next w:val="Normalny"/>
    <w:uiPriority w:val="39"/>
    <w:unhideWhenUsed/>
    <w:qFormat/>
    <w:rsid w:val="00626397"/>
    <w:pPr>
      <w:keepLines/>
      <w:spacing w:line="259" w:lineRule="auto"/>
    </w:pPr>
    <w:rPr>
      <w:bCs/>
    </w:rPr>
  </w:style>
  <w:style w:type="paragraph" w:styleId="Spistreci1">
    <w:name w:val="toc 1"/>
    <w:basedOn w:val="Normalny"/>
    <w:next w:val="Tekstpodstawowy"/>
    <w:autoRedefine/>
    <w:uiPriority w:val="39"/>
    <w:unhideWhenUsed/>
    <w:rsid w:val="004C1A1B"/>
    <w:pPr>
      <w:spacing w:before="120" w:after="0"/>
      <w:jc w:val="left"/>
    </w:pPr>
    <w:rPr>
      <w:b/>
      <w:bCs/>
      <w:iCs/>
      <w:color w:val="233D81"/>
      <w:sz w:val="24"/>
    </w:rPr>
  </w:style>
  <w:style w:type="paragraph" w:styleId="Spistreci2">
    <w:name w:val="toc 2"/>
    <w:basedOn w:val="Tekstpodstawowy"/>
    <w:next w:val="Tekstpodstawowy"/>
    <w:autoRedefine/>
    <w:uiPriority w:val="39"/>
    <w:unhideWhenUsed/>
    <w:rsid w:val="002E1963"/>
    <w:pPr>
      <w:spacing w:before="120" w:after="0"/>
      <w:ind w:left="220"/>
      <w:jc w:val="left"/>
    </w:pPr>
    <w:rPr>
      <w:bCs/>
      <w:szCs w:val="22"/>
    </w:rPr>
  </w:style>
  <w:style w:type="paragraph" w:styleId="Spistreci3">
    <w:name w:val="toc 3"/>
    <w:basedOn w:val="Normalny"/>
    <w:next w:val="Normalny"/>
    <w:autoRedefine/>
    <w:uiPriority w:val="39"/>
    <w:unhideWhenUsed/>
    <w:rsid w:val="005A7559"/>
    <w:pPr>
      <w:spacing w:after="0"/>
      <w:ind w:left="440"/>
      <w:jc w:val="left"/>
    </w:pPr>
    <w:rPr>
      <w:sz w:val="20"/>
      <w:szCs w:val="20"/>
    </w:rPr>
  </w:style>
  <w:style w:type="character" w:styleId="Hipercze">
    <w:name w:val="Hyperlink"/>
    <w:uiPriority w:val="99"/>
    <w:unhideWhenUsed/>
    <w:rsid w:val="001D7CD2"/>
    <w:rPr>
      <w:rFonts w:ascii="Calibri" w:hAnsi="Calibri" w:cs="Times New Roman"/>
      <w:color w:val="0563C1"/>
      <w:sz w:val="22"/>
      <w:u w:val="single"/>
    </w:rPr>
  </w:style>
  <w:style w:type="paragraph" w:styleId="Spistreci4">
    <w:name w:val="toc 4"/>
    <w:basedOn w:val="Normalny"/>
    <w:next w:val="Normalny"/>
    <w:autoRedefine/>
    <w:uiPriority w:val="39"/>
    <w:unhideWhenUsed/>
    <w:rsid w:val="00BC1ACE"/>
    <w:pPr>
      <w:spacing w:after="0"/>
      <w:ind w:left="660"/>
      <w:jc w:val="left"/>
    </w:pPr>
    <w:rPr>
      <w:sz w:val="20"/>
      <w:szCs w:val="20"/>
    </w:rPr>
  </w:style>
  <w:style w:type="paragraph" w:styleId="Spistreci5">
    <w:name w:val="toc 5"/>
    <w:basedOn w:val="Normalny"/>
    <w:next w:val="Normalny"/>
    <w:autoRedefine/>
    <w:uiPriority w:val="39"/>
    <w:unhideWhenUsed/>
    <w:rsid w:val="001D7CD2"/>
    <w:pPr>
      <w:spacing w:after="0"/>
      <w:ind w:left="880"/>
      <w:jc w:val="left"/>
    </w:pPr>
    <w:rPr>
      <w:sz w:val="20"/>
      <w:szCs w:val="20"/>
    </w:rPr>
  </w:style>
  <w:style w:type="paragraph" w:styleId="Spistreci6">
    <w:name w:val="toc 6"/>
    <w:basedOn w:val="Normalny"/>
    <w:next w:val="Normalny"/>
    <w:autoRedefine/>
    <w:uiPriority w:val="39"/>
    <w:unhideWhenUsed/>
    <w:rsid w:val="001D7CD2"/>
    <w:pPr>
      <w:spacing w:after="0"/>
      <w:ind w:left="1100"/>
      <w:jc w:val="left"/>
    </w:pPr>
    <w:rPr>
      <w:sz w:val="20"/>
      <w:szCs w:val="20"/>
    </w:rPr>
  </w:style>
  <w:style w:type="paragraph" w:styleId="Spistreci7">
    <w:name w:val="toc 7"/>
    <w:basedOn w:val="Normalny"/>
    <w:next w:val="Normalny"/>
    <w:autoRedefine/>
    <w:uiPriority w:val="39"/>
    <w:unhideWhenUsed/>
    <w:rsid w:val="001D7CD2"/>
    <w:pPr>
      <w:spacing w:after="0"/>
      <w:ind w:left="1320"/>
      <w:jc w:val="left"/>
    </w:pPr>
    <w:rPr>
      <w:sz w:val="20"/>
      <w:szCs w:val="20"/>
    </w:rPr>
  </w:style>
  <w:style w:type="paragraph" w:styleId="Spistreci8">
    <w:name w:val="toc 8"/>
    <w:basedOn w:val="Normalny"/>
    <w:next w:val="Normalny"/>
    <w:autoRedefine/>
    <w:uiPriority w:val="39"/>
    <w:unhideWhenUsed/>
    <w:rsid w:val="001D7CD2"/>
    <w:pPr>
      <w:spacing w:after="0"/>
      <w:ind w:left="1540"/>
      <w:jc w:val="left"/>
    </w:pPr>
    <w:rPr>
      <w:sz w:val="20"/>
      <w:szCs w:val="20"/>
    </w:rPr>
  </w:style>
  <w:style w:type="paragraph" w:styleId="Spistreci9">
    <w:name w:val="toc 9"/>
    <w:basedOn w:val="Normalny"/>
    <w:next w:val="Normalny"/>
    <w:autoRedefine/>
    <w:uiPriority w:val="39"/>
    <w:unhideWhenUsed/>
    <w:rsid w:val="001D7CD2"/>
    <w:pPr>
      <w:spacing w:after="0"/>
      <w:ind w:left="1760"/>
      <w:jc w:val="left"/>
    </w:pPr>
    <w:rPr>
      <w:sz w:val="20"/>
      <w:szCs w:val="20"/>
    </w:rPr>
  </w:style>
  <w:style w:type="character" w:styleId="Uwydatnienie">
    <w:name w:val="Emphasis"/>
    <w:uiPriority w:val="20"/>
    <w:qFormat/>
    <w:rsid w:val="00626397"/>
    <w:rPr>
      <w:rFonts w:ascii="Consolas" w:hAnsi="Consolas" w:cs="Times New Roman"/>
      <w:i/>
      <w:iCs/>
      <w:sz w:val="21"/>
      <w:szCs w:val="21"/>
    </w:rPr>
  </w:style>
  <w:style w:type="paragraph" w:styleId="Zwykytekst">
    <w:name w:val="Plain Text"/>
    <w:basedOn w:val="Normalny"/>
    <w:link w:val="ZwykytekstZnak"/>
    <w:uiPriority w:val="99"/>
    <w:semiHidden/>
    <w:unhideWhenUsed/>
    <w:rsid w:val="00626397"/>
    <w:rPr>
      <w:rFonts w:ascii="Consolas" w:hAnsi="Consolas"/>
      <w:sz w:val="21"/>
      <w:szCs w:val="21"/>
    </w:rPr>
  </w:style>
  <w:style w:type="character" w:customStyle="1" w:styleId="ZwykytekstZnak">
    <w:name w:val="Zwykły tekst Znak"/>
    <w:link w:val="Zwykytekst"/>
    <w:uiPriority w:val="99"/>
    <w:semiHidden/>
    <w:locked/>
    <w:rsid w:val="00626397"/>
    <w:rPr>
      <w:rFonts w:ascii="Consolas" w:hAnsi="Consolas" w:cs="Times New Roman"/>
      <w:sz w:val="21"/>
      <w:szCs w:val="21"/>
    </w:rPr>
  </w:style>
  <w:style w:type="paragraph" w:styleId="Tekstpodstawowy">
    <w:name w:val="Body Text"/>
    <w:basedOn w:val="Normalny"/>
    <w:link w:val="TekstpodstawowyZnak"/>
    <w:uiPriority w:val="99"/>
    <w:unhideWhenUsed/>
    <w:rsid w:val="00E80D11"/>
  </w:style>
  <w:style w:type="character" w:customStyle="1" w:styleId="TekstpodstawowyZnak">
    <w:name w:val="Tekst podstawowy Znak"/>
    <w:basedOn w:val="Domylnaczcionkaakapitu"/>
    <w:link w:val="Tekstpodstawowy"/>
    <w:uiPriority w:val="99"/>
    <w:locked/>
    <w:rsid w:val="00E80D11"/>
    <w:rPr>
      <w:rFonts w:ascii="Calibri" w:hAnsi="Calibri"/>
      <w:sz w:val="22"/>
    </w:rPr>
  </w:style>
  <w:style w:type="character" w:customStyle="1" w:styleId="h1">
    <w:name w:val="h1"/>
    <w:rsid w:val="00916C3D"/>
    <w:rPr>
      <w:rFonts w:ascii="Calibri" w:hAnsi="Calibri" w:cs="Times New Roman"/>
      <w:sz w:val="22"/>
    </w:rPr>
  </w:style>
  <w:style w:type="paragraph" w:customStyle="1" w:styleId="zaacznik">
    <w:name w:val="załacznik"/>
    <w:basedOn w:val="Stopka"/>
    <w:qFormat/>
    <w:rsid w:val="004F2EBD"/>
    <w:pPr>
      <w:spacing w:before="40" w:after="0" w:line="276" w:lineRule="auto"/>
      <w:jc w:val="right"/>
    </w:pPr>
    <w:rPr>
      <w:sz w:val="22"/>
      <w:szCs w:val="20"/>
    </w:rPr>
  </w:style>
  <w:style w:type="paragraph" w:customStyle="1" w:styleId="PKA-STRONA1">
    <w:name w:val="PKA- STRONA 1"/>
    <w:basedOn w:val="Normalny"/>
    <w:qFormat/>
    <w:rsid w:val="00915144"/>
    <w:pPr>
      <w:spacing w:after="0"/>
      <w:ind w:left="2268"/>
    </w:pPr>
    <w:rPr>
      <w:rFonts w:cs="Arial"/>
      <w:b/>
      <w:bCs/>
      <w:color w:val="243C80"/>
      <w:sz w:val="52"/>
      <w:szCs w:val="52"/>
    </w:rPr>
  </w:style>
  <w:style w:type="paragraph" w:customStyle="1" w:styleId="kryteria">
    <w:name w:val="kryteria"/>
    <w:basedOn w:val="Tekstkomentarza"/>
    <w:qFormat/>
    <w:rsid w:val="006E0858"/>
    <w:pPr>
      <w:numPr>
        <w:numId w:val="5"/>
      </w:numPr>
    </w:pPr>
    <w:rPr>
      <w:i/>
    </w:rPr>
  </w:style>
  <w:style w:type="paragraph" w:customStyle="1" w:styleId="PKA-przypisy">
    <w:name w:val="PKA- przypisy"/>
    <w:basedOn w:val="Normalny"/>
    <w:next w:val="Normalny"/>
    <w:qFormat/>
    <w:rsid w:val="008E4E4A"/>
    <w:pPr>
      <w:tabs>
        <w:tab w:val="left" w:pos="708"/>
      </w:tabs>
      <w:spacing w:before="280" w:after="240" w:line="360" w:lineRule="auto"/>
    </w:pPr>
    <w:rPr>
      <w:rFonts w:cs="Arial"/>
      <w:sz w:val="18"/>
      <w:szCs w:val="16"/>
    </w:rPr>
  </w:style>
  <w:style w:type="paragraph" w:customStyle="1" w:styleId="PKA-stopka">
    <w:name w:val="PKA-stopka"/>
    <w:basedOn w:val="Normalny"/>
    <w:qFormat/>
    <w:rsid w:val="007F010E"/>
    <w:pPr>
      <w:tabs>
        <w:tab w:val="left" w:pos="708"/>
      </w:tabs>
      <w:spacing w:before="40" w:after="0" w:line="276" w:lineRule="auto"/>
      <w:jc w:val="center"/>
    </w:pPr>
    <w:rPr>
      <w:rFonts w:cs="Arial"/>
      <w:color w:val="243C80"/>
      <w:sz w:val="16"/>
      <w:szCs w:val="16"/>
    </w:rPr>
  </w:style>
  <w:style w:type="paragraph" w:customStyle="1" w:styleId="PKA-wyroznienia">
    <w:name w:val="PKA-wyroznienia"/>
    <w:basedOn w:val="Normalny"/>
    <w:rsid w:val="00E67B98"/>
    <w:pPr>
      <w:spacing w:before="240" w:after="240"/>
    </w:pPr>
    <w:rPr>
      <w:rFonts w:cs="Calibri"/>
      <w:b/>
      <w:szCs w:val="22"/>
    </w:rPr>
  </w:style>
  <w:style w:type="character" w:customStyle="1" w:styleId="cf01">
    <w:name w:val="cf01"/>
    <w:basedOn w:val="Domylnaczcionkaakapitu"/>
    <w:rsid w:val="0056342D"/>
    <w:rPr>
      <w:rFonts w:ascii="Segoe UI" w:hAnsi="Segoe UI" w:cs="Segoe UI" w:hint="default"/>
      <w:sz w:val="18"/>
      <w:szCs w:val="18"/>
    </w:rPr>
  </w:style>
  <w:style w:type="paragraph" w:customStyle="1" w:styleId="pf0">
    <w:name w:val="pf0"/>
    <w:basedOn w:val="Normalny"/>
    <w:rsid w:val="0056342D"/>
    <w:pPr>
      <w:spacing w:before="100" w:beforeAutospacing="1" w:after="100" w:afterAutospacing="1"/>
      <w:jc w:val="left"/>
    </w:pPr>
    <w:rPr>
      <w:rFonts w:ascii="Times New Roman" w:hAnsi="Times New Roman"/>
      <w:sz w:val="24"/>
    </w:rPr>
  </w:style>
  <w:style w:type="character" w:customStyle="1" w:styleId="Nierozpoznanawzmianka1">
    <w:name w:val="Nierozpoznana wzmianka1"/>
    <w:basedOn w:val="Domylnaczcionkaakapitu"/>
    <w:uiPriority w:val="99"/>
    <w:semiHidden/>
    <w:unhideWhenUsed/>
    <w:rsid w:val="00E62070"/>
    <w:rPr>
      <w:color w:val="605E5C"/>
      <w:shd w:val="clear" w:color="auto" w:fill="E1DFDD"/>
    </w:rPr>
  </w:style>
  <w:style w:type="paragraph" w:styleId="Tekstpodstawowywcity3">
    <w:name w:val="Body Text Indent 3"/>
    <w:basedOn w:val="Normalny"/>
    <w:link w:val="Tekstpodstawowywcity3Znak"/>
    <w:rsid w:val="00560893"/>
    <w:pPr>
      <w:ind w:left="283"/>
    </w:pPr>
    <w:rPr>
      <w:sz w:val="16"/>
      <w:szCs w:val="16"/>
    </w:rPr>
  </w:style>
  <w:style w:type="character" w:customStyle="1" w:styleId="Tekstpodstawowywcity3Znak">
    <w:name w:val="Tekst podstawowy wcięty 3 Znak"/>
    <w:basedOn w:val="Domylnaczcionkaakapitu"/>
    <w:link w:val="Tekstpodstawowywcity3"/>
    <w:rsid w:val="00560893"/>
    <w:rPr>
      <w:rFonts w:ascii="Calibri" w:hAnsi="Calibri"/>
      <w:sz w:val="16"/>
      <w:szCs w:val="16"/>
    </w:rPr>
  </w:style>
  <w:style w:type="table" w:customStyle="1" w:styleId="Tabela-Siatka1">
    <w:name w:val="Tabela - Siatka1"/>
    <w:basedOn w:val="Standardowy"/>
    <w:next w:val="Tabela-Siatka"/>
    <w:uiPriority w:val="39"/>
    <w:rsid w:val="00696E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1066C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36223"/>
    <w:rPr>
      <w:b/>
      <w:bCs/>
    </w:rPr>
  </w:style>
  <w:style w:type="character" w:customStyle="1" w:styleId="Nagwek6Znak">
    <w:name w:val="Nagłówek 6 Znak"/>
    <w:basedOn w:val="Domylnaczcionkaakapitu"/>
    <w:link w:val="Nagwek6"/>
    <w:semiHidden/>
    <w:rsid w:val="006A3CBD"/>
    <w:rPr>
      <w:rFonts w:asciiTheme="majorHAnsi" w:eastAsiaTheme="majorEastAsia" w:hAnsiTheme="majorHAnsi" w:cstheme="majorBidi"/>
      <w:color w:val="1F3763" w:themeColor="accent1" w:themeShade="7F"/>
      <w:sz w:val="22"/>
      <w:szCs w:val="24"/>
    </w:rPr>
  </w:style>
  <w:style w:type="paragraph" w:styleId="Tekstpodstawowywcity">
    <w:name w:val="Body Text Indent"/>
    <w:basedOn w:val="Normalny"/>
    <w:link w:val="TekstpodstawowywcityZnak"/>
    <w:semiHidden/>
    <w:unhideWhenUsed/>
    <w:rsid w:val="004B2719"/>
    <w:pPr>
      <w:ind w:left="283"/>
    </w:pPr>
  </w:style>
  <w:style w:type="character" w:customStyle="1" w:styleId="TekstpodstawowywcityZnak">
    <w:name w:val="Tekst podstawowy wcięty Znak"/>
    <w:basedOn w:val="Domylnaczcionkaakapitu"/>
    <w:link w:val="Tekstpodstawowywcity"/>
    <w:semiHidden/>
    <w:rsid w:val="004B2719"/>
    <w:rPr>
      <w:rFonts w:ascii="Calibri" w:hAnsi="Calibri"/>
      <w:sz w:val="22"/>
      <w:szCs w:val="24"/>
    </w:rPr>
  </w:style>
  <w:style w:type="paragraph" w:styleId="Bezodstpw">
    <w:name w:val="No Spacing"/>
    <w:uiPriority w:val="1"/>
    <w:qFormat/>
    <w:rsid w:val="0023341F"/>
    <w:rPr>
      <w:rFonts w:ascii="Calibri" w:hAnsi="Calibri"/>
      <w:sz w:val="22"/>
      <w:szCs w:val="22"/>
    </w:rPr>
  </w:style>
  <w:style w:type="character" w:styleId="Nierozpoznanawzmianka">
    <w:name w:val="Unresolved Mention"/>
    <w:basedOn w:val="Domylnaczcionkaakapitu"/>
    <w:uiPriority w:val="99"/>
    <w:semiHidden/>
    <w:unhideWhenUsed/>
    <w:rsid w:val="001259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1171">
      <w:bodyDiv w:val="1"/>
      <w:marLeft w:val="0"/>
      <w:marRight w:val="0"/>
      <w:marTop w:val="0"/>
      <w:marBottom w:val="0"/>
      <w:divBdr>
        <w:top w:val="none" w:sz="0" w:space="0" w:color="auto"/>
        <w:left w:val="none" w:sz="0" w:space="0" w:color="auto"/>
        <w:bottom w:val="none" w:sz="0" w:space="0" w:color="auto"/>
        <w:right w:val="none" w:sz="0" w:space="0" w:color="auto"/>
      </w:divBdr>
    </w:div>
    <w:div w:id="53432819">
      <w:bodyDiv w:val="1"/>
      <w:marLeft w:val="0"/>
      <w:marRight w:val="0"/>
      <w:marTop w:val="0"/>
      <w:marBottom w:val="0"/>
      <w:divBdr>
        <w:top w:val="none" w:sz="0" w:space="0" w:color="auto"/>
        <w:left w:val="none" w:sz="0" w:space="0" w:color="auto"/>
        <w:bottom w:val="none" w:sz="0" w:space="0" w:color="auto"/>
        <w:right w:val="none" w:sz="0" w:space="0" w:color="auto"/>
      </w:divBdr>
    </w:div>
    <w:div w:id="135879794">
      <w:bodyDiv w:val="1"/>
      <w:marLeft w:val="0"/>
      <w:marRight w:val="0"/>
      <w:marTop w:val="0"/>
      <w:marBottom w:val="0"/>
      <w:divBdr>
        <w:top w:val="none" w:sz="0" w:space="0" w:color="auto"/>
        <w:left w:val="none" w:sz="0" w:space="0" w:color="auto"/>
        <w:bottom w:val="none" w:sz="0" w:space="0" w:color="auto"/>
        <w:right w:val="none" w:sz="0" w:space="0" w:color="auto"/>
      </w:divBdr>
    </w:div>
    <w:div w:id="186875144">
      <w:bodyDiv w:val="1"/>
      <w:marLeft w:val="0"/>
      <w:marRight w:val="0"/>
      <w:marTop w:val="0"/>
      <w:marBottom w:val="0"/>
      <w:divBdr>
        <w:top w:val="none" w:sz="0" w:space="0" w:color="auto"/>
        <w:left w:val="none" w:sz="0" w:space="0" w:color="auto"/>
        <w:bottom w:val="none" w:sz="0" w:space="0" w:color="auto"/>
        <w:right w:val="none" w:sz="0" w:space="0" w:color="auto"/>
      </w:divBdr>
    </w:div>
    <w:div w:id="194513278">
      <w:bodyDiv w:val="1"/>
      <w:marLeft w:val="0"/>
      <w:marRight w:val="0"/>
      <w:marTop w:val="0"/>
      <w:marBottom w:val="0"/>
      <w:divBdr>
        <w:top w:val="none" w:sz="0" w:space="0" w:color="auto"/>
        <w:left w:val="none" w:sz="0" w:space="0" w:color="auto"/>
        <w:bottom w:val="none" w:sz="0" w:space="0" w:color="auto"/>
        <w:right w:val="none" w:sz="0" w:space="0" w:color="auto"/>
      </w:divBdr>
    </w:div>
    <w:div w:id="207449165">
      <w:bodyDiv w:val="1"/>
      <w:marLeft w:val="0"/>
      <w:marRight w:val="0"/>
      <w:marTop w:val="0"/>
      <w:marBottom w:val="0"/>
      <w:divBdr>
        <w:top w:val="none" w:sz="0" w:space="0" w:color="auto"/>
        <w:left w:val="none" w:sz="0" w:space="0" w:color="auto"/>
        <w:bottom w:val="none" w:sz="0" w:space="0" w:color="auto"/>
        <w:right w:val="none" w:sz="0" w:space="0" w:color="auto"/>
      </w:divBdr>
    </w:div>
    <w:div w:id="212430829">
      <w:bodyDiv w:val="1"/>
      <w:marLeft w:val="0"/>
      <w:marRight w:val="0"/>
      <w:marTop w:val="0"/>
      <w:marBottom w:val="0"/>
      <w:divBdr>
        <w:top w:val="none" w:sz="0" w:space="0" w:color="auto"/>
        <w:left w:val="none" w:sz="0" w:space="0" w:color="auto"/>
        <w:bottom w:val="none" w:sz="0" w:space="0" w:color="auto"/>
        <w:right w:val="none" w:sz="0" w:space="0" w:color="auto"/>
      </w:divBdr>
    </w:div>
    <w:div w:id="266081924">
      <w:bodyDiv w:val="1"/>
      <w:marLeft w:val="0"/>
      <w:marRight w:val="0"/>
      <w:marTop w:val="0"/>
      <w:marBottom w:val="0"/>
      <w:divBdr>
        <w:top w:val="none" w:sz="0" w:space="0" w:color="auto"/>
        <w:left w:val="none" w:sz="0" w:space="0" w:color="auto"/>
        <w:bottom w:val="none" w:sz="0" w:space="0" w:color="auto"/>
        <w:right w:val="none" w:sz="0" w:space="0" w:color="auto"/>
      </w:divBdr>
    </w:div>
    <w:div w:id="283342447">
      <w:bodyDiv w:val="1"/>
      <w:marLeft w:val="0"/>
      <w:marRight w:val="0"/>
      <w:marTop w:val="0"/>
      <w:marBottom w:val="0"/>
      <w:divBdr>
        <w:top w:val="none" w:sz="0" w:space="0" w:color="auto"/>
        <w:left w:val="none" w:sz="0" w:space="0" w:color="auto"/>
        <w:bottom w:val="none" w:sz="0" w:space="0" w:color="auto"/>
        <w:right w:val="none" w:sz="0" w:space="0" w:color="auto"/>
      </w:divBdr>
    </w:div>
    <w:div w:id="287860905">
      <w:bodyDiv w:val="1"/>
      <w:marLeft w:val="0"/>
      <w:marRight w:val="0"/>
      <w:marTop w:val="0"/>
      <w:marBottom w:val="0"/>
      <w:divBdr>
        <w:top w:val="none" w:sz="0" w:space="0" w:color="auto"/>
        <w:left w:val="none" w:sz="0" w:space="0" w:color="auto"/>
        <w:bottom w:val="none" w:sz="0" w:space="0" w:color="auto"/>
        <w:right w:val="none" w:sz="0" w:space="0" w:color="auto"/>
      </w:divBdr>
    </w:div>
    <w:div w:id="287901925">
      <w:bodyDiv w:val="1"/>
      <w:marLeft w:val="0"/>
      <w:marRight w:val="0"/>
      <w:marTop w:val="0"/>
      <w:marBottom w:val="0"/>
      <w:divBdr>
        <w:top w:val="none" w:sz="0" w:space="0" w:color="auto"/>
        <w:left w:val="none" w:sz="0" w:space="0" w:color="auto"/>
        <w:bottom w:val="none" w:sz="0" w:space="0" w:color="auto"/>
        <w:right w:val="none" w:sz="0" w:space="0" w:color="auto"/>
      </w:divBdr>
    </w:div>
    <w:div w:id="303511082">
      <w:bodyDiv w:val="1"/>
      <w:marLeft w:val="0"/>
      <w:marRight w:val="0"/>
      <w:marTop w:val="0"/>
      <w:marBottom w:val="0"/>
      <w:divBdr>
        <w:top w:val="none" w:sz="0" w:space="0" w:color="auto"/>
        <w:left w:val="none" w:sz="0" w:space="0" w:color="auto"/>
        <w:bottom w:val="none" w:sz="0" w:space="0" w:color="auto"/>
        <w:right w:val="none" w:sz="0" w:space="0" w:color="auto"/>
      </w:divBdr>
    </w:div>
    <w:div w:id="319160357">
      <w:bodyDiv w:val="1"/>
      <w:marLeft w:val="0"/>
      <w:marRight w:val="0"/>
      <w:marTop w:val="0"/>
      <w:marBottom w:val="0"/>
      <w:divBdr>
        <w:top w:val="none" w:sz="0" w:space="0" w:color="auto"/>
        <w:left w:val="none" w:sz="0" w:space="0" w:color="auto"/>
        <w:bottom w:val="none" w:sz="0" w:space="0" w:color="auto"/>
        <w:right w:val="none" w:sz="0" w:space="0" w:color="auto"/>
      </w:divBdr>
    </w:div>
    <w:div w:id="365910467">
      <w:bodyDiv w:val="1"/>
      <w:marLeft w:val="0"/>
      <w:marRight w:val="0"/>
      <w:marTop w:val="0"/>
      <w:marBottom w:val="0"/>
      <w:divBdr>
        <w:top w:val="none" w:sz="0" w:space="0" w:color="auto"/>
        <w:left w:val="none" w:sz="0" w:space="0" w:color="auto"/>
        <w:bottom w:val="none" w:sz="0" w:space="0" w:color="auto"/>
        <w:right w:val="none" w:sz="0" w:space="0" w:color="auto"/>
      </w:divBdr>
    </w:div>
    <w:div w:id="526531854">
      <w:bodyDiv w:val="1"/>
      <w:marLeft w:val="0"/>
      <w:marRight w:val="0"/>
      <w:marTop w:val="0"/>
      <w:marBottom w:val="0"/>
      <w:divBdr>
        <w:top w:val="none" w:sz="0" w:space="0" w:color="auto"/>
        <w:left w:val="none" w:sz="0" w:space="0" w:color="auto"/>
        <w:bottom w:val="none" w:sz="0" w:space="0" w:color="auto"/>
        <w:right w:val="none" w:sz="0" w:space="0" w:color="auto"/>
      </w:divBdr>
    </w:div>
    <w:div w:id="603881027">
      <w:bodyDiv w:val="1"/>
      <w:marLeft w:val="0"/>
      <w:marRight w:val="0"/>
      <w:marTop w:val="0"/>
      <w:marBottom w:val="0"/>
      <w:divBdr>
        <w:top w:val="none" w:sz="0" w:space="0" w:color="auto"/>
        <w:left w:val="none" w:sz="0" w:space="0" w:color="auto"/>
        <w:bottom w:val="none" w:sz="0" w:space="0" w:color="auto"/>
        <w:right w:val="none" w:sz="0" w:space="0" w:color="auto"/>
      </w:divBdr>
    </w:div>
    <w:div w:id="670107044">
      <w:bodyDiv w:val="1"/>
      <w:marLeft w:val="0"/>
      <w:marRight w:val="0"/>
      <w:marTop w:val="0"/>
      <w:marBottom w:val="0"/>
      <w:divBdr>
        <w:top w:val="none" w:sz="0" w:space="0" w:color="auto"/>
        <w:left w:val="none" w:sz="0" w:space="0" w:color="auto"/>
        <w:bottom w:val="none" w:sz="0" w:space="0" w:color="auto"/>
        <w:right w:val="none" w:sz="0" w:space="0" w:color="auto"/>
      </w:divBdr>
    </w:div>
    <w:div w:id="848564074">
      <w:bodyDiv w:val="1"/>
      <w:marLeft w:val="0"/>
      <w:marRight w:val="0"/>
      <w:marTop w:val="0"/>
      <w:marBottom w:val="0"/>
      <w:divBdr>
        <w:top w:val="none" w:sz="0" w:space="0" w:color="auto"/>
        <w:left w:val="none" w:sz="0" w:space="0" w:color="auto"/>
        <w:bottom w:val="none" w:sz="0" w:space="0" w:color="auto"/>
        <w:right w:val="none" w:sz="0" w:space="0" w:color="auto"/>
      </w:divBdr>
    </w:div>
    <w:div w:id="954093191">
      <w:bodyDiv w:val="1"/>
      <w:marLeft w:val="0"/>
      <w:marRight w:val="0"/>
      <w:marTop w:val="0"/>
      <w:marBottom w:val="0"/>
      <w:divBdr>
        <w:top w:val="none" w:sz="0" w:space="0" w:color="auto"/>
        <w:left w:val="none" w:sz="0" w:space="0" w:color="auto"/>
        <w:bottom w:val="none" w:sz="0" w:space="0" w:color="auto"/>
        <w:right w:val="none" w:sz="0" w:space="0" w:color="auto"/>
      </w:divBdr>
    </w:div>
    <w:div w:id="1062872000">
      <w:bodyDiv w:val="1"/>
      <w:marLeft w:val="0"/>
      <w:marRight w:val="0"/>
      <w:marTop w:val="0"/>
      <w:marBottom w:val="0"/>
      <w:divBdr>
        <w:top w:val="none" w:sz="0" w:space="0" w:color="auto"/>
        <w:left w:val="none" w:sz="0" w:space="0" w:color="auto"/>
        <w:bottom w:val="none" w:sz="0" w:space="0" w:color="auto"/>
        <w:right w:val="none" w:sz="0" w:space="0" w:color="auto"/>
      </w:divBdr>
    </w:div>
    <w:div w:id="1082528154">
      <w:bodyDiv w:val="1"/>
      <w:marLeft w:val="0"/>
      <w:marRight w:val="0"/>
      <w:marTop w:val="0"/>
      <w:marBottom w:val="0"/>
      <w:divBdr>
        <w:top w:val="none" w:sz="0" w:space="0" w:color="auto"/>
        <w:left w:val="none" w:sz="0" w:space="0" w:color="auto"/>
        <w:bottom w:val="none" w:sz="0" w:space="0" w:color="auto"/>
        <w:right w:val="none" w:sz="0" w:space="0" w:color="auto"/>
      </w:divBdr>
    </w:div>
    <w:div w:id="1107427387">
      <w:bodyDiv w:val="1"/>
      <w:marLeft w:val="0"/>
      <w:marRight w:val="0"/>
      <w:marTop w:val="0"/>
      <w:marBottom w:val="0"/>
      <w:divBdr>
        <w:top w:val="none" w:sz="0" w:space="0" w:color="auto"/>
        <w:left w:val="none" w:sz="0" w:space="0" w:color="auto"/>
        <w:bottom w:val="none" w:sz="0" w:space="0" w:color="auto"/>
        <w:right w:val="none" w:sz="0" w:space="0" w:color="auto"/>
      </w:divBdr>
    </w:div>
    <w:div w:id="1123772651">
      <w:bodyDiv w:val="1"/>
      <w:marLeft w:val="0"/>
      <w:marRight w:val="0"/>
      <w:marTop w:val="0"/>
      <w:marBottom w:val="0"/>
      <w:divBdr>
        <w:top w:val="none" w:sz="0" w:space="0" w:color="auto"/>
        <w:left w:val="none" w:sz="0" w:space="0" w:color="auto"/>
        <w:bottom w:val="none" w:sz="0" w:space="0" w:color="auto"/>
        <w:right w:val="none" w:sz="0" w:space="0" w:color="auto"/>
      </w:divBdr>
    </w:div>
    <w:div w:id="1198280915">
      <w:bodyDiv w:val="1"/>
      <w:marLeft w:val="0"/>
      <w:marRight w:val="0"/>
      <w:marTop w:val="0"/>
      <w:marBottom w:val="0"/>
      <w:divBdr>
        <w:top w:val="none" w:sz="0" w:space="0" w:color="auto"/>
        <w:left w:val="none" w:sz="0" w:space="0" w:color="auto"/>
        <w:bottom w:val="none" w:sz="0" w:space="0" w:color="auto"/>
        <w:right w:val="none" w:sz="0" w:space="0" w:color="auto"/>
      </w:divBdr>
    </w:div>
    <w:div w:id="1201670897">
      <w:bodyDiv w:val="1"/>
      <w:marLeft w:val="0"/>
      <w:marRight w:val="0"/>
      <w:marTop w:val="0"/>
      <w:marBottom w:val="0"/>
      <w:divBdr>
        <w:top w:val="none" w:sz="0" w:space="0" w:color="auto"/>
        <w:left w:val="none" w:sz="0" w:space="0" w:color="auto"/>
        <w:bottom w:val="none" w:sz="0" w:space="0" w:color="auto"/>
        <w:right w:val="none" w:sz="0" w:space="0" w:color="auto"/>
      </w:divBdr>
    </w:div>
    <w:div w:id="1260673274">
      <w:bodyDiv w:val="1"/>
      <w:marLeft w:val="0"/>
      <w:marRight w:val="0"/>
      <w:marTop w:val="0"/>
      <w:marBottom w:val="0"/>
      <w:divBdr>
        <w:top w:val="none" w:sz="0" w:space="0" w:color="auto"/>
        <w:left w:val="none" w:sz="0" w:space="0" w:color="auto"/>
        <w:bottom w:val="none" w:sz="0" w:space="0" w:color="auto"/>
        <w:right w:val="none" w:sz="0" w:space="0" w:color="auto"/>
      </w:divBdr>
    </w:div>
    <w:div w:id="1316564576">
      <w:bodyDiv w:val="1"/>
      <w:marLeft w:val="0"/>
      <w:marRight w:val="0"/>
      <w:marTop w:val="0"/>
      <w:marBottom w:val="0"/>
      <w:divBdr>
        <w:top w:val="none" w:sz="0" w:space="0" w:color="auto"/>
        <w:left w:val="none" w:sz="0" w:space="0" w:color="auto"/>
        <w:bottom w:val="none" w:sz="0" w:space="0" w:color="auto"/>
        <w:right w:val="none" w:sz="0" w:space="0" w:color="auto"/>
      </w:divBdr>
    </w:div>
    <w:div w:id="1346324129">
      <w:bodyDiv w:val="1"/>
      <w:marLeft w:val="0"/>
      <w:marRight w:val="0"/>
      <w:marTop w:val="0"/>
      <w:marBottom w:val="0"/>
      <w:divBdr>
        <w:top w:val="none" w:sz="0" w:space="0" w:color="auto"/>
        <w:left w:val="none" w:sz="0" w:space="0" w:color="auto"/>
        <w:bottom w:val="none" w:sz="0" w:space="0" w:color="auto"/>
        <w:right w:val="none" w:sz="0" w:space="0" w:color="auto"/>
      </w:divBdr>
    </w:div>
    <w:div w:id="1370453985">
      <w:bodyDiv w:val="1"/>
      <w:marLeft w:val="0"/>
      <w:marRight w:val="0"/>
      <w:marTop w:val="0"/>
      <w:marBottom w:val="0"/>
      <w:divBdr>
        <w:top w:val="none" w:sz="0" w:space="0" w:color="auto"/>
        <w:left w:val="none" w:sz="0" w:space="0" w:color="auto"/>
        <w:bottom w:val="none" w:sz="0" w:space="0" w:color="auto"/>
        <w:right w:val="none" w:sz="0" w:space="0" w:color="auto"/>
      </w:divBdr>
    </w:div>
    <w:div w:id="1404529775">
      <w:bodyDiv w:val="1"/>
      <w:marLeft w:val="0"/>
      <w:marRight w:val="0"/>
      <w:marTop w:val="0"/>
      <w:marBottom w:val="0"/>
      <w:divBdr>
        <w:top w:val="none" w:sz="0" w:space="0" w:color="auto"/>
        <w:left w:val="none" w:sz="0" w:space="0" w:color="auto"/>
        <w:bottom w:val="none" w:sz="0" w:space="0" w:color="auto"/>
        <w:right w:val="none" w:sz="0" w:space="0" w:color="auto"/>
      </w:divBdr>
    </w:div>
    <w:div w:id="1410690900">
      <w:bodyDiv w:val="1"/>
      <w:marLeft w:val="0"/>
      <w:marRight w:val="0"/>
      <w:marTop w:val="0"/>
      <w:marBottom w:val="0"/>
      <w:divBdr>
        <w:top w:val="none" w:sz="0" w:space="0" w:color="auto"/>
        <w:left w:val="none" w:sz="0" w:space="0" w:color="auto"/>
        <w:bottom w:val="none" w:sz="0" w:space="0" w:color="auto"/>
        <w:right w:val="none" w:sz="0" w:space="0" w:color="auto"/>
      </w:divBdr>
    </w:div>
    <w:div w:id="1454639248">
      <w:bodyDiv w:val="1"/>
      <w:marLeft w:val="0"/>
      <w:marRight w:val="0"/>
      <w:marTop w:val="0"/>
      <w:marBottom w:val="0"/>
      <w:divBdr>
        <w:top w:val="none" w:sz="0" w:space="0" w:color="auto"/>
        <w:left w:val="none" w:sz="0" w:space="0" w:color="auto"/>
        <w:bottom w:val="none" w:sz="0" w:space="0" w:color="auto"/>
        <w:right w:val="none" w:sz="0" w:space="0" w:color="auto"/>
      </w:divBdr>
    </w:div>
    <w:div w:id="1465008004">
      <w:bodyDiv w:val="1"/>
      <w:marLeft w:val="0"/>
      <w:marRight w:val="0"/>
      <w:marTop w:val="0"/>
      <w:marBottom w:val="0"/>
      <w:divBdr>
        <w:top w:val="none" w:sz="0" w:space="0" w:color="auto"/>
        <w:left w:val="none" w:sz="0" w:space="0" w:color="auto"/>
        <w:bottom w:val="none" w:sz="0" w:space="0" w:color="auto"/>
        <w:right w:val="none" w:sz="0" w:space="0" w:color="auto"/>
      </w:divBdr>
    </w:div>
    <w:div w:id="1484934829">
      <w:bodyDiv w:val="1"/>
      <w:marLeft w:val="0"/>
      <w:marRight w:val="0"/>
      <w:marTop w:val="0"/>
      <w:marBottom w:val="0"/>
      <w:divBdr>
        <w:top w:val="none" w:sz="0" w:space="0" w:color="auto"/>
        <w:left w:val="none" w:sz="0" w:space="0" w:color="auto"/>
        <w:bottom w:val="none" w:sz="0" w:space="0" w:color="auto"/>
        <w:right w:val="none" w:sz="0" w:space="0" w:color="auto"/>
      </w:divBdr>
    </w:div>
    <w:div w:id="1530339232">
      <w:bodyDiv w:val="1"/>
      <w:marLeft w:val="0"/>
      <w:marRight w:val="0"/>
      <w:marTop w:val="0"/>
      <w:marBottom w:val="0"/>
      <w:divBdr>
        <w:top w:val="none" w:sz="0" w:space="0" w:color="auto"/>
        <w:left w:val="none" w:sz="0" w:space="0" w:color="auto"/>
        <w:bottom w:val="none" w:sz="0" w:space="0" w:color="auto"/>
        <w:right w:val="none" w:sz="0" w:space="0" w:color="auto"/>
      </w:divBdr>
    </w:div>
    <w:div w:id="1581449988">
      <w:marLeft w:val="0"/>
      <w:marRight w:val="0"/>
      <w:marTop w:val="0"/>
      <w:marBottom w:val="0"/>
      <w:divBdr>
        <w:top w:val="none" w:sz="0" w:space="0" w:color="auto"/>
        <w:left w:val="none" w:sz="0" w:space="0" w:color="auto"/>
        <w:bottom w:val="none" w:sz="0" w:space="0" w:color="auto"/>
        <w:right w:val="none" w:sz="0" w:space="0" w:color="auto"/>
      </w:divBdr>
    </w:div>
    <w:div w:id="1581449989">
      <w:marLeft w:val="0"/>
      <w:marRight w:val="0"/>
      <w:marTop w:val="0"/>
      <w:marBottom w:val="0"/>
      <w:divBdr>
        <w:top w:val="none" w:sz="0" w:space="0" w:color="auto"/>
        <w:left w:val="none" w:sz="0" w:space="0" w:color="auto"/>
        <w:bottom w:val="none" w:sz="0" w:space="0" w:color="auto"/>
        <w:right w:val="none" w:sz="0" w:space="0" w:color="auto"/>
      </w:divBdr>
    </w:div>
    <w:div w:id="1581449990">
      <w:marLeft w:val="0"/>
      <w:marRight w:val="0"/>
      <w:marTop w:val="0"/>
      <w:marBottom w:val="0"/>
      <w:divBdr>
        <w:top w:val="none" w:sz="0" w:space="0" w:color="auto"/>
        <w:left w:val="none" w:sz="0" w:space="0" w:color="auto"/>
        <w:bottom w:val="none" w:sz="0" w:space="0" w:color="auto"/>
        <w:right w:val="none" w:sz="0" w:space="0" w:color="auto"/>
      </w:divBdr>
    </w:div>
    <w:div w:id="1581449991">
      <w:marLeft w:val="0"/>
      <w:marRight w:val="0"/>
      <w:marTop w:val="0"/>
      <w:marBottom w:val="0"/>
      <w:divBdr>
        <w:top w:val="none" w:sz="0" w:space="0" w:color="auto"/>
        <w:left w:val="none" w:sz="0" w:space="0" w:color="auto"/>
        <w:bottom w:val="none" w:sz="0" w:space="0" w:color="auto"/>
        <w:right w:val="none" w:sz="0" w:space="0" w:color="auto"/>
      </w:divBdr>
    </w:div>
    <w:div w:id="1581449992">
      <w:marLeft w:val="0"/>
      <w:marRight w:val="0"/>
      <w:marTop w:val="0"/>
      <w:marBottom w:val="0"/>
      <w:divBdr>
        <w:top w:val="none" w:sz="0" w:space="0" w:color="auto"/>
        <w:left w:val="none" w:sz="0" w:space="0" w:color="auto"/>
        <w:bottom w:val="none" w:sz="0" w:space="0" w:color="auto"/>
        <w:right w:val="none" w:sz="0" w:space="0" w:color="auto"/>
      </w:divBdr>
    </w:div>
    <w:div w:id="1581449993">
      <w:marLeft w:val="0"/>
      <w:marRight w:val="0"/>
      <w:marTop w:val="0"/>
      <w:marBottom w:val="0"/>
      <w:divBdr>
        <w:top w:val="none" w:sz="0" w:space="0" w:color="auto"/>
        <w:left w:val="none" w:sz="0" w:space="0" w:color="auto"/>
        <w:bottom w:val="none" w:sz="0" w:space="0" w:color="auto"/>
        <w:right w:val="none" w:sz="0" w:space="0" w:color="auto"/>
      </w:divBdr>
    </w:div>
    <w:div w:id="1581449994">
      <w:marLeft w:val="0"/>
      <w:marRight w:val="0"/>
      <w:marTop w:val="0"/>
      <w:marBottom w:val="0"/>
      <w:divBdr>
        <w:top w:val="none" w:sz="0" w:space="0" w:color="auto"/>
        <w:left w:val="none" w:sz="0" w:space="0" w:color="auto"/>
        <w:bottom w:val="none" w:sz="0" w:space="0" w:color="auto"/>
        <w:right w:val="none" w:sz="0" w:space="0" w:color="auto"/>
      </w:divBdr>
    </w:div>
    <w:div w:id="1581449995">
      <w:marLeft w:val="0"/>
      <w:marRight w:val="0"/>
      <w:marTop w:val="0"/>
      <w:marBottom w:val="0"/>
      <w:divBdr>
        <w:top w:val="none" w:sz="0" w:space="0" w:color="auto"/>
        <w:left w:val="none" w:sz="0" w:space="0" w:color="auto"/>
        <w:bottom w:val="none" w:sz="0" w:space="0" w:color="auto"/>
        <w:right w:val="none" w:sz="0" w:space="0" w:color="auto"/>
      </w:divBdr>
    </w:div>
    <w:div w:id="1636065185">
      <w:bodyDiv w:val="1"/>
      <w:marLeft w:val="0"/>
      <w:marRight w:val="0"/>
      <w:marTop w:val="0"/>
      <w:marBottom w:val="0"/>
      <w:divBdr>
        <w:top w:val="none" w:sz="0" w:space="0" w:color="auto"/>
        <w:left w:val="none" w:sz="0" w:space="0" w:color="auto"/>
        <w:bottom w:val="none" w:sz="0" w:space="0" w:color="auto"/>
        <w:right w:val="none" w:sz="0" w:space="0" w:color="auto"/>
      </w:divBdr>
    </w:div>
    <w:div w:id="1656568155">
      <w:bodyDiv w:val="1"/>
      <w:marLeft w:val="0"/>
      <w:marRight w:val="0"/>
      <w:marTop w:val="0"/>
      <w:marBottom w:val="0"/>
      <w:divBdr>
        <w:top w:val="none" w:sz="0" w:space="0" w:color="auto"/>
        <w:left w:val="none" w:sz="0" w:space="0" w:color="auto"/>
        <w:bottom w:val="none" w:sz="0" w:space="0" w:color="auto"/>
        <w:right w:val="none" w:sz="0" w:space="0" w:color="auto"/>
      </w:divBdr>
    </w:div>
    <w:div w:id="1683362033">
      <w:bodyDiv w:val="1"/>
      <w:marLeft w:val="0"/>
      <w:marRight w:val="0"/>
      <w:marTop w:val="0"/>
      <w:marBottom w:val="0"/>
      <w:divBdr>
        <w:top w:val="none" w:sz="0" w:space="0" w:color="auto"/>
        <w:left w:val="none" w:sz="0" w:space="0" w:color="auto"/>
        <w:bottom w:val="none" w:sz="0" w:space="0" w:color="auto"/>
        <w:right w:val="none" w:sz="0" w:space="0" w:color="auto"/>
      </w:divBdr>
    </w:div>
    <w:div w:id="1714958404">
      <w:bodyDiv w:val="1"/>
      <w:marLeft w:val="0"/>
      <w:marRight w:val="0"/>
      <w:marTop w:val="0"/>
      <w:marBottom w:val="0"/>
      <w:divBdr>
        <w:top w:val="none" w:sz="0" w:space="0" w:color="auto"/>
        <w:left w:val="none" w:sz="0" w:space="0" w:color="auto"/>
        <w:bottom w:val="none" w:sz="0" w:space="0" w:color="auto"/>
        <w:right w:val="none" w:sz="0" w:space="0" w:color="auto"/>
      </w:divBdr>
    </w:div>
    <w:div w:id="1793091292">
      <w:bodyDiv w:val="1"/>
      <w:marLeft w:val="0"/>
      <w:marRight w:val="0"/>
      <w:marTop w:val="0"/>
      <w:marBottom w:val="0"/>
      <w:divBdr>
        <w:top w:val="none" w:sz="0" w:space="0" w:color="auto"/>
        <w:left w:val="none" w:sz="0" w:space="0" w:color="auto"/>
        <w:bottom w:val="none" w:sz="0" w:space="0" w:color="auto"/>
        <w:right w:val="none" w:sz="0" w:space="0" w:color="auto"/>
      </w:divBdr>
    </w:div>
    <w:div w:id="1818063062">
      <w:bodyDiv w:val="1"/>
      <w:marLeft w:val="0"/>
      <w:marRight w:val="0"/>
      <w:marTop w:val="0"/>
      <w:marBottom w:val="0"/>
      <w:divBdr>
        <w:top w:val="none" w:sz="0" w:space="0" w:color="auto"/>
        <w:left w:val="none" w:sz="0" w:space="0" w:color="auto"/>
        <w:bottom w:val="none" w:sz="0" w:space="0" w:color="auto"/>
        <w:right w:val="none" w:sz="0" w:space="0" w:color="auto"/>
      </w:divBdr>
    </w:div>
    <w:div w:id="1830630531">
      <w:bodyDiv w:val="1"/>
      <w:marLeft w:val="0"/>
      <w:marRight w:val="0"/>
      <w:marTop w:val="0"/>
      <w:marBottom w:val="0"/>
      <w:divBdr>
        <w:top w:val="none" w:sz="0" w:space="0" w:color="auto"/>
        <w:left w:val="none" w:sz="0" w:space="0" w:color="auto"/>
        <w:bottom w:val="none" w:sz="0" w:space="0" w:color="auto"/>
        <w:right w:val="none" w:sz="0" w:space="0" w:color="auto"/>
      </w:divBdr>
    </w:div>
    <w:div w:id="1844783249">
      <w:bodyDiv w:val="1"/>
      <w:marLeft w:val="0"/>
      <w:marRight w:val="0"/>
      <w:marTop w:val="0"/>
      <w:marBottom w:val="0"/>
      <w:divBdr>
        <w:top w:val="none" w:sz="0" w:space="0" w:color="auto"/>
        <w:left w:val="none" w:sz="0" w:space="0" w:color="auto"/>
        <w:bottom w:val="none" w:sz="0" w:space="0" w:color="auto"/>
        <w:right w:val="none" w:sz="0" w:space="0" w:color="auto"/>
      </w:divBdr>
    </w:div>
    <w:div w:id="1864399383">
      <w:bodyDiv w:val="1"/>
      <w:marLeft w:val="0"/>
      <w:marRight w:val="0"/>
      <w:marTop w:val="0"/>
      <w:marBottom w:val="0"/>
      <w:divBdr>
        <w:top w:val="none" w:sz="0" w:space="0" w:color="auto"/>
        <w:left w:val="none" w:sz="0" w:space="0" w:color="auto"/>
        <w:bottom w:val="none" w:sz="0" w:space="0" w:color="auto"/>
        <w:right w:val="none" w:sz="0" w:space="0" w:color="auto"/>
      </w:divBdr>
    </w:div>
    <w:div w:id="1871795178">
      <w:bodyDiv w:val="1"/>
      <w:marLeft w:val="0"/>
      <w:marRight w:val="0"/>
      <w:marTop w:val="0"/>
      <w:marBottom w:val="0"/>
      <w:divBdr>
        <w:top w:val="none" w:sz="0" w:space="0" w:color="auto"/>
        <w:left w:val="none" w:sz="0" w:space="0" w:color="auto"/>
        <w:bottom w:val="none" w:sz="0" w:space="0" w:color="auto"/>
        <w:right w:val="none" w:sz="0" w:space="0" w:color="auto"/>
      </w:divBdr>
    </w:div>
    <w:div w:id="1885605697">
      <w:bodyDiv w:val="1"/>
      <w:marLeft w:val="0"/>
      <w:marRight w:val="0"/>
      <w:marTop w:val="0"/>
      <w:marBottom w:val="0"/>
      <w:divBdr>
        <w:top w:val="none" w:sz="0" w:space="0" w:color="auto"/>
        <w:left w:val="none" w:sz="0" w:space="0" w:color="auto"/>
        <w:bottom w:val="none" w:sz="0" w:space="0" w:color="auto"/>
        <w:right w:val="none" w:sz="0" w:space="0" w:color="auto"/>
      </w:divBdr>
    </w:div>
    <w:div w:id="1904489738">
      <w:bodyDiv w:val="1"/>
      <w:marLeft w:val="0"/>
      <w:marRight w:val="0"/>
      <w:marTop w:val="0"/>
      <w:marBottom w:val="0"/>
      <w:divBdr>
        <w:top w:val="none" w:sz="0" w:space="0" w:color="auto"/>
        <w:left w:val="none" w:sz="0" w:space="0" w:color="auto"/>
        <w:bottom w:val="none" w:sz="0" w:space="0" w:color="auto"/>
        <w:right w:val="none" w:sz="0" w:space="0" w:color="auto"/>
      </w:divBdr>
    </w:div>
    <w:div w:id="1928659181">
      <w:bodyDiv w:val="1"/>
      <w:marLeft w:val="0"/>
      <w:marRight w:val="0"/>
      <w:marTop w:val="0"/>
      <w:marBottom w:val="0"/>
      <w:divBdr>
        <w:top w:val="none" w:sz="0" w:space="0" w:color="auto"/>
        <w:left w:val="none" w:sz="0" w:space="0" w:color="auto"/>
        <w:bottom w:val="none" w:sz="0" w:space="0" w:color="auto"/>
        <w:right w:val="none" w:sz="0" w:space="0" w:color="auto"/>
      </w:divBdr>
    </w:div>
    <w:div w:id="1971207636">
      <w:bodyDiv w:val="1"/>
      <w:marLeft w:val="0"/>
      <w:marRight w:val="0"/>
      <w:marTop w:val="0"/>
      <w:marBottom w:val="0"/>
      <w:divBdr>
        <w:top w:val="none" w:sz="0" w:space="0" w:color="auto"/>
        <w:left w:val="none" w:sz="0" w:space="0" w:color="auto"/>
        <w:bottom w:val="none" w:sz="0" w:space="0" w:color="auto"/>
        <w:right w:val="none" w:sz="0" w:space="0" w:color="auto"/>
      </w:divBdr>
    </w:div>
    <w:div w:id="1984117848">
      <w:bodyDiv w:val="1"/>
      <w:marLeft w:val="0"/>
      <w:marRight w:val="0"/>
      <w:marTop w:val="0"/>
      <w:marBottom w:val="0"/>
      <w:divBdr>
        <w:top w:val="none" w:sz="0" w:space="0" w:color="auto"/>
        <w:left w:val="none" w:sz="0" w:space="0" w:color="auto"/>
        <w:bottom w:val="none" w:sz="0" w:space="0" w:color="auto"/>
        <w:right w:val="none" w:sz="0" w:space="0" w:color="auto"/>
      </w:divBdr>
      <w:divsChild>
        <w:div w:id="1924222828">
          <w:marLeft w:val="0"/>
          <w:marRight w:val="0"/>
          <w:marTop w:val="0"/>
          <w:marBottom w:val="0"/>
          <w:divBdr>
            <w:top w:val="none" w:sz="0" w:space="0" w:color="auto"/>
            <w:left w:val="none" w:sz="0" w:space="0" w:color="auto"/>
            <w:bottom w:val="none" w:sz="0" w:space="0" w:color="auto"/>
            <w:right w:val="none" w:sz="0" w:space="0" w:color="auto"/>
          </w:divBdr>
        </w:div>
      </w:divsChild>
    </w:div>
    <w:div w:id="1989555034">
      <w:bodyDiv w:val="1"/>
      <w:marLeft w:val="0"/>
      <w:marRight w:val="0"/>
      <w:marTop w:val="0"/>
      <w:marBottom w:val="0"/>
      <w:divBdr>
        <w:top w:val="none" w:sz="0" w:space="0" w:color="auto"/>
        <w:left w:val="none" w:sz="0" w:space="0" w:color="auto"/>
        <w:bottom w:val="none" w:sz="0" w:space="0" w:color="auto"/>
        <w:right w:val="none" w:sz="0" w:space="0" w:color="auto"/>
      </w:divBdr>
    </w:div>
    <w:div w:id="1991640867">
      <w:bodyDiv w:val="1"/>
      <w:marLeft w:val="0"/>
      <w:marRight w:val="0"/>
      <w:marTop w:val="0"/>
      <w:marBottom w:val="0"/>
      <w:divBdr>
        <w:top w:val="none" w:sz="0" w:space="0" w:color="auto"/>
        <w:left w:val="none" w:sz="0" w:space="0" w:color="auto"/>
        <w:bottom w:val="none" w:sz="0" w:space="0" w:color="auto"/>
        <w:right w:val="none" w:sz="0" w:space="0" w:color="auto"/>
      </w:divBdr>
    </w:div>
    <w:div w:id="2000107770">
      <w:bodyDiv w:val="1"/>
      <w:marLeft w:val="0"/>
      <w:marRight w:val="0"/>
      <w:marTop w:val="0"/>
      <w:marBottom w:val="0"/>
      <w:divBdr>
        <w:top w:val="none" w:sz="0" w:space="0" w:color="auto"/>
        <w:left w:val="none" w:sz="0" w:space="0" w:color="auto"/>
        <w:bottom w:val="none" w:sz="0" w:space="0" w:color="auto"/>
        <w:right w:val="none" w:sz="0" w:space="0" w:color="auto"/>
      </w:divBdr>
    </w:div>
    <w:div w:id="2085106463">
      <w:bodyDiv w:val="1"/>
      <w:marLeft w:val="0"/>
      <w:marRight w:val="0"/>
      <w:marTop w:val="0"/>
      <w:marBottom w:val="0"/>
      <w:divBdr>
        <w:top w:val="none" w:sz="0" w:space="0" w:color="auto"/>
        <w:left w:val="none" w:sz="0" w:space="0" w:color="auto"/>
        <w:bottom w:val="none" w:sz="0" w:space="0" w:color="auto"/>
        <w:right w:val="none" w:sz="0" w:space="0" w:color="auto"/>
      </w:divBdr>
    </w:div>
    <w:div w:id="211342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C:\Users\Aleksander%20&#346;wi&#261;tecki\Downloads\(https:\uniwersytetmo.blogspot.com\2018\05\warminsko-mazurski-uniwersytet-modego.html" TargetMode="External"/><Relationship Id="rId2" Type="http://schemas.openxmlformats.org/officeDocument/2006/relationships/customXml" Target="../customXml/item2.xml"/><Relationship Id="rId16" Type="http://schemas.openxmlformats.org/officeDocument/2006/relationships/hyperlink" Target="http://www.ap.uwm.edu.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bib.uwm.edu.pl/student/praktyki-studencki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5467930397BB5D4599FA69E74E70B2B7" ma:contentTypeVersion="16" ma:contentTypeDescription="Utwórz nowy dokument." ma:contentTypeScope="" ma:versionID="83a8db7eb74fb32695c0ffa199edcef1">
  <xsd:schema xmlns:xsd="http://www.w3.org/2001/XMLSchema" xmlns:xs="http://www.w3.org/2001/XMLSchema" xmlns:p="http://schemas.microsoft.com/office/2006/metadata/properties" xmlns:ns2="a9008faa-a67d-4dc0-bff2-42f834524f9b" xmlns:ns3="7af247ba-ef8a-468b-a17d-907c1bfc5c78" targetNamespace="http://schemas.microsoft.com/office/2006/metadata/properties" ma:root="true" ma:fieldsID="6787bb11a97d43619719111f90ea7190" ns2:_="" ns3:_="">
    <xsd:import namespace="a9008faa-a67d-4dc0-bff2-42f834524f9b"/>
    <xsd:import namespace="7af247ba-ef8a-468b-a17d-907c1bfc5c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008faa-a67d-4dc0-bff2-42f834524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23884d8a-b7dc-45f0-a3af-cd62540a76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af247ba-ef8a-468b-a17d-907c1bfc5c78"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77832cb5-d2f7-4b2e-8875-07fb1be8cb55}" ma:internalName="TaxCatchAll" ma:showField="CatchAllData" ma:web="7af247ba-ef8a-468b-a17d-907c1bfc5c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9008faa-a67d-4dc0-bff2-42f834524f9b">
      <Terms xmlns="http://schemas.microsoft.com/office/infopath/2007/PartnerControls"/>
    </lcf76f155ced4ddcb4097134ff3c332f>
    <TaxCatchAll xmlns="7af247ba-ef8a-468b-a17d-907c1bfc5c78" xsi:nil="true"/>
  </documentManagement>
</p:properties>
</file>

<file path=customXml/itemProps1.xml><?xml version="1.0" encoding="utf-8"?>
<ds:datastoreItem xmlns:ds="http://schemas.openxmlformats.org/officeDocument/2006/customXml" ds:itemID="{7B7A512B-D5E4-44C5-B1C7-517A75761CBF}">
  <ds:schemaRefs>
    <ds:schemaRef ds:uri="http://schemas.openxmlformats.org/officeDocument/2006/bibliography"/>
  </ds:schemaRefs>
</ds:datastoreItem>
</file>

<file path=customXml/itemProps2.xml><?xml version="1.0" encoding="utf-8"?>
<ds:datastoreItem xmlns:ds="http://schemas.openxmlformats.org/officeDocument/2006/customXml" ds:itemID="{74E19FC1-A6CC-4D53-A1A5-6F7445B2C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008faa-a67d-4dc0-bff2-42f834524f9b"/>
    <ds:schemaRef ds:uri="7af247ba-ef8a-468b-a17d-907c1bfc5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86CC6-D664-4818-BC90-1EFCC7F9F076}">
  <ds:schemaRefs>
    <ds:schemaRef ds:uri="http://schemas.microsoft.com/sharepoint/v3/contenttype/forms"/>
  </ds:schemaRefs>
</ds:datastoreItem>
</file>

<file path=customXml/itemProps4.xml><?xml version="1.0" encoding="utf-8"?>
<ds:datastoreItem xmlns:ds="http://schemas.openxmlformats.org/officeDocument/2006/customXml" ds:itemID="{657FD500-F9AA-468A-AA9C-943D8D9DDCA8}">
  <ds:schemaRefs>
    <ds:schemaRef ds:uri="http://schemas.microsoft.com/office/2006/metadata/properties"/>
    <ds:schemaRef ds:uri="http://schemas.microsoft.com/office/infopath/2007/PartnerControls"/>
    <ds:schemaRef ds:uri="a9008faa-a67d-4dc0-bff2-42f834524f9b"/>
    <ds:schemaRef ds:uri="7af247ba-ef8a-468b-a17d-907c1bfc5c78"/>
  </ds:schemaRefs>
</ds:datastoreItem>
</file>

<file path=docProps/app.xml><?xml version="1.0" encoding="utf-8"?>
<Properties xmlns="http://schemas.openxmlformats.org/officeDocument/2006/extended-properties" xmlns:vt="http://schemas.openxmlformats.org/officeDocument/2006/docPropsVTypes">
  <Template>Normal</Template>
  <TotalTime>2857</TotalTime>
  <Pages>154</Pages>
  <Words>60211</Words>
  <Characters>361266</Characters>
  <Application>Microsoft Office Word</Application>
  <DocSecurity>0</DocSecurity>
  <Lines>3010</Lines>
  <Paragraphs>841</Paragraphs>
  <ScaleCrop>false</ScaleCrop>
  <HeadingPairs>
    <vt:vector size="2" baseType="variant">
      <vt:variant>
        <vt:lpstr>Tytuł</vt:lpstr>
      </vt:variant>
      <vt:variant>
        <vt:i4>1</vt:i4>
      </vt:variant>
    </vt:vector>
  </HeadingPairs>
  <TitlesOfParts>
    <vt:vector size="1" baseType="lpstr">
      <vt:lpstr>WZÓR</vt:lpstr>
    </vt:vector>
  </TitlesOfParts>
  <Company>Microsoft</Company>
  <LinksUpToDate>false</LinksUpToDate>
  <CharactersWithSpaces>420636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wwrona</dc:creator>
  <cp:keywords/>
  <cp:lastModifiedBy>Beata Dulisz</cp:lastModifiedBy>
  <cp:revision>582</cp:revision>
  <cp:lastPrinted>2023-01-10T09:54:00Z</cp:lastPrinted>
  <dcterms:created xsi:type="dcterms:W3CDTF">2022-12-16T10:04:00Z</dcterms:created>
  <dcterms:modified xsi:type="dcterms:W3CDTF">2023-01-16T12:02:00Z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0x0101005467930397BB5D4599FA69E74E70B2B7</vt:lpwstr>
  </property>
  <property fmtid="{D5CDD505-2E9C-101B-9397-08002B2CF9AE}" pid="3" name="MediaServiceImageTags">
    <vt:lpwstr/>
  </property>
  <property fmtid="{D5CDD505-2E9C-101B-9397-08002B2CF9AE}" pid="4" name="GrammarlyDocumentId">
    <vt:lpwstr>6960e5ce71416d1b228e3a81c8bcbe098d2bbed8737d565ad52bb6d8671e0796</vt:lpwstr>
  </property>
</Properties>
</file>